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الفبای کار و کارمندی از منظر اسلام همراه با خودسنجی و مسابقه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994_65377670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8996_65377670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8998_653776707">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99000_653776707">
            <w:r>
              <w:rPr>
                <w:webHidden/>
                <w:rStyle w:val="IndexLink"/>
                <w:rtl w:val="true"/>
              </w:rPr>
              <w:t>خودسنجی و مسابقه</w:t>
            </w:r>
            <w:r>
              <w:rPr>
                <w:rStyle w:val="IndexLink"/>
                <w:rtl w:val="true"/>
              </w:rPr>
              <w:tab/>
            </w:r>
            <w:r>
              <w:rPr>
                <w:rStyle w:val="IndexLink"/>
              </w:rPr>
              <w:t>9</w:t>
            </w:r>
          </w:hyperlink>
        </w:p>
        <w:p>
          <w:pPr>
            <w:pStyle w:val="Contents2"/>
            <w:tabs>
              <w:tab w:val="clear" w:pos="8743"/>
              <w:tab w:val="right" w:pos="9026" w:leader="dot"/>
            </w:tabs>
            <w:rPr/>
          </w:pPr>
          <w:hyperlink w:anchor="__RefHeading___Toc299002_653776707">
            <w:r>
              <w:rPr>
                <w:webHidden/>
                <w:rStyle w:val="IndexLink"/>
                <w:rtl w:val="true"/>
              </w:rPr>
              <w:t>پل ارتباطی</w:t>
            </w:r>
            <w:r>
              <w:rPr>
                <w:rStyle w:val="IndexLink"/>
                <w:rtl w:val="true"/>
              </w:rPr>
              <w:tab/>
            </w:r>
            <w:r>
              <w:rPr>
                <w:rStyle w:val="IndexLink"/>
              </w:rPr>
              <w:t>9</w:t>
            </w:r>
          </w:hyperlink>
        </w:p>
        <w:p>
          <w:pPr>
            <w:pStyle w:val="Contents2"/>
            <w:tabs>
              <w:tab w:val="clear" w:pos="8743"/>
              <w:tab w:val="right" w:pos="9026" w:leader="dot"/>
            </w:tabs>
            <w:rPr/>
          </w:pPr>
          <w:hyperlink w:anchor="__RefHeading___Toc299004_653776707">
            <w:r>
              <w:rPr>
                <w:webHidden/>
                <w:rStyle w:val="IndexLink"/>
                <w:rtl w:val="true"/>
              </w:rPr>
              <w:t>گنج و رنج</w:t>
            </w:r>
            <w:r>
              <w:rPr>
                <w:rStyle w:val="IndexLink"/>
                <w:rtl w:val="true"/>
              </w:rPr>
              <w:tab/>
            </w:r>
            <w:r>
              <w:rPr>
                <w:rStyle w:val="IndexLink"/>
              </w:rPr>
              <w:t>9</w:t>
            </w:r>
          </w:hyperlink>
        </w:p>
        <w:p>
          <w:pPr>
            <w:pStyle w:val="Contents2"/>
            <w:tabs>
              <w:tab w:val="clear" w:pos="8743"/>
              <w:tab w:val="right" w:pos="9026" w:leader="dot"/>
            </w:tabs>
            <w:rPr/>
          </w:pPr>
          <w:hyperlink w:anchor="__RefHeading___Toc299006_653776707">
            <w:r>
              <w:rPr>
                <w:webHidden/>
                <w:rStyle w:val="IndexLink"/>
                <w:rtl w:val="true"/>
              </w:rPr>
              <w:t>مهم‌ترین کلیدهای برکت و روزی عبارتند از</w:t>
            </w:r>
            <w:r>
              <w:rPr>
                <w:rStyle w:val="IndexLink"/>
                <w:rtl w:val="true"/>
              </w:rPr>
              <w:t>:</w:t>
              <w:tab/>
            </w:r>
            <w:r>
              <w:rPr>
                <w:rStyle w:val="IndexLink"/>
              </w:rPr>
              <w:t>10</w:t>
            </w:r>
          </w:hyperlink>
        </w:p>
        <w:p>
          <w:pPr>
            <w:pStyle w:val="Contents2"/>
            <w:tabs>
              <w:tab w:val="clear" w:pos="8743"/>
              <w:tab w:val="right" w:pos="9026" w:leader="dot"/>
            </w:tabs>
            <w:rPr/>
          </w:pPr>
          <w:hyperlink w:anchor="__RefHeading___Toc299008_653776707">
            <w:r>
              <w:rPr>
                <w:webHidden/>
                <w:rStyle w:val="IndexLink"/>
                <w:rtl w:val="true"/>
              </w:rPr>
              <w:t>دام های شیطان</w:t>
            </w:r>
            <w:r>
              <w:rPr>
                <w:rStyle w:val="IndexLink"/>
                <w:rtl w:val="true"/>
              </w:rPr>
              <w:tab/>
            </w:r>
            <w:r>
              <w:rPr>
                <w:rStyle w:val="IndexLink"/>
              </w:rPr>
              <w:t>11</w:t>
            </w:r>
          </w:hyperlink>
        </w:p>
        <w:p>
          <w:pPr>
            <w:pStyle w:val="Contents2"/>
            <w:tabs>
              <w:tab w:val="clear" w:pos="8743"/>
              <w:tab w:val="right" w:pos="9026" w:leader="dot"/>
            </w:tabs>
            <w:rPr/>
          </w:pPr>
          <w:hyperlink w:anchor="__RefHeading___Toc299010_653776707">
            <w:r>
              <w:rPr>
                <w:webHidden/>
                <w:rStyle w:val="IndexLink"/>
                <w:rtl w:val="true"/>
              </w:rPr>
              <w:t>الف</w:t>
            </w:r>
            <w:r>
              <w:rPr>
                <w:rStyle w:val="IndexLink"/>
                <w:rtl w:val="true"/>
              </w:rPr>
              <w:t>:</w:t>
              <w:tab/>
            </w:r>
            <w:r>
              <w:rPr>
                <w:rStyle w:val="IndexLink"/>
              </w:rPr>
              <w:t>12</w:t>
            </w:r>
          </w:hyperlink>
        </w:p>
        <w:p>
          <w:pPr>
            <w:pStyle w:val="Contents3"/>
            <w:tabs>
              <w:tab w:val="clear" w:pos="8459"/>
              <w:tab w:val="right" w:pos="9026" w:leader="dot"/>
            </w:tabs>
            <w:rPr/>
          </w:pPr>
          <w:hyperlink w:anchor="__RefHeading___Toc299012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99014_653776707">
            <w:r>
              <w:rPr>
                <w:webHidden/>
                <w:rStyle w:val="IndexLink"/>
                <w:rtl w:val="true"/>
              </w:rPr>
              <w:t>زن با برکت</w:t>
            </w:r>
            <w:r>
              <w:rPr>
                <w:rStyle w:val="IndexLink"/>
                <w:rtl w:val="true"/>
              </w:rPr>
              <w:tab/>
            </w:r>
            <w:r>
              <w:rPr>
                <w:rStyle w:val="IndexLink"/>
              </w:rPr>
              <w:t>12</w:t>
            </w:r>
          </w:hyperlink>
        </w:p>
        <w:p>
          <w:pPr>
            <w:pStyle w:val="Contents2"/>
            <w:tabs>
              <w:tab w:val="clear" w:pos="8743"/>
              <w:tab w:val="right" w:pos="9026" w:leader="dot"/>
            </w:tabs>
            <w:rPr/>
          </w:pPr>
          <w:hyperlink w:anchor="__RefHeading___Toc299016_653776707">
            <w:r>
              <w:rPr>
                <w:webHidden/>
                <w:rStyle w:val="IndexLink"/>
                <w:rtl w:val="true"/>
              </w:rPr>
              <w:t>ب</w:t>
            </w:r>
            <w:r>
              <w:rPr>
                <w:rStyle w:val="IndexLink"/>
                <w:rtl w:val="true"/>
              </w:rPr>
              <w:t>:</w:t>
              <w:tab/>
            </w:r>
            <w:r>
              <w:rPr>
                <w:rStyle w:val="IndexLink"/>
              </w:rPr>
              <w:t>13</w:t>
            </w:r>
          </w:hyperlink>
        </w:p>
        <w:p>
          <w:pPr>
            <w:pStyle w:val="Contents3"/>
            <w:tabs>
              <w:tab w:val="clear" w:pos="8459"/>
              <w:tab w:val="right" w:pos="9026" w:leader="dot"/>
            </w:tabs>
            <w:rPr/>
          </w:pPr>
          <w:hyperlink w:anchor="__RefHeading___Toc299018_653776707">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299020_653776707">
            <w:r>
              <w:rPr>
                <w:webHidden/>
                <w:rStyle w:val="IndexLink"/>
                <w:rtl w:val="true"/>
              </w:rPr>
              <w:t>رنج و گنج</w:t>
            </w:r>
            <w:r>
              <w:rPr>
                <w:rStyle w:val="IndexLink"/>
                <w:rtl w:val="true"/>
              </w:rPr>
              <w:tab/>
            </w:r>
            <w:r>
              <w:rPr>
                <w:rStyle w:val="IndexLink"/>
              </w:rPr>
              <w:t>13</w:t>
            </w:r>
          </w:hyperlink>
        </w:p>
        <w:p>
          <w:pPr>
            <w:pStyle w:val="Contents2"/>
            <w:tabs>
              <w:tab w:val="clear" w:pos="8743"/>
              <w:tab w:val="right" w:pos="9026" w:leader="dot"/>
            </w:tabs>
            <w:rPr/>
          </w:pPr>
          <w:hyperlink w:anchor="__RefHeading___Toc299022_653776707">
            <w:r>
              <w:rPr>
                <w:webHidden/>
                <w:rStyle w:val="IndexLink"/>
                <w:rtl w:val="true"/>
              </w:rPr>
              <w:t>پ</w:t>
            </w:r>
            <w:r>
              <w:rPr>
                <w:rStyle w:val="IndexLink"/>
                <w:rtl w:val="true"/>
              </w:rPr>
              <w:t>:</w:t>
              <w:tab/>
            </w:r>
            <w:r>
              <w:rPr>
                <w:rStyle w:val="IndexLink"/>
              </w:rPr>
              <w:t>14</w:t>
            </w:r>
          </w:hyperlink>
        </w:p>
        <w:p>
          <w:pPr>
            <w:pStyle w:val="Contents3"/>
            <w:tabs>
              <w:tab w:val="clear" w:pos="8459"/>
              <w:tab w:val="right" w:pos="9026" w:leader="dot"/>
            </w:tabs>
            <w:rPr/>
          </w:pPr>
          <w:hyperlink w:anchor="__RefHeading___Toc299024_653776707">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99026_653776707">
            <w:r>
              <w:rPr>
                <w:webHidden/>
                <w:rStyle w:val="IndexLink"/>
                <w:rtl w:val="true"/>
              </w:rPr>
              <w:t>تذکر</w:t>
            </w:r>
            <w:r>
              <w:rPr>
                <w:rStyle w:val="IndexLink"/>
                <w:rtl w:val="true"/>
              </w:rPr>
              <w:t>:</w:t>
              <w:tab/>
            </w:r>
            <w:r>
              <w:rPr>
                <w:rStyle w:val="IndexLink"/>
              </w:rPr>
              <w:t>14</w:t>
            </w:r>
          </w:hyperlink>
        </w:p>
        <w:p>
          <w:pPr>
            <w:pStyle w:val="Contents3"/>
            <w:tabs>
              <w:tab w:val="clear" w:pos="8459"/>
              <w:tab w:val="right" w:pos="9026" w:leader="dot"/>
            </w:tabs>
            <w:rPr/>
          </w:pPr>
          <w:hyperlink w:anchor="__RefHeading___Toc299028_653776707">
            <w:r>
              <w:rPr>
                <w:webHidden/>
                <w:rStyle w:val="IndexLink"/>
                <w:rtl w:val="true"/>
              </w:rPr>
              <w:t>هوشمندی</w:t>
            </w:r>
            <w:r>
              <w:rPr>
                <w:rStyle w:val="IndexLink"/>
                <w:rtl w:val="true"/>
              </w:rPr>
              <w:tab/>
            </w:r>
            <w:r>
              <w:rPr>
                <w:rStyle w:val="IndexLink"/>
              </w:rPr>
              <w:t>15</w:t>
            </w:r>
          </w:hyperlink>
        </w:p>
        <w:p>
          <w:pPr>
            <w:pStyle w:val="Contents2"/>
            <w:tabs>
              <w:tab w:val="clear" w:pos="8743"/>
              <w:tab w:val="right" w:pos="9026" w:leader="dot"/>
            </w:tabs>
            <w:rPr/>
          </w:pPr>
          <w:hyperlink w:anchor="__RefHeading___Toc299030_653776707">
            <w:r>
              <w:rPr>
                <w:webHidden/>
                <w:rStyle w:val="IndexLink"/>
                <w:rtl w:val="true"/>
              </w:rPr>
              <w:t>ت</w:t>
            </w:r>
            <w:r>
              <w:rPr>
                <w:rStyle w:val="IndexLink"/>
                <w:rtl w:val="true"/>
              </w:rPr>
              <w:t>:</w:t>
              <w:tab/>
            </w:r>
            <w:r>
              <w:rPr>
                <w:rStyle w:val="IndexLink"/>
              </w:rPr>
              <w:t>16</w:t>
            </w:r>
          </w:hyperlink>
        </w:p>
        <w:p>
          <w:pPr>
            <w:pStyle w:val="Contents3"/>
            <w:tabs>
              <w:tab w:val="clear" w:pos="8459"/>
              <w:tab w:val="right" w:pos="9026" w:leader="dot"/>
            </w:tabs>
            <w:rPr/>
          </w:pPr>
          <w:hyperlink w:anchor="__RefHeading___Toc299032_653776707">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299034_653776707">
            <w:r>
              <w:rPr>
                <w:webHidden/>
                <w:rStyle w:val="IndexLink"/>
                <w:rtl w:val="true"/>
              </w:rPr>
              <w:t>خدمت خلق</w:t>
            </w:r>
            <w:r>
              <w:rPr>
                <w:rStyle w:val="IndexLink"/>
                <w:rtl w:val="true"/>
              </w:rPr>
              <w:tab/>
            </w:r>
            <w:r>
              <w:rPr>
                <w:rStyle w:val="IndexLink"/>
              </w:rPr>
              <w:t>16</w:t>
            </w:r>
          </w:hyperlink>
        </w:p>
        <w:p>
          <w:pPr>
            <w:pStyle w:val="Contents2"/>
            <w:tabs>
              <w:tab w:val="clear" w:pos="8743"/>
              <w:tab w:val="right" w:pos="9026" w:leader="dot"/>
            </w:tabs>
            <w:rPr/>
          </w:pPr>
          <w:hyperlink w:anchor="__RefHeading___Toc299036_653776707">
            <w:r>
              <w:rPr>
                <w:webHidden/>
                <w:rStyle w:val="IndexLink"/>
                <w:rtl w:val="true"/>
              </w:rPr>
              <w:t>ث</w:t>
            </w:r>
            <w:r>
              <w:rPr>
                <w:rStyle w:val="IndexLink"/>
                <w:rtl w:val="true"/>
              </w:rPr>
              <w:t>:</w:t>
              <w:tab/>
            </w:r>
            <w:r>
              <w:rPr>
                <w:rStyle w:val="IndexLink"/>
              </w:rPr>
              <w:t>17</w:t>
            </w:r>
          </w:hyperlink>
        </w:p>
        <w:p>
          <w:pPr>
            <w:pStyle w:val="Contents3"/>
            <w:tabs>
              <w:tab w:val="clear" w:pos="8459"/>
              <w:tab w:val="right" w:pos="9026" w:leader="dot"/>
            </w:tabs>
            <w:rPr/>
          </w:pPr>
          <w:hyperlink w:anchor="__RefHeading___Toc299038_653776707">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99040_653776707">
            <w:r>
              <w:rPr>
                <w:webHidden/>
                <w:rStyle w:val="IndexLink"/>
                <w:rtl w:val="true"/>
              </w:rPr>
              <w:t>‌</w:t>
            </w:r>
            <w:r>
              <w:rPr>
                <w:rStyle w:val="IndexLink"/>
                <w:rtl w:val="true"/>
              </w:rPr>
              <w:t>حسرت مال مردم</w:t>
            </w:r>
            <w:r>
              <w:rPr>
                <w:rStyle w:val="IndexLink"/>
                <w:rtl w:val="true"/>
              </w:rPr>
              <w:tab/>
            </w:r>
            <w:r>
              <w:rPr>
                <w:rStyle w:val="IndexLink"/>
              </w:rPr>
              <w:t>17</w:t>
            </w:r>
          </w:hyperlink>
        </w:p>
        <w:p>
          <w:pPr>
            <w:pStyle w:val="Contents2"/>
            <w:tabs>
              <w:tab w:val="clear" w:pos="8743"/>
              <w:tab w:val="right" w:pos="9026" w:leader="dot"/>
            </w:tabs>
            <w:rPr/>
          </w:pPr>
          <w:hyperlink w:anchor="__RefHeading___Toc299042_653776707">
            <w:r>
              <w:rPr>
                <w:webHidden/>
                <w:rStyle w:val="IndexLink"/>
                <w:rtl w:val="true"/>
              </w:rPr>
              <w:t>ض</w:t>
            </w:r>
            <w:r>
              <w:rPr>
                <w:rStyle w:val="IndexLink"/>
                <w:rtl w:val="true"/>
              </w:rPr>
              <w:t>:</w:t>
              <w:tab/>
            </w:r>
            <w:r>
              <w:rPr>
                <w:rStyle w:val="IndexLink"/>
              </w:rPr>
              <w:t>32</w:t>
            </w:r>
          </w:hyperlink>
        </w:p>
        <w:p>
          <w:pPr>
            <w:pStyle w:val="Contents3"/>
            <w:tabs>
              <w:tab w:val="clear" w:pos="8459"/>
              <w:tab w:val="right" w:pos="9026" w:leader="dot"/>
            </w:tabs>
            <w:rPr/>
          </w:pPr>
          <w:hyperlink w:anchor="__RefHeading___Toc299044_653776707">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99046_653776707">
            <w:r>
              <w:rPr>
                <w:webHidden/>
                <w:rStyle w:val="IndexLink"/>
                <w:rtl w:val="true"/>
              </w:rPr>
              <w:t>خدای روزی رسان</w:t>
            </w:r>
            <w:r>
              <w:rPr>
                <w:rStyle w:val="IndexLink"/>
                <w:rtl w:val="true"/>
              </w:rPr>
              <w:tab/>
            </w:r>
            <w:r>
              <w:rPr>
                <w:rStyle w:val="IndexLink"/>
              </w:rPr>
              <w:t>32</w:t>
            </w:r>
          </w:hyperlink>
        </w:p>
        <w:p>
          <w:pPr>
            <w:pStyle w:val="Contents2"/>
            <w:tabs>
              <w:tab w:val="clear" w:pos="8743"/>
              <w:tab w:val="right" w:pos="9026" w:leader="dot"/>
            </w:tabs>
            <w:rPr/>
          </w:pPr>
          <w:hyperlink w:anchor="__RefHeading___Toc299048_653776707">
            <w:r>
              <w:rPr>
                <w:webHidden/>
                <w:rStyle w:val="IndexLink"/>
                <w:rtl w:val="true"/>
              </w:rPr>
              <w:t>ط</w:t>
            </w:r>
            <w:r>
              <w:rPr>
                <w:rStyle w:val="IndexLink"/>
                <w:rtl w:val="true"/>
              </w:rPr>
              <w:t>:</w:t>
              <w:tab/>
            </w:r>
            <w:r>
              <w:rPr>
                <w:rStyle w:val="IndexLink"/>
              </w:rPr>
              <w:t>33</w:t>
            </w:r>
          </w:hyperlink>
        </w:p>
        <w:p>
          <w:pPr>
            <w:pStyle w:val="Contents3"/>
            <w:tabs>
              <w:tab w:val="clear" w:pos="8459"/>
              <w:tab w:val="right" w:pos="9026" w:leader="dot"/>
            </w:tabs>
            <w:rPr/>
          </w:pPr>
          <w:hyperlink w:anchor="__RefHeading___Toc299050_653776707">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299052_653776707">
            <w:r>
              <w:rPr>
                <w:webHidden/>
                <w:rStyle w:val="IndexLink"/>
                <w:rtl w:val="true"/>
              </w:rPr>
              <w:t>خودباوری</w:t>
            </w:r>
            <w:r>
              <w:rPr>
                <w:rStyle w:val="IndexLink"/>
                <w:rtl w:val="true"/>
              </w:rPr>
              <w:tab/>
            </w:r>
            <w:r>
              <w:rPr>
                <w:rStyle w:val="IndexLink"/>
              </w:rPr>
              <w:t>33</w:t>
            </w:r>
          </w:hyperlink>
        </w:p>
        <w:p>
          <w:pPr>
            <w:pStyle w:val="Contents2"/>
            <w:tabs>
              <w:tab w:val="clear" w:pos="8743"/>
              <w:tab w:val="right" w:pos="9026" w:leader="dot"/>
            </w:tabs>
            <w:rPr/>
          </w:pPr>
          <w:hyperlink w:anchor="__RefHeading___Toc299054_653776707">
            <w:r>
              <w:rPr>
                <w:webHidden/>
                <w:rStyle w:val="IndexLink"/>
                <w:rtl w:val="true"/>
              </w:rPr>
              <w:t>ظ</w:t>
            </w:r>
            <w:r>
              <w:rPr>
                <w:rStyle w:val="IndexLink"/>
                <w:rtl w:val="true"/>
              </w:rPr>
              <w:t>:</w:t>
              <w:tab/>
            </w:r>
            <w:r>
              <w:rPr>
                <w:rStyle w:val="IndexLink"/>
              </w:rPr>
              <w:t>34</w:t>
            </w:r>
          </w:hyperlink>
        </w:p>
        <w:p>
          <w:pPr>
            <w:pStyle w:val="Contents3"/>
            <w:tabs>
              <w:tab w:val="clear" w:pos="8459"/>
              <w:tab w:val="right" w:pos="9026" w:leader="dot"/>
            </w:tabs>
            <w:rPr/>
          </w:pPr>
          <w:hyperlink w:anchor="__RefHeading___Toc299056_653776707">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99058_653776707">
            <w:r>
              <w:rPr>
                <w:webHidden/>
                <w:rStyle w:val="IndexLink"/>
                <w:rtl w:val="true"/>
              </w:rPr>
              <w:t>امانت‌داری</w:t>
            </w:r>
            <w:r>
              <w:rPr>
                <w:rStyle w:val="IndexLink"/>
                <w:rtl w:val="true"/>
              </w:rPr>
              <w:tab/>
            </w:r>
            <w:r>
              <w:rPr>
                <w:rStyle w:val="IndexLink"/>
              </w:rPr>
              <w:t>34</w:t>
            </w:r>
          </w:hyperlink>
        </w:p>
        <w:p>
          <w:pPr>
            <w:pStyle w:val="Contents2"/>
            <w:tabs>
              <w:tab w:val="clear" w:pos="8743"/>
              <w:tab w:val="right" w:pos="9026" w:leader="dot"/>
            </w:tabs>
            <w:rPr/>
          </w:pPr>
          <w:hyperlink w:anchor="__RefHeading___Toc299060_653776707">
            <w:r>
              <w:rPr>
                <w:webHidden/>
                <w:rStyle w:val="IndexLink"/>
                <w:rtl w:val="true"/>
              </w:rPr>
              <w:t>ع</w:t>
            </w:r>
            <w:r>
              <w:rPr>
                <w:rStyle w:val="IndexLink"/>
                <w:rtl w:val="true"/>
              </w:rPr>
              <w:t>:</w:t>
              <w:tab/>
            </w:r>
            <w:r>
              <w:rPr>
                <w:rStyle w:val="IndexLink"/>
              </w:rPr>
              <w:t>35</w:t>
            </w:r>
          </w:hyperlink>
        </w:p>
        <w:p>
          <w:pPr>
            <w:pStyle w:val="Contents3"/>
            <w:tabs>
              <w:tab w:val="clear" w:pos="8459"/>
              <w:tab w:val="right" w:pos="9026" w:leader="dot"/>
            </w:tabs>
            <w:rPr/>
          </w:pPr>
          <w:hyperlink w:anchor="__RefHeading___Toc299062_653776707">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99064_653776707">
            <w:r>
              <w:rPr>
                <w:webHidden/>
                <w:rStyle w:val="IndexLink"/>
                <w:rtl w:val="true"/>
              </w:rPr>
              <w:t>بخش اول</w:t>
            </w:r>
            <w:r>
              <w:rPr>
                <w:rStyle w:val="IndexLink"/>
                <w:rtl w:val="true"/>
              </w:rPr>
              <w:t xml:space="preserve">: </w:t>
            </w:r>
            <w:r>
              <w:rPr>
                <w:rStyle w:val="IndexLink"/>
                <w:rtl w:val="true"/>
              </w:rPr>
              <w:t>عوامل حقیقی کامیابی</w:t>
            </w:r>
            <w:r>
              <w:rPr>
                <w:rStyle w:val="IndexLink"/>
                <w:rtl w:val="true"/>
              </w:rPr>
              <w:tab/>
            </w:r>
            <w:r>
              <w:rPr>
                <w:rStyle w:val="IndexLink"/>
              </w:rPr>
              <w:t>35</w:t>
            </w:r>
          </w:hyperlink>
        </w:p>
        <w:p>
          <w:pPr>
            <w:pStyle w:val="Contents3"/>
            <w:tabs>
              <w:tab w:val="clear" w:pos="8459"/>
              <w:tab w:val="right" w:pos="9026" w:leader="dot"/>
            </w:tabs>
            <w:rPr/>
          </w:pPr>
          <w:hyperlink w:anchor="__RefHeading___Toc299066_653776707">
            <w:r>
              <w:rPr>
                <w:webHidden/>
                <w:rStyle w:val="IndexLink"/>
                <w:rtl w:val="true"/>
              </w:rPr>
              <w:t>بخش دوم</w:t>
            </w:r>
            <w:r>
              <w:rPr>
                <w:rStyle w:val="IndexLink"/>
                <w:rtl w:val="true"/>
              </w:rPr>
              <w:t xml:space="preserve">: </w:t>
            </w:r>
            <w:r>
              <w:rPr>
                <w:rStyle w:val="IndexLink"/>
                <w:rtl w:val="true"/>
              </w:rPr>
              <w:t>عوامل موهوم پیروزی</w:t>
            </w:r>
            <w:r>
              <w:rPr>
                <w:rStyle w:val="IndexLink"/>
                <w:rtl w:val="true"/>
              </w:rPr>
              <w:tab/>
            </w:r>
            <w:r>
              <w:rPr>
                <w:rStyle w:val="IndexLink"/>
              </w:rPr>
              <w:t>37</w:t>
            </w:r>
          </w:hyperlink>
        </w:p>
        <w:p>
          <w:pPr>
            <w:pStyle w:val="Contents3"/>
            <w:tabs>
              <w:tab w:val="clear" w:pos="8459"/>
              <w:tab w:val="right" w:pos="9026" w:leader="dot"/>
            </w:tabs>
            <w:rPr/>
          </w:pPr>
          <w:hyperlink w:anchor="__RefHeading___Toc299068_653776707">
            <w:r>
              <w:rPr>
                <w:webHidden/>
                <w:rStyle w:val="IndexLink"/>
                <w:rtl w:val="true"/>
              </w:rPr>
              <w:t>پیرو واقعی</w:t>
            </w:r>
            <w:r>
              <w:rPr>
                <w:rStyle w:val="IndexLink"/>
                <w:rtl w:val="true"/>
              </w:rPr>
              <w:tab/>
            </w:r>
            <w:r>
              <w:rPr>
                <w:rStyle w:val="IndexLink"/>
              </w:rPr>
              <w:t>37</w:t>
            </w:r>
          </w:hyperlink>
        </w:p>
        <w:p>
          <w:pPr>
            <w:pStyle w:val="Contents2"/>
            <w:tabs>
              <w:tab w:val="clear" w:pos="8743"/>
              <w:tab w:val="right" w:pos="9026" w:leader="dot"/>
            </w:tabs>
            <w:rPr/>
          </w:pPr>
          <w:hyperlink w:anchor="__RefHeading___Toc299070_653776707">
            <w:r>
              <w:rPr>
                <w:webHidden/>
                <w:rStyle w:val="IndexLink"/>
                <w:rtl w:val="true"/>
              </w:rPr>
              <w:t>غ</w:t>
            </w:r>
            <w:r>
              <w:rPr>
                <w:rStyle w:val="IndexLink"/>
                <w:rtl w:val="true"/>
              </w:rPr>
              <w:t>:</w:t>
              <w:tab/>
            </w:r>
            <w:r>
              <w:rPr>
                <w:rStyle w:val="IndexLink"/>
              </w:rPr>
              <w:t>38</w:t>
            </w:r>
          </w:hyperlink>
        </w:p>
        <w:p>
          <w:pPr>
            <w:pStyle w:val="Contents3"/>
            <w:tabs>
              <w:tab w:val="clear" w:pos="8459"/>
              <w:tab w:val="right" w:pos="9026" w:leader="dot"/>
            </w:tabs>
            <w:rPr/>
          </w:pPr>
          <w:hyperlink w:anchor="__RefHeading___Toc299072_653776707">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99074_653776707">
            <w:r>
              <w:rPr>
                <w:webHidden/>
                <w:rStyle w:val="IndexLink"/>
                <w:rtl w:val="true"/>
              </w:rPr>
              <w:t>ضرر تنبلی</w:t>
            </w:r>
            <w:r>
              <w:rPr>
                <w:rStyle w:val="IndexLink"/>
                <w:rtl w:val="true"/>
              </w:rPr>
              <w:tab/>
            </w:r>
            <w:r>
              <w:rPr>
                <w:rStyle w:val="IndexLink"/>
              </w:rPr>
              <w:t>38</w:t>
            </w:r>
          </w:hyperlink>
        </w:p>
        <w:p>
          <w:pPr>
            <w:pStyle w:val="Contents2"/>
            <w:tabs>
              <w:tab w:val="clear" w:pos="8743"/>
              <w:tab w:val="right" w:pos="9026" w:leader="dot"/>
            </w:tabs>
            <w:rPr/>
          </w:pPr>
          <w:hyperlink w:anchor="__RefHeading___Toc299076_653776707">
            <w:r>
              <w:rPr>
                <w:webHidden/>
                <w:rStyle w:val="IndexLink"/>
                <w:rtl w:val="true"/>
              </w:rPr>
              <w:t>ف</w:t>
            </w:r>
            <w:r>
              <w:rPr>
                <w:rStyle w:val="IndexLink"/>
                <w:rtl w:val="true"/>
              </w:rPr>
              <w:t>:</w:t>
              <w:tab/>
            </w:r>
            <w:r>
              <w:rPr>
                <w:rStyle w:val="IndexLink"/>
              </w:rPr>
              <w:t>39</w:t>
            </w:r>
          </w:hyperlink>
        </w:p>
        <w:p>
          <w:pPr>
            <w:pStyle w:val="Contents3"/>
            <w:tabs>
              <w:tab w:val="clear" w:pos="8459"/>
              <w:tab w:val="right" w:pos="9026" w:leader="dot"/>
            </w:tabs>
            <w:rPr/>
          </w:pPr>
          <w:hyperlink w:anchor="__RefHeading___Toc299078_65377670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99080_653776707">
            <w:r>
              <w:rPr>
                <w:webHidden/>
                <w:rStyle w:val="IndexLink"/>
                <w:rtl w:val="true"/>
              </w:rPr>
              <w:t>جزای عمل</w:t>
            </w:r>
            <w:r>
              <w:rPr>
                <w:rStyle w:val="IndexLink"/>
                <w:rtl w:val="true"/>
              </w:rPr>
              <w:tab/>
            </w:r>
            <w:r>
              <w:rPr>
                <w:rStyle w:val="IndexLink"/>
              </w:rPr>
              <w:t>39</w:t>
            </w:r>
          </w:hyperlink>
        </w:p>
        <w:p>
          <w:pPr>
            <w:pStyle w:val="Contents2"/>
            <w:tabs>
              <w:tab w:val="clear" w:pos="8743"/>
              <w:tab w:val="right" w:pos="9026" w:leader="dot"/>
            </w:tabs>
            <w:rPr/>
          </w:pPr>
          <w:hyperlink w:anchor="__RefHeading___Toc299082_653776707">
            <w:r>
              <w:rPr>
                <w:webHidden/>
                <w:rStyle w:val="IndexLink"/>
                <w:rtl w:val="true"/>
              </w:rPr>
              <w:t>ق</w:t>
            </w:r>
            <w:r>
              <w:rPr>
                <w:rStyle w:val="IndexLink"/>
                <w:rtl w:val="true"/>
              </w:rPr>
              <w:t>:</w:t>
              <w:tab/>
            </w:r>
            <w:r>
              <w:rPr>
                <w:rStyle w:val="IndexLink"/>
              </w:rPr>
              <w:t>40</w:t>
            </w:r>
          </w:hyperlink>
        </w:p>
        <w:p>
          <w:pPr>
            <w:pStyle w:val="Contents3"/>
            <w:tabs>
              <w:tab w:val="clear" w:pos="8459"/>
              <w:tab w:val="right" w:pos="9026" w:leader="dot"/>
            </w:tabs>
            <w:rPr/>
          </w:pPr>
          <w:hyperlink w:anchor="__RefHeading___Toc299084_653776707">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99086_653776707">
            <w:r>
              <w:rPr>
                <w:webHidden/>
                <w:rStyle w:val="IndexLink"/>
                <w:rtl w:val="true"/>
              </w:rPr>
              <w:t>تذکر فقهی</w:t>
            </w:r>
            <w:r>
              <w:rPr>
                <w:rStyle w:val="IndexLink"/>
                <w:rtl w:val="true"/>
              </w:rPr>
              <w:t>:</w:t>
              <w:tab/>
            </w:r>
            <w:r>
              <w:rPr>
                <w:rStyle w:val="IndexLink"/>
              </w:rPr>
              <w:t>40</w:t>
            </w:r>
          </w:hyperlink>
        </w:p>
        <w:p>
          <w:pPr>
            <w:pStyle w:val="Contents3"/>
            <w:tabs>
              <w:tab w:val="clear" w:pos="8459"/>
              <w:tab w:val="right" w:pos="9026" w:leader="dot"/>
            </w:tabs>
            <w:rPr/>
          </w:pPr>
          <w:hyperlink w:anchor="__RefHeading___Toc299088_653776707">
            <w:r>
              <w:rPr>
                <w:webHidden/>
                <w:rStyle w:val="IndexLink"/>
                <w:rtl w:val="true"/>
              </w:rPr>
              <w:t>نشانه تنبلی</w:t>
            </w:r>
            <w:r>
              <w:rPr>
                <w:rStyle w:val="IndexLink"/>
                <w:rtl w:val="true"/>
              </w:rPr>
              <w:tab/>
            </w:r>
            <w:r>
              <w:rPr>
                <w:rStyle w:val="IndexLink"/>
              </w:rPr>
              <w:t>41</w:t>
            </w:r>
          </w:hyperlink>
        </w:p>
        <w:p>
          <w:pPr>
            <w:pStyle w:val="Contents2"/>
            <w:tabs>
              <w:tab w:val="clear" w:pos="8743"/>
              <w:tab w:val="right" w:pos="9026" w:leader="dot"/>
            </w:tabs>
            <w:rPr/>
          </w:pPr>
          <w:hyperlink w:anchor="__RefHeading___Toc299090_653776707">
            <w:r>
              <w:rPr>
                <w:webHidden/>
                <w:rStyle w:val="IndexLink"/>
                <w:rtl w:val="true"/>
              </w:rPr>
              <w:t>ک</w:t>
            </w:r>
            <w:r>
              <w:rPr>
                <w:rStyle w:val="IndexLink"/>
                <w:rtl w:val="true"/>
              </w:rPr>
              <w:t>:</w:t>
              <w:tab/>
            </w:r>
            <w:r>
              <w:rPr>
                <w:rStyle w:val="IndexLink"/>
              </w:rPr>
              <w:t>42</w:t>
            </w:r>
          </w:hyperlink>
        </w:p>
        <w:p>
          <w:pPr>
            <w:pStyle w:val="Contents3"/>
            <w:tabs>
              <w:tab w:val="clear" w:pos="8459"/>
              <w:tab w:val="right" w:pos="9026" w:leader="dot"/>
            </w:tabs>
            <w:rPr/>
          </w:pPr>
          <w:hyperlink w:anchor="__RefHeading___Toc299092_653776707">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299094_653776707">
            <w:r>
              <w:rPr>
                <w:webHidden/>
                <w:rStyle w:val="IndexLink"/>
                <w:rtl w:val="true"/>
              </w:rPr>
              <w:t>اجر جهاد</w:t>
            </w:r>
            <w:r>
              <w:rPr>
                <w:rStyle w:val="IndexLink"/>
                <w:rtl w:val="true"/>
              </w:rPr>
              <w:tab/>
            </w:r>
            <w:r>
              <w:rPr>
                <w:rStyle w:val="IndexLink"/>
              </w:rPr>
              <w:t>42</w:t>
            </w:r>
          </w:hyperlink>
        </w:p>
        <w:p>
          <w:pPr>
            <w:pStyle w:val="Contents2"/>
            <w:tabs>
              <w:tab w:val="clear" w:pos="8743"/>
              <w:tab w:val="right" w:pos="9026" w:leader="dot"/>
            </w:tabs>
            <w:rPr/>
          </w:pPr>
          <w:hyperlink w:anchor="__RefHeading___Toc299096_653776707">
            <w:r>
              <w:rPr>
                <w:webHidden/>
                <w:rStyle w:val="IndexLink"/>
                <w:rtl w:val="true"/>
              </w:rPr>
              <w:t>گ</w:t>
            </w:r>
            <w:r>
              <w:rPr>
                <w:rStyle w:val="IndexLink"/>
                <w:rtl w:val="true"/>
              </w:rPr>
              <w:t>:</w:t>
              <w:tab/>
            </w:r>
            <w:r>
              <w:rPr>
                <w:rStyle w:val="IndexLink"/>
              </w:rPr>
              <w:t>43</w:t>
            </w:r>
          </w:hyperlink>
        </w:p>
        <w:p>
          <w:pPr>
            <w:pStyle w:val="Contents3"/>
            <w:tabs>
              <w:tab w:val="clear" w:pos="8459"/>
              <w:tab w:val="right" w:pos="9026" w:leader="dot"/>
            </w:tabs>
            <w:rPr/>
          </w:pPr>
          <w:hyperlink w:anchor="__RefHeading___Toc299098_653776707">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99100_653776707">
            <w:r>
              <w:rPr>
                <w:webHidden/>
                <w:rStyle w:val="IndexLink"/>
                <w:rtl w:val="true"/>
              </w:rPr>
              <w:t>شأن زن</w:t>
            </w:r>
            <w:r>
              <w:rPr>
                <w:rStyle w:val="IndexLink"/>
                <w:rtl w:val="true"/>
              </w:rPr>
              <w:tab/>
            </w:r>
            <w:r>
              <w:rPr>
                <w:rStyle w:val="IndexLink"/>
              </w:rPr>
              <w:t>43</w:t>
            </w:r>
          </w:hyperlink>
        </w:p>
        <w:p>
          <w:pPr>
            <w:pStyle w:val="Contents2"/>
            <w:tabs>
              <w:tab w:val="clear" w:pos="8743"/>
              <w:tab w:val="right" w:pos="9026" w:leader="dot"/>
            </w:tabs>
            <w:rPr/>
          </w:pPr>
          <w:hyperlink w:anchor="__RefHeading___Toc299102_653776707">
            <w:r>
              <w:rPr>
                <w:webHidden/>
                <w:rStyle w:val="IndexLink"/>
                <w:rtl w:val="true"/>
              </w:rPr>
              <w:t>ل</w:t>
            </w:r>
            <w:r>
              <w:rPr>
                <w:rStyle w:val="IndexLink"/>
                <w:rtl w:val="true"/>
              </w:rPr>
              <w:t>:</w:t>
              <w:tab/>
            </w:r>
            <w:r>
              <w:rPr>
                <w:rStyle w:val="IndexLink"/>
              </w:rPr>
              <w:t>44</w:t>
            </w:r>
          </w:hyperlink>
        </w:p>
        <w:p>
          <w:pPr>
            <w:pStyle w:val="Contents3"/>
            <w:tabs>
              <w:tab w:val="clear" w:pos="8459"/>
              <w:tab w:val="right" w:pos="9026" w:leader="dot"/>
            </w:tabs>
            <w:rPr/>
          </w:pPr>
          <w:hyperlink w:anchor="__RefHeading___Toc299104_653776707">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299106_653776707">
            <w:r>
              <w:rPr>
                <w:webHidden/>
                <w:rStyle w:val="IndexLink"/>
                <w:rtl w:val="true"/>
              </w:rPr>
              <w:t>کلید مشکل گشا</w:t>
            </w:r>
            <w:r>
              <w:rPr>
                <w:rStyle w:val="IndexLink"/>
                <w:rtl w:val="true"/>
              </w:rPr>
              <w:tab/>
            </w:r>
            <w:r>
              <w:rPr>
                <w:rStyle w:val="IndexLink"/>
              </w:rPr>
              <w:t>44</w:t>
            </w:r>
          </w:hyperlink>
        </w:p>
        <w:p>
          <w:pPr>
            <w:pStyle w:val="Contents2"/>
            <w:tabs>
              <w:tab w:val="clear" w:pos="8743"/>
              <w:tab w:val="right" w:pos="9026" w:leader="dot"/>
            </w:tabs>
            <w:rPr/>
          </w:pPr>
          <w:hyperlink w:anchor="__RefHeading___Toc299108_653776707">
            <w:r>
              <w:rPr>
                <w:webHidden/>
                <w:rStyle w:val="IndexLink"/>
                <w:rtl w:val="true"/>
              </w:rPr>
              <w:t>م</w:t>
            </w:r>
            <w:r>
              <w:rPr>
                <w:rStyle w:val="IndexLink"/>
                <w:rtl w:val="true"/>
              </w:rPr>
              <w:t>:</w:t>
              <w:tab/>
            </w:r>
            <w:r>
              <w:rPr>
                <w:rStyle w:val="IndexLink"/>
              </w:rPr>
              <w:t>45</w:t>
            </w:r>
          </w:hyperlink>
        </w:p>
        <w:p>
          <w:pPr>
            <w:pStyle w:val="Contents3"/>
            <w:tabs>
              <w:tab w:val="clear" w:pos="8459"/>
              <w:tab w:val="right" w:pos="9026" w:leader="dot"/>
            </w:tabs>
            <w:rPr/>
          </w:pPr>
          <w:hyperlink w:anchor="__RefHeading___Toc299110_653776707">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99112_653776707">
            <w:r>
              <w:rPr>
                <w:webHidden/>
                <w:rStyle w:val="IndexLink"/>
                <w:rtl w:val="true"/>
              </w:rPr>
              <w:t>آفت موفقیت</w:t>
            </w:r>
            <w:r>
              <w:rPr>
                <w:rStyle w:val="IndexLink"/>
                <w:rtl w:val="true"/>
              </w:rPr>
              <w:tab/>
            </w:r>
            <w:r>
              <w:rPr>
                <w:rStyle w:val="IndexLink"/>
              </w:rPr>
              <w:t>46</w:t>
            </w:r>
          </w:hyperlink>
        </w:p>
        <w:p>
          <w:pPr>
            <w:pStyle w:val="Contents2"/>
            <w:tabs>
              <w:tab w:val="clear" w:pos="8743"/>
              <w:tab w:val="right" w:pos="9026" w:leader="dot"/>
            </w:tabs>
            <w:rPr/>
          </w:pPr>
          <w:hyperlink w:anchor="__RefHeading___Toc299114_653776707">
            <w:r>
              <w:rPr>
                <w:webHidden/>
                <w:rStyle w:val="IndexLink"/>
                <w:rtl w:val="true"/>
              </w:rPr>
              <w:t>ن</w:t>
            </w:r>
            <w:r>
              <w:rPr>
                <w:rStyle w:val="IndexLink"/>
                <w:rtl w:val="true"/>
              </w:rPr>
              <w:t>:</w:t>
              <w:tab/>
            </w:r>
            <w:r>
              <w:rPr>
                <w:rStyle w:val="IndexLink"/>
              </w:rPr>
              <w:t>47</w:t>
            </w:r>
          </w:hyperlink>
        </w:p>
        <w:p>
          <w:pPr>
            <w:pStyle w:val="Contents2"/>
            <w:tabs>
              <w:tab w:val="clear" w:pos="8743"/>
              <w:tab w:val="right" w:pos="9026" w:leader="dot"/>
            </w:tabs>
            <w:rPr/>
          </w:pPr>
          <w:hyperlink w:anchor="__RefHeading___Toc299116_653776707">
            <w:r>
              <w:rPr>
                <w:webHidden/>
                <w:rStyle w:val="IndexLink"/>
                <w:rtl w:val="true"/>
              </w:rPr>
              <w:t>سود حقیقی</w:t>
            </w:r>
            <w:r>
              <w:rPr>
                <w:rStyle w:val="IndexLink"/>
                <w:rtl w:val="true"/>
              </w:rPr>
              <w:tab/>
            </w:r>
            <w:r>
              <w:rPr>
                <w:rStyle w:val="IndexLink"/>
              </w:rPr>
              <w:t>47</w:t>
            </w:r>
          </w:hyperlink>
        </w:p>
        <w:p>
          <w:pPr>
            <w:pStyle w:val="Contents2"/>
            <w:tabs>
              <w:tab w:val="clear" w:pos="8743"/>
              <w:tab w:val="right" w:pos="9026" w:leader="dot"/>
            </w:tabs>
            <w:rPr/>
          </w:pPr>
          <w:hyperlink w:anchor="__RefHeading___Toc299118_653776707">
            <w:r>
              <w:rPr>
                <w:webHidden/>
                <w:rStyle w:val="IndexLink"/>
                <w:rtl w:val="true"/>
              </w:rPr>
              <w:t>و</w:t>
            </w:r>
            <w:r>
              <w:rPr>
                <w:rStyle w:val="IndexLink"/>
                <w:rtl w:val="true"/>
              </w:rPr>
              <w:t>:</w:t>
              <w:tab/>
            </w:r>
            <w:r>
              <w:rPr>
                <w:rStyle w:val="IndexLink"/>
              </w:rPr>
              <w:t>48</w:t>
            </w:r>
          </w:hyperlink>
        </w:p>
        <w:p>
          <w:pPr>
            <w:pStyle w:val="Contents3"/>
            <w:tabs>
              <w:tab w:val="clear" w:pos="8459"/>
              <w:tab w:val="right" w:pos="9026" w:leader="dot"/>
            </w:tabs>
            <w:rPr/>
          </w:pPr>
          <w:hyperlink w:anchor="__RefHeading___Toc299120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99122_653776707">
            <w:r>
              <w:rPr>
                <w:webHidden/>
                <w:rStyle w:val="IndexLink"/>
                <w:rtl w:val="true"/>
              </w:rPr>
              <w:t>مرگ شهادت گونه</w:t>
            </w:r>
            <w:r>
              <w:rPr>
                <w:rStyle w:val="IndexLink"/>
                <w:rtl w:val="true"/>
              </w:rPr>
              <w:tab/>
            </w:r>
            <w:r>
              <w:rPr>
                <w:rStyle w:val="IndexLink"/>
              </w:rPr>
              <w:t>48</w:t>
            </w:r>
          </w:hyperlink>
        </w:p>
        <w:p>
          <w:pPr>
            <w:pStyle w:val="Contents2"/>
            <w:tabs>
              <w:tab w:val="clear" w:pos="8743"/>
              <w:tab w:val="right" w:pos="9026" w:leader="dot"/>
            </w:tabs>
            <w:rPr/>
          </w:pPr>
          <w:hyperlink w:anchor="__RefHeading___Toc299124_653776707">
            <w:r>
              <w:rPr>
                <w:webHidden/>
                <w:rStyle w:val="IndexLink"/>
                <w:rtl w:val="true"/>
              </w:rPr>
              <w:t>ه</w:t>
            </w:r>
            <w:r>
              <w:rPr>
                <w:rStyle w:val="IndexLink"/>
                <w:rtl w:val="true"/>
              </w:rPr>
              <w:t>-:</w:t>
              <w:tab/>
            </w:r>
            <w:r>
              <w:rPr>
                <w:rStyle w:val="IndexLink"/>
              </w:rPr>
              <w:t>49</w:t>
            </w:r>
          </w:hyperlink>
        </w:p>
        <w:p>
          <w:pPr>
            <w:pStyle w:val="Contents3"/>
            <w:tabs>
              <w:tab w:val="clear" w:pos="8459"/>
              <w:tab w:val="right" w:pos="9026" w:leader="dot"/>
            </w:tabs>
            <w:rPr/>
          </w:pPr>
          <w:hyperlink w:anchor="__RefHeading___Toc299126_653776707">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99128_653776707">
            <w:r>
              <w:rPr>
                <w:webHidden/>
                <w:rStyle w:val="IndexLink"/>
                <w:rtl w:val="true"/>
              </w:rPr>
              <w:t>همت عالی</w:t>
            </w:r>
            <w:r>
              <w:rPr>
                <w:rStyle w:val="IndexLink"/>
                <w:rtl w:val="true"/>
              </w:rPr>
              <w:tab/>
            </w:r>
            <w:r>
              <w:rPr>
                <w:rStyle w:val="IndexLink"/>
              </w:rPr>
              <w:t>49</w:t>
            </w:r>
          </w:hyperlink>
        </w:p>
        <w:p>
          <w:pPr>
            <w:pStyle w:val="Contents2"/>
            <w:tabs>
              <w:tab w:val="clear" w:pos="8743"/>
              <w:tab w:val="right" w:pos="9026" w:leader="dot"/>
            </w:tabs>
            <w:rPr/>
          </w:pPr>
          <w:hyperlink w:anchor="__RefHeading___Toc299130_653776707">
            <w:r>
              <w:rPr>
                <w:webHidden/>
                <w:rStyle w:val="IndexLink"/>
                <w:rtl w:val="true"/>
              </w:rPr>
              <w:t>ی</w:t>
            </w:r>
            <w:r>
              <w:rPr>
                <w:rStyle w:val="IndexLink"/>
                <w:rtl w:val="true"/>
              </w:rPr>
              <w:t>:</w:t>
              <w:tab/>
            </w:r>
            <w:r>
              <w:rPr>
                <w:rStyle w:val="IndexLink"/>
              </w:rPr>
              <w:t>50</w:t>
            </w:r>
          </w:hyperlink>
        </w:p>
        <w:p>
          <w:pPr>
            <w:pStyle w:val="Contents3"/>
            <w:tabs>
              <w:tab w:val="clear" w:pos="8459"/>
              <w:tab w:val="right" w:pos="9026" w:leader="dot"/>
            </w:tabs>
            <w:rPr/>
          </w:pPr>
          <w:hyperlink w:anchor="__RefHeading___Toc299132_653776707">
            <w:r>
              <w:rPr>
                <w:webHidden/>
                <w:rStyle w:val="IndexLink"/>
                <w:rtl w:val="true"/>
              </w:rPr>
              <w:t>اشاره</w:t>
            </w:r>
            <w:r>
              <w:rPr>
                <w:rStyle w:val="IndexLink"/>
                <w:rtl w:val="true"/>
              </w:rPr>
              <w:tab/>
            </w:r>
            <w:r>
              <w:rPr>
                <w:rStyle w:val="IndexLink"/>
              </w:rPr>
              <w:t>50</w:t>
            </w:r>
          </w:hyperlink>
        </w:p>
        <w:p>
          <w:pPr>
            <w:pStyle w:val="Contents3"/>
            <w:tabs>
              <w:tab w:val="clear" w:pos="8459"/>
              <w:tab w:val="right" w:pos="9026" w:leader="dot"/>
            </w:tabs>
            <w:rPr/>
          </w:pPr>
          <w:hyperlink w:anchor="__RefHeading___Toc299134_653776707">
            <w:r>
              <w:rPr>
                <w:webHidden/>
                <w:rStyle w:val="IndexLink"/>
                <w:rtl w:val="true"/>
              </w:rPr>
              <w:t>بهترین حلال</w:t>
            </w:r>
            <w:r>
              <w:rPr>
                <w:rStyle w:val="IndexLink"/>
                <w:rtl w:val="true"/>
              </w:rPr>
              <w:tab/>
            </w:r>
            <w:r>
              <w:rPr>
                <w:rStyle w:val="IndexLink"/>
              </w:rPr>
              <w:t>50</w:t>
            </w:r>
          </w:hyperlink>
        </w:p>
        <w:p>
          <w:pPr>
            <w:pStyle w:val="Contents3"/>
            <w:tabs>
              <w:tab w:val="clear" w:pos="8459"/>
              <w:tab w:val="right" w:pos="9026" w:leader="dot"/>
            </w:tabs>
            <w:rPr/>
          </w:pPr>
          <w:hyperlink w:anchor="__RefHeading___Toc299136_653776707">
            <w:r>
              <w:rPr>
                <w:webHidden/>
                <w:rStyle w:val="IndexLink"/>
                <w:rtl w:val="true"/>
              </w:rPr>
              <w:t>دو کلید مشکل‌گشا</w:t>
            </w:r>
            <w:r>
              <w:rPr>
                <w:rStyle w:val="IndexLink"/>
                <w:rtl w:val="true"/>
              </w:rPr>
              <w:tab/>
            </w:r>
            <w:r>
              <w:rPr>
                <w:rStyle w:val="IndexLink"/>
              </w:rPr>
              <w:t>51</w:t>
            </w:r>
          </w:hyperlink>
        </w:p>
        <w:p>
          <w:pPr>
            <w:pStyle w:val="Contents3"/>
            <w:tabs>
              <w:tab w:val="clear" w:pos="8459"/>
              <w:tab w:val="right" w:pos="9026" w:leader="dot"/>
            </w:tabs>
            <w:rPr/>
          </w:pPr>
          <w:hyperlink w:anchor="__RefHeading___Toc299138_653776707">
            <w:r>
              <w:rPr>
                <w:webHidden/>
                <w:rStyle w:val="IndexLink"/>
                <w:rtl w:val="true"/>
              </w:rPr>
              <w:t>ارزش سنجی</w:t>
            </w:r>
            <w:r>
              <w:rPr>
                <w:rStyle w:val="IndexLink"/>
                <w:rtl w:val="true"/>
              </w:rPr>
              <w:tab/>
            </w:r>
            <w:r>
              <w:rPr>
                <w:rStyle w:val="IndexLink"/>
              </w:rPr>
              <w:t>52</w:t>
            </w:r>
          </w:hyperlink>
        </w:p>
        <w:p>
          <w:pPr>
            <w:pStyle w:val="Contents3"/>
            <w:tabs>
              <w:tab w:val="clear" w:pos="8459"/>
              <w:tab w:val="right" w:pos="9026" w:leader="dot"/>
            </w:tabs>
            <w:rPr/>
          </w:pPr>
          <w:hyperlink w:anchor="__RefHeading___Toc299140_653776707">
            <w:r>
              <w:rPr>
                <w:webHidden/>
                <w:rStyle w:val="IndexLink"/>
                <w:rtl w:val="true"/>
              </w:rPr>
              <w:t>ارزش سنجی</w:t>
            </w:r>
            <w:r>
              <w:rPr>
                <w:rStyle w:val="IndexLink"/>
                <w:rtl w:val="true"/>
              </w:rPr>
              <w:tab/>
            </w:r>
            <w:r>
              <w:rPr>
                <w:rStyle w:val="IndexLink"/>
              </w:rPr>
              <w:t>52</w:t>
            </w:r>
          </w:hyperlink>
        </w:p>
        <w:p>
          <w:pPr>
            <w:pStyle w:val="Contents3"/>
            <w:tabs>
              <w:tab w:val="clear" w:pos="8459"/>
              <w:tab w:val="right" w:pos="9026" w:leader="dot"/>
            </w:tabs>
            <w:rPr/>
          </w:pPr>
          <w:hyperlink w:anchor="__RefHeading___Toc299142_653776707">
            <w:r>
              <w:rPr>
                <w:webHidden/>
                <w:rStyle w:val="IndexLink"/>
                <w:rtl w:val="true"/>
              </w:rPr>
              <w:t>محرمات اقتصادی</w:t>
            </w:r>
            <w:r>
              <w:rPr>
                <w:rStyle w:val="IndexLink"/>
                <w:rtl w:val="true"/>
              </w:rPr>
              <w:tab/>
            </w:r>
            <w:r>
              <w:rPr>
                <w:rStyle w:val="IndexLink"/>
              </w:rPr>
              <w:t>53</w:t>
            </w:r>
          </w:hyperlink>
        </w:p>
        <w:p>
          <w:pPr>
            <w:pStyle w:val="Contents3"/>
            <w:tabs>
              <w:tab w:val="clear" w:pos="8459"/>
              <w:tab w:val="right" w:pos="9026" w:leader="dot"/>
            </w:tabs>
            <w:rPr/>
          </w:pPr>
          <w:hyperlink w:anchor="__RefHeading___Toc299144_653776707">
            <w:r>
              <w:rPr>
                <w:webHidden/>
                <w:rStyle w:val="IndexLink"/>
                <w:rtl w:val="true"/>
              </w:rPr>
              <w:t>حلاّل اختلافات و مشاجرات</w:t>
            </w:r>
            <w:r>
              <w:rPr>
                <w:rStyle w:val="IndexLink"/>
                <w:rtl w:val="true"/>
              </w:rPr>
              <w:tab/>
            </w:r>
            <w:r>
              <w:rPr>
                <w:rStyle w:val="IndexLink"/>
              </w:rPr>
              <w:t>54</w:t>
            </w:r>
          </w:hyperlink>
        </w:p>
        <w:p>
          <w:pPr>
            <w:pStyle w:val="Contents3"/>
            <w:tabs>
              <w:tab w:val="clear" w:pos="8459"/>
              <w:tab w:val="right" w:pos="9026" w:leader="dot"/>
            </w:tabs>
            <w:rPr/>
          </w:pPr>
          <w:hyperlink w:anchor="__RefHeading___Toc299146_653776707">
            <w:r>
              <w:rPr>
                <w:webHidden/>
                <w:rStyle w:val="IndexLink"/>
                <w:rtl w:val="true"/>
              </w:rPr>
              <w:t>زیاد شدن روزی و پیدا کردن شغل خوب</w:t>
            </w:r>
            <w:r>
              <w:rPr>
                <w:rStyle w:val="IndexLink"/>
                <w:rtl w:val="true"/>
              </w:rPr>
              <w:tab/>
            </w:r>
            <w:r>
              <w:rPr>
                <w:rStyle w:val="IndexLink"/>
              </w:rPr>
              <w:t>54</w:t>
            </w:r>
          </w:hyperlink>
        </w:p>
        <w:p>
          <w:pPr>
            <w:pStyle w:val="Contents3"/>
            <w:tabs>
              <w:tab w:val="clear" w:pos="8459"/>
              <w:tab w:val="right" w:pos="9026" w:leader="dot"/>
            </w:tabs>
            <w:rPr/>
          </w:pPr>
          <w:hyperlink w:anchor="__RefHeading___Toc299148_653776707">
            <w:r>
              <w:rPr>
                <w:webHidden/>
                <w:rStyle w:val="IndexLink"/>
                <w:rtl w:val="true"/>
              </w:rPr>
              <w:t>گاو بنی‌اسرائیل‌</w:t>
            </w:r>
            <w:r>
              <w:rPr>
                <w:rStyle w:val="IndexLink"/>
                <w:rtl w:val="true"/>
              </w:rPr>
              <w:tab/>
            </w:r>
            <w:r>
              <w:rPr>
                <w:rStyle w:val="IndexLink"/>
              </w:rPr>
              <w:t>55</w:t>
            </w:r>
          </w:hyperlink>
        </w:p>
        <w:p>
          <w:pPr>
            <w:pStyle w:val="Contents3"/>
            <w:tabs>
              <w:tab w:val="clear" w:pos="8459"/>
              <w:tab w:val="right" w:pos="9026" w:leader="dot"/>
            </w:tabs>
            <w:rPr/>
          </w:pPr>
          <w:hyperlink w:anchor="__RefHeading___Toc299150_653776707">
            <w:r>
              <w:rPr>
                <w:webHidden/>
                <w:rStyle w:val="IndexLink"/>
                <w:rtl w:val="true"/>
              </w:rPr>
              <w:t>پلیدترین نجاست</w:t>
            </w:r>
            <w:r>
              <w:rPr>
                <w:rStyle w:val="IndexLink"/>
                <w:rtl w:val="true"/>
              </w:rPr>
              <w:tab/>
            </w:r>
            <w:r>
              <w:rPr>
                <w:rStyle w:val="IndexLink"/>
              </w:rPr>
              <w:t>56</w:t>
            </w:r>
          </w:hyperlink>
        </w:p>
        <w:p>
          <w:pPr>
            <w:pStyle w:val="Contents3"/>
            <w:tabs>
              <w:tab w:val="clear" w:pos="8459"/>
              <w:tab w:val="right" w:pos="9026" w:leader="dot"/>
            </w:tabs>
            <w:rPr/>
          </w:pPr>
          <w:hyperlink w:anchor="__RefHeading___Toc299152_653776707">
            <w:r>
              <w:rPr>
                <w:webHidden/>
                <w:rStyle w:val="IndexLink"/>
                <w:rtl w:val="true"/>
              </w:rPr>
              <w:t>قربانگاه عقل</w:t>
            </w:r>
            <w:r>
              <w:rPr>
                <w:rStyle w:val="IndexLink"/>
                <w:rtl w:val="true"/>
              </w:rPr>
              <w:tab/>
            </w:r>
            <w:r>
              <w:rPr>
                <w:rStyle w:val="IndexLink"/>
              </w:rPr>
              <w:t>56</w:t>
            </w:r>
          </w:hyperlink>
        </w:p>
        <w:p>
          <w:pPr>
            <w:pStyle w:val="Contents3"/>
            <w:tabs>
              <w:tab w:val="clear" w:pos="8459"/>
              <w:tab w:val="right" w:pos="9026" w:leader="dot"/>
            </w:tabs>
            <w:rPr/>
          </w:pPr>
          <w:hyperlink w:anchor="__RefHeading___Toc299154_653776707">
            <w:r>
              <w:rPr>
                <w:webHidden/>
                <w:rStyle w:val="IndexLink"/>
                <w:rtl w:val="true"/>
              </w:rPr>
              <w:t>اوسا عَلَم عَلَم</w:t>
            </w:r>
            <w:r>
              <w:rPr>
                <w:rStyle w:val="IndexLink"/>
                <w:rtl w:val="true"/>
              </w:rPr>
              <w:tab/>
            </w:r>
            <w:r>
              <w:rPr>
                <w:rStyle w:val="IndexLink"/>
              </w:rPr>
              <w:t>57</w:t>
            </w:r>
          </w:hyperlink>
        </w:p>
        <w:p>
          <w:pPr>
            <w:pStyle w:val="Contents3"/>
            <w:tabs>
              <w:tab w:val="clear" w:pos="8459"/>
              <w:tab w:val="right" w:pos="9026" w:leader="dot"/>
            </w:tabs>
            <w:rPr/>
          </w:pPr>
          <w:hyperlink w:anchor="__RefHeading___Toc299156_653776707">
            <w:r>
              <w:rPr>
                <w:webHidden/>
                <w:rStyle w:val="IndexLink"/>
                <w:rtl w:val="true"/>
              </w:rPr>
              <w:t>بدترین نفرین</w:t>
            </w:r>
            <w:r>
              <w:rPr>
                <w:rStyle w:val="IndexLink"/>
                <w:rtl w:val="true"/>
              </w:rPr>
              <w:tab/>
            </w:r>
            <w:r>
              <w:rPr>
                <w:rStyle w:val="IndexLink"/>
              </w:rPr>
              <w:t>58</w:t>
            </w:r>
          </w:hyperlink>
        </w:p>
        <w:p>
          <w:pPr>
            <w:pStyle w:val="Contents3"/>
            <w:tabs>
              <w:tab w:val="clear" w:pos="8459"/>
              <w:tab w:val="right" w:pos="9026" w:leader="dot"/>
            </w:tabs>
            <w:rPr/>
          </w:pPr>
          <w:hyperlink w:anchor="__RefHeading___Toc299158_653776707">
            <w:r>
              <w:rPr>
                <w:webHidden/>
                <w:rStyle w:val="IndexLink"/>
                <w:rtl w:val="true"/>
              </w:rPr>
              <w:t>تذکر</w:t>
            </w:r>
            <w:r>
              <w:rPr>
                <w:rStyle w:val="IndexLink"/>
                <w:rtl w:val="true"/>
              </w:rPr>
              <w:t xml:space="preserve">: </w:t>
            </w:r>
            <w:r>
              <w:rPr>
                <w:rStyle w:val="IndexLink"/>
                <w:rtl w:val="true"/>
              </w:rPr>
              <w:t>در موارد زیر باید شغل خود را عوض کنیم</w:t>
            </w:r>
            <w:r>
              <w:rPr>
                <w:rStyle w:val="IndexLink"/>
                <w:rtl w:val="true"/>
              </w:rPr>
              <w:t>:</w:t>
              <w:tab/>
            </w:r>
            <w:r>
              <w:rPr>
                <w:rStyle w:val="IndexLink"/>
              </w:rPr>
              <w:t>58</w:t>
            </w:r>
          </w:hyperlink>
        </w:p>
        <w:p>
          <w:pPr>
            <w:pStyle w:val="Contents3"/>
            <w:tabs>
              <w:tab w:val="clear" w:pos="8459"/>
              <w:tab w:val="right" w:pos="9026" w:leader="dot"/>
            </w:tabs>
            <w:rPr/>
          </w:pPr>
          <w:hyperlink w:anchor="__RefHeading___Toc299160_653776707">
            <w:r>
              <w:rPr>
                <w:webHidden/>
                <w:rStyle w:val="IndexLink"/>
                <w:rtl w:val="true"/>
              </w:rPr>
              <w:t>فواید کار در ضرب المثل</w:t>
            </w:r>
            <w:r>
              <w:rPr>
                <w:rStyle w:val="IndexLink"/>
                <w:rtl w:val="true"/>
              </w:rPr>
              <w:tab/>
            </w:r>
            <w:r>
              <w:rPr>
                <w:rStyle w:val="IndexLink"/>
              </w:rPr>
              <w:t>59</w:t>
            </w:r>
          </w:hyperlink>
        </w:p>
        <w:p>
          <w:pPr>
            <w:pStyle w:val="Contents3"/>
            <w:tabs>
              <w:tab w:val="clear" w:pos="8459"/>
              <w:tab w:val="right" w:pos="9026" w:leader="dot"/>
            </w:tabs>
            <w:rPr/>
          </w:pPr>
          <w:hyperlink w:anchor="__RefHeading___Toc299162_653776707">
            <w:r>
              <w:rPr>
                <w:webHidden/>
                <w:rStyle w:val="IndexLink"/>
                <w:rtl w:val="true"/>
              </w:rPr>
              <w:t>مدیریت زمان</w:t>
            </w:r>
            <w:r>
              <w:rPr>
                <w:rStyle w:val="IndexLink"/>
                <w:rtl w:val="true"/>
              </w:rPr>
              <w:tab/>
            </w:r>
            <w:r>
              <w:rPr>
                <w:rStyle w:val="IndexLink"/>
              </w:rPr>
              <w:t>61</w:t>
            </w:r>
          </w:hyperlink>
        </w:p>
        <w:p>
          <w:pPr>
            <w:pStyle w:val="Contents3"/>
            <w:tabs>
              <w:tab w:val="clear" w:pos="8459"/>
              <w:tab w:val="right" w:pos="9026" w:leader="dot"/>
            </w:tabs>
            <w:rPr/>
          </w:pPr>
          <w:hyperlink w:anchor="__RefHeading___Toc299164_653776707">
            <w:r>
              <w:rPr>
                <w:webHidden/>
                <w:rStyle w:val="IndexLink"/>
                <w:rtl w:val="true"/>
              </w:rPr>
              <w:t>عوامل آرام‌بخش در قرآن عبارتند از</w:t>
            </w:r>
            <w:r>
              <w:rPr>
                <w:rStyle w:val="IndexLink"/>
                <w:rtl w:val="true"/>
              </w:rPr>
              <w:t>:</w:t>
              <w:tab/>
            </w:r>
            <w:r>
              <w:rPr>
                <w:rStyle w:val="IndexLink"/>
              </w:rPr>
              <w:t>62</w:t>
            </w:r>
          </w:hyperlink>
        </w:p>
        <w:p>
          <w:pPr>
            <w:pStyle w:val="Contents3"/>
            <w:tabs>
              <w:tab w:val="clear" w:pos="8459"/>
              <w:tab w:val="right" w:pos="9026" w:leader="dot"/>
            </w:tabs>
            <w:rPr/>
          </w:pPr>
          <w:hyperlink w:anchor="__RefHeading___Toc299166_653776707">
            <w:r>
              <w:rPr>
                <w:webHidden/>
                <w:rStyle w:val="IndexLink"/>
                <w:rtl w:val="true"/>
              </w:rPr>
              <w:t>مهم‌ترین عوامل شادمانی از روایات عبارتند از</w:t>
            </w:r>
            <w:r>
              <w:rPr>
                <w:rStyle w:val="IndexLink"/>
                <w:rtl w:val="true"/>
              </w:rPr>
              <w:t>:</w:t>
              <w:tab/>
            </w:r>
            <w:r>
              <w:rPr>
                <w:rStyle w:val="IndexLink"/>
              </w:rPr>
              <w:t>62</w:t>
            </w:r>
          </w:hyperlink>
        </w:p>
        <w:p>
          <w:pPr>
            <w:pStyle w:val="Contents3"/>
            <w:tabs>
              <w:tab w:val="clear" w:pos="8459"/>
              <w:tab w:val="right" w:pos="9026" w:leader="dot"/>
            </w:tabs>
            <w:rPr/>
          </w:pPr>
          <w:hyperlink w:anchor="__RefHeading___Toc299168_653776707">
            <w:r>
              <w:rPr>
                <w:webHidden/>
                <w:rStyle w:val="IndexLink"/>
                <w:rtl w:val="true"/>
              </w:rPr>
              <w:t>ضرر های بی کاری</w:t>
            </w:r>
            <w:r>
              <w:rPr>
                <w:rStyle w:val="IndexLink"/>
                <w:rtl w:val="true"/>
              </w:rPr>
              <w:tab/>
            </w:r>
            <w:r>
              <w:rPr>
                <w:rStyle w:val="IndexLink"/>
              </w:rPr>
              <w:t>64</w:t>
            </w:r>
          </w:hyperlink>
        </w:p>
        <w:p>
          <w:pPr>
            <w:pStyle w:val="Contents3"/>
            <w:tabs>
              <w:tab w:val="clear" w:pos="8459"/>
              <w:tab w:val="right" w:pos="9026" w:leader="dot"/>
            </w:tabs>
            <w:rPr/>
          </w:pPr>
          <w:hyperlink w:anchor="__RefHeading___Toc299170_653776707">
            <w:r>
              <w:rPr>
                <w:webHidden/>
                <w:rStyle w:val="IndexLink"/>
                <w:rtl w:val="true"/>
              </w:rPr>
              <w:t xml:space="preserve">فواید کار </w:t>
            </w:r>
            <w:r>
              <w:rPr>
                <w:rStyle w:val="IndexLink"/>
                <w:rtl w:val="true"/>
              </w:rPr>
              <w:t>(</w:t>
            </w:r>
            <w:r>
              <w:rPr>
                <w:rStyle w:val="IndexLink"/>
              </w:rPr>
              <w:t>1</w:t>
            </w:r>
            <w:r>
              <w:rPr>
                <w:rStyle w:val="IndexLink"/>
                <w:rtl w:val="true"/>
              </w:rPr>
              <w:t>)</w:t>
              <w:tab/>
            </w:r>
            <w:r>
              <w:rPr>
                <w:rStyle w:val="IndexLink"/>
              </w:rPr>
              <w:t>65</w:t>
            </w:r>
          </w:hyperlink>
        </w:p>
        <w:p>
          <w:pPr>
            <w:pStyle w:val="Contents3"/>
            <w:tabs>
              <w:tab w:val="clear" w:pos="8459"/>
              <w:tab w:val="right" w:pos="9026" w:leader="dot"/>
            </w:tabs>
            <w:rPr/>
          </w:pPr>
          <w:hyperlink w:anchor="__RefHeading___Toc299172_653776707">
            <w:r>
              <w:rPr>
                <w:webHidden/>
                <w:rStyle w:val="IndexLink"/>
                <w:rtl w:val="true"/>
              </w:rPr>
              <w:t xml:space="preserve">فواید کار </w:t>
            </w:r>
            <w:r>
              <w:rPr>
                <w:rStyle w:val="IndexLink"/>
                <w:rtl w:val="true"/>
              </w:rPr>
              <w:t>(</w:t>
            </w:r>
            <w:r>
              <w:rPr>
                <w:rStyle w:val="IndexLink"/>
              </w:rPr>
              <w:t>2</w:t>
            </w:r>
            <w:r>
              <w:rPr>
                <w:rStyle w:val="IndexLink"/>
                <w:rtl w:val="true"/>
              </w:rPr>
              <w:t>)</w:t>
              <w:tab/>
            </w:r>
            <w:r>
              <w:rPr>
                <w:rStyle w:val="IndexLink"/>
              </w:rPr>
              <w:t>66</w:t>
            </w:r>
          </w:hyperlink>
        </w:p>
        <w:p>
          <w:pPr>
            <w:pStyle w:val="Contents3"/>
            <w:tabs>
              <w:tab w:val="clear" w:pos="8459"/>
              <w:tab w:val="right" w:pos="9026" w:leader="dot"/>
            </w:tabs>
            <w:rPr/>
          </w:pPr>
          <w:hyperlink w:anchor="__RefHeading___Toc299174_653776707">
            <w:r>
              <w:rPr>
                <w:webHidden/>
                <w:rStyle w:val="IndexLink"/>
                <w:rtl w:val="true"/>
              </w:rPr>
              <w:t>دوشِ بار هم</w:t>
            </w:r>
            <w:r>
              <w:rPr>
                <w:rStyle w:val="IndexLink"/>
                <w:rtl w:val="true"/>
              </w:rPr>
              <w:tab/>
            </w:r>
            <w:r>
              <w:rPr>
                <w:rStyle w:val="IndexLink"/>
              </w:rPr>
              <w:t>67</w:t>
            </w:r>
          </w:hyperlink>
        </w:p>
        <w:p>
          <w:pPr>
            <w:pStyle w:val="Contents2"/>
            <w:tabs>
              <w:tab w:val="clear" w:pos="8743"/>
              <w:tab w:val="right" w:pos="9026" w:leader="dot"/>
            </w:tabs>
            <w:rPr/>
          </w:pPr>
          <w:hyperlink w:anchor="__RefHeading___Toc299176_653776707">
            <w:r>
              <w:rPr>
                <w:webHidden/>
                <w:rStyle w:val="IndexLink"/>
                <w:rtl w:val="true"/>
              </w:rPr>
              <w:t>فهرست منابع</w:t>
            </w:r>
            <w:r>
              <w:rPr>
                <w:rStyle w:val="IndexLink"/>
                <w:rtl w:val="true"/>
              </w:rPr>
              <w:tab/>
            </w:r>
            <w:r>
              <w:rPr>
                <w:rStyle w:val="IndexLink"/>
              </w:rPr>
              <w:t>69</w:t>
            </w:r>
          </w:hyperlink>
        </w:p>
        <w:p>
          <w:pPr>
            <w:pStyle w:val="Contents2"/>
            <w:tabs>
              <w:tab w:val="clear" w:pos="8743"/>
              <w:tab w:val="right" w:pos="9026" w:leader="dot"/>
            </w:tabs>
            <w:rPr/>
          </w:pPr>
          <w:hyperlink w:anchor="__RefHeading___Toc299178_653776707">
            <w:r>
              <w:rPr>
                <w:webHidden/>
                <w:rStyle w:val="IndexLink"/>
                <w:rtl w:val="true"/>
              </w:rPr>
              <w:t>دیگر آثار مؤلف</w:t>
            </w:r>
            <w:r>
              <w:rPr>
                <w:rStyle w:val="IndexLink"/>
                <w:rtl w:val="true"/>
              </w:rPr>
              <w:tab/>
            </w:r>
            <w:r>
              <w:rPr>
                <w:rStyle w:val="IndexLink"/>
              </w:rPr>
              <w:t>71</w:t>
            </w:r>
          </w:hyperlink>
        </w:p>
        <w:p>
          <w:pPr>
            <w:pStyle w:val="Contents3"/>
            <w:tabs>
              <w:tab w:val="clear" w:pos="8459"/>
              <w:tab w:val="right" w:pos="9026" w:leader="dot"/>
            </w:tabs>
            <w:rPr/>
          </w:pPr>
          <w:hyperlink w:anchor="__RefHeading___Toc299180_653776707">
            <w:r>
              <w:rPr>
                <w:webHidden/>
                <w:rStyle w:val="IndexLink"/>
                <w:rtl w:val="true"/>
              </w:rPr>
              <w:t>الف</w:t>
            </w:r>
            <w:r>
              <w:rPr>
                <w:rStyle w:val="IndexLink"/>
                <w:rtl w:val="true"/>
              </w:rPr>
              <w:t>)</w:t>
            </w:r>
            <w:r>
              <w:rPr>
                <w:rStyle w:val="IndexLink"/>
                <w:rtl w:val="true"/>
              </w:rPr>
              <w:t>کتاب</w:t>
            </w:r>
            <w:r>
              <w:rPr>
                <w:rStyle w:val="IndexLink"/>
                <w:rtl w:val="true"/>
              </w:rPr>
              <w:tab/>
            </w:r>
            <w:r>
              <w:rPr>
                <w:rStyle w:val="IndexLink"/>
              </w:rPr>
              <w:t>71</w:t>
            </w:r>
          </w:hyperlink>
        </w:p>
        <w:p>
          <w:pPr>
            <w:pStyle w:val="Contents3"/>
            <w:tabs>
              <w:tab w:val="clear" w:pos="8459"/>
              <w:tab w:val="right" w:pos="9026" w:leader="dot"/>
            </w:tabs>
            <w:rPr/>
          </w:pPr>
          <w:hyperlink w:anchor="__RefHeading___Toc299182_653776707">
            <w:r>
              <w:rPr>
                <w:webHidden/>
                <w:rStyle w:val="IndexLink"/>
                <w:rtl w:val="true"/>
              </w:rPr>
              <w:t>ب</w:t>
            </w:r>
            <w:r>
              <w:rPr>
                <w:rStyle w:val="IndexLink"/>
                <w:rtl w:val="true"/>
              </w:rPr>
              <w:t xml:space="preserve">) </w:t>
            </w:r>
            <w:r>
              <w:rPr>
                <w:rStyle w:val="IndexLink"/>
                <w:rtl w:val="true"/>
              </w:rPr>
              <w:t>محتوای نرم‌افزارهای</w:t>
            </w:r>
            <w:r>
              <w:rPr>
                <w:rStyle w:val="IndexLink"/>
                <w:rtl w:val="true"/>
              </w:rPr>
              <w:t>:</w:t>
              <w:tab/>
            </w:r>
            <w:r>
              <w:rPr>
                <w:rStyle w:val="IndexLink"/>
              </w:rPr>
              <w:t>71</w:t>
            </w:r>
          </w:hyperlink>
        </w:p>
        <w:p>
          <w:pPr>
            <w:pStyle w:val="Contents2"/>
            <w:tabs>
              <w:tab w:val="clear" w:pos="8743"/>
              <w:tab w:val="right" w:pos="9026" w:leader="dot"/>
            </w:tabs>
            <w:rPr/>
          </w:pPr>
          <w:hyperlink w:anchor="__RefHeading___Toc299184_653776707">
            <w:r>
              <w:rPr>
                <w:webHidden/>
                <w:rStyle w:val="IndexLink"/>
                <w:rtl w:val="true"/>
              </w:rPr>
              <w:t>خودسنجی و مسابقه</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79_49258"/>
      <w:bookmarkStart w:id="1" w:name="pg6379_49258"/>
      <w:bookmarkEnd w:id="1"/>
    </w:p>
    <w:p>
      <w:pPr>
        <w:pStyle w:val="Heading2"/>
        <w:numPr>
          <w:ilvl w:val="1"/>
          <w:numId w:val="1"/>
        </w:numPr>
        <w:rPr/>
      </w:pPr>
      <w:bookmarkStart w:id="2" w:name="pg6379_49258"/>
      <w:bookmarkStart w:id="3" w:name="__RefHeading___Toc298994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محمدعلی،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کار و کارمندی از منظر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خودسنجی و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قدیری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محمدحسین 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اصفهان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مرکز مدیریت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بوسه بر دست؛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7302</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Ali Ghadiri, Mohammad Hosein Ghadiri. Kissing the hand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حرفه‌ای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کسب و کار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قدیری، محمدحسین،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BP254/65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297/655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3632080</w:t>
      </w:r>
    </w:p>
    <w:p>
      <w:pPr>
        <w:pStyle w:val="BookText"/>
        <w:rPr/>
      </w:pPr>
      <w:r>
        <w:rPr>
          <w:rFonts w:ascii="IRNazanin" w:hAnsi="IRNazanin" w:eastAsia="IRNazanin"/>
          <w:color w:val="111111"/>
          <w:sz w:val="28"/>
          <w:sz w:val="28"/>
          <w:szCs w:val="28"/>
          <w:rtl w:val="true"/>
          <w:lang w:bidi="fa-IR"/>
        </w:rPr>
        <w:t>وضعيت ركورد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996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الفبای کار و کارمندی از منظر اسلام</w:t>
      </w:r>
    </w:p>
    <w:p>
      <w:pPr>
        <w:pStyle w:val="BookText"/>
        <w:rPr/>
      </w:pPr>
      <w:r>
        <w:rPr>
          <w:rFonts w:ascii="IRNazanin" w:hAnsi="IRNazanin" w:eastAsia="IRNazanin"/>
          <w:color w:val="111111"/>
          <w:sz w:val="28"/>
          <w:sz w:val="28"/>
          <w:szCs w:val="28"/>
          <w:rtl w:val="true"/>
          <w:lang w:bidi="fa-IR"/>
        </w:rPr>
        <w:t>همراه با خودسنجی و مسابقه</w:t>
      </w:r>
    </w:p>
    <w:p>
      <w:pPr>
        <w:pStyle w:val="BookText"/>
        <w:rPr/>
      </w:pPr>
      <w:r>
        <w:rPr>
          <w:rFonts w:ascii="IRNazanin" w:hAnsi="IRNazanin" w:eastAsia="IRNazanin"/>
          <w:color w:val="111111"/>
          <w:sz w:val="28"/>
          <w:sz w:val="28"/>
          <w:szCs w:val="28"/>
          <w:rtl w:val="true"/>
          <w:lang w:bidi="fa-IR"/>
        </w:rPr>
        <w:t>محمدعلی قدیری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محمدحسین قدیری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379_49261"/>
    </w:p>
    <w:p>
      <w:pPr>
        <w:pStyle w:val="Heading2"/>
        <w:numPr>
          <w:ilvl w:val="1"/>
          <w:numId w:val="1"/>
        </w:numPr>
        <w:rPr/>
      </w:pPr>
      <w:bookmarkStart w:id="8" w:name="__RefHeading___Toc298998_653776707"/>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در روایات و آیات زیادی کسب و کار حلال به عناوینی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دهم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برتر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سحر خیز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رستگاری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بخشش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انبیا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تبوک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انصاری به استقبال ایشان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احوال‌پرسی کرد 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دستانت زبر و خشن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می‌کشم و بیل می‌زنم تا خرجی خانواده‌ام را تأمین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آتش دوزخ به آن نخواهد رسید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کارگر این‌گونه گرم و محترمانه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دستش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که ما حرمت کارگران زحمتکش را نگه نمی‌داریم و تمام حقوقشان را نمی‌دهیم یا به موقع پرداخت نمی‌کنیم</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یا دیه دست کارگری را که در کارگاه و شرکت ما آسیب‌دیده نمی‌دهیم،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از ما راضی خواهند بود؟ آیا نظر لطفشان از ما برنمی‌گردد؟ آیا او روز قیامت از ما شفاعت خواهند کرد؟ و ما همنشین او در بهشت خواهیم شد؟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روان‌شناسان، جامعه‌شناسان، کارشناسان اخلاقی، تربیتی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تلاش هدفمند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پیشگیرانه در آسیب‌های فردی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سازندة </w:t>
      </w:r>
      <w:bookmarkStart w:id="10" w:name="pg6379_49262"/>
    </w:p>
    <w:p>
      <w:pPr>
        <w:pStyle w:val="BookText"/>
        <w:rPr/>
      </w:pPr>
      <w:bookmarkEnd w:id="10"/>
      <w:r>
        <w:rPr>
          <w:rFonts w:ascii="IRNazanin" w:hAnsi="IRNazanin" w:eastAsia="IRNazanin"/>
          <w:color w:val="111111"/>
          <w:sz w:val="28"/>
          <w:sz w:val="28"/>
          <w:szCs w:val="28"/>
          <w:rtl w:val="true"/>
          <w:lang w:bidi="fa-IR"/>
        </w:rPr>
        <w:t xml:space="preserve">شخصیت و تفکر خلاق است و در درمان بیمارهای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ذهن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فوق‌العاده مؤثر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 کار و کارمندی از منظر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برگرفته از آموزه‌های قرآن شریف، احادیث، احکام دین، اخلاق، قانون کار و روان‌شناسی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الفبایی تنظیم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نکته‌ها به شکل بایست‌ها و برخی به شکل نبایست‌هاست</w:t>
      </w:r>
      <w:r>
        <w:rPr>
          <w:rFonts w:eastAsia="IRNazanin" w:cs="IRNazanin"/>
          <w:color w:val="111111"/>
          <w:sz w:val="28"/>
          <w:szCs w:val="28"/>
          <w:rtl w:val="true"/>
          <w:lang w:bidi="fa-IR"/>
        </w:rPr>
        <w:t>.</w:t>
      </w:r>
    </w:p>
    <w:p>
      <w:pPr>
        <w:pStyle w:val="Heading2"/>
        <w:numPr>
          <w:ilvl w:val="1"/>
          <w:numId w:val="1"/>
        </w:numPr>
        <w:rPr/>
      </w:pPr>
      <w:bookmarkStart w:id="11" w:name="__RefHeading___Toc299000_653776707"/>
      <w:bookmarkStart w:id="12" w:name="_Toc4"/>
      <w:bookmarkEnd w:id="11"/>
      <w:r>
        <w:rPr>
          <w:rtl w:val="true"/>
        </w:rPr>
        <w:t>خودسنجی و مسابقه</w:t>
      </w:r>
      <w:bookmarkEnd w:id="12"/>
    </w:p>
    <w:p>
      <w:pPr>
        <w:pStyle w:val="BookText"/>
        <w:rPr/>
      </w:pPr>
      <w:r>
        <w:rPr>
          <w:rFonts w:ascii="IRNazanin" w:hAnsi="IRNazanin" w:eastAsia="IRNazanin"/>
          <w:color w:val="111111"/>
          <w:sz w:val="28"/>
          <w:sz w:val="28"/>
          <w:szCs w:val="28"/>
          <w:rtl w:val="true"/>
          <w:lang w:bidi="fa-IR"/>
        </w:rPr>
        <w:t xml:space="preserve">بخش آخر کتاب، خودسنجی و مسابقه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خوانندگان محترم بعد از مطالعه می توانند از آن برای خود آزمایی کمک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مراکز، نهادها و صنایع می‌توانند از آن برای مسابقه استفاده کنند و بدین وسیله انگیزه مطالعه را بالا ببرند وسبب نثبیت محتوا در ذهن پرسنل وزیر مجموعه خود و خانواده هایشان شوند</w:t>
      </w:r>
      <w:r>
        <w:rPr>
          <w:rFonts w:eastAsia="IRNazanin" w:cs="IRNazanin"/>
          <w:color w:val="111111"/>
          <w:sz w:val="28"/>
          <w:szCs w:val="28"/>
          <w:rtl w:val="true"/>
          <w:lang w:bidi="fa-IR"/>
        </w:rPr>
        <w:t>.</w:t>
      </w:r>
    </w:p>
    <w:p>
      <w:pPr>
        <w:pStyle w:val="Heading2"/>
        <w:numPr>
          <w:ilvl w:val="1"/>
          <w:numId w:val="1"/>
        </w:numPr>
        <w:rPr/>
      </w:pPr>
      <w:bookmarkStart w:id="13" w:name="__RefHeading___Toc299002_653776707"/>
      <w:bookmarkStart w:id="14" w:name="_Toc5"/>
      <w:bookmarkEnd w:id="13"/>
      <w:r>
        <w:rPr>
          <w:rtl w:val="true"/>
        </w:rPr>
        <w:t>پل ارتباطی</w:t>
      </w:r>
      <w:bookmarkEnd w:id="14"/>
    </w:p>
    <w:p>
      <w:pPr>
        <w:pStyle w:val="BookText"/>
        <w:rPr/>
      </w:pPr>
      <w:r>
        <w:rPr>
          <w:rFonts w:ascii="IRNazanin" w:hAnsi="IRNazanin" w:eastAsia="IRNazanin"/>
          <w:color w:val="111111"/>
          <w:sz w:val="28"/>
          <w:sz w:val="28"/>
          <w:szCs w:val="28"/>
          <w:rtl w:val="true"/>
          <w:lang w:bidi="fa-IR"/>
        </w:rPr>
        <w:t xml:space="preserve">شما خواننده بزرگوار و محترم، می توانید پیشنهادات، انتقاداتو سوالات خود را از طریق شماره تلفن </w:t>
      </w:r>
      <w:r>
        <w:rPr>
          <w:rFonts w:eastAsia="IRNazanin" w:cs="IRNazanin"/>
          <w:color w:val="111111"/>
          <w:sz w:val="28"/>
          <w:szCs w:val="28"/>
          <w:lang w:bidi="fa-IR"/>
        </w:rPr>
        <w:t>09132144696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ویا آدرس الکترونیکی </w:t>
      </w:r>
      <w:r>
        <w:rPr>
          <w:rFonts w:eastAsia="Times New Roman" w:cs="Times New Roman" w:ascii="Times New Roman" w:hAnsi="Times New Roman"/>
          <w:color w:val="111111"/>
          <w:sz w:val="28"/>
          <w:szCs w:val="28"/>
          <w:lang w:val="en-US" w:bidi="en-US"/>
        </w:rPr>
        <w:t>mh.gh110@gmail.com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وبلاگ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بوسه بر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 میان بگذارید</w:t>
      </w:r>
      <w:r>
        <w:rPr>
          <w:rFonts w:eastAsia="IRNazanin" w:cs="IRNazanin"/>
          <w:color w:val="111111"/>
          <w:sz w:val="28"/>
          <w:szCs w:val="28"/>
          <w:rtl w:val="true"/>
          <w:lang w:bidi="fa-IR"/>
        </w:rPr>
        <w:t>.</w:t>
      </w:r>
    </w:p>
    <w:p>
      <w:pPr>
        <w:pStyle w:val="Heading2"/>
        <w:numPr>
          <w:ilvl w:val="1"/>
          <w:numId w:val="1"/>
        </w:numPr>
        <w:rPr/>
      </w:pPr>
      <w:bookmarkStart w:id="15" w:name="__RefHeading___Toc299004_653776707"/>
      <w:bookmarkStart w:id="16" w:name="_Toc6"/>
      <w:bookmarkEnd w:id="15"/>
      <w:r>
        <w:rPr>
          <w:rtl w:val="true"/>
        </w:rPr>
        <w:t>گنج و رنج</w:t>
      </w:r>
      <w:bookmarkEnd w:id="1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دشمن چه کند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نکشد 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و مار و گل و خار و غم و شادی به هم‌اند </w:t>
      </w:r>
      <w:bookmarkStart w:id="17" w:name="pg6379_49263"/>
    </w:p>
    <w:p>
      <w:pPr>
        <w:pStyle w:val="BookText"/>
        <w:rPr/>
      </w:pPr>
      <w:bookmarkEnd w:id="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آجر نکردن نان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آبرومندبودن و گدایی نکردن؛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آشفته نبودن کارها، میزکار و محل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کامل با قوانین کار و تأمین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و مهارت‌های کاری کافی قبل 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مهارت‌ها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محرمات اقتصادی و اجتناب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کاملی از محرمات اقتصادی را پایان کتاب مطالعه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کلیدهای رزق و روزی</w:t>
      </w:r>
    </w:p>
    <w:p>
      <w:pPr>
        <w:pStyle w:val="Heading2"/>
        <w:numPr>
          <w:ilvl w:val="1"/>
          <w:numId w:val="1"/>
        </w:numPr>
        <w:rPr/>
      </w:pPr>
      <w:bookmarkStart w:id="18" w:name="__RefHeading___Toc299006_653776707"/>
      <w:bookmarkStart w:id="19" w:name="_Toc7"/>
      <w:bookmarkEnd w:id="18"/>
      <w:r>
        <w:rPr>
          <w:rtl w:val="true"/>
        </w:rPr>
        <w:t>مهم‌ترین کلیدهای برکت و روزی عبارتند از</w:t>
      </w:r>
      <w:r>
        <w:rPr>
          <w:rtl w:val="true"/>
        </w:rPr>
        <w:t>:</w:t>
      </w:r>
      <w:bookmarkEnd w:id="1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نیکو، خوش رفتاری با خانواده، نیکی به والدین، نماز، صدقه دادن، رفع نیاز مؤمن، نظافت خانه، تعقیبات نماز، سحرخیزی،صله رحم، تکرار اذان با مؤذن ،امانت‌داری، استغفار،قسم دروغ نخوردن،صرفه‌جویی،خوش‌زبانی، دائم الوضو بودن، اظهار بی‌نیازی، مدارا با مردم، وضو قبل از غذا،شکر نعمت،حق‌گویی،دعا در حق دیگران،مهمانی دادن، برخی از آیات قرآن و اذکار و</w:t>
      </w:r>
      <w:r>
        <w:rPr>
          <w:rFonts w:eastAsia="IRNazanin" w:cs="IRNazanin"/>
          <w:color w:val="111111"/>
          <w:sz w:val="28"/>
          <w:szCs w:val="28"/>
          <w:rtl w:val="true"/>
          <w:lang w:bidi="fa-IR"/>
        </w:rPr>
        <w:t>... .</w:t>
      </w:r>
      <w:r>
        <w:rPr>
          <w:rStyle w:val="FootnoteAnchor"/>
          <w:rtl w:val="true"/>
        </w:rPr>
        <w:footnoteReference w:id="4"/>
      </w:r>
      <w:bookmarkStart w:id="20" w:name="pg6379_49264"/>
    </w:p>
    <w:p>
      <w:pPr>
        <w:pStyle w:val="BookText"/>
        <w:rPr/>
      </w:pPr>
      <w:bookmarkEnd w:id="20"/>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قفل‌های برکت و روزی</w:t>
      </w:r>
    </w:p>
    <w:p>
      <w:pPr>
        <w:pStyle w:val="BookText"/>
        <w:rPr/>
      </w:pPr>
      <w:r>
        <w:rPr>
          <w:rFonts w:ascii="IRNazanin" w:hAnsi="IRNazanin" w:eastAsia="IRNazanin"/>
          <w:color w:val="111111"/>
          <w:sz w:val="28"/>
          <w:sz w:val="28"/>
          <w:szCs w:val="28"/>
          <w:rtl w:val="true"/>
          <w:lang w:bidi="fa-IR"/>
        </w:rPr>
        <w:t>مهم‌ترین قفل‌های برکت و روزی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بی‌صبری، قطع رحم،خیانت در امانت،ترک نماز شب، ناسپاسی نعمت، درخواست از دیگران،گناه کردن، خواب صبحگاهی،شغل حرام، بدخلقی، تظاهر به فقر، قرآن نخواندن،ظلم کردن، درخواست نکردن از فضل خدا، بی‌احترامی به غذا، دروغ، امر به معروف نکردن ،نهی از منکر نکردن ، ولخرجی، پدر و مادر را با نام خواندن، گوش‌دادن به موسیقی، رباخوری،سخت‌گیری به خانواده،نپرداختن بدهی، حرص،عجله در خروج از مسجد،کوچک شمردن نعمت‌ها، ردکردن فقیر،ردکردن فقیر،دیروقت از بازار برگشتن،نفرین به پدر و مادر،نیت گناه،خوردن و آشامیدن در حالت جنابت، آموختن دانش برای خودنمایی و مال دنیا</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1" w:name="__RefHeading___Toc299008_653776707"/>
      <w:bookmarkStart w:id="22" w:name="_Toc8"/>
      <w:bookmarkEnd w:id="21"/>
      <w:r>
        <w:rPr>
          <w:rtl w:val="true"/>
        </w:rPr>
        <w:t>دام های شیطان</w:t>
      </w:r>
      <w:bookmarkEnd w:id="22"/>
    </w:p>
    <w:p>
      <w:pPr>
        <w:pStyle w:val="BookText"/>
        <w:rPr/>
      </w:pP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به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آدمی را بخیل یا حریص یا حسود و یا ستمگر و یا عجول یافتیم، به سرعت او را به چنگ می‌آوریم و اگر تمام این صفات در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چون خود، شیطان نافرمان می نامیم</w:t>
      </w:r>
      <w:r>
        <w:rPr>
          <w:rFonts w:eastAsia="IRNazanin" w:cs="IRNazanin"/>
          <w:color w:val="111111"/>
          <w:sz w:val="28"/>
          <w:szCs w:val="28"/>
          <w:rtl w:val="true"/>
          <w:lang w:bidi="fa-IR"/>
        </w:rPr>
        <w:t>.»</w:t>
      </w:r>
      <w:r>
        <w:rPr>
          <w:rStyle w:val="FootnoteAnchor"/>
          <w:rtl w:val="true"/>
        </w:rPr>
        <w:footnoteReference w:id="6"/>
      </w:r>
      <w:bookmarkStart w:id="23" w:name="pg6379_49265"/>
    </w:p>
    <w:p>
      <w:pPr>
        <w:pStyle w:val="Heading2"/>
        <w:numPr>
          <w:ilvl w:val="1"/>
          <w:numId w:val="1"/>
        </w:numPr>
        <w:rPr/>
      </w:pPr>
      <w:bookmarkStart w:id="24" w:name="__RefHeading___Toc299010_653776707"/>
      <w:bookmarkStart w:id="25" w:name="_Toc9"/>
      <w:bookmarkEnd w:id="23"/>
      <w:bookmarkEnd w:id="24"/>
      <w:r>
        <w:rPr>
          <w:rtl w:val="true"/>
        </w:rPr>
        <w:t>الف</w:t>
      </w:r>
      <w:r>
        <w:rPr>
          <w:rtl w:val="true"/>
        </w:rPr>
        <w:t>:</w:t>
      </w:r>
      <w:bookmarkEnd w:id="25"/>
    </w:p>
    <w:p>
      <w:pPr>
        <w:pStyle w:val="Heading3"/>
        <w:numPr>
          <w:ilvl w:val="2"/>
          <w:numId w:val="1"/>
        </w:numPr>
        <w:rPr/>
      </w:pPr>
      <w:bookmarkStart w:id="26" w:name="__RefHeading___Toc299012_653776707"/>
      <w:bookmarkStart w:id="27" w:name="_Toc10"/>
      <w:bookmarkEnd w:id="26"/>
      <w:r>
        <w:rPr>
          <w:rtl w:val="true"/>
        </w:rPr>
        <w:t>اشاره</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و عملِ به قانون؛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کارفرما، نه پرستش او؛</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و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ممنوع؛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رکار با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یاد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اهمال‌کاری و امروز و فردا کردن ممنوع؛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خدمات بهتر به کارفرما و ارباب 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صمیمانه و نامشروع دو همکار نامحرم ممنوع؛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تخصص‌ها، متخصصان و نیروهای زحمتکش؛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دادن کار دشوار و خارج از تخصص به افراد حاذق‌تر؛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یادگیری حلال و حرام مربوط به کار، بعد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امر به معروف و نهی از منکر فقط با رعایت مراتب، شرایط و نکات روان‌شناختی 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 بسیار بالای نقش مادری و خانواده‌داری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منابع اسلامی و سیره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دین، برای زنان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دقیق‌تر و مناسب‌تر است؛ خانواده‌داری شامل همسرداری، فرزندپروری، تغذیه جسمی و عاطفی‌خانواده، پرستاری، آراستگی و نظافت منزل و تدبیر امور داخلی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8" w:name="__RefHeading___Toc299014_653776707"/>
      <w:bookmarkStart w:id="29" w:name="_Toc11"/>
      <w:bookmarkEnd w:id="28"/>
      <w:r>
        <w:rPr>
          <w:rtl w:val="true"/>
        </w:rPr>
        <w:t>زن با برکت</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برکت زن کم خرج بودن او است</w:t>
      </w:r>
      <w:r>
        <w:rPr>
          <w:rFonts w:eastAsia="IRNazanin" w:cs="IRNazanin"/>
          <w:color w:val="111111"/>
          <w:sz w:val="28"/>
          <w:szCs w:val="28"/>
          <w:rtl w:val="true"/>
          <w:lang w:bidi="fa-IR"/>
        </w:rPr>
        <w:t>.»</w:t>
      </w:r>
      <w:r>
        <w:rPr>
          <w:rStyle w:val="FootnoteAnchor"/>
          <w:rtl w:val="true"/>
        </w:rPr>
        <w:footnoteReference w:id="7"/>
      </w:r>
      <w:bookmarkStart w:id="30" w:name="pg6379_49266"/>
    </w:p>
    <w:p>
      <w:pPr>
        <w:pStyle w:val="Heading2"/>
        <w:numPr>
          <w:ilvl w:val="1"/>
          <w:numId w:val="1"/>
        </w:numPr>
        <w:rPr/>
      </w:pPr>
      <w:bookmarkStart w:id="31" w:name="__RefHeading___Toc299016_653776707"/>
      <w:bookmarkStart w:id="32" w:name="_Toc12"/>
      <w:bookmarkEnd w:id="30"/>
      <w:bookmarkEnd w:id="31"/>
      <w:r>
        <w:rPr>
          <w:rtl w:val="true"/>
        </w:rPr>
        <w:t>ب</w:t>
      </w:r>
      <w:r>
        <w:rPr>
          <w:rtl w:val="true"/>
        </w:rPr>
        <w:t>:</w:t>
      </w:r>
      <w:bookmarkEnd w:id="32"/>
    </w:p>
    <w:p>
      <w:pPr>
        <w:pStyle w:val="Heading3"/>
        <w:numPr>
          <w:ilvl w:val="2"/>
          <w:numId w:val="1"/>
        </w:numPr>
        <w:rPr/>
      </w:pPr>
      <w:bookmarkStart w:id="33" w:name="__RefHeading___Toc299018_653776707"/>
      <w:bookmarkStart w:id="34" w:name="_Toc13"/>
      <w:bookmarkEnd w:id="33"/>
      <w:r>
        <w:rPr>
          <w:rtl w:val="true"/>
        </w:rPr>
        <w:t>اشاره</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مکتوب؛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باج‌گیری و باج‌دهی ممنوع؛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بیشترین استفاده از کمترین امکانات و ابزارها؛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به‌روز بودن و استفاده از فن‌آوری اطلاعات و ارتباطات؛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بیگاری نگرفتن بچه‌ها، اتباع بیگانه، افراد مظلوم و زنان و دختران برای مقاصد مادی خود؛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بازنشستگی به‌موقع؛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بی‌کاری، بطالت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بازنشستگی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زن‌نشستگی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مردود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 عامل دلتنگی و 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تعطیل و بی‌کاری، بیشتر دلمان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برپایی نماز جماعت در محل کارخصوصی و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صورت نبود روحانی می‌توان به فرد عادل و مورد قبول که قرائتش صحیح است اقتدا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می‌توانند نماز جماعت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بازگرداندن حقوق غصب یا تضییع‌شده از دولت، شرکت یا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خجالت می‌کشیم یا عذری داریم به طور غیرمستقیم و بدون معرفی خود با پست یا واسطه حق آنها را برگردانیم و یا جبران کنیم</w:t>
      </w:r>
      <w:r>
        <w:rPr>
          <w:rFonts w:eastAsia="IRNazanin" w:cs="IRNazanin"/>
          <w:color w:val="111111"/>
          <w:sz w:val="28"/>
          <w:szCs w:val="28"/>
          <w:rtl w:val="true"/>
          <w:lang w:bidi="fa-IR"/>
        </w:rPr>
        <w:t>.)</w:t>
      </w:r>
    </w:p>
    <w:p>
      <w:pPr>
        <w:pStyle w:val="Heading3"/>
        <w:numPr>
          <w:ilvl w:val="2"/>
          <w:numId w:val="1"/>
        </w:numPr>
        <w:rPr/>
      </w:pPr>
      <w:bookmarkStart w:id="35" w:name="__RefHeading___Toc299020_653776707"/>
      <w:bookmarkStart w:id="36" w:name="_Toc14"/>
      <w:bookmarkEnd w:id="35"/>
      <w:r>
        <w:rPr>
          <w:rtl w:val="true"/>
        </w:rPr>
        <w:t>رنج و گنج</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با تن آسایی به دست نمی‌آید</w:t>
      </w:r>
      <w:r>
        <w:rPr>
          <w:rFonts w:eastAsia="IRNazanin" w:cs="IRNazanin"/>
          <w:color w:val="111111"/>
          <w:sz w:val="28"/>
          <w:szCs w:val="28"/>
          <w:rtl w:val="true"/>
          <w:lang w:bidi="fa-IR"/>
        </w:rPr>
        <w:t>.»</w:t>
      </w:r>
      <w:r>
        <w:rPr>
          <w:rStyle w:val="FootnoteAnchor"/>
          <w:rtl w:val="true"/>
        </w:rPr>
        <w:footnoteReference w:id="8"/>
      </w:r>
      <w:bookmarkStart w:id="37" w:name="pg6379_49267"/>
    </w:p>
    <w:p>
      <w:pPr>
        <w:pStyle w:val="Heading2"/>
        <w:numPr>
          <w:ilvl w:val="1"/>
          <w:numId w:val="1"/>
        </w:numPr>
        <w:rPr/>
      </w:pPr>
      <w:bookmarkStart w:id="38" w:name="__RefHeading___Toc299022_653776707"/>
      <w:bookmarkStart w:id="39" w:name="_Toc15"/>
      <w:bookmarkEnd w:id="37"/>
      <w:bookmarkEnd w:id="38"/>
      <w:r>
        <w:rPr>
          <w:rtl w:val="true"/>
        </w:rPr>
        <w:t>پ</w:t>
      </w:r>
      <w:r>
        <w:rPr>
          <w:rtl w:val="true"/>
        </w:rPr>
        <w:t>:</w:t>
      </w:r>
      <w:bookmarkEnd w:id="39"/>
    </w:p>
    <w:p>
      <w:pPr>
        <w:pStyle w:val="Heading3"/>
        <w:numPr>
          <w:ilvl w:val="2"/>
          <w:numId w:val="1"/>
        </w:numPr>
        <w:rPr/>
      </w:pPr>
      <w:bookmarkStart w:id="40" w:name="__RefHeading___Toc299024_653776707"/>
      <w:bookmarkStart w:id="41" w:name="_Toc16"/>
      <w:bookmarkEnd w:id="40"/>
      <w:r>
        <w:rPr>
          <w:rtl w:val="true"/>
        </w:rPr>
        <w:t>اشاره</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احتکار؛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مسؤولیت؛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پراکنده‌کاری ممنوع؛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پاچه‌خاری و تملق ممنوع؛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ارتزاق از راه دین؛</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پایدای و استقامت در کارها؛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تقلب و پارتی‌ب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قول‌ها، قراردادها و عهدها؛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پیگیری، دقت و سرعت عمل در کارها؛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دادن به افراد مبتکر، خلّاق، کاری و کارآفرین؛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پرهیز از استفاده شخصی ازاموال و امکانات بیت‌المال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بر اساس قوانین و قرارداد</w:t>
      </w:r>
      <w:r>
        <w:rPr>
          <w:rFonts w:eastAsia="IRNazanin" w:cs="IRNazanin"/>
          <w:color w:val="111111"/>
          <w:sz w:val="28"/>
          <w:szCs w:val="28"/>
          <w:rtl w:val="true"/>
          <w:lang w:bidi="fa-IR"/>
        </w:rPr>
        <w:t>).</w:t>
      </w:r>
    </w:p>
    <w:p>
      <w:pPr>
        <w:pStyle w:val="Heading3"/>
        <w:numPr>
          <w:ilvl w:val="2"/>
          <w:numId w:val="1"/>
        </w:numPr>
        <w:rPr/>
      </w:pPr>
      <w:bookmarkStart w:id="42" w:name="__RefHeading___Toc299026_653776707"/>
      <w:bookmarkStart w:id="43" w:name="_Toc17"/>
      <w:bookmarkEnd w:id="42"/>
      <w:r>
        <w:rPr>
          <w:rtl w:val="true"/>
        </w:rPr>
        <w:t>تذکر</w:t>
      </w:r>
      <w:r>
        <w:rPr>
          <w:rtl w:val="true"/>
        </w:rPr>
        <w:t>:</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صرفا برای آموزش واجبات و انجام واجبات دینی پول گرفتن اشکال دارد؛ به‌عنوان نمونه، اگر کسی برای خواندن نماز جماعت پول بگیرد این اشکال دارد، ولی اگر برای مقدمات واجبی مانند هزینه رفت و آمد، پول بگیرد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اساس یافته‌های روان‌شناسی دین و بهداشت معنوی حضور روحانیون در جامعه و محل کار، پادگان‌ها و بیمارستان‌ها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مردم تاریخ آموزش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اعتقادیشان را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اختلافاتشان را حل می‌کنند و در مصیبت‌ها با آنها همدلی می‌کنند و راه‌هایی رویارویی با رنج‌ها و بلا‌های زندگی را آموزش می‌دهند به همین دلیل است که متدینان به صورت خودکار و در وسع خود در مساجد به آنها </w:t>
      </w:r>
      <w:bookmarkStart w:id="44" w:name="pg6379_49268"/>
    </w:p>
    <w:p>
      <w:pPr>
        <w:pStyle w:val="BookText"/>
        <w:rPr/>
      </w:pPr>
      <w:bookmarkEnd w:id="44"/>
      <w:r>
        <w:rPr>
          <w:rFonts w:ascii="IRNazanin" w:hAnsi="IRNazanin" w:eastAsia="IRNazanin"/>
          <w:color w:val="111111"/>
          <w:sz w:val="28"/>
          <w:sz w:val="28"/>
          <w:szCs w:val="28"/>
          <w:rtl w:val="true"/>
          <w:lang w:bidi="fa-IR"/>
        </w:rPr>
        <w:t>کمک اقتصادی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بیمارستان‌های تگزاس از روحانیون و کشیشان برای درمان بیماران و ارتقاء سلامت روان آنها کمک می‌گیرند</w:t>
      </w:r>
      <w:r>
        <w:rPr>
          <w:rFonts w:eastAsia="IRNazanin" w:cs="IRNazanin"/>
          <w:color w:val="111111"/>
          <w:sz w:val="28"/>
          <w:szCs w:val="28"/>
          <w:rtl w:val="true"/>
          <w:lang w:bidi="fa-IR"/>
        </w:rPr>
        <w:t>.</w:t>
      </w:r>
    </w:p>
    <w:p>
      <w:pPr>
        <w:pStyle w:val="Heading3"/>
        <w:numPr>
          <w:ilvl w:val="2"/>
          <w:numId w:val="1"/>
        </w:numPr>
        <w:rPr/>
      </w:pPr>
      <w:bookmarkStart w:id="45" w:name="__RefHeading___Toc299028_653776707"/>
      <w:bookmarkStart w:id="46" w:name="_Toc18"/>
      <w:bookmarkEnd w:id="45"/>
      <w:r>
        <w:rPr>
          <w:rtl w:val="true"/>
        </w:rPr>
        <w:t>هوشمندی</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فطانت و هوشمندی با پُرخوری جمع نمی‌شود</w:t>
      </w:r>
      <w:r>
        <w:rPr>
          <w:rFonts w:eastAsia="IRNazanin" w:cs="IRNazanin"/>
          <w:color w:val="111111"/>
          <w:sz w:val="28"/>
          <w:szCs w:val="28"/>
          <w:rtl w:val="true"/>
          <w:lang w:bidi="fa-IR"/>
        </w:rPr>
        <w:t>.»</w:t>
      </w:r>
      <w:r>
        <w:rPr>
          <w:rStyle w:val="FootnoteAnchor"/>
          <w:rtl w:val="true"/>
        </w:rPr>
        <w:footnoteReference w:id="10"/>
      </w:r>
      <w:bookmarkStart w:id="47" w:name="pg6379_49269"/>
    </w:p>
    <w:p>
      <w:pPr>
        <w:pStyle w:val="Heading2"/>
        <w:numPr>
          <w:ilvl w:val="1"/>
          <w:numId w:val="1"/>
        </w:numPr>
        <w:rPr/>
      </w:pPr>
      <w:bookmarkStart w:id="48" w:name="__RefHeading___Toc299030_653776707"/>
      <w:bookmarkStart w:id="49" w:name="_Toc19"/>
      <w:bookmarkEnd w:id="47"/>
      <w:bookmarkEnd w:id="48"/>
      <w:r>
        <w:rPr>
          <w:rtl w:val="true"/>
        </w:rPr>
        <w:t>ت</w:t>
      </w:r>
      <w:r>
        <w:rPr>
          <w:rtl w:val="true"/>
        </w:rPr>
        <w:t>:</w:t>
      </w:r>
      <w:bookmarkEnd w:id="49"/>
    </w:p>
    <w:p>
      <w:pPr>
        <w:pStyle w:val="Heading3"/>
        <w:numPr>
          <w:ilvl w:val="2"/>
          <w:numId w:val="1"/>
        </w:numPr>
        <w:rPr/>
      </w:pPr>
      <w:bookmarkStart w:id="50" w:name="__RefHeading___Toc299032_653776707"/>
      <w:bookmarkStart w:id="51" w:name="_Toc20"/>
      <w:bookmarkEnd w:id="50"/>
      <w:r>
        <w:rPr>
          <w:rtl w:val="true"/>
        </w:rPr>
        <w:t>اشاره</w:t>
      </w:r>
      <w:bookmarkEnd w:id="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تقوای کاری داشتن</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تقاص</w:t>
      </w:r>
      <w:r>
        <w:rPr>
          <w:rStyle w:val="FootnoteAnchor"/>
          <w:rtl w:val="true"/>
        </w:rPr>
        <w:footnoteReference w:id="12"/>
      </w:r>
      <w:r>
        <w:rPr>
          <w:rFonts w:ascii="IRNazanin" w:hAnsi="IRNazanin" w:eastAsia="IRNazanin"/>
          <w:color w:val="111111"/>
          <w:sz w:val="28"/>
          <w:sz w:val="28"/>
          <w:szCs w:val="28"/>
          <w:rtl w:val="true"/>
          <w:lang w:bidi="fa-IR"/>
        </w:rPr>
        <w:t>نکردن، مگر با اجازه حاکم شرع؛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تفریح، عبادت و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تقلّب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نوعی دروغ عملی و خیانت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رزق و برکت و شغل خوب</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کنیم کارگر و کارآفرین باشیم نه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زدور و 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و اعتماد به خدا و نیروی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دادادی؛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توبة زبانی و عملی از گناهان، سبب نزول رحمت و برکت؛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کردن از گناهانی که سبب ضایع‌شدن حق کارفرما یا بیت‌المال و مردم شده مانند از بین بردن مصالح، وقت‌کشی، دزدی، تقلب، پارتی‌بازی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به جبران و بازگرداندن حق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کاری خود و گذراندن دوره‌های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اهل علم مانند پزشکان، تاریخ‌دانان، روحانیون و</w:t>
      </w:r>
      <w:r>
        <w:rPr>
          <w:rFonts w:eastAsia="IRNazanin" w:cs="IRNazanin"/>
          <w:color w:val="111111"/>
          <w:sz w:val="28"/>
          <w:szCs w:val="28"/>
          <w:rtl w:val="true"/>
          <w:lang w:bidi="fa-IR"/>
        </w:rPr>
        <w:t>...).</w:t>
      </w:r>
    </w:p>
    <w:p>
      <w:pPr>
        <w:pStyle w:val="Heading3"/>
        <w:numPr>
          <w:ilvl w:val="2"/>
          <w:numId w:val="1"/>
        </w:numPr>
        <w:rPr/>
      </w:pPr>
      <w:bookmarkStart w:id="52" w:name="__RefHeading___Toc299034_653776707"/>
      <w:bookmarkStart w:id="53" w:name="_Toc21"/>
      <w:bookmarkEnd w:id="52"/>
      <w:r>
        <w:rPr>
          <w:rtl w:val="true"/>
        </w:rPr>
        <w:t>خدمت خلق</w:t>
      </w:r>
      <w:bookmarkEnd w:id="53"/>
    </w:p>
    <w:p>
      <w:pPr>
        <w:pStyle w:val="BookText"/>
        <w:rPr/>
      </w:pPr>
      <w:r>
        <w:rPr>
          <w:rFonts w:ascii="IRNazanin" w:hAnsi="IRNazanin" w:eastAsia="IRNazanin"/>
          <w:color w:val="111111"/>
          <w:sz w:val="28"/>
          <w:sz w:val="28"/>
          <w:szCs w:val="28"/>
          <w:rtl w:val="true"/>
          <w:lang w:bidi="fa-IR"/>
        </w:rPr>
        <w:t>تا توانی به جهان خدمت محتاجان کن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یا درمی یا قلمی یا قدمی </w:t>
      </w:r>
      <w:bookmarkStart w:id="54" w:name="pg6379_49270"/>
    </w:p>
    <w:p>
      <w:pPr>
        <w:pStyle w:val="Heading2"/>
        <w:numPr>
          <w:ilvl w:val="1"/>
          <w:numId w:val="1"/>
        </w:numPr>
        <w:rPr/>
      </w:pPr>
      <w:bookmarkStart w:id="55" w:name="__RefHeading___Toc299036_653776707"/>
      <w:bookmarkStart w:id="56" w:name="_Toc22"/>
      <w:bookmarkEnd w:id="54"/>
      <w:bookmarkEnd w:id="55"/>
      <w:r>
        <w:rPr>
          <w:rtl w:val="true"/>
        </w:rPr>
        <w:t>ث</w:t>
      </w:r>
      <w:r>
        <w:rPr>
          <w:rtl w:val="true"/>
        </w:rPr>
        <w:t>:</w:t>
      </w:r>
      <w:bookmarkEnd w:id="56"/>
    </w:p>
    <w:p>
      <w:pPr>
        <w:pStyle w:val="Heading3"/>
        <w:numPr>
          <w:ilvl w:val="2"/>
          <w:numId w:val="1"/>
        </w:numPr>
        <w:rPr/>
      </w:pPr>
      <w:bookmarkStart w:id="57" w:name="__RefHeading___Toc299038_653776707"/>
      <w:bookmarkStart w:id="58" w:name="_Toc23"/>
      <w:bookmarkEnd w:id="57"/>
      <w:r>
        <w:rPr>
          <w:rtl w:val="true"/>
        </w:rPr>
        <w:t>اشاره</w:t>
      </w:r>
      <w:bookmarkEnd w:id="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بادآورده را باد می‌برد؛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ثروت‌اندوزی بخیلانه ممنوع؛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ثروتمندگرایی و فقیرگریزی ممنوع؛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ثناگویی چاپلوسانه از کارفرما ممنوع</w:t>
      </w:r>
      <w:r>
        <w:rPr>
          <w:rFonts w:eastAsia="IRNazanin" w:cs="IRNazanin"/>
          <w:color w:val="111111"/>
          <w:sz w:val="28"/>
          <w:szCs w:val="28"/>
          <w:rtl w:val="true"/>
          <w:lang w:bidi="fa-IR"/>
        </w:rPr>
        <w:t>.</w:t>
      </w:r>
    </w:p>
    <w:p>
      <w:pPr>
        <w:pStyle w:val="Heading3"/>
        <w:numPr>
          <w:ilvl w:val="2"/>
          <w:numId w:val="1"/>
        </w:numPr>
        <w:rPr/>
      </w:pPr>
      <w:bookmarkStart w:id="59" w:name="__RefHeading___Toc299040_653776707"/>
      <w:bookmarkStart w:id="60" w:name="_Toc24"/>
      <w:bookmarkEnd w:id="59"/>
      <w:r>
        <w:rPr>
          <w:rtl w:val="true"/>
        </w:rPr>
        <w:t>‌</w:t>
      </w:r>
      <w:r>
        <w:rPr>
          <w:rtl w:val="true"/>
        </w:rPr>
        <w:t>حسرت مال مردم</w:t>
      </w:r>
      <w:bookmarkEnd w:id="6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چشمان خود را به نعمت‌های مادّی، که به گروه‌هایی از آنان داده‌ایم،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شکوفه‌های زندگی دنیاست تا آنان را در آن بیازماییم و روزی پروردگارت بهتر و پایدارتر است</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کردن متخلّفان از قوانین کار و احکام الهی؛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جرأت‌ورزی و ابراز وجود برای دفاع از حقوق خود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انرژی با تفریح، خواب کافی و تغذیه مناسب برای کار؛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برکت خداوند رحمان، با حرکت و 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نامتعارف رسانه‌ها و تبلیغات تجاری برای سؤالات راحت، کاهش‌دهنده انگیزه کار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کار دو همکار نامحرم در یک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شرطی که امکان رفت و آمد دیگران باشد و ترس افتادن در گناه و احتمال فساد نباشد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جرأت‌ورزی؛ یعنی دفاع از حقوق خود و بیان افکار و احساسات خویش به شیوة مستقیم، صادقانه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جرأت‌ورز برای خود و دیگران احترام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 ضمن این که به خواسته‌ها و نیازهای دیگران احترام می‌گذارند، اجازه نمی‌دهند دیگران از آنها سوء استفاده کنند و به شیوة قاهرانه و مستبدانه با آنان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صاحب حرفة امانت‌دار را دوست می‌دارد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 چستی در کار؛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چاره‌جویی در مشکلات با تفکر، مطالعه و مشاوره شغلی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شغله بودن مانع شغل‌یابی افراد بی‌شغل؛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شغله بودن از نظر شرعی گناه ندارد، ولی از نظر اخلاقی بهتر است، فرصت شغلی را تقسیم کنیم تا برخی بی‌کاری نماند و ازدواج، زندگی و نشاطشان از بین نرود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چاقی، بمب سلامتی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پرخوری، پرخوابی و کم‌تحرّکی سه عامل اساسی چاقی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هوازی مانند پیاده‌روی نه خیلی تند و نه آهسته طناب زدن،دوچرخه‌سواری، شنا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جدی بگیریم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اشارهبه‌طور کلّی، ورزش اگر همراه با موسیقی لهوی متناسب با مجالس گناه و معصیت باشد و یا به‌گونه‌ای باشد که شهوت را تحریک کند و یا مستلزم کار حرام و یا ترتب مفسده‌ای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 به دو بخش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ورزش‌های هوازی یا ایروبیک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ورزش‌های 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چربی‌سوز آنهایی هستند که مصرف اکسیژن آنها با تحرک عضلات متناسب است و در نتیجه سلول‌ها به وام اکسیژن نیاز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می‌توانند برای مدت طولانی به شیوه‌ای یکنواخت و مناسب ادامه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تاثیرات فیزیولوژیکی این‌گونه ورزش‌ها بسیار خوب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ریه ها به سهولت هوا را پذیرفته و آن را فرآیند می‌کند، از آن گذشته قلب مانند تلمبه‌ای نیرومند به آرامی خون را روانه سلولها می‌کند، حجم خون افزایش می یابد و تمام سلول‌ها را به طور کامل مشروب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هوازی برای استقامت قلبی، عروقی، بهبود استقامت عضلانی، کاهش وزن، بهبود کارایی قلب و دستگاه تنفسی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ورزش‌های غیرهوازی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اشارهبرخلاف ورزش‌های هوازی در ورزش‌های غیرهوازی، سلول‌ها به یک‌باره اکسیژن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زیادی طلب می‌کنند و برای تولید انرژی از گلوکز موجود در ماهیچه‌ها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اکسیژن استفاده می‌شود، ورزش‌هایی سنگین کوتاه مدت مانند پرتاب نیزه، پرتاپ دیسک، کشتی، وزنه‌برداری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بی‌هوازی یا غیرهوازی هستند</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غمرسول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به سختی و تنگنای زندگی دچار شدید، برای تجارب و کسب و کار بیرون روید و خویشتن و خانواده را غمگین نکنید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درآمد؛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به‌موقع سرکار؛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رشوه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ارزش و حرمت خود و رو نزدن به افراد پست و تازه به دوران رسیده؛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حجاب و عفاف اسلامی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محرکات جنسی مانند خوش‌وبش، لباس، عطر و آرایش، ممنوع است؛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قانونی زن نسبت به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غذا، تهیه پوشاک، تهیه وسایل مورد نیاز خانه، تهیه مسکن، حق آمیزش و همخوابی؛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قانونی شوهر نسبت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منزل برای کار یا تحصیل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شوهر، حق تمکین، رفع امور نفرت‌آور، آرایش و نظافت، نذر و قسم خوردن با اجازه شوهر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خردامام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 خِرَد را می‌افزاید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خودکفایی؛</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خلاّق بودن؛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خوش‌اخلاقی؛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بعد یا ضمن فروش</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خوراک کافی قبل از کار؛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هنگام کار و مأموریت ممنوع؛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داستان باغ‌دار مغرور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کهف،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داستان کربلایی کاظم و زیارت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پیرمردی که به‌خاطر رزق حلال در یک لحظه حافظ قرآن مجید و آشنای به خواص آیات شد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فکر و خیالامام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نفس خود را به کارهای نیک مشغول نکنی،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افکار منفی و خیالات منفی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خودش مشغول می‌کند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روحیة کارهای گروهی؛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تفکر قبل از کار؛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نکردن در وظایف و مسؤولیت دیگران؛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حقوق نامتعارف از بیت‌المال برای ورزش یا کار، ممنوع؛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دعانویسان، رمالان، طالع‌بینان سودجو و فریبکار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تلاش برای شغل و سلامتی، رزق و برکت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داشتن فواید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اجتماعی، محبوب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 بودن، گدایی نکردن، اعتماد به نفس، شکوفایی خلاقیت، قدرت و مقاومت بدنی، سلامت و نشاط جسم و روان، خواب و خوراک گورا، افزایش عقل 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داشتن ضررهای بی‌کاری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پرخوابی، منفور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السلامبودن، هجوم افکار مزاحم و خیالات منفی، کاهش عقل، مفسده خیز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روحیامام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تنبلی، شکنجه روحی است</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ذکاوت و هوشیاری هنگام کار؛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و خوار کردن خود نزد کارفرما ممنوع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دائم خداوند در همه حال و شؤون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ممنوعامام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طلب روزی و نیازهای زندگی تنبلی نکنید چرا که پدران و نیاکان ما به دنبال آن می‌دویدند و آن را طلب می‌کردند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کردن مَظالم؛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کردن نوبت؛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اصول ایمنی؛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امور بهداشتی؛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رباگیری و رباخوری ممنوع</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ریسک‌پذیری متعادل و معقول؛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رشوه‌گیری و رشوه‌خوری ممنوع؛</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و معاشرت خانوادگی با همکاران بی‌قید ممنوع؛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و اینترنت محل کار در خدمت کار نه استفاده شخصی؛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اخلاق اسلامی با خانواده، مردم، مراجعان، همکاران و کارفرما؛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حال زنان و ضعیفان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متناسب با توان افراد و جنسیت آنها باشد؛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بودن به مُقدّرات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ما این است که تلاش و دعا کنیم، ولی بدانیم که به طور کلی خداوند تبارک و تعالی، برخی را با ثروت و بعضی را با نداری یا کم‌داری، گروهی را بیماری یا سلامت آزمایش می‌کند؛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رزّاق دانستن خداوند، نه کارفرما؛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گاهی به انسان‌های نادان روزی فراوان می‌دهد، تا عقلا عبرت بگیرند و بدانند روزی به کار زیاد و زرنگی کردن نیست</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رد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حقوق مالی که در فقه به عنوان یکی از مصادیق حق الناس مطرح شده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اموالی که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دیگران سرقت و یا غصب می‌کند و یا به گونه‌ای اتلاف می‌نماید و یا خسارتی که در حال رانندگی به وسیله نقلیه دیگری وارد می‌سازد و حتی اموالی که در ایام کودکی از کسی از روی عمد یا خطا از بین برده است و یا مصرف نموده، تمام اینها مصداق مظالم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فقهی مظالم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صاحب حق و مظلمه را می‌شناسد؛ در این صورت واجب است، با مراجعه به او یا از او رضایت بگیرید به این معنا که صاحب حق، او را برئ الذمه کند و حق خودرا ببخشد یا حق را بپردازد، البته اگر پرداخت حق به طور مستقیم به او محذوری دارد؛ مانند این‌که موجب آبروریزی می‌شود، می‌تواند به هر کیفیتی حق او را به او برساند، هرچند به این‌که به عنوان بدهی بابت قرض به او پرداخت کند یا به حساب بانکی او واریز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صاحب حق را نمی‌شناسد؛ در این صورت واجب است آن را از طرف صاحبش به فقیر صدقه دهد و به احتیاط واجب به اذن حاکم شرع باشد و نسبت به مقدار آن، اگر اطمینان ندارد، پرداخت مقدار یقینی کافی است و نسبت به مقدار مشکوک وظیفه‌ای ندارد و بدین سان است، حکم صورتی که صاحب آن را می‌شناسد؛ ولی از او بی‌خبر است و به او دسترسی ندارد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فرزندانتان را از ترس فقر، نکشید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سقط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و شما را روزی می‌دهیم مسلماً کشتن آنها گناه بزرگی است</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زن‌آزاری ممنوع؛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زرنگی ندانستن ثروت‌اندوزی از راه حرام‌خوری؛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زورگویی به زیردست، همکاران و مراجعه‌کنندگان ممنوع؛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نرم و ملایم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شیرین زبانی و لطف و خوشی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 که فیلی به مویی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کسب حلال رنجیده و خسته شده و شب را سپری کند، درحالی که خوابیده است، مشمول آمرزش خداوند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نبودن هنگام کار؛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ژنده‌پوشی و ژولیدگی بعد از کار و حضور در منزل ممنوع؛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ژل عاطفی زدن به روابط بین خود و همکاران، همسر، طبیعت و خدای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رحم ببینامیرالمومنین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زیردست خود رحم کن تا بالا دستت به تو رحم کند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وقتی، علمی و مالی ممنوع؛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سرهم‌بندی و ماست‌مالی کردن ممنوع؛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 باش تا کامروا شوی؛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معبرنکردن با ماشین یا مصالح ساختمانی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کار به افراد با توجه به تخصص و توانایی آنها؛</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 از صاحب‌کار یا کارفرما برای شفاف شدن مسؤولیت و دانستن؛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قفل با یک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اول وقت برای برکت در کار، ازدواج سالم، عاقب به‌خیری</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جوانی نزد عارف بزرگ شیخ حسنعلی نخودکی اصفهانی رحمه الله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قفل در زندگی‌ام وجود دارد و سه کلید از شما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اول این است که دوست دارم یک ازدواج سالم داشته باشم، قفل دوم این‌که دوست دارم کارم برکت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سوم این‌که دوست دارم عاقبت به‌خیر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حسنعلی نخودکی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قفل اول، نمازت را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قفل دوم نمازت را اول وقت بخوان و برای قفل سوم هم نمازت را اول وقت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قفل با یک کلید؟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نخودکی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تفریح، کار است</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ممنوع؛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شلختگی و بی‌نظمی ممنوع؛</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شرط‌بندی به جز در اسب‌سواری و تیراندازی ممنوع؛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شوخ‌طبعی متعادل برای افزایش احساس خودکارآمدی و نشاط و روحیه‌بخشی؛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شاغل بودن زن و شوهر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شاغل بودن زن و شوهر از نظر شرعی اشکال ندارد ولی از نظر اخلاقی بهتر است مراقب جوان‌هایی باشیم که به خاطر شاغل نبودن نمی‌توانند ازدواج کنند و در معرض بیماری‌های جسمی و روانی، معنوی هستند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و پیمانپیامبر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کسی که پای بند به عهد و پیمان خود نباشد دین ندارد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 بودن؛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صرفه‌جو بودن؛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دادن برای رفع بلاها و حوادث؛</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صدقه‌دادن برای نزول آسایش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شکرقرآن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شکر گزارباشید حتما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 شما می‌افزایم،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کافر شدید یا ناسپاسی کردید البته عذاب من بسیار سخت است</w:t>
      </w:r>
      <w:r>
        <w:rPr>
          <w:rFonts w:eastAsia="IRNazanin" w:cs="IRNazanin"/>
          <w:color w:val="111111"/>
          <w:sz w:val="28"/>
          <w:szCs w:val="28"/>
          <w:rtl w:val="true"/>
          <w:lang w:bidi="fa-IR"/>
        </w:rPr>
        <w:t>.»</w:t>
      </w:r>
      <w:r>
        <w:rPr>
          <w:rStyle w:val="FootnoteAnchor"/>
          <w:rtl w:val="true"/>
        </w:rPr>
        <w:footnoteReference w:id="37"/>
      </w:r>
      <w:bookmarkStart w:id="61" w:name="pg6379_49285"/>
    </w:p>
    <w:p>
      <w:pPr>
        <w:pStyle w:val="Heading2"/>
        <w:numPr>
          <w:ilvl w:val="1"/>
          <w:numId w:val="1"/>
        </w:numPr>
        <w:rPr/>
      </w:pPr>
      <w:bookmarkStart w:id="62" w:name="__RefHeading___Toc299042_653776707"/>
      <w:bookmarkStart w:id="63" w:name="_Toc25"/>
      <w:bookmarkEnd w:id="61"/>
      <w:bookmarkEnd w:id="62"/>
      <w:r>
        <w:rPr>
          <w:rtl w:val="true"/>
        </w:rPr>
        <w:t>ض</w:t>
      </w:r>
      <w:r>
        <w:rPr>
          <w:rtl w:val="true"/>
        </w:rPr>
        <w:t>:</w:t>
      </w:r>
      <w:bookmarkEnd w:id="63"/>
    </w:p>
    <w:p>
      <w:pPr>
        <w:pStyle w:val="Heading3"/>
        <w:numPr>
          <w:ilvl w:val="2"/>
          <w:numId w:val="1"/>
        </w:numPr>
        <w:rPr/>
      </w:pPr>
      <w:bookmarkStart w:id="64" w:name="__RefHeading___Toc299044_653776707"/>
      <w:bookmarkStart w:id="65" w:name="_Toc26"/>
      <w:bookmarkEnd w:id="64"/>
      <w:r>
        <w:rPr>
          <w:rtl w:val="true"/>
        </w:rPr>
        <w:t>اشاره</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حق شوهر با اضافه‌کاری؛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نرساندن به اموال مردم و بیت‌المال؛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کار، وقت، مصالح و اموال صاحبکار؛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حق شوهر با کار رفتن بدون اذن او؛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حقوق همسر و فرزندان با افراط در کار و اضافه‌کاری؛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وقت مردم و فریب ندادنشان با کلیپ‌ها یا پیامک‌های تبلیغی و تجاری</w:t>
      </w:r>
      <w:r>
        <w:rPr>
          <w:rFonts w:eastAsia="IRNazanin" w:cs="IRNazanin"/>
          <w:color w:val="111111"/>
          <w:sz w:val="28"/>
          <w:szCs w:val="28"/>
          <w:rtl w:val="true"/>
          <w:lang w:bidi="fa-IR"/>
        </w:rPr>
        <w:t>.</w:t>
      </w:r>
    </w:p>
    <w:p>
      <w:pPr>
        <w:pStyle w:val="Heading3"/>
        <w:numPr>
          <w:ilvl w:val="2"/>
          <w:numId w:val="1"/>
        </w:numPr>
        <w:rPr/>
      </w:pPr>
      <w:bookmarkStart w:id="66" w:name="__RefHeading___Toc299046_653776707"/>
      <w:bookmarkStart w:id="67" w:name="_Toc27"/>
      <w:bookmarkEnd w:id="66"/>
      <w:r>
        <w:rPr>
          <w:rtl w:val="true"/>
        </w:rPr>
        <w:t>خدای روزی رسان</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جنبنده‌ای در زمین نیست، مگر اینکه روزی او بر خداست</w:t>
      </w:r>
      <w:r>
        <w:rPr>
          <w:rFonts w:eastAsia="IRNazanin" w:cs="IRNazanin"/>
          <w:color w:val="111111"/>
          <w:sz w:val="28"/>
          <w:szCs w:val="28"/>
          <w:rtl w:val="true"/>
          <w:lang w:bidi="fa-IR"/>
        </w:rPr>
        <w:t>. »</w:t>
      </w:r>
      <w:r>
        <w:rPr>
          <w:rStyle w:val="FootnoteAnchor"/>
          <w:rtl w:val="true"/>
        </w:rPr>
        <w:footnoteReference w:id="38"/>
      </w:r>
      <w:bookmarkStart w:id="68" w:name="pg6379_49286"/>
    </w:p>
    <w:p>
      <w:pPr>
        <w:pStyle w:val="Heading2"/>
        <w:numPr>
          <w:ilvl w:val="1"/>
          <w:numId w:val="1"/>
        </w:numPr>
        <w:rPr/>
      </w:pPr>
      <w:bookmarkStart w:id="69" w:name="__RefHeading___Toc299048_653776707"/>
      <w:bookmarkStart w:id="70" w:name="_Toc28"/>
      <w:bookmarkEnd w:id="68"/>
      <w:bookmarkEnd w:id="69"/>
      <w:r>
        <w:rPr>
          <w:rtl w:val="true"/>
        </w:rPr>
        <w:t>ط</w:t>
      </w:r>
      <w:r>
        <w:rPr>
          <w:rtl w:val="true"/>
        </w:rPr>
        <w:t>:</w:t>
      </w:r>
      <w:bookmarkEnd w:id="70"/>
    </w:p>
    <w:p>
      <w:pPr>
        <w:pStyle w:val="Heading3"/>
        <w:numPr>
          <w:ilvl w:val="2"/>
          <w:numId w:val="1"/>
        </w:numPr>
        <w:rPr/>
      </w:pPr>
      <w:bookmarkStart w:id="71" w:name="__RefHeading___Toc299050_653776707"/>
      <w:bookmarkStart w:id="72" w:name="_Toc29"/>
      <w:bookmarkEnd w:id="71"/>
      <w:r>
        <w:rPr>
          <w:rtl w:val="true"/>
        </w:rPr>
        <w:t>اشاره</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طالع‌بینی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رزق و درآمد حلال؛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نکردن نیازمند و فقیر؛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طالب علم و مهارت‌های مربوط به 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طفره نرفتن از کار به بهانه‌های مختلف</w:t>
      </w:r>
      <w:r>
        <w:rPr>
          <w:rFonts w:eastAsia="IRNazanin" w:cs="IRNazanin"/>
          <w:color w:val="111111"/>
          <w:sz w:val="28"/>
          <w:szCs w:val="28"/>
          <w:rtl w:val="true"/>
          <w:lang w:bidi="fa-IR"/>
        </w:rPr>
        <w:t>.</w:t>
      </w:r>
    </w:p>
    <w:p>
      <w:pPr>
        <w:pStyle w:val="Heading3"/>
        <w:numPr>
          <w:ilvl w:val="2"/>
          <w:numId w:val="1"/>
        </w:numPr>
        <w:rPr/>
      </w:pPr>
      <w:bookmarkStart w:id="73" w:name="__RefHeading___Toc299052_653776707"/>
      <w:bookmarkStart w:id="74" w:name="_Toc30"/>
      <w:bookmarkEnd w:id="73"/>
      <w:r>
        <w:rPr>
          <w:rtl w:val="true"/>
        </w:rPr>
        <w:t>خودباوری</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از مورچه‌ای ناتوان‌تر هستید که روزی خود را به‌سوی لانه خویش می‌برد؟</w:t>
      </w:r>
      <w:r>
        <w:rPr>
          <w:rFonts w:eastAsia="IRNazanin" w:cs="IRNazanin"/>
          <w:color w:val="111111"/>
          <w:sz w:val="28"/>
          <w:szCs w:val="28"/>
          <w:rtl w:val="true"/>
          <w:lang w:bidi="fa-IR"/>
        </w:rPr>
        <w:t>!»</w:t>
      </w:r>
      <w:r>
        <w:rPr>
          <w:rStyle w:val="FootnoteAnchor"/>
          <w:rtl w:val="true"/>
        </w:rPr>
        <w:footnoteReference w:id="39"/>
      </w:r>
      <w:bookmarkStart w:id="75" w:name="pg6379_49287"/>
    </w:p>
    <w:p>
      <w:pPr>
        <w:pStyle w:val="Heading2"/>
        <w:numPr>
          <w:ilvl w:val="1"/>
          <w:numId w:val="1"/>
        </w:numPr>
        <w:rPr/>
      </w:pPr>
      <w:bookmarkStart w:id="76" w:name="__RefHeading___Toc299054_653776707"/>
      <w:bookmarkStart w:id="77" w:name="_Toc31"/>
      <w:bookmarkEnd w:id="75"/>
      <w:bookmarkEnd w:id="76"/>
      <w:r>
        <w:rPr>
          <w:rtl w:val="true"/>
        </w:rPr>
        <w:t>ظ</w:t>
      </w:r>
      <w:r>
        <w:rPr>
          <w:rtl w:val="true"/>
        </w:rPr>
        <w:t>:</w:t>
      </w:r>
      <w:bookmarkEnd w:id="77"/>
    </w:p>
    <w:p>
      <w:pPr>
        <w:pStyle w:val="Heading3"/>
        <w:numPr>
          <w:ilvl w:val="2"/>
          <w:numId w:val="1"/>
        </w:numPr>
        <w:rPr/>
      </w:pPr>
      <w:bookmarkStart w:id="78" w:name="__RefHeading___Toc299056_653776707"/>
      <w:bookmarkStart w:id="79" w:name="_Toc32"/>
      <w:bookmarkEnd w:id="78"/>
      <w:r>
        <w:rPr>
          <w:rtl w:val="true"/>
        </w:rPr>
        <w:t>اشاره</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ظاهرسازی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ظرفیت و حوصله داشتن؛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ظالم‌گریزی و ستم‌ستیزی</w:t>
      </w:r>
      <w:r>
        <w:rPr>
          <w:rFonts w:eastAsia="IRNazanin" w:cs="IRNazanin"/>
          <w:color w:val="111111"/>
          <w:sz w:val="28"/>
          <w:szCs w:val="28"/>
          <w:rtl w:val="true"/>
          <w:lang w:bidi="fa-IR"/>
        </w:rPr>
        <w:t>.</w:t>
      </w:r>
    </w:p>
    <w:p>
      <w:pPr>
        <w:pStyle w:val="Heading3"/>
        <w:numPr>
          <w:ilvl w:val="2"/>
          <w:numId w:val="1"/>
        </w:numPr>
        <w:rPr/>
      </w:pPr>
      <w:bookmarkStart w:id="80" w:name="__RefHeading___Toc299058_653776707"/>
      <w:bookmarkStart w:id="81" w:name="_Toc33"/>
      <w:bookmarkEnd w:id="80"/>
      <w:r>
        <w:rPr>
          <w:rtl w:val="true"/>
        </w:rPr>
        <w:t>امانت‌داری</w:t>
      </w:r>
      <w:bookmarkEnd w:id="81"/>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امانت‌دار نیست، از ایمان بی‌بهره است</w:t>
      </w:r>
      <w:r>
        <w:rPr>
          <w:rFonts w:eastAsia="IRNazanin" w:cs="IRNazanin"/>
          <w:color w:val="111111"/>
          <w:sz w:val="28"/>
          <w:szCs w:val="28"/>
          <w:rtl w:val="true"/>
          <w:lang w:bidi="fa-IR"/>
        </w:rPr>
        <w:t>.»</w:t>
      </w:r>
      <w:r>
        <w:rPr>
          <w:rStyle w:val="FootnoteAnchor"/>
          <w:rtl w:val="true"/>
        </w:rPr>
        <w:footnoteReference w:id="40"/>
      </w:r>
      <w:bookmarkStart w:id="82" w:name="pg6379_49288"/>
    </w:p>
    <w:p>
      <w:pPr>
        <w:pStyle w:val="Heading2"/>
        <w:numPr>
          <w:ilvl w:val="1"/>
          <w:numId w:val="1"/>
        </w:numPr>
        <w:rPr/>
      </w:pPr>
      <w:bookmarkStart w:id="83" w:name="__RefHeading___Toc299060_653776707"/>
      <w:bookmarkStart w:id="84" w:name="_Toc34"/>
      <w:bookmarkEnd w:id="82"/>
      <w:bookmarkEnd w:id="83"/>
      <w:r>
        <w:rPr>
          <w:rtl w:val="true"/>
        </w:rPr>
        <w:t>ع</w:t>
      </w:r>
      <w:r>
        <w:rPr>
          <w:rtl w:val="true"/>
        </w:rPr>
        <w:t>:</w:t>
      </w:r>
      <w:bookmarkEnd w:id="84"/>
    </w:p>
    <w:p>
      <w:pPr>
        <w:pStyle w:val="Heading3"/>
        <w:numPr>
          <w:ilvl w:val="2"/>
          <w:numId w:val="1"/>
        </w:numPr>
        <w:rPr/>
      </w:pPr>
      <w:bookmarkStart w:id="85" w:name="__RefHeading___Toc299062_653776707"/>
      <w:bookmarkStart w:id="86" w:name="_Toc35"/>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عادات حرفه‌ای مثبت؛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را محضر خدا دانستن؛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عذرخواهی هنگام اشتباهات؛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 به یادگیری و مهارت‌افزایی؛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عیادت از همکاران بیمار و مصدوم؛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عیب و عار ندانستن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کارگر را بوسیدند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حقیقی و موهوم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بسیار کاربردی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مردان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آیت‌الله جعفر سبحانی دام ضله از انتشارات نسل جوان قم است که به راحتی می‌توانید کتاب الکترونیکی آن را از سایت‌ها دانلود و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کاربردی و بسیار مفید شامل دو بخش به شرح زیر است</w:t>
      </w:r>
      <w:r>
        <w:rPr>
          <w:rFonts w:eastAsia="IRNazanin" w:cs="IRNazanin"/>
          <w:color w:val="111111"/>
          <w:sz w:val="28"/>
          <w:szCs w:val="28"/>
          <w:rtl w:val="true"/>
          <w:lang w:bidi="fa-IR"/>
        </w:rPr>
        <w:t>:</w:t>
      </w:r>
    </w:p>
    <w:p>
      <w:pPr>
        <w:pStyle w:val="Heading3"/>
        <w:numPr>
          <w:ilvl w:val="2"/>
          <w:numId w:val="1"/>
        </w:numPr>
        <w:rPr/>
      </w:pPr>
      <w:bookmarkStart w:id="87" w:name="__RefHeading___Toc299064_653776707"/>
      <w:bookmarkStart w:id="88" w:name="_Toc36"/>
      <w:bookmarkEnd w:id="87"/>
      <w:r>
        <w:rPr>
          <w:rtl w:val="true"/>
        </w:rPr>
        <w:t>بخش اول</w:t>
      </w:r>
      <w:r>
        <w:rPr>
          <w:rtl w:val="true"/>
        </w:rPr>
        <w:t xml:space="preserve">: </w:t>
      </w:r>
      <w:r>
        <w:rPr>
          <w:rtl w:val="true"/>
        </w:rPr>
        <w:t>عوامل حقیقی کامیابی</w:t>
      </w:r>
      <w:bookmarkEnd w:id="88"/>
    </w:p>
    <w:p>
      <w:pPr>
        <w:pStyle w:val="BookText"/>
        <w:rPr/>
      </w:pPr>
      <w:r>
        <w:rPr>
          <w:rFonts w:ascii="IRNazanin" w:hAnsi="IRNazanin" w:eastAsia="IRNazanin"/>
          <w:color w:val="111111"/>
          <w:sz w:val="28"/>
          <w:sz w:val="28"/>
          <w:szCs w:val="28"/>
          <w:rtl w:val="true"/>
          <w:lang w:bidi="fa-IR"/>
        </w:rPr>
        <w:t>عناوین این بخش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خور ذوق و استعداد؛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کوشش و فعالیت؛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هدف؛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پشتکار؛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فکر؛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را از جای کوچک شروع کنیم؛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پیروی‌های نسنجیده بپرهیزیم؛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مشورت؛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یا آزمایشگاه بزرگ زندگی؛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فرصت؛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و تصمیم؛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به اوضاع زمان؛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تجربه‌اندوزی از شکست‌ها؛ </w:t>
      </w:r>
      <w:bookmarkStart w:id="89" w:name="pg6379_49289"/>
    </w:p>
    <w:p>
      <w:pPr>
        <w:pStyle w:val="BookText"/>
        <w:rPr/>
      </w:pPr>
      <w:bookmarkEnd w:id="89"/>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شهامت و شجاعت؛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و از خودگذشتگی؛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و مصائب؛</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واقعیات را آن چنان‌که هست بشناسیم؛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انعطاف‌پذیری در برابر حوادث؛</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در کار و عمل</w:t>
      </w:r>
      <w:r>
        <w:rPr>
          <w:rFonts w:eastAsia="IRNazanin" w:cs="IRNazanin"/>
          <w:color w:val="111111"/>
          <w:sz w:val="28"/>
          <w:szCs w:val="28"/>
          <w:rtl w:val="true"/>
          <w:lang w:bidi="fa-IR"/>
        </w:rPr>
        <w:t>.</w:t>
      </w:r>
    </w:p>
    <w:p>
      <w:pPr>
        <w:pStyle w:val="Heading3"/>
        <w:numPr>
          <w:ilvl w:val="2"/>
          <w:numId w:val="1"/>
        </w:numPr>
        <w:rPr/>
      </w:pPr>
      <w:bookmarkStart w:id="90" w:name="__RefHeading___Toc299066_653776707"/>
      <w:bookmarkStart w:id="91" w:name="_Toc37"/>
      <w:bookmarkEnd w:id="90"/>
      <w:r>
        <w:rPr>
          <w:rtl w:val="true"/>
        </w:rPr>
        <w:t>بخش دوم</w:t>
      </w:r>
      <w:r>
        <w:rPr>
          <w:rtl w:val="true"/>
        </w:rPr>
        <w:t xml:space="preserve">: </w:t>
      </w:r>
      <w:r>
        <w:rPr>
          <w:rtl w:val="true"/>
        </w:rPr>
        <w:t>عوامل موهوم پیروزی</w:t>
      </w:r>
      <w:bookmarkEnd w:id="91"/>
    </w:p>
    <w:p>
      <w:pPr>
        <w:pStyle w:val="BookText"/>
        <w:rPr/>
      </w:pPr>
      <w:r>
        <w:rPr>
          <w:rFonts w:ascii="IRNazanin" w:hAnsi="IRNazanin" w:eastAsia="IRNazanin"/>
          <w:color w:val="111111"/>
          <w:sz w:val="28"/>
          <w:sz w:val="28"/>
          <w:szCs w:val="28"/>
          <w:rtl w:val="true"/>
          <w:lang w:bidi="fa-IR"/>
        </w:rPr>
        <w:t>عناوین این بخش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 و اقبال؛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تصادف‌ها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 به موفقیت رسیدن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به معنای غلط؛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بزرگ‌زادگی</w:t>
      </w:r>
      <w:r>
        <w:rPr>
          <w:rFonts w:eastAsia="IRNazanin" w:cs="IRNazanin"/>
          <w:color w:val="111111"/>
          <w:sz w:val="28"/>
          <w:szCs w:val="28"/>
          <w:rtl w:val="true"/>
          <w:lang w:bidi="fa-IR"/>
        </w:rPr>
        <w:t>.</w:t>
      </w:r>
    </w:p>
    <w:p>
      <w:pPr>
        <w:pStyle w:val="Heading3"/>
        <w:numPr>
          <w:ilvl w:val="2"/>
          <w:numId w:val="1"/>
        </w:numPr>
        <w:rPr/>
      </w:pPr>
      <w:bookmarkStart w:id="92" w:name="__RefHeading___Toc299068_653776707"/>
      <w:bookmarkStart w:id="93" w:name="_Toc38"/>
      <w:bookmarkEnd w:id="92"/>
      <w:r>
        <w:rPr>
          <w:rtl w:val="true"/>
        </w:rPr>
        <w:t>پیرو واقعی</w:t>
      </w:r>
      <w:bookmarkEnd w:id="9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حلال نمی‌خورد؛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سرور و مولای او چنین بود</w:t>
      </w:r>
      <w:r>
        <w:rPr>
          <w:rFonts w:eastAsia="IRNazanin" w:cs="IRNazanin"/>
          <w:color w:val="111111"/>
          <w:sz w:val="28"/>
          <w:szCs w:val="28"/>
          <w:rtl w:val="true"/>
          <w:lang w:bidi="fa-IR"/>
        </w:rPr>
        <w:t>.»</w:t>
      </w:r>
      <w:r>
        <w:rPr>
          <w:rStyle w:val="FootnoteAnchor"/>
          <w:rtl w:val="true"/>
        </w:rPr>
        <w:footnoteReference w:id="41"/>
      </w:r>
      <w:bookmarkStart w:id="94" w:name="pg6379_49290"/>
    </w:p>
    <w:p>
      <w:pPr>
        <w:pStyle w:val="Heading2"/>
        <w:numPr>
          <w:ilvl w:val="1"/>
          <w:numId w:val="1"/>
        </w:numPr>
        <w:rPr/>
      </w:pPr>
      <w:bookmarkStart w:id="95" w:name="__RefHeading___Toc299070_653776707"/>
      <w:bookmarkStart w:id="96" w:name="_Toc39"/>
      <w:bookmarkEnd w:id="94"/>
      <w:bookmarkEnd w:id="95"/>
      <w:r>
        <w:rPr>
          <w:rtl w:val="true"/>
        </w:rPr>
        <w:t>غ</w:t>
      </w:r>
      <w:r>
        <w:rPr>
          <w:rtl w:val="true"/>
        </w:rPr>
        <w:t>:</w:t>
      </w:r>
      <w:bookmarkEnd w:id="96"/>
    </w:p>
    <w:p>
      <w:pPr>
        <w:pStyle w:val="Heading3"/>
        <w:numPr>
          <w:ilvl w:val="2"/>
          <w:numId w:val="1"/>
        </w:numPr>
        <w:rPr/>
      </w:pPr>
      <w:bookmarkStart w:id="97" w:name="__RefHeading___Toc299072_653776707"/>
      <w:bookmarkStart w:id="98" w:name="_Toc40"/>
      <w:bookmarkEnd w:id="97"/>
      <w:r>
        <w:rPr>
          <w:rtl w:val="true"/>
        </w:rPr>
        <w:t>اشاره</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غرب‌زدگی ممنوع</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 غیرمجاز ممنوع؛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غربالگری و گزینش نیروهای کارآمد؛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کردن پشت همکار و کارفرما ممنوع؛</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غربت و غربت‌زدگی آفت کار و زندگی</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غبطه خوردن به موفقیت‌های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حسادت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9" w:name="__RefHeading___Toc299074_653776707"/>
      <w:bookmarkStart w:id="100" w:name="_Toc41"/>
      <w:bookmarkEnd w:id="99"/>
      <w:r>
        <w:rPr>
          <w:rtl w:val="true"/>
        </w:rPr>
        <w:t>ضرر تنبلی</w:t>
      </w:r>
      <w:bookmarkEnd w:id="10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تنبلی به دین و دنیا زیان می‌زند</w:t>
      </w:r>
      <w:r>
        <w:rPr>
          <w:rFonts w:eastAsia="IRNazanin" w:cs="IRNazanin"/>
          <w:color w:val="111111"/>
          <w:sz w:val="28"/>
          <w:szCs w:val="28"/>
          <w:rtl w:val="true"/>
          <w:lang w:bidi="fa-IR"/>
        </w:rPr>
        <w:t>.»</w:t>
      </w:r>
      <w:r>
        <w:rPr>
          <w:rStyle w:val="FootnoteAnchor"/>
          <w:rtl w:val="true"/>
        </w:rPr>
        <w:footnoteReference w:id="45"/>
      </w:r>
      <w:bookmarkStart w:id="101" w:name="pg6379_49291"/>
    </w:p>
    <w:p>
      <w:pPr>
        <w:pStyle w:val="Heading2"/>
        <w:numPr>
          <w:ilvl w:val="1"/>
          <w:numId w:val="1"/>
        </w:numPr>
        <w:rPr/>
      </w:pPr>
      <w:bookmarkStart w:id="102" w:name="__RefHeading___Toc299076_653776707"/>
      <w:bookmarkStart w:id="103" w:name="_Toc42"/>
      <w:bookmarkEnd w:id="101"/>
      <w:bookmarkEnd w:id="102"/>
      <w:r>
        <w:rPr>
          <w:rtl w:val="true"/>
        </w:rPr>
        <w:t>ف</w:t>
      </w:r>
      <w:r>
        <w:rPr>
          <w:rtl w:val="true"/>
        </w:rPr>
        <w:t>:</w:t>
      </w:r>
      <w:bookmarkEnd w:id="103"/>
    </w:p>
    <w:p>
      <w:pPr>
        <w:pStyle w:val="Heading3"/>
        <w:numPr>
          <w:ilvl w:val="2"/>
          <w:numId w:val="1"/>
        </w:numPr>
        <w:rPr/>
      </w:pPr>
      <w:bookmarkStart w:id="104" w:name="__RefHeading___Toc299078_653776707"/>
      <w:bookmarkStart w:id="105" w:name="_Toc43"/>
      <w:bookmarkEnd w:id="104"/>
      <w:r>
        <w:rPr>
          <w:rtl w:val="true"/>
        </w:rPr>
        <w:t>اشاره</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فال‌گرفتن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زدن ممنوع؛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ریاس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 نیک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کار و وظایف، ممنوع؛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و دروغ در تبلیغ ممنوع؛</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فراغت و بی‌کاری زیاد ممنوع؛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فکر گروهی مقدم بر فکر فردی؛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فقرزدایی با ایجاد اشتغال نه فقیرپروری؛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فریب بودن فیلم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فیلم راز پول‌دار شدن ترویج‌کنندگانش است نه رازی برای رسیدن به خواسته‌هایمان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قانون جذب یعنی خواستن و تجسم ذهنی مساوی است با داشتن، مورد اشکال و نقد جدی است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106" w:name="__RefHeading___Toc299080_653776707"/>
      <w:bookmarkStart w:id="107" w:name="_Toc44"/>
      <w:bookmarkEnd w:id="106"/>
      <w:r>
        <w:rPr>
          <w:rtl w:val="true"/>
        </w:rPr>
        <w:t>جزای عمل</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مکافات عمل غافل مشو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گندم از گندم بروید جو ز جو</w:t>
      </w:r>
      <w:r>
        <w:rPr>
          <w:rFonts w:eastAsia="IRNazanin" w:cs="IRNazanin"/>
          <w:color w:val="111111"/>
          <w:sz w:val="28"/>
          <w:szCs w:val="28"/>
          <w:rtl w:val="true"/>
          <w:lang w:bidi="fa-IR"/>
        </w:rPr>
        <w:t xml:space="preserve">» </w:t>
      </w:r>
      <w:bookmarkStart w:id="108" w:name="pg6379_49292"/>
    </w:p>
    <w:p>
      <w:pPr>
        <w:pStyle w:val="Heading2"/>
        <w:numPr>
          <w:ilvl w:val="1"/>
          <w:numId w:val="1"/>
        </w:numPr>
        <w:rPr/>
      </w:pPr>
      <w:bookmarkStart w:id="109" w:name="__RefHeading___Toc299082_653776707"/>
      <w:bookmarkStart w:id="110" w:name="_Toc45"/>
      <w:bookmarkEnd w:id="108"/>
      <w:bookmarkEnd w:id="109"/>
      <w:r>
        <w:rPr>
          <w:rtl w:val="true"/>
        </w:rPr>
        <w:t>ق</w:t>
      </w:r>
      <w:r>
        <w:rPr>
          <w:rtl w:val="true"/>
        </w:rPr>
        <w:t>:</w:t>
      </w:r>
      <w:bookmarkEnd w:id="110"/>
    </w:p>
    <w:p>
      <w:pPr>
        <w:pStyle w:val="Heading3"/>
        <w:numPr>
          <w:ilvl w:val="2"/>
          <w:numId w:val="1"/>
        </w:numPr>
        <w:rPr/>
      </w:pPr>
      <w:bookmarkStart w:id="111" w:name="__RefHeading___Toc299084_653776707"/>
      <w:bookmarkStart w:id="112" w:name="_Toc46"/>
      <w:bookmarkEnd w:id="111"/>
      <w:r>
        <w:rPr>
          <w:rtl w:val="true"/>
        </w:rPr>
        <w:t>اشاره</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قراردادکاری قبل از 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خمسی؛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بی‌پایان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کارها، تدبر و تأمل و مشورت؛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قمار، شرط‌بندی، بخت‌آزمایی و گرفتن شَتَلی ممنوع؛</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 در کام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قارون را در سوره قصص،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و شرعی نبودن بازاریابی شبکه‌ای گلدکوئیست، زنجیره‌ای و هرمی؛ همه مراجع می‌فرمایند که شرکت و عضو شدن در هر نوع بازاریابی شبکه‌ای که به صورت هرمی مانند و بی‌انتهاست، جایز نیست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ارتباطات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روشن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متقابل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متقابل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کنترل فرد مقابل</w:t>
      </w:r>
      <w:r>
        <w:rPr>
          <w:rFonts w:eastAsia="IRNazanin" w:cs="IRNazanin"/>
          <w:color w:val="111111"/>
          <w:sz w:val="28"/>
          <w:szCs w:val="28"/>
          <w:rtl w:val="true"/>
          <w:lang w:bidi="fa-IR"/>
        </w:rPr>
        <w:t>).</w:t>
      </w:r>
    </w:p>
    <w:p>
      <w:pPr>
        <w:pStyle w:val="Heading3"/>
        <w:numPr>
          <w:ilvl w:val="2"/>
          <w:numId w:val="1"/>
        </w:numPr>
        <w:rPr/>
      </w:pPr>
      <w:bookmarkStart w:id="113" w:name="__RefHeading___Toc299086_653776707"/>
      <w:bookmarkStart w:id="114" w:name="_Toc47"/>
      <w:bookmarkEnd w:id="113"/>
      <w:r>
        <w:rPr>
          <w:rtl w:val="true"/>
        </w:rPr>
        <w:t>تذکر فقهی</w:t>
      </w:r>
      <w:r>
        <w:rPr>
          <w:rtl w:val="true"/>
        </w:rPr>
        <w:t>:</w:t>
      </w:r>
      <w:bookmarkEnd w:id="11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خمسی یا سال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راه زراعت، صنعت، تجارت و یا از طریق کارگری و کارمندی در مؤسسات گوناگون، درآمدی به دست آورد،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سادات اختصاص می‌یابد و باید آن را در عصر غیبت به فقیه جامع شرایط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او فرصت داده شده تا یک سال صبر کند و چنانچه در این مدت، در نیازهای </w:t>
      </w:r>
      <w:bookmarkStart w:id="115" w:name="pg6379_49293"/>
    </w:p>
    <w:p>
      <w:pPr>
        <w:pStyle w:val="BookText"/>
        <w:rPr/>
      </w:pPr>
      <w:bookmarkEnd w:id="115"/>
      <w:r>
        <w:rPr>
          <w:rFonts w:ascii="IRNazanin" w:hAnsi="IRNazanin" w:eastAsia="IRNazanin"/>
          <w:color w:val="111111"/>
          <w:sz w:val="28"/>
          <w:sz w:val="28"/>
          <w:szCs w:val="28"/>
          <w:rtl w:val="true"/>
          <w:lang w:bidi="fa-IR"/>
        </w:rPr>
        <w:t>خود و خانواده استفاده نکند و تمام و یا مقداری از آن تا پایان سال زیاد بیاید،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حقیقت نوعی ارفاق و آسان‌گیری در زندگی فرد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یک 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49"/>
      </w:r>
    </w:p>
    <w:p>
      <w:pPr>
        <w:pStyle w:val="Heading3"/>
        <w:numPr>
          <w:ilvl w:val="2"/>
          <w:numId w:val="1"/>
        </w:numPr>
        <w:rPr/>
      </w:pPr>
      <w:bookmarkStart w:id="116" w:name="__RefHeading___Toc299088_653776707"/>
      <w:bookmarkStart w:id="117" w:name="_Toc48"/>
      <w:bookmarkEnd w:id="116"/>
      <w:r>
        <w:rPr>
          <w:rtl w:val="true"/>
        </w:rPr>
        <w:t>نشانه تنبلی</w:t>
      </w:r>
      <w:bookmarkEnd w:id="117"/>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تأخیر افکندن کار، نشانه تنبلی است</w:t>
      </w:r>
      <w:r>
        <w:rPr>
          <w:rFonts w:eastAsia="IRNazanin" w:cs="IRNazanin"/>
          <w:color w:val="111111"/>
          <w:sz w:val="28"/>
          <w:szCs w:val="28"/>
          <w:rtl w:val="true"/>
          <w:lang w:bidi="fa-IR"/>
        </w:rPr>
        <w:t>.»</w:t>
      </w:r>
      <w:r>
        <w:rPr>
          <w:rStyle w:val="FootnoteAnchor"/>
          <w:rtl w:val="true"/>
        </w:rPr>
        <w:footnoteReference w:id="50"/>
      </w:r>
      <w:bookmarkStart w:id="118" w:name="pg6379_49294"/>
    </w:p>
    <w:p>
      <w:pPr>
        <w:pStyle w:val="Heading2"/>
        <w:numPr>
          <w:ilvl w:val="1"/>
          <w:numId w:val="1"/>
        </w:numPr>
        <w:rPr/>
      </w:pPr>
      <w:bookmarkStart w:id="119" w:name="__RefHeading___Toc299090_653776707"/>
      <w:bookmarkStart w:id="120" w:name="_Toc49"/>
      <w:bookmarkEnd w:id="118"/>
      <w:bookmarkEnd w:id="119"/>
      <w:r>
        <w:rPr>
          <w:rtl w:val="true"/>
        </w:rPr>
        <w:t>ک</w:t>
      </w:r>
      <w:r>
        <w:rPr>
          <w:rtl w:val="true"/>
        </w:rPr>
        <w:t>:</w:t>
      </w:r>
      <w:bookmarkEnd w:id="120"/>
    </w:p>
    <w:p>
      <w:pPr>
        <w:pStyle w:val="Heading3"/>
        <w:numPr>
          <w:ilvl w:val="2"/>
          <w:numId w:val="1"/>
        </w:numPr>
        <w:rPr/>
      </w:pPr>
      <w:bookmarkStart w:id="121" w:name="__RefHeading___Toc299092_653776707"/>
      <w:bookmarkStart w:id="122" w:name="_Toc50"/>
      <w:bookmarkEnd w:id="121"/>
      <w:r>
        <w:rPr>
          <w:rtl w:val="true"/>
        </w:rPr>
        <w:t>اشاره</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برای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کم‌فروشی ممنوع؛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نگذاشتن از کار؛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هر روز برای همان روز؛</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کاسب امین و راستگو، دوست خدا؛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کنیم خداپسند نه کارفرمای ظالم پسند؛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کارنکردن برای فرقه‌های باطل مانند بهاییت و وهابیت و</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 خرید و فروش، حمل و نقل، و مصرف مواد مخدر، 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گرفتن از مراجع قانونی هنگام 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 با همکار یا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ارفرما؛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شخصی متناسب با علاقه، استعداد و تجارب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مهندس یا روحانی اگر در کنار مطالعه، تدریس و تحقیق، بتوانند کشاورزی یا فعالیت‌های هنری کنند، امتیاز است، ولی اگر کشاورزی یا کارهای هنری آنها سبب شود در کار خود تخصص لازم را نداشته باشند، ورود در این فعالیت‌ها اشتباه بسیار بزرگی است</w:t>
      </w:r>
      <w:r>
        <w:rPr>
          <w:rFonts w:eastAsia="IRNazanin" w:cs="IRNazanin"/>
          <w:color w:val="111111"/>
          <w:sz w:val="28"/>
          <w:szCs w:val="28"/>
          <w:rtl w:val="true"/>
          <w:lang w:bidi="fa-IR"/>
        </w:rPr>
        <w:t>.</w:t>
      </w:r>
    </w:p>
    <w:p>
      <w:pPr>
        <w:pStyle w:val="Heading3"/>
        <w:numPr>
          <w:ilvl w:val="2"/>
          <w:numId w:val="1"/>
        </w:numPr>
        <w:rPr/>
      </w:pPr>
      <w:bookmarkStart w:id="123" w:name="__RefHeading___Toc299094_653776707"/>
      <w:bookmarkStart w:id="124" w:name="_Toc51"/>
      <w:bookmarkEnd w:id="123"/>
      <w:r>
        <w:rPr>
          <w:rtl w:val="true"/>
        </w:rPr>
        <w:t>اجر جهاد</w:t>
      </w:r>
      <w:bookmarkEnd w:id="124"/>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درآمد و روزی حلال جهاد است</w:t>
      </w:r>
      <w:r>
        <w:rPr>
          <w:rFonts w:eastAsia="IRNazanin" w:cs="IRNazanin"/>
          <w:color w:val="111111"/>
          <w:sz w:val="28"/>
          <w:szCs w:val="28"/>
          <w:rtl w:val="true"/>
          <w:lang w:bidi="fa-IR"/>
        </w:rPr>
        <w:t>.»</w:t>
      </w:r>
      <w:r>
        <w:rPr>
          <w:rStyle w:val="FootnoteAnchor"/>
          <w:rtl w:val="true"/>
        </w:rPr>
        <w:footnoteReference w:id="52"/>
      </w:r>
      <w:bookmarkStart w:id="125" w:name="pg6379_49295"/>
    </w:p>
    <w:p>
      <w:pPr>
        <w:pStyle w:val="Heading2"/>
        <w:numPr>
          <w:ilvl w:val="1"/>
          <w:numId w:val="1"/>
        </w:numPr>
        <w:rPr/>
      </w:pPr>
      <w:bookmarkStart w:id="126" w:name="__RefHeading___Toc299096_653776707"/>
      <w:bookmarkStart w:id="127" w:name="_Toc52"/>
      <w:bookmarkEnd w:id="125"/>
      <w:bookmarkEnd w:id="126"/>
      <w:r>
        <w:rPr>
          <w:rtl w:val="true"/>
        </w:rPr>
        <w:t>گ</w:t>
      </w:r>
      <w:r>
        <w:rPr>
          <w:rtl w:val="true"/>
        </w:rPr>
        <w:t>:</w:t>
      </w:r>
      <w:bookmarkEnd w:id="127"/>
    </w:p>
    <w:p>
      <w:pPr>
        <w:pStyle w:val="Heading3"/>
        <w:numPr>
          <w:ilvl w:val="2"/>
          <w:numId w:val="1"/>
        </w:numPr>
        <w:rPr/>
      </w:pPr>
      <w:bookmarkStart w:id="128" w:name="__RefHeading___Toc299098_653776707"/>
      <w:bookmarkStart w:id="129" w:name="_Toc53"/>
      <w:bookmarkEnd w:id="128"/>
      <w:r>
        <w:rPr>
          <w:rtl w:val="true"/>
        </w:rPr>
        <w:t>اشاره</w:t>
      </w:r>
      <w:bookmarkEnd w:id="1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 بد ممنوع؛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همسر و همکار صالح؛</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گعده‌گیری در وقت کار ممنوع؛</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مانع برکت و رزق و روزی؛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شغ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مورد رضای خدا؛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گزینش کار متناسب با استعداد و علاقه؛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گزینش شغل متناسب با جنسیت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مردانگی و زنانگی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همکاران، کارگران و کارمندان درستکار و امین؛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گشایش رزق و روزیِ فرد با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برکت، آرامش، اولاد و همسرصالح، مال و ثروت، دفع بیماری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گزینش و انتخاب رشته تحصیلی و شغل و کار متناسب با استعداد، رغبت و علاقه، نیاز اجتماعی، مهارت‌ها، تجارب تحصیلی و کاری، صفات شخصیتی، واقع‌بینی، وظیفه شرعی و</w:t>
      </w:r>
      <w:r>
        <w:rPr>
          <w:rFonts w:eastAsia="IRNazanin" w:cs="IRNazanin"/>
          <w:color w:val="111111"/>
          <w:sz w:val="28"/>
          <w:szCs w:val="28"/>
          <w:rtl w:val="true"/>
          <w:lang w:bidi="fa-IR"/>
        </w:rPr>
        <w:t>...</w:t>
      </w:r>
      <w:r>
        <w:rPr>
          <w:rStyle w:val="FootnoteAnchor"/>
          <w:rtl w:val="true"/>
        </w:rPr>
        <w:footnoteReference w:id="56"/>
      </w:r>
    </w:p>
    <w:p>
      <w:pPr>
        <w:pStyle w:val="Heading3"/>
        <w:numPr>
          <w:ilvl w:val="2"/>
          <w:numId w:val="1"/>
        </w:numPr>
        <w:rPr/>
      </w:pPr>
      <w:bookmarkStart w:id="130" w:name="__RefHeading___Toc299100_653776707"/>
      <w:bookmarkStart w:id="131" w:name="_Toc54"/>
      <w:bookmarkEnd w:id="130"/>
      <w:r>
        <w:rPr>
          <w:rtl w:val="true"/>
        </w:rPr>
        <w:t>شأن زن</w:t>
      </w:r>
      <w:bookmarkEnd w:id="1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زن گل است، نه کارگزار و پادو</w:t>
      </w:r>
      <w:r>
        <w:rPr>
          <w:rFonts w:eastAsia="IRNazanin" w:cs="IRNazanin"/>
          <w:color w:val="111111"/>
          <w:sz w:val="28"/>
          <w:szCs w:val="28"/>
          <w:rtl w:val="true"/>
          <w:lang w:bidi="fa-IR"/>
        </w:rPr>
        <w:t>.»</w:t>
      </w:r>
      <w:r>
        <w:rPr>
          <w:rStyle w:val="FootnoteAnchor"/>
          <w:rtl w:val="true"/>
        </w:rPr>
        <w:footnoteReference w:id="57"/>
      </w:r>
      <w:bookmarkStart w:id="132" w:name="pg6379_49296"/>
    </w:p>
    <w:p>
      <w:pPr>
        <w:pStyle w:val="Heading2"/>
        <w:numPr>
          <w:ilvl w:val="1"/>
          <w:numId w:val="1"/>
        </w:numPr>
        <w:rPr/>
      </w:pPr>
      <w:bookmarkStart w:id="133" w:name="__RefHeading___Toc299102_653776707"/>
      <w:bookmarkStart w:id="134" w:name="_Toc55"/>
      <w:bookmarkEnd w:id="132"/>
      <w:bookmarkEnd w:id="133"/>
      <w:r>
        <w:rPr>
          <w:rtl w:val="true"/>
        </w:rPr>
        <w:t>ل</w:t>
      </w:r>
      <w:r>
        <w:rPr>
          <w:rtl w:val="true"/>
        </w:rPr>
        <w:t>:</w:t>
      </w:r>
      <w:bookmarkEnd w:id="134"/>
    </w:p>
    <w:p>
      <w:pPr>
        <w:pStyle w:val="Heading3"/>
        <w:numPr>
          <w:ilvl w:val="2"/>
          <w:numId w:val="1"/>
        </w:numPr>
        <w:rPr/>
      </w:pPr>
      <w:bookmarkStart w:id="135" w:name="__RefHeading___Toc299104_653776707"/>
      <w:bookmarkStart w:id="136" w:name="_Toc56"/>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مخصوص کار داشتن؛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لذت‌ها و تفریحات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لذت حلال مانند دینام برای ماشین،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لباسِ تقوای همسر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شغلی طولانی و مهمل گذاشتن همسر ممنوع است چون ممکن است به گناه بیفتد و از نظر عاطفی نیز لطمه بخورد</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37" w:name="__RefHeading___Toc299106_653776707"/>
      <w:bookmarkStart w:id="138" w:name="_Toc57"/>
      <w:bookmarkEnd w:id="137"/>
      <w:r>
        <w:rPr>
          <w:rtl w:val="true"/>
        </w:rPr>
        <w:t>کلید مشکل گشا</w:t>
      </w:r>
      <w:bookmarkEnd w:id="13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تقوای الهی پیشه کند، خداوند راه نجاتی برای او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جایی که گمان ندارد روزی می‌دهد</w:t>
      </w:r>
      <w:r>
        <w:rPr>
          <w:rFonts w:eastAsia="IRNazanin" w:cs="IRNazanin"/>
          <w:color w:val="111111"/>
          <w:sz w:val="28"/>
          <w:szCs w:val="28"/>
          <w:rtl w:val="true"/>
          <w:lang w:bidi="fa-IR"/>
        </w:rPr>
        <w:t>.»</w:t>
      </w:r>
      <w:r>
        <w:rPr>
          <w:rStyle w:val="FootnoteAnchor"/>
          <w:rtl w:val="true"/>
        </w:rPr>
        <w:footnoteReference w:id="59"/>
      </w:r>
      <w:bookmarkStart w:id="139" w:name="pg6379_49297"/>
    </w:p>
    <w:p>
      <w:pPr>
        <w:pStyle w:val="Heading2"/>
        <w:numPr>
          <w:ilvl w:val="1"/>
          <w:numId w:val="1"/>
        </w:numPr>
        <w:rPr/>
      </w:pPr>
      <w:bookmarkStart w:id="140" w:name="__RefHeading___Toc299108_653776707"/>
      <w:bookmarkStart w:id="141" w:name="_Toc58"/>
      <w:bookmarkEnd w:id="139"/>
      <w:bookmarkEnd w:id="140"/>
      <w:r>
        <w:rPr>
          <w:rtl w:val="true"/>
        </w:rPr>
        <w:t>م</w:t>
      </w:r>
      <w:r>
        <w:rPr>
          <w:rtl w:val="true"/>
        </w:rPr>
        <w:t>:</w:t>
      </w:r>
      <w:bookmarkEnd w:id="141"/>
    </w:p>
    <w:p>
      <w:pPr>
        <w:pStyle w:val="Heading3"/>
        <w:numPr>
          <w:ilvl w:val="2"/>
          <w:numId w:val="1"/>
        </w:numPr>
        <w:rPr/>
      </w:pPr>
      <w:bookmarkStart w:id="142" w:name="__RefHeading___Toc299110_653776707"/>
      <w:bookmarkStart w:id="143" w:name="_Toc59"/>
      <w:bookmarkEnd w:id="142"/>
      <w:r>
        <w:rPr>
          <w:rtl w:val="true"/>
        </w:rPr>
        <w:t>اشاره</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محکم‌کاری و اتقان در کارها؛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موکول نکردن کارها به وقت دیگر؛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با افراد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نظر و باتقوا؛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و اذیت سبب بطلان کارهای خوب؛</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نکردن با افراد ترسو، بخیل و حریص و فرومایه؛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شغلی حرفه‌ای برای رغبت‌سنجی و استعدادسنجی؛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استفاده از زیبایی جنسی زن برای جلب مشتری و تبلغات تجاری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مرخصی اجباری ندادن شرکت‌ها یا ادارات، به خاطر مشکل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نیروی رسمی یا قرار دادی است متناسب با شرایطش مرخصی بگیرید نه این که به او مرخصی اجباری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مجبور نکردن و در رودربایستی قرار ندادن دیگران در اَنعام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 امری دلبخواهی و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دیگران را در رودربایستی قرار داد؛ اگر انعام‌گیرنده یقین داشته باشد که انعام‌دهنده راضی نیست، پول حرام است و اگر یقین نداشته باشد، اشکال ندارد؛ چون مأمور به ظاهر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خشم و منتقل نکردن خشم و فشارهای کاری به همکاران و اهل و عیال؛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موکول نکردن حقوق کارگران و کارکنان به ماه‌های بعد و سرمایه قرارندادن حقوق معوقه دیگران برای رشد خود؛</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موفقیت و پیشرفت شغلی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تمرین، پشتکار، مشورت با افراد باتجربه، مطالعه، </w:t>
      </w:r>
      <w:bookmarkStart w:id="144" w:name="pg6379_49298"/>
    </w:p>
    <w:p>
      <w:pPr>
        <w:pStyle w:val="BookText"/>
        <w:rPr/>
      </w:pPr>
      <w:bookmarkEnd w:id="144"/>
      <w:r>
        <w:rPr>
          <w:rFonts w:ascii="IRNazanin" w:hAnsi="IRNazanin" w:eastAsia="IRNazanin"/>
          <w:color w:val="111111"/>
          <w:sz w:val="28"/>
          <w:sz w:val="28"/>
          <w:szCs w:val="28"/>
          <w:rtl w:val="true"/>
          <w:lang w:bidi="fa-IR"/>
        </w:rPr>
        <w:t>کسب مهارت‌های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مدیریت نادرست استرس‌های شغلی با استفاده کردن از مواد مخدر، عیاشی، پرخوری، پرکاری، پرخوابی، سیگار، مشروب، خودخوری، پرخاشگری، بی‌خیالی و اهمالکاری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درست استرس‌های شغلی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دعا و نیایش، خواب کافی، استحمام، ماساژ، عطر و ادکلن، تغذیه مناسب، ورزش هوازی حرفه‌ای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 پیاده‌روی نه تند نه آهسته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بردن به آغوش طبیعت، گفتگو با دوستان، تفریح با خانواده،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ممنوع بودن موسیقی لهوی، مواد مخدر، مشروب و روزه‌خوری برای افزایش تولید و انرژی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روزه اگر برای بدن ضرر داشته باشد لازم است</w:t>
      </w:r>
      <w:r>
        <w:rPr>
          <w:rFonts w:eastAsia="IRNazanin" w:cs="IRNazanin"/>
          <w:color w:val="111111"/>
          <w:sz w:val="28"/>
          <w:szCs w:val="28"/>
          <w:rtl w:val="true"/>
          <w:lang w:bidi="fa-IR"/>
        </w:rPr>
        <w:t>).</w:t>
      </w:r>
    </w:p>
    <w:p>
      <w:pPr>
        <w:pStyle w:val="Heading3"/>
        <w:numPr>
          <w:ilvl w:val="2"/>
          <w:numId w:val="1"/>
        </w:numPr>
        <w:rPr/>
      </w:pPr>
      <w:bookmarkStart w:id="145" w:name="__RefHeading___Toc299112_653776707"/>
      <w:bookmarkStart w:id="146" w:name="_Toc60"/>
      <w:bookmarkEnd w:id="145"/>
      <w:r>
        <w:rPr>
          <w:rtl w:val="true"/>
        </w:rPr>
        <w:t>آفت موفقیت</w:t>
      </w:r>
      <w:bookmarkEnd w:id="1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 موفّقیت، تنبلی است</w:t>
      </w:r>
      <w:r>
        <w:rPr>
          <w:rFonts w:eastAsia="IRNazanin" w:cs="IRNazanin"/>
          <w:color w:val="111111"/>
          <w:sz w:val="28"/>
          <w:szCs w:val="28"/>
          <w:rtl w:val="true"/>
          <w:lang w:bidi="fa-IR"/>
        </w:rPr>
        <w:t>.»</w:t>
      </w:r>
      <w:r>
        <w:rPr>
          <w:rStyle w:val="FootnoteAnchor"/>
          <w:rtl w:val="true"/>
        </w:rPr>
        <w:footnoteReference w:id="63"/>
      </w:r>
      <w:bookmarkStart w:id="147" w:name="pg6379_49299"/>
    </w:p>
    <w:p>
      <w:pPr>
        <w:pStyle w:val="Heading2"/>
        <w:numPr>
          <w:ilvl w:val="1"/>
          <w:numId w:val="1"/>
        </w:numPr>
        <w:rPr/>
      </w:pPr>
      <w:bookmarkStart w:id="148" w:name="__RefHeading___Toc299114_653776707"/>
      <w:bookmarkStart w:id="149" w:name="_Toc61"/>
      <w:bookmarkEnd w:id="147"/>
      <w:bookmarkEnd w:id="148"/>
      <w:r>
        <w:rPr>
          <w:rtl w:val="true"/>
        </w:rPr>
        <w:t>ن</w:t>
      </w:r>
      <w:r>
        <w:rPr>
          <w:rtl w:val="true"/>
        </w:rPr>
        <w:t>:</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نخوردن مال یتیم؛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انضباط کاری؛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نظرات خلاّق و جدید؛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ارخانه انسان‌ساز؛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نبردن اشتغالات ذهنی کار به منزل؛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نبردن دغدغه‌های ذهنی منزل به محل کار؛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گفتن به اضافه‌کاری غیرمنطقی و حریصانه؛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ناظر و حاضر دانستن خدا در فضای مجازی و خانه‌کاری؛</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 نگو کار دارم به کار بگو نماز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نقدکردن ساندویچی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عیب و ضعف لابه‌لای نقاط قوت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 مثبت به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الهی، عبادت‌برتر، مانند جهاد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نهراسیدن از سؤال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شفاف شدن مسؤولیت، قبل از شروع به کار سؤال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وصیت و یاداشت حساب کتاب‌های مالی، بدهی‌ها، طلب‌ها و مسائل حقوقی بین ما و دیگران</w:t>
      </w:r>
      <w:r>
        <w:rPr>
          <w:rFonts w:eastAsia="IRNazanin" w:cs="IRNazanin"/>
          <w:color w:val="111111"/>
          <w:sz w:val="28"/>
          <w:szCs w:val="28"/>
          <w:rtl w:val="true"/>
          <w:lang w:bidi="fa-IR"/>
        </w:rPr>
        <w:t>.</w:t>
      </w:r>
    </w:p>
    <w:p>
      <w:pPr>
        <w:pStyle w:val="Heading2"/>
        <w:numPr>
          <w:ilvl w:val="1"/>
          <w:numId w:val="1"/>
        </w:numPr>
        <w:rPr/>
      </w:pPr>
      <w:bookmarkStart w:id="150" w:name="__RefHeading___Toc299116_653776707"/>
      <w:bookmarkStart w:id="151" w:name="_Toc62"/>
      <w:bookmarkEnd w:id="150"/>
      <w:r>
        <w:rPr>
          <w:rtl w:val="true"/>
        </w:rPr>
        <w:t>سود حقیقی</w:t>
      </w:r>
      <w:bookmarkEnd w:id="15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بازار اگر سودیست با درویش خرسند است خدایا منعمم گردان به درویشی و خرسندی</w:t>
      </w:r>
      <w:r>
        <w:rPr>
          <w:rFonts w:eastAsia="IRNazanin" w:cs="IRNazanin"/>
          <w:color w:val="111111"/>
          <w:sz w:val="28"/>
          <w:szCs w:val="28"/>
          <w:rtl w:val="true"/>
          <w:lang w:bidi="fa-IR"/>
        </w:rPr>
        <w:t xml:space="preserve">» </w:t>
      </w:r>
      <w:bookmarkStart w:id="152" w:name="pg6379_49300"/>
    </w:p>
    <w:p>
      <w:pPr>
        <w:pStyle w:val="Heading2"/>
        <w:numPr>
          <w:ilvl w:val="1"/>
          <w:numId w:val="1"/>
        </w:numPr>
        <w:rPr/>
      </w:pPr>
      <w:bookmarkStart w:id="153" w:name="__RefHeading___Toc299118_653776707"/>
      <w:bookmarkStart w:id="154" w:name="_Toc63"/>
      <w:bookmarkEnd w:id="152"/>
      <w:bookmarkEnd w:id="153"/>
      <w:r>
        <w:rPr>
          <w:rtl w:val="true"/>
        </w:rPr>
        <w:t>و</w:t>
      </w:r>
      <w:r>
        <w:rPr>
          <w:rtl w:val="true"/>
        </w:rPr>
        <w:t>:</w:t>
      </w:r>
      <w:bookmarkEnd w:id="154"/>
    </w:p>
    <w:p>
      <w:pPr>
        <w:pStyle w:val="Heading3"/>
        <w:numPr>
          <w:ilvl w:val="2"/>
          <w:numId w:val="1"/>
        </w:numPr>
        <w:rPr/>
      </w:pPr>
      <w:bookmarkStart w:id="155" w:name="__RefHeading___Toc299120_653776707"/>
      <w:bookmarkStart w:id="156" w:name="_Toc64"/>
      <w:bookmarkEnd w:id="155"/>
      <w:r>
        <w:rPr>
          <w:rtl w:val="true"/>
        </w:rPr>
        <w:t>اشاره</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وقت‌کشی ممنوع؛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کاری داشتن؛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نشدن در موضع تهمت؛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وقت‌شناس بودن و بدقولی نکردن؛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 نشدن در کار و تخصص دیگران</w:t>
      </w:r>
      <w:r>
        <w:rPr>
          <w:rFonts w:eastAsia="IRNazanin" w:cs="IRNazanin"/>
          <w:color w:val="111111"/>
          <w:sz w:val="28"/>
          <w:szCs w:val="28"/>
          <w:rtl w:val="true"/>
          <w:lang w:bidi="fa-IR"/>
        </w:rPr>
        <w:t>.</w:t>
      </w:r>
    </w:p>
    <w:p>
      <w:pPr>
        <w:pStyle w:val="Heading3"/>
        <w:numPr>
          <w:ilvl w:val="2"/>
          <w:numId w:val="1"/>
        </w:numPr>
        <w:rPr/>
      </w:pPr>
      <w:bookmarkStart w:id="157" w:name="__RefHeading___Toc299122_653776707"/>
      <w:bookmarkStart w:id="158" w:name="_Toc65"/>
      <w:bookmarkEnd w:id="157"/>
      <w:r>
        <w:rPr>
          <w:rtl w:val="true"/>
        </w:rPr>
        <w:t>مرگ شهادت گونه</w:t>
      </w:r>
      <w:bookmarkEnd w:id="15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غربت بمیرد شهید مرده است</w:t>
      </w:r>
      <w:r>
        <w:rPr>
          <w:rFonts w:eastAsia="IRNazanin" w:cs="IRNazanin"/>
          <w:color w:val="111111"/>
          <w:sz w:val="28"/>
          <w:szCs w:val="28"/>
          <w:rtl w:val="true"/>
          <w:lang w:bidi="fa-IR"/>
        </w:rPr>
        <w:t>.»</w:t>
      </w:r>
      <w:r>
        <w:rPr>
          <w:rStyle w:val="FootnoteAnchor"/>
          <w:rtl w:val="true"/>
        </w:rPr>
        <w:footnoteReference w:id="65"/>
      </w:r>
      <w:bookmarkStart w:id="159" w:name="pg6379_49301"/>
    </w:p>
    <w:p>
      <w:pPr>
        <w:pStyle w:val="Heading2"/>
        <w:numPr>
          <w:ilvl w:val="1"/>
          <w:numId w:val="1"/>
        </w:numPr>
        <w:rPr/>
      </w:pPr>
      <w:bookmarkStart w:id="160" w:name="__RefHeading___Toc299124_653776707"/>
      <w:bookmarkStart w:id="161" w:name="_Toc66"/>
      <w:bookmarkEnd w:id="159"/>
      <w:bookmarkEnd w:id="160"/>
      <w:r>
        <w:rPr>
          <w:rtl w:val="true"/>
        </w:rPr>
        <w:t>ه</w:t>
      </w:r>
      <w:r>
        <w:rPr>
          <w:rtl w:val="true"/>
        </w:rPr>
        <w:t>-:</w:t>
      </w:r>
      <w:bookmarkEnd w:id="161"/>
    </w:p>
    <w:p>
      <w:pPr>
        <w:pStyle w:val="Heading3"/>
        <w:numPr>
          <w:ilvl w:val="2"/>
          <w:numId w:val="1"/>
        </w:numPr>
        <w:rPr/>
      </w:pPr>
      <w:bookmarkStart w:id="162" w:name="__RefHeading___Toc299126_653776707"/>
      <w:bookmarkStart w:id="163" w:name="_Toc67"/>
      <w:bookmarkEnd w:id="162"/>
      <w:r>
        <w:rPr>
          <w:rtl w:val="true"/>
        </w:rPr>
        <w:t>اشاره</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هدر ندادن کار، وقت، وسائل و مصالح؛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هم‌فکری و همکاری و تشریک مساعی؛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مهارت و تخصص در یک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 هیچ کاره نباشیم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هشیاری کامل هنگام رانندگی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مصرف داروی خواب‌آور از کار با وسائل مکانیکی و رانندگی اجتناب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هدر ندادن نیرو و انرژی قبل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کارگران و کارمندان که به صورت شیفت کار می‌کنند در وقت استراحت نیز کار می‌کنند این کار بازده و هشیاری آنها را پایین می‌آورد و حتی گاهی سبب خطراتی برای خود و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Heading3"/>
        <w:numPr>
          <w:ilvl w:val="2"/>
          <w:numId w:val="1"/>
        </w:numPr>
        <w:rPr/>
      </w:pPr>
      <w:bookmarkStart w:id="164" w:name="__RefHeading___Toc299128_653776707"/>
      <w:bookmarkStart w:id="165" w:name="_Toc68"/>
      <w:bookmarkEnd w:id="164"/>
      <w:r>
        <w:rPr>
          <w:rtl w:val="true"/>
        </w:rPr>
        <w:t>همت عالی</w:t>
      </w:r>
      <w:bookmarkEnd w:id="16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عالی، با سورچرانی و شکم‌پروری، سازگار نیست</w:t>
      </w:r>
      <w:r>
        <w:rPr>
          <w:rFonts w:eastAsia="IRNazanin" w:cs="IRNazanin"/>
          <w:color w:val="111111"/>
          <w:sz w:val="28"/>
          <w:szCs w:val="28"/>
          <w:rtl w:val="true"/>
          <w:lang w:bidi="fa-IR"/>
        </w:rPr>
        <w:t>.»</w:t>
      </w:r>
      <w:r>
        <w:rPr>
          <w:rStyle w:val="FootnoteAnchor"/>
          <w:rtl w:val="true"/>
        </w:rPr>
        <w:footnoteReference w:id="66"/>
      </w:r>
      <w:bookmarkStart w:id="166" w:name="pg6379_49302"/>
    </w:p>
    <w:p>
      <w:pPr>
        <w:pStyle w:val="Heading2"/>
        <w:numPr>
          <w:ilvl w:val="1"/>
          <w:numId w:val="1"/>
        </w:numPr>
        <w:rPr/>
      </w:pPr>
      <w:bookmarkStart w:id="167" w:name="__RefHeading___Toc299130_653776707"/>
      <w:bookmarkStart w:id="168" w:name="_Toc69"/>
      <w:bookmarkEnd w:id="166"/>
      <w:bookmarkEnd w:id="167"/>
      <w:r>
        <w:rPr>
          <w:rtl w:val="true"/>
        </w:rPr>
        <w:t>ی</w:t>
      </w:r>
      <w:r>
        <w:rPr>
          <w:rtl w:val="true"/>
        </w:rPr>
        <w:t>:</w:t>
      </w:r>
      <w:bookmarkEnd w:id="168"/>
    </w:p>
    <w:p>
      <w:pPr>
        <w:pStyle w:val="Heading3"/>
        <w:numPr>
          <w:ilvl w:val="2"/>
          <w:numId w:val="1"/>
        </w:numPr>
        <w:rPr/>
      </w:pPr>
      <w:bookmarkStart w:id="169" w:name="__RefHeading___Toc299132_653776707"/>
      <w:bookmarkStart w:id="170" w:name="_Toc70"/>
      <w:bookmarkEnd w:id="169"/>
      <w:r>
        <w:rPr>
          <w:rtl w:val="true"/>
        </w:rPr>
        <w:t>اشاره</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در همه حال؛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و دستیار گناهکار، متخلّف، ظالم و فاسد نشدن؛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 مددکار و دوش‌ِبار والدین بودن در سنین پیری؛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یاری نگرفتن از افراد گناهکار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 ظالم و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کمک‌های اولیه و آموزش امدادگری در حد نیاز؛</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یادگیری و مهارت‌افزایی زیر نظر افراد باتجربه و باسابقه؛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مهارت‌های اجتماعی برای ارتباط مؤثر و آسان با همکاران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تیپ‌های مختلف شخصیتی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یادگیری اخلاق صنفی و عمل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سلام قبل از کلام، احترام به کار، عذرخواهی هنگام اشتباه، نقدپذیری، نظم و انضباط کاری، مدارا، اجتناب از سرقت علمی، مالی و</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71" w:name="__RefHeading___Toc299134_653776707"/>
      <w:bookmarkStart w:id="172" w:name="_Toc71"/>
      <w:bookmarkEnd w:id="171"/>
      <w:r>
        <w:rPr>
          <w:rtl w:val="true"/>
        </w:rPr>
        <w:t>بهترین حلال</w:t>
      </w:r>
      <w:bookmarkEnd w:id="17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هفتاد بخش است که برترین آن کسب حلال است</w:t>
      </w:r>
      <w:r>
        <w:rPr>
          <w:rFonts w:eastAsia="IRNazanin" w:cs="IRNazanin"/>
          <w:color w:val="111111"/>
          <w:sz w:val="28"/>
          <w:szCs w:val="28"/>
          <w:rtl w:val="true"/>
          <w:lang w:bidi="fa-IR"/>
        </w:rPr>
        <w:t>.»</w:t>
      </w:r>
      <w:r>
        <w:rPr>
          <w:rStyle w:val="FootnoteAnchor"/>
          <w:rtl w:val="true"/>
        </w:rPr>
        <w:footnoteReference w:id="68"/>
      </w:r>
      <w:bookmarkStart w:id="173" w:name="pg6379_49303"/>
    </w:p>
    <w:p>
      <w:pPr>
        <w:pStyle w:val="Heading3"/>
        <w:numPr>
          <w:ilvl w:val="2"/>
          <w:numId w:val="1"/>
        </w:numPr>
        <w:rPr/>
      </w:pPr>
      <w:bookmarkStart w:id="174" w:name="__RefHeading___Toc299136_653776707"/>
      <w:bookmarkStart w:id="175" w:name="_Toc72"/>
      <w:bookmarkEnd w:id="173"/>
      <w:bookmarkEnd w:id="174"/>
      <w:r>
        <w:rPr>
          <w:rtl w:val="true"/>
        </w:rPr>
        <w:t>دو کلید مشکل‌گشا</w:t>
      </w:r>
      <w:bookmarkEnd w:id="175"/>
    </w:p>
    <w:p>
      <w:pPr>
        <w:pStyle w:val="BookText"/>
        <w:rPr/>
      </w:pPr>
      <w:r>
        <w:rPr>
          <w:rFonts w:ascii="Amiri" w:hAnsi="Amiri" w:eastAsia="Amiri" w:cs="Amiri"/>
          <w:color w:val="111111"/>
          <w:sz w:val="28"/>
          <w:sz w:val="28"/>
          <w:szCs w:val="28"/>
          <w:rtl w:val="true"/>
          <w:lang w:bidi="ar-SA"/>
        </w:rPr>
        <w:t>وَاسْتَعِینُواْ بِالصَّبْرِ وَالصَّلاَةِ وَإِنَّهَا لَکَبِیرَةٌ إِلاَّ عَلَی الْخَاشِعِینَ</w:t>
      </w:r>
      <w:r>
        <w:rPr>
          <w:rStyle w:val="FootnoteAnchor"/>
          <w:rtl w:val="true"/>
        </w:rPr>
        <w:footnoteReference w:id="6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یاری طلبید، و البته استعانت 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و گران است مگر بر فروتنان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seek assistance through patience and prayer,and most surely it is a hard thing except for the humble ones</w:t>
      </w:r>
      <w:r>
        <w:rPr>
          <w:rFonts w:eastAsia="Times New Roman" w:cs="Times New Roman" w:ascii="Times New Roman" w:hAnsi="Times New Roman"/>
          <w:color w:val="111111"/>
          <w:sz w:val="28"/>
          <w:szCs w:val="28"/>
          <w:rtl w:val="true"/>
          <w:lang w:val="en-US" w:bidi="en-US"/>
        </w:rPr>
        <w:t xml:space="preserve"> </w:t>
      </w:r>
      <w:bookmarkStart w:id="176" w:name="pg6379_49304"/>
    </w:p>
    <w:p>
      <w:pPr>
        <w:pStyle w:val="Heading3"/>
        <w:numPr>
          <w:ilvl w:val="2"/>
          <w:numId w:val="1"/>
        </w:numPr>
        <w:rPr/>
      </w:pPr>
      <w:bookmarkStart w:id="177" w:name="__RefHeading___Toc299138_653776707"/>
      <w:bookmarkStart w:id="178" w:name="_Toc73"/>
      <w:bookmarkEnd w:id="176"/>
      <w:bookmarkEnd w:id="177"/>
      <w:r>
        <w:rPr>
          <w:rtl w:val="true"/>
        </w:rPr>
        <w:t>ارزش سنجی</w:t>
      </w:r>
      <w:bookmarkEnd w:id="17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همّتش آنچه داخل شکمش می‌رود باشد، ارزش و قیمتش آن چیزی است که از شکمش خارج می‌شود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79" w:name="__RefHeading___Toc299140_653776707"/>
      <w:bookmarkStart w:id="180" w:name="_Toc74"/>
      <w:bookmarkEnd w:id="179"/>
      <w:r>
        <w:rPr>
          <w:rtl w:val="true"/>
        </w:rPr>
        <w:t>ارزش سنجی</w:t>
      </w:r>
      <w:bookmarkEnd w:id="1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هر کسی به مقدار دانایی و تخصص اوست</w:t>
      </w:r>
      <w:r>
        <w:rPr>
          <w:rFonts w:eastAsia="IRNazanin" w:cs="IRNazanin"/>
          <w:color w:val="111111"/>
          <w:sz w:val="28"/>
          <w:szCs w:val="28"/>
          <w:rtl w:val="true"/>
          <w:lang w:bidi="fa-IR"/>
        </w:rPr>
        <w:t>.»</w:t>
      </w:r>
      <w:r>
        <w:rPr>
          <w:rStyle w:val="FootnoteAnchor"/>
          <w:rtl w:val="true"/>
        </w:rPr>
        <w:footnoteReference w:id="71"/>
      </w:r>
      <w:bookmarkStart w:id="181" w:name="pg6379_49305"/>
    </w:p>
    <w:p>
      <w:pPr>
        <w:pStyle w:val="Heading3"/>
        <w:numPr>
          <w:ilvl w:val="2"/>
          <w:numId w:val="1"/>
        </w:numPr>
        <w:rPr/>
      </w:pPr>
      <w:bookmarkStart w:id="182" w:name="__RefHeading___Toc299142_653776707"/>
      <w:bookmarkStart w:id="183" w:name="_Toc75"/>
      <w:bookmarkEnd w:id="181"/>
      <w:bookmarkEnd w:id="182"/>
      <w:r>
        <w:rPr>
          <w:rtl w:val="true"/>
        </w:rPr>
        <w:t>محرمات اقتصادی</w:t>
      </w:r>
      <w:bookmarkEnd w:id="1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و تبذی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کسب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نعمت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و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رط‌بندی،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بخل و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ایجاد بازار سیاه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تکدّی و گدایی بدون نیاز،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بر واجبات،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واجب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گناه،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به زر و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طلب‌کاری از مدیون تهی 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غصب حقوق و اموال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اعتدال و اندازه‌گیری در کار کردن،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اهای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مراه‌کننده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معبد یهود، کلیسا و</w:t>
      </w:r>
      <w:r>
        <w:rPr>
          <w:rFonts w:eastAsia="IRNazanin" w:cs="IRNazanin"/>
          <w:color w:val="111111"/>
          <w:sz w:val="28"/>
          <w:szCs w:val="28"/>
          <w:rtl w:val="true"/>
          <w:lang w:bidi="fa-IR"/>
        </w:rPr>
        <w:t>...).</w:t>
      </w:r>
      <w:r>
        <w:rPr>
          <w:rStyle w:val="FootnoteAnchor"/>
          <w:rtl w:val="true"/>
        </w:rPr>
        <w:footnoteReference w:id="72"/>
      </w:r>
      <w:bookmarkStart w:id="184" w:name="pg6379_49306"/>
    </w:p>
    <w:p>
      <w:pPr>
        <w:pStyle w:val="Heading3"/>
        <w:numPr>
          <w:ilvl w:val="2"/>
          <w:numId w:val="1"/>
        </w:numPr>
        <w:rPr/>
      </w:pPr>
      <w:bookmarkStart w:id="185" w:name="__RefHeading___Toc299144_653776707"/>
      <w:bookmarkStart w:id="186" w:name="_Toc76"/>
      <w:bookmarkEnd w:id="184"/>
      <w:bookmarkEnd w:id="185"/>
      <w:r>
        <w:rPr>
          <w:rtl w:val="true"/>
        </w:rPr>
        <w:t>حلاّل اختلافات و مشاجرات</w:t>
      </w:r>
      <w:bookmarkEnd w:id="186"/>
    </w:p>
    <w:p>
      <w:pPr>
        <w:pStyle w:val="BookText"/>
        <w:rPr/>
      </w:pPr>
      <w:r>
        <w:rPr>
          <w:rFonts w:ascii="IRNazanin" w:hAnsi="IRNazanin" w:eastAsia="IRNazanin"/>
          <w:color w:val="111111"/>
          <w:sz w:val="28"/>
          <w:sz w:val="28"/>
          <w:szCs w:val="28"/>
          <w:rtl w:val="true"/>
          <w:lang w:bidi="fa-IR"/>
        </w:rPr>
        <w:t>آیت‌الله بهجت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وداع از این دنیا برای ما بسیار نزدیک است، ولی ما آن را بسیار دور می‌بینیم؛ وگرنه این قدر با هم نزاع نداشتیم</w:t>
      </w:r>
      <w:r>
        <w:rPr>
          <w:rFonts w:eastAsia="IRNazanin" w:cs="IRNazanin"/>
          <w:color w:val="111111"/>
          <w:sz w:val="28"/>
          <w:szCs w:val="28"/>
          <w:rtl w:val="true"/>
          <w:lang w:bidi="fa-IR"/>
        </w:rPr>
        <w:t>.»</w:t>
      </w:r>
    </w:p>
    <w:p>
      <w:pPr>
        <w:pStyle w:val="Heading3"/>
        <w:numPr>
          <w:ilvl w:val="2"/>
          <w:numId w:val="1"/>
        </w:numPr>
        <w:rPr/>
      </w:pPr>
      <w:bookmarkStart w:id="187" w:name="__RefHeading___Toc299146_653776707"/>
      <w:bookmarkStart w:id="188" w:name="_Toc77"/>
      <w:bookmarkEnd w:id="187"/>
      <w:r>
        <w:rPr>
          <w:rtl w:val="true"/>
        </w:rPr>
        <w:t>زیاد شدن روزی و پیدا کردن شغل خوب</w:t>
      </w:r>
      <w:bookmarkEnd w:id="188"/>
    </w:p>
    <w:p>
      <w:pPr>
        <w:pStyle w:val="BookText"/>
        <w:rPr/>
      </w:pPr>
      <w:r>
        <w:rPr>
          <w:rFonts w:ascii="IRNazanin" w:hAnsi="IRNazanin" w:eastAsia="IRNazanin"/>
          <w:color w:val="111111"/>
          <w:sz w:val="28"/>
          <w:sz w:val="28"/>
          <w:szCs w:val="28"/>
          <w:rtl w:val="true"/>
          <w:lang w:bidi="fa-IR"/>
        </w:rPr>
        <w:t>آیت‌الله بهجت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نماز صبح این دعا را زیاد تکرار نمایید و قبل و بعد از آن صلوات بفرستید تا إن‌شاءالله فرج حاصل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أَغْنِنِی بِحَلَالِکَ عَنْ حَرَامِکَ وَ بِفَضْلِکَ عَمَّنْ سِوَاکَ؛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وسیله حلالت، از حرام خویش بی‌نیاز کن و با فضل و بخشش خودت، از هر چه غیر خودت بی‌نیاز ساز</w:t>
      </w:r>
      <w:r>
        <w:rPr>
          <w:rFonts w:eastAsia="IRNazanin" w:cs="IRNazanin"/>
          <w:color w:val="111111"/>
          <w:sz w:val="28"/>
          <w:szCs w:val="28"/>
          <w:rtl w:val="true"/>
          <w:lang w:bidi="fa-IR"/>
        </w:rPr>
        <w:t>.»</w:t>
      </w:r>
      <w:r>
        <w:rPr>
          <w:rStyle w:val="FootnoteAnchor"/>
          <w:rtl w:val="true"/>
        </w:rPr>
        <w:footnoteReference w:id="73"/>
      </w:r>
      <w:bookmarkStart w:id="189" w:name="pg6379_49307"/>
    </w:p>
    <w:p>
      <w:pPr>
        <w:pStyle w:val="Heading3"/>
        <w:numPr>
          <w:ilvl w:val="2"/>
          <w:numId w:val="1"/>
        </w:numPr>
        <w:rPr/>
      </w:pPr>
      <w:bookmarkStart w:id="190" w:name="__RefHeading___Toc299148_653776707"/>
      <w:bookmarkStart w:id="191" w:name="_Toc78"/>
      <w:bookmarkEnd w:id="189"/>
      <w:bookmarkEnd w:id="190"/>
      <w:r>
        <w:rPr>
          <w:rtl w:val="true"/>
        </w:rPr>
        <w:t>گاو بنی‌اسرائیل‌</w:t>
      </w:r>
      <w:bookmarkEnd w:id="191"/>
    </w:p>
    <w:p>
      <w:pPr>
        <w:pStyle w:val="BookText"/>
        <w:rPr/>
      </w:pP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پسر عمویش را کشت و بعد جسد آن را بر سر راه یکی از افراد مؤمن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خونخواهی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حضرت موسی خواستند تا قاتل او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دستور داد آنها بروند گاوی را بکشند و قسمتی از آن را به بدن مقتول بزنند تا او از قاتل خبر دهد، اما مردم، دستور حضرت را به مسخره گرفتند و کار را بر خودشان سخت کردند و آن قدر از خصوصیات گاو پرسیدند تا این‌که آن گاو منحصر شد به گاوی که متعلق به یکی از جوانان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آن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پُری پوستش از طلا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چاره‌ای جز خریدن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حضرت گفتند این گاو حکایتی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در بنی‌اسرائیل که خیلی به پدر و مادر خود احسان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جنسی را خریده بود، آمد تا از خانه پول ببرد، ولی دید پدرش سر بر جامه او نهاده و به خواب رفته و کلید پول‌هایش هم زیر 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نیامد پدر را بیدار کند، بنابراین از سود و خیر آن معامله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 از خواب برخاست، جریان را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تحسین کرد و آن گاو را در عوض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ثروت، به جای آن سودی است که از دست او رفت</w:t>
      </w:r>
      <w:r>
        <w:rPr>
          <w:rFonts w:eastAsia="IRNazanin" w:cs="IRNazanin"/>
          <w:color w:val="111111"/>
          <w:sz w:val="28"/>
          <w:szCs w:val="28"/>
          <w:rtl w:val="true"/>
          <w:lang w:bidi="fa-IR"/>
        </w:rPr>
        <w:t>.</w:t>
      </w:r>
      <w:r>
        <w:rPr>
          <w:rStyle w:val="FootnoteAnchor"/>
          <w:rtl w:val="true"/>
        </w:rPr>
        <w:footnoteReference w:id="74"/>
      </w:r>
      <w:bookmarkStart w:id="192" w:name="pg6379_49308"/>
    </w:p>
    <w:p>
      <w:pPr>
        <w:pStyle w:val="Heading3"/>
        <w:numPr>
          <w:ilvl w:val="2"/>
          <w:numId w:val="1"/>
        </w:numPr>
        <w:rPr/>
      </w:pPr>
      <w:bookmarkStart w:id="193" w:name="__RefHeading___Toc299150_653776707"/>
      <w:bookmarkStart w:id="194" w:name="_Toc79"/>
      <w:bookmarkEnd w:id="192"/>
      <w:bookmarkEnd w:id="193"/>
      <w:r>
        <w:rPr>
          <w:rtl w:val="true"/>
        </w:rPr>
        <w:t>پلیدترین نجاست</w:t>
      </w:r>
      <w:bookmarkEnd w:id="194"/>
    </w:p>
    <w:p>
      <w:pPr>
        <w:pStyle w:val="BookText"/>
        <w:rPr/>
      </w:pPr>
      <w:r>
        <w:rPr>
          <w:rFonts w:ascii="IRNazanin" w:hAnsi="IRNazanin" w:eastAsia="IRNazanin"/>
          <w:color w:val="111111"/>
          <w:sz w:val="28"/>
          <w:sz w:val="28"/>
          <w:szCs w:val="28"/>
          <w:rtl w:val="true"/>
          <w:lang w:bidi="fa-IR"/>
        </w:rPr>
        <w:t xml:space="preserve">پادشاهی این سؤال برایش پیش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نجس‌ترین چیز در این دنیای خاکی فانی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را برای کشف پاسخ مأمور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پاسخ صحیح را بیابد یا بداند، دخترم و تمام تخت و تاجم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سریع عازم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یک‌سال پرس‌وجو از افراد مختلف به این نتیجه رسید که مدفوع نجس‌ترین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یافتن پاسخ، شاد و خندان عازم دیار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شهرش، چوپان پیری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ضرری ندارد، نظر او را هم جویا شویم، شاید جواب دقیق‌تری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را می‌دانم، اما یک شرط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نشنیده شرط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باید مدفوع خودت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آن‌چنان عصبانی شد که می‌خواست چوپان را بکشد، ولی چوپان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تو می‌توانی من را بکشی، اما مطمئن باش پاسخی که پیدا کرده‌ای غلط است، شرطم را انجام بده، اگر جواب قانع‌کننده‌ای نداشتم من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که عشق دختر زیبای شاه و رسیدن به تاج و تخت کر و کورش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همراهانش مدفوع خودش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چوپان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کثیف‌ترین و نجس‌ترین چیز طمع است که تو به خاطرش حاضر شدی آن‌چه را فکر می‌کردی نجس‌ترین است بخوری</w:t>
      </w:r>
      <w:r>
        <w:rPr>
          <w:rFonts w:eastAsia="IRNazanin" w:cs="IRNazanin"/>
          <w:color w:val="111111"/>
          <w:sz w:val="28"/>
          <w:szCs w:val="28"/>
          <w:rtl w:val="true"/>
          <w:lang w:bidi="fa-IR"/>
        </w:rPr>
        <w:t>.»</w:t>
      </w:r>
    </w:p>
    <w:p>
      <w:pPr>
        <w:pStyle w:val="Heading3"/>
        <w:numPr>
          <w:ilvl w:val="2"/>
          <w:numId w:val="1"/>
        </w:numPr>
        <w:rPr/>
      </w:pPr>
      <w:bookmarkStart w:id="195" w:name="__RefHeading___Toc299152_653776707"/>
      <w:bookmarkStart w:id="196" w:name="_Toc80"/>
      <w:bookmarkEnd w:id="195"/>
      <w:r>
        <w:rPr>
          <w:rtl w:val="true"/>
        </w:rPr>
        <w:t>قربانگاه عقل</w:t>
      </w:r>
      <w:bookmarkEnd w:id="19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اکثر قربانگاهای عقل‌ها در زرق و برق طمع‌ها است</w:t>
      </w:r>
      <w:r>
        <w:rPr>
          <w:rFonts w:eastAsia="IRNazanin" w:cs="IRNazanin"/>
          <w:color w:val="111111"/>
          <w:sz w:val="28"/>
          <w:szCs w:val="28"/>
          <w:rtl w:val="true"/>
          <w:lang w:bidi="fa-IR"/>
        </w:rPr>
        <w:t>.»</w:t>
      </w:r>
      <w:r>
        <w:rPr>
          <w:rStyle w:val="FootnoteAnchor"/>
          <w:rtl w:val="true"/>
        </w:rPr>
        <w:footnoteReference w:id="75"/>
      </w:r>
      <w:bookmarkStart w:id="197" w:name="pg6379_49309"/>
    </w:p>
    <w:p>
      <w:pPr>
        <w:pStyle w:val="Heading3"/>
        <w:numPr>
          <w:ilvl w:val="2"/>
          <w:numId w:val="1"/>
        </w:numPr>
        <w:rPr/>
      </w:pPr>
      <w:bookmarkStart w:id="198" w:name="__RefHeading___Toc299154_653776707"/>
      <w:bookmarkStart w:id="199" w:name="_Toc81"/>
      <w:bookmarkEnd w:id="197"/>
      <w:bookmarkEnd w:id="198"/>
      <w:r>
        <w:rPr>
          <w:rtl w:val="true"/>
        </w:rPr>
        <w:t>اوسا عَلَم عَلَم</w:t>
      </w:r>
      <w:bookmarkEnd w:id="199"/>
    </w:p>
    <w:p>
      <w:pPr>
        <w:pStyle w:val="BookText"/>
        <w:rPr/>
      </w:pPr>
      <w:r>
        <w:rPr>
          <w:rFonts w:ascii="IRNazanin" w:hAnsi="IRNazanin" w:eastAsia="IRNazanin"/>
          <w:color w:val="111111"/>
          <w:sz w:val="28"/>
          <w:sz w:val="28"/>
          <w:szCs w:val="28"/>
          <w:rtl w:val="true"/>
          <w:lang w:bidi="fa-IR"/>
        </w:rPr>
        <w:t>خیاطی بود که هر وقت پارچه‌ای برای دوختن لباس برایش می‌آوردند یک تکه از آن را به عنوان سر قیچی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شب خواب دید که قیامت شده و در صحرای محشر است و تکه‌هایی که از پارچه‌ها به عنوان سر قیچی برداشته بود، سر یک علم آتش آویزون است و دارند او را به جهنم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از خواب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به مغازه رفت و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اگر خواستم سر قیچی بردارم،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اوسا علم تا یاد خوابم بیفتم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گذشت، روزی یک پارچه گران‌قیمت برایش آوردند تا با آن یک لباس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همین که چشمش به آن پارچه افتاد دلش نیامد از آن پارچه زیبا و قیمتی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قیچی را آورد تا یک تکه از آن را برای خودش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شاگردش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اوسا عَلَم اوسا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که نمی‌توانست از آن پارچه نفیس دل بکند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و ورم، این که نبود سر عَلم</w:t>
      </w:r>
      <w:r>
        <w:rPr>
          <w:rFonts w:eastAsia="IRNazanin" w:cs="IRNazanin"/>
          <w:color w:val="111111"/>
          <w:sz w:val="28"/>
          <w:szCs w:val="28"/>
          <w:rtl w:val="true"/>
          <w:lang w:bidi="fa-IR"/>
        </w:rPr>
        <w:t xml:space="preserve">.» </w:t>
      </w:r>
      <w:bookmarkStart w:id="200" w:name="pg6379_49310"/>
    </w:p>
    <w:p>
      <w:pPr>
        <w:pStyle w:val="Heading3"/>
        <w:numPr>
          <w:ilvl w:val="2"/>
          <w:numId w:val="1"/>
        </w:numPr>
        <w:rPr/>
      </w:pPr>
      <w:bookmarkStart w:id="201" w:name="__RefHeading___Toc299156_653776707"/>
      <w:bookmarkStart w:id="202" w:name="_Toc82"/>
      <w:bookmarkEnd w:id="200"/>
      <w:bookmarkEnd w:id="201"/>
      <w:r>
        <w:rPr>
          <w:rtl w:val="true"/>
        </w:rPr>
        <w:t>بدترین نفرین</w:t>
      </w:r>
      <w:bookmarkEnd w:id="202"/>
    </w:p>
    <w:p>
      <w:pPr>
        <w:pStyle w:val="BookText"/>
        <w:rPr/>
      </w:pPr>
      <w:r>
        <w:rPr>
          <w:rFonts w:ascii="IRNazanin" w:hAnsi="IRNazanin" w:eastAsia="IRNazanin"/>
          <w:color w:val="111111"/>
          <w:sz w:val="28"/>
          <w:sz w:val="28"/>
          <w:szCs w:val="28"/>
          <w:rtl w:val="true"/>
          <w:lang w:bidi="fa-IR"/>
        </w:rPr>
        <w:t>استادی می‌گفت به دانشجویانم گفتم تحقیق کنید تا ببینیم بدترین نفرین مادران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تحقیقشان سخن یکی از دانشجویان را پذیرفتم و آن نفرین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ننه هرجا هستی ذهنت جای دیگه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تمرکز فکر و حواس، از مهم‌ترین عوامل شادکامی، موفقیت و پیشرفت مادی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تمرکز در کارها سبب می‌شود تا ما نتوانیم یک رشتة هنری، ورزشی، درسی، شغلی و سبک زندگی را دنبال کنیم و هر روزی به هنر، ورزش و کاری مشغول شویم و نیمه‌کاره رها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انباری‌ها در منازل شهری نشان می‌دهد که افراد با داشتن وسائل مربوط به شغل‌ها و هنرهای گوناگونی که نیمه‌کاره رها کرده‌اند، گویی بسیاری مشمول این نفرین مادرانه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مهارت‌های زندگی مانند مهارت هدف‌گذاری و یافتن فلسفه و معنای زندگی و مشاوره‌های تحصیلی و شغلی، زندگی و ذهن ما را سر و سامان می‌دهند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03" w:name="__RefHeading___Toc299158_653776707"/>
      <w:bookmarkStart w:id="204" w:name="_Toc83"/>
      <w:bookmarkEnd w:id="203"/>
      <w:r>
        <w:rPr>
          <w:rtl w:val="true"/>
        </w:rPr>
        <w:t>تذکر</w:t>
      </w:r>
      <w:r>
        <w:rPr>
          <w:rtl w:val="true"/>
        </w:rPr>
        <w:t xml:space="preserve">: </w:t>
      </w:r>
      <w:r>
        <w:rPr>
          <w:rtl w:val="true"/>
        </w:rPr>
        <w:t>در موارد زیر باید شغل خود را عوض کنیم</w:t>
      </w:r>
      <w:r>
        <w:rPr>
          <w:rtl w:val="true"/>
        </w:rPr>
        <w:t>:</w:t>
      </w:r>
      <w:bookmarkEnd w:id="2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شغل متناسب علاقه و استعداد ما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با نیاز‌های جامعه اسلامی نباشد و نتیجه مطلوب را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شغل ما را از خدا دور کند</w:t>
      </w:r>
      <w:r>
        <w:rPr>
          <w:rFonts w:eastAsia="IRNazanin" w:cs="IRNazanin"/>
          <w:color w:val="111111"/>
          <w:sz w:val="28"/>
          <w:szCs w:val="28"/>
          <w:rtl w:val="true"/>
          <w:lang w:bidi="fa-IR"/>
        </w:rPr>
        <w:t xml:space="preserve">. </w:t>
      </w:r>
      <w:bookmarkStart w:id="205" w:name="pg6379_49311"/>
    </w:p>
    <w:p>
      <w:pPr>
        <w:pStyle w:val="Heading3"/>
        <w:numPr>
          <w:ilvl w:val="2"/>
          <w:numId w:val="1"/>
        </w:numPr>
        <w:rPr/>
      </w:pPr>
      <w:bookmarkStart w:id="206" w:name="__RefHeading___Toc299160_653776707"/>
      <w:bookmarkStart w:id="207" w:name="_Toc84"/>
      <w:bookmarkEnd w:id="205"/>
      <w:bookmarkEnd w:id="206"/>
      <w:r>
        <w:rPr>
          <w:rtl w:val="true"/>
        </w:rPr>
        <w:t>فواید کار در ضرب المثل</w:t>
      </w:r>
      <w:bookmarkEnd w:id="2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بی‌کار یا دزد شود یا بیمار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کسب کوش که کاسب بُوَد حبیب‌الله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 اندر آ این چه پژمردگی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پایان بی‌کاری افسردگی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بی‌کاری باعث خلافکاری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 آدم را خوش سلیقه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دست‌تنگی، بدتر از دلتنگی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کاهلی، بارش گرسنگی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مرد در ناداری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زکار گردد مرد بزرگ و نام‌آور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 غلتان خزه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 گشنه دین و ایمون نداره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بزرگ مایة عزت است، نه نام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بهترین تفریح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نفست را مشغول نکنی او تو را مشغول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مایه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نباشد، روز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روسیه</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کردار نیک، بزرگ‌ترین دارایی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برگونه گل می‌افشاند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جوهر مرد را زیاد می‌کند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خوشبختی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مرد را سرافرازی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فنلاند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نیمی از تندرستی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کوشا باش تا آبادان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نیمی از خوشبختی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گرجستان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کار کنی ، عزیز باشی</w:t>
      </w:r>
      <w:r>
        <w:rPr>
          <w:rFonts w:eastAsia="IRNazanin" w:cs="IRNazanin"/>
          <w:color w:val="111111"/>
          <w:sz w:val="28"/>
          <w:szCs w:val="28"/>
          <w:rtl w:val="true"/>
          <w:lang w:bidi="fa-IR"/>
        </w:rPr>
        <w:t xml:space="preserve">. </w:t>
      </w:r>
      <w:bookmarkStart w:id="208" w:name="pg6379_49313"/>
    </w:p>
    <w:p>
      <w:pPr>
        <w:pStyle w:val="Heading3"/>
        <w:numPr>
          <w:ilvl w:val="2"/>
          <w:numId w:val="1"/>
        </w:numPr>
        <w:rPr/>
      </w:pPr>
      <w:bookmarkStart w:id="209" w:name="__RefHeading___Toc299162_653776707"/>
      <w:bookmarkStart w:id="210" w:name="_Toc85"/>
      <w:bookmarkEnd w:id="208"/>
      <w:bookmarkEnd w:id="209"/>
      <w:r>
        <w:rPr>
          <w:rtl w:val="true"/>
        </w:rPr>
        <w:t>مدیریت زمان</w:t>
      </w:r>
      <w:bookmarkEnd w:id="210"/>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اوقات شبانه روزتان را چهار قسمت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برای مناجات با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ساعاتی برای امرار معاش؛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برای معاشرت با برادران راستگویی که عیوبتان را به شما می‌شناسانند و در باطن خالصانه دوست شمایند؛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را نیز برای استفاده لذت‌های حلالتان در نظر بگیرید و به واسطه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می‌توانید سه بخش قبل را به نحو احسن انجام دهید</w:t>
      </w:r>
      <w:r>
        <w:rPr>
          <w:rFonts w:eastAsia="IRNazanin" w:cs="IRNazanin"/>
          <w:color w:val="111111"/>
          <w:sz w:val="28"/>
          <w:szCs w:val="28"/>
          <w:rtl w:val="true"/>
          <w:lang w:bidi="fa-IR"/>
        </w:rPr>
        <w:t>.</w:t>
      </w:r>
      <w:r>
        <w:rPr>
          <w:rStyle w:val="FootnoteAnchor"/>
          <w:rtl w:val="true"/>
        </w:rPr>
        <w:footnoteReference w:id="81"/>
      </w:r>
    </w:p>
    <w:p>
      <w:pPr>
        <w:pStyle w:val="BookText"/>
        <w:rPr/>
      </w:pPr>
      <w:r>
        <w:rPr>
          <w:rtl w:val="true"/>
        </w:rPr>
        <mc:AlternateContent>
          <mc:Choice Requires="wps">
            <w:drawing>
              <wp:inline distT="0" distB="0" distL="0" distR="0">
                <wp:extent cx="5334000" cy="4038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5334120" cy="4038480"/>
                        </a:xfrm>
                        <a:prstGeom prst="rect">
                          <a:avLst/>
                        </a:prstGeom>
                        <a:ln w="0">
                          <a:noFill/>
                        </a:ln>
                      </pic:spPr>
                    </pic:pic>
                  </a:graphicData>
                </a:graphic>
              </wp:inline>
            </w:drawing>
          </mc:Choice>
          <mc:Fallback>
            <w:pict>
              <v:shape id="shape_0" stroked="f" o:allowincell="f" style="position:absolute;margin-left:0pt;margin-top:-318.05pt;width:419.95pt;height:317.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از آفرینش بندگی خدا و تقرب به او و تکامل است، این چهار بخش زندگی، اگر با نیت الهی و در راستای بندگی خدا باشد، همگی عبادت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لذت‌های حلال ،برای ما مانند دینام برای ماشین است، بدون آنها،ما برای کار و کسب حلال، عبادت، روابط اجتماعی و خانوادگی شارژ نخواهیم شد</w:t>
      </w:r>
      <w:r>
        <w:rPr>
          <w:rFonts w:eastAsia="IRNazanin" w:cs="IRNazanin"/>
          <w:color w:val="111111"/>
          <w:sz w:val="28"/>
          <w:szCs w:val="28"/>
          <w:rtl w:val="true"/>
          <w:lang w:bidi="fa-IR"/>
        </w:rPr>
        <w:t xml:space="preserve">. </w:t>
      </w:r>
      <w:bookmarkStart w:id="211" w:name="pg6379_49314"/>
    </w:p>
    <w:p>
      <w:pPr>
        <w:pStyle w:val="Heading3"/>
        <w:numPr>
          <w:ilvl w:val="2"/>
          <w:numId w:val="1"/>
        </w:numPr>
        <w:rPr/>
      </w:pPr>
      <w:bookmarkStart w:id="212" w:name="__RefHeading___Toc299164_653776707"/>
      <w:bookmarkStart w:id="213" w:name="_Toc86"/>
      <w:bookmarkEnd w:id="211"/>
      <w:bookmarkEnd w:id="212"/>
      <w:r>
        <w:rPr>
          <w:rtl w:val="true"/>
        </w:rPr>
        <w:t>عوامل آرام‌بخش در قرآن عبارتند از</w:t>
      </w:r>
      <w:r>
        <w:rPr>
          <w:rtl w:val="true"/>
        </w:rPr>
        <w:t>:</w:t>
      </w:r>
      <w:bookmarkEnd w:id="213"/>
    </w:p>
    <w:p>
      <w:pPr>
        <w:pStyle w:val="BookText"/>
        <w:rPr/>
      </w:pPr>
      <w:r>
        <w:rPr>
          <w:rFonts w:ascii="IRNazanin" w:hAnsi="IRNazanin" w:eastAsia="IRNazanin"/>
          <w:color w:val="111111"/>
          <w:sz w:val="28"/>
          <w:sz w:val="28"/>
          <w:szCs w:val="28"/>
          <w:rtl w:val="true"/>
          <w:lang w:bidi="fa-IR"/>
        </w:rPr>
        <w:t>یادخدا، امور غیبی، آثار و اشیاء مقدس، تشویق اولیاء خدا، توبه، سرپناه و خانه، همسر، شب</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14" w:name="__RefHeading___Toc299166_653776707"/>
      <w:bookmarkStart w:id="215" w:name="_Toc87"/>
      <w:bookmarkEnd w:id="214"/>
      <w:r>
        <w:rPr>
          <w:rtl w:val="true"/>
        </w:rPr>
        <w:t>مهم‌ترین عوامل شادمانی از روایات عبارتند از</w:t>
      </w:r>
      <w:r>
        <w:rPr>
          <w:rtl w:val="true"/>
        </w:rPr>
        <w:t>:</w:t>
      </w:r>
      <w:bookmarkEnd w:id="215"/>
    </w:p>
    <w:p>
      <w:pPr>
        <w:pStyle w:val="BookText"/>
        <w:rPr/>
      </w:pPr>
      <w:r>
        <w:rPr>
          <w:rFonts w:ascii="IRNazanin" w:hAnsi="IRNazanin" w:eastAsia="IRNazanin"/>
          <w:color w:val="111111"/>
          <w:sz w:val="28"/>
          <w:sz w:val="28"/>
          <w:szCs w:val="28"/>
          <w:rtl w:val="true"/>
          <w:lang w:bidi="fa-IR"/>
        </w:rPr>
        <w:t>عوامل شادمانی در روایات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و نماز شب،رفتار های شایسته،نیت نیک،خوش خلقی،خدمت به مردم،دور اندیشی،سازگاری و مدارا،انس با نیکان،پاکدامنی،شوخی متعادل،استفاده رنگ زرد،وفاداری، قناعت،نظافت و پاکیزگی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مسواک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،انگشتر فیروزه،دیدار برادران،تماشای سبزه،پرهیز از کینه،رعایت حقوق،درخواست شادمانی از خدا،تلاوت قرآن، خرد،غوطه ور شدن در آب،استحمام،رازپوشی، پایداری در برابر سختی‌ها،خوابیدن،بوی خوش، آراستگی و زدودن موهای زاید، سرکه،سوارکاری،آمیزش با همسر،روزه، خوردن کدو، یاد خدا و انس با او، خوردن گوشت،پیاده روی ،چشم پوشی از نگاه به نامحرم ،تغافل ، باورهای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اعتقاد به فضل خدا</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کار و خواص سوره ها و انگشتر ها</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گشایش درهای خیر و برکت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واقعه،طور، مریم، حجرات</w:t>
      </w:r>
    </w:p>
    <w:p>
      <w:pPr>
        <w:pStyle w:val="BookText"/>
        <w:rPr/>
      </w:pPr>
      <w:r>
        <w:rPr>
          <w:rFonts w:ascii="IRNazanin" w:hAnsi="IRNazanin" w:eastAsia="IRNazanin"/>
          <w:color w:val="111111"/>
          <w:sz w:val="28"/>
          <w:sz w:val="28"/>
          <w:szCs w:val="28"/>
          <w:rtl w:val="true"/>
          <w:lang w:bidi="fa-IR"/>
        </w:rPr>
        <w:t>در امان ماندن از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شعراء،انگشترعقیق</w:t>
      </w:r>
    </w:p>
    <w:p>
      <w:pPr>
        <w:pStyle w:val="BookText"/>
        <w:rPr/>
      </w:pPr>
      <w:r>
        <w:rPr>
          <w:rFonts w:ascii="IRNazanin" w:hAnsi="IRNazanin" w:eastAsia="IRNazanin"/>
          <w:color w:val="111111"/>
          <w:sz w:val="28"/>
          <w:sz w:val="28"/>
          <w:szCs w:val="28"/>
          <w:rtl w:val="true"/>
          <w:lang w:bidi="fa-IR"/>
        </w:rPr>
        <w:t>مورد احترام بودن در سفرها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سریع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 آل عمران</w:t>
      </w:r>
    </w:p>
    <w:p>
      <w:pPr>
        <w:pStyle w:val="BookText"/>
        <w:rPr/>
      </w:pPr>
      <w:r>
        <w:rPr>
          <w:rFonts w:ascii="IRNazanin" w:hAnsi="IRNazanin" w:eastAsia="IRNazanin"/>
          <w:color w:val="111111"/>
          <w:sz w:val="28"/>
          <w:sz w:val="28"/>
          <w:szCs w:val="28"/>
          <w:rtl w:val="true"/>
          <w:lang w:bidi="fa-IR"/>
        </w:rPr>
        <w:t>در امان بودن اموال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قدر</w:t>
      </w:r>
    </w:p>
    <w:p>
      <w:pPr>
        <w:pStyle w:val="BookText"/>
        <w:rPr/>
      </w:pPr>
      <w:r>
        <w:rPr>
          <w:rFonts w:ascii="Amiri" w:hAnsi="Amiri" w:eastAsia="Amiri" w:cs="Amiri"/>
          <w:color w:val="111111"/>
          <w:sz w:val="28"/>
          <w:sz w:val="28"/>
          <w:szCs w:val="28"/>
          <w:rtl w:val="true"/>
          <w:lang w:bidi="ar-SA"/>
        </w:rPr>
        <w:t>محافظت از دستبرد دزدان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توبه</w:t>
      </w:r>
    </w:p>
    <w:p>
      <w:pPr>
        <w:pStyle w:val="BookText"/>
        <w:rPr/>
      </w:pPr>
      <w:r>
        <w:rPr>
          <w:rFonts w:ascii="IRNazanin" w:hAnsi="IRNazanin" w:eastAsia="IRNazanin"/>
          <w:color w:val="111111"/>
          <w:sz w:val="28"/>
          <w:sz w:val="28"/>
          <w:szCs w:val="28"/>
          <w:rtl w:val="true"/>
          <w:lang w:bidi="fa-IR"/>
        </w:rPr>
        <w:t>افزایش برکت انبار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دفع بلای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w:t>
      </w:r>
    </w:p>
    <w:p>
      <w:pPr>
        <w:pStyle w:val="BookText"/>
        <w:rPr/>
      </w:pPr>
      <w:r>
        <w:rPr>
          <w:rFonts w:ascii="IRNazanin" w:hAnsi="IRNazanin" w:eastAsia="IRNazanin"/>
          <w:color w:val="111111"/>
          <w:sz w:val="28"/>
          <w:sz w:val="28"/>
          <w:szCs w:val="28"/>
          <w:rtl w:val="true"/>
          <w:lang w:bidi="fa-IR"/>
        </w:rPr>
        <w:t>نیکو شدن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w:t>
      </w:r>
    </w:p>
    <w:p>
      <w:pPr>
        <w:pStyle w:val="BookText"/>
        <w:rPr/>
      </w:pPr>
      <w:r>
        <w:rPr>
          <w:rFonts w:ascii="IRNazanin" w:hAnsi="IRNazanin" w:eastAsia="IRNazanin"/>
          <w:color w:val="111111"/>
          <w:sz w:val="28"/>
          <w:sz w:val="28"/>
          <w:szCs w:val="28"/>
          <w:rtl w:val="true"/>
          <w:lang w:bidi="fa-IR"/>
        </w:rPr>
        <w:t>حسن خرید 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p>
    <w:p>
      <w:pPr>
        <w:pStyle w:val="BookText"/>
        <w:rPr/>
      </w:pPr>
      <w:r>
        <w:rPr>
          <w:rFonts w:ascii="IRNazanin" w:hAnsi="IRNazanin" w:eastAsia="IRNazanin"/>
          <w:color w:val="111111"/>
          <w:sz w:val="28"/>
          <w:sz w:val="28"/>
          <w:szCs w:val="28"/>
          <w:rtl w:val="true"/>
          <w:lang w:bidi="fa-IR"/>
        </w:rPr>
        <w:t>خرم شدن باغ، خیر و برکت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p>
    <w:p>
      <w:pPr>
        <w:pStyle w:val="BookText"/>
        <w:rPr/>
      </w:pPr>
      <w:r>
        <w:rPr>
          <w:rFonts w:ascii="IRNazanin" w:hAnsi="IRNazanin" w:eastAsia="IRNazanin"/>
          <w:color w:val="111111"/>
          <w:sz w:val="28"/>
          <w:sz w:val="28"/>
          <w:szCs w:val="28"/>
          <w:rtl w:val="true"/>
          <w:lang w:bidi="fa-IR"/>
        </w:rPr>
        <w:t>ازدیاد ثروت، رونق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p>
    <w:p>
      <w:pPr>
        <w:pStyle w:val="BookText"/>
        <w:rPr/>
      </w:pPr>
      <w:r>
        <w:rPr>
          <w:rFonts w:ascii="IRNazanin" w:hAnsi="IRNazanin" w:eastAsia="IRNazanin"/>
          <w:color w:val="111111"/>
          <w:sz w:val="28"/>
          <w:sz w:val="28"/>
          <w:szCs w:val="28"/>
          <w:rtl w:val="true"/>
          <w:lang w:bidi="fa-IR"/>
        </w:rPr>
        <w:t>کسبخیر و برکت، بیمه شدن مال و ثروت و همسران و املاک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p>
    <w:p>
      <w:pPr>
        <w:pStyle w:val="BookText"/>
        <w:rPr/>
      </w:pPr>
      <w:r>
        <w:rPr>
          <w:rFonts w:ascii="IRNazanin" w:hAnsi="IRNazanin" w:eastAsia="IRNazanin"/>
          <w:color w:val="111111"/>
          <w:sz w:val="28"/>
          <w:sz w:val="28"/>
          <w:szCs w:val="28"/>
          <w:rtl w:val="true"/>
          <w:lang w:bidi="fa-IR"/>
        </w:rPr>
        <w:t>ازدیاد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حجر، فاطر، صافات، ق، ذاریات، شمس، قارعه، هُمَزه، صدقه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بی‌پولی و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واقعه،محمد، حجر، اخلاص، ابراهیم، کهف و ممتحنه، هُمَزه، انگشتر عقیق و فیروزه </w:t>
      </w:r>
      <w:bookmarkStart w:id="216" w:name="pg6379_49316"/>
    </w:p>
    <w:p>
      <w:pPr>
        <w:pStyle w:val="Heading3"/>
        <w:numPr>
          <w:ilvl w:val="2"/>
          <w:numId w:val="1"/>
        </w:numPr>
        <w:rPr/>
      </w:pPr>
      <w:bookmarkStart w:id="217" w:name="__RefHeading___Toc299168_653776707"/>
      <w:bookmarkStart w:id="218" w:name="_Toc88"/>
      <w:bookmarkEnd w:id="216"/>
      <w:bookmarkEnd w:id="217"/>
      <w:r>
        <w:rPr>
          <w:rtl w:val="true"/>
        </w:rPr>
        <w:t>ضرر های بی کاری</w:t>
      </w:r>
      <w:bookmarkEnd w:id="218"/>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48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6"/>
                        <a:stretch/>
                      </pic:blipFill>
                      <pic:spPr>
                        <a:xfrm>
                          <a:off x="0" y="0"/>
                          <a:ext cx="5334120" cy="5448240"/>
                        </a:xfrm>
                        <a:prstGeom prst="rect">
                          <a:avLst/>
                        </a:prstGeom>
                        <a:ln w="0">
                          <a:noFill/>
                        </a:ln>
                      </pic:spPr>
                    </pic:pic>
                  </a:graphicData>
                </a:graphic>
              </wp:inline>
            </w:drawing>
          </mc:Choice>
          <mc:Fallback>
            <w:pict>
              <v:shape id="shape_0" stroked="f" o:allowincell="f" style="position:absolute;margin-left:0pt;margin-top:-429.05pt;width:419.95pt;height:428.95pt;mso-wrap-style:none;v-text-anchor:middle;mso-position-horizontal:left;mso-position-vertical:top" type="_x0000_t75">
                <v:imagedata r:id="rId67" o:detectmouseclick="t"/>
                <v:stroke color="#3465a4" joinstyle="round" endcap="flat"/>
                <w10:wrap type="none"/>
              </v:shape>
            </w:pict>
          </mc:Fallback>
        </mc:AlternateContent>
      </w:r>
      <w:bookmarkStart w:id="219" w:name="pg6379_49317"/>
    </w:p>
    <w:p>
      <w:pPr>
        <w:pStyle w:val="Heading3"/>
        <w:numPr>
          <w:ilvl w:val="2"/>
          <w:numId w:val="1"/>
        </w:numPr>
        <w:rPr/>
      </w:pPr>
      <w:bookmarkStart w:id="220" w:name="__RefHeading___Toc299170_653776707"/>
      <w:bookmarkStart w:id="221" w:name="_Toc89"/>
      <w:bookmarkEnd w:id="219"/>
      <w:bookmarkEnd w:id="220"/>
      <w:r>
        <w:rPr>
          <w:rtl w:val="true"/>
        </w:rPr>
        <w:t xml:space="preserve">فواید کار </w:t>
      </w:r>
      <w:r>
        <w:rPr>
          <w:rtl w:val="true"/>
        </w:rPr>
        <w:t>(</w:t>
      </w:r>
      <w:r>
        <w:rPr/>
        <w:t>1</w:t>
      </w:r>
      <w:r>
        <w:rPr>
          <w:rtl w:val="true"/>
        </w:rPr>
        <w:t>)</w:t>
      </w:r>
      <w:bookmarkEnd w:id="221"/>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73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5334120" cy="5473800"/>
                        </a:xfrm>
                        <a:prstGeom prst="rect">
                          <a:avLst/>
                        </a:prstGeom>
                        <a:ln w="0">
                          <a:noFill/>
                        </a:ln>
                      </pic:spPr>
                    </pic:pic>
                  </a:graphicData>
                </a:graphic>
              </wp:inline>
            </w:drawing>
          </mc:Choice>
          <mc:Fallback>
            <w:pict>
              <v:shape id="shape_0" stroked="f" o:allowincell="f" style="position:absolute;margin-left:0pt;margin-top:-431.05pt;width:419.95pt;height:430.95pt;mso-wrap-style:none;v-text-anchor:middle;mso-position-horizontal:left;mso-position-vertical:top" type="_x0000_t75">
                <v:imagedata r:id="rId70" o:detectmouseclick="t"/>
                <v:stroke color="#3465a4" joinstyle="round" endcap="flat"/>
                <w10:wrap type="none"/>
              </v:shape>
            </w:pict>
          </mc:Fallback>
        </mc:AlternateContent>
      </w:r>
      <w:bookmarkStart w:id="222" w:name="pg6379_49318"/>
    </w:p>
    <w:p>
      <w:pPr>
        <w:pStyle w:val="Heading3"/>
        <w:numPr>
          <w:ilvl w:val="2"/>
          <w:numId w:val="1"/>
        </w:numPr>
        <w:rPr/>
      </w:pPr>
      <w:bookmarkStart w:id="223" w:name="__RefHeading___Toc299172_653776707"/>
      <w:bookmarkStart w:id="224" w:name="_Toc90"/>
      <w:bookmarkEnd w:id="222"/>
      <w:bookmarkEnd w:id="223"/>
      <w:r>
        <w:rPr>
          <w:rtl w:val="true"/>
        </w:rPr>
        <w:t xml:space="preserve">فواید کار </w:t>
      </w:r>
      <w:r>
        <w:rPr>
          <w:rtl w:val="true"/>
        </w:rPr>
        <w:t>(</w:t>
      </w:r>
      <w:r>
        <w:rPr/>
        <w:t>2</w:t>
      </w:r>
      <w:r>
        <w:rPr>
          <w:rtl w:val="true"/>
        </w:rPr>
        <w:t>)</w:t>
      </w:r>
      <w:bookmarkEnd w:id="224"/>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5118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2"/>
                        <a:stretch/>
                      </pic:blipFill>
                      <pic:spPr>
                        <a:xfrm>
                          <a:off x="0" y="0"/>
                          <a:ext cx="5334120" cy="5511960"/>
                        </a:xfrm>
                        <a:prstGeom prst="rect">
                          <a:avLst/>
                        </a:prstGeom>
                        <a:ln w="0">
                          <a:noFill/>
                        </a:ln>
                      </pic:spPr>
                    </pic:pic>
                  </a:graphicData>
                </a:graphic>
              </wp:inline>
            </w:drawing>
          </mc:Choice>
          <mc:Fallback>
            <w:pict>
              <v:shape id="shape_0" stroked="f" o:allowincell="f" style="position:absolute;margin-left:0pt;margin-top:-434.05pt;width:419.95pt;height:433.95pt;mso-wrap-style:none;v-text-anchor:middle;mso-position-horizontal:left;mso-position-vertical:top" type="_x0000_t75">
                <v:imagedata r:id="rId73" o:detectmouseclick="t"/>
                <v:stroke color="#3465a4" joinstyle="round" endcap="flat"/>
                <w10:wrap type="none"/>
              </v:shape>
            </w:pict>
          </mc:Fallback>
        </mc:AlternateContent>
      </w:r>
      <w:bookmarkStart w:id="225" w:name="pg6379_49319"/>
    </w:p>
    <w:p>
      <w:pPr>
        <w:pStyle w:val="Heading3"/>
        <w:numPr>
          <w:ilvl w:val="2"/>
          <w:numId w:val="1"/>
        </w:numPr>
        <w:rPr/>
      </w:pPr>
      <w:bookmarkStart w:id="226" w:name="__RefHeading___Toc299174_653776707"/>
      <w:bookmarkStart w:id="227" w:name="_Toc91"/>
      <w:bookmarkEnd w:id="225"/>
      <w:bookmarkEnd w:id="226"/>
      <w:r>
        <w:rPr>
          <w:rtl w:val="true"/>
        </w:rPr>
        <w:t>دوشِ بار هم</w:t>
      </w:r>
      <w:bookmarkEnd w:id="227"/>
    </w:p>
    <w:p>
      <w:pPr>
        <w:pStyle w:val="BookText"/>
        <w:rPr/>
      </w:pPr>
      <w:r>
        <w:rPr>
          <w:rFonts w:ascii="IRNazanin" w:hAnsi="IRNazanin" w:eastAsia="IRNazanin"/>
          <w:color w:val="111111"/>
          <w:sz w:val="28"/>
          <w:sz w:val="28"/>
          <w:szCs w:val="28"/>
          <w:rtl w:val="true"/>
          <w:lang w:bidi="fa-IR"/>
        </w:rPr>
        <w:t>بیا تا مونس هم یار هم غم‌خوار هم باشیم</w:t>
      </w:r>
    </w:p>
    <w:p>
      <w:pPr>
        <w:pStyle w:val="BookText"/>
        <w:rPr/>
      </w:pPr>
      <w:r>
        <w:rPr>
          <w:rFonts w:ascii="IRNazanin" w:hAnsi="IRNazanin" w:eastAsia="IRNazanin"/>
          <w:color w:val="111111"/>
          <w:sz w:val="28"/>
          <w:sz w:val="28"/>
          <w:szCs w:val="28"/>
          <w:rtl w:val="true"/>
          <w:lang w:bidi="fa-IR"/>
        </w:rPr>
        <w:t>انیس جان غم فرسوده ی بیمار هم باشیم</w:t>
      </w:r>
    </w:p>
    <w:p>
      <w:pPr>
        <w:pStyle w:val="BookText"/>
        <w:rPr/>
      </w:pPr>
      <w:r>
        <w:rPr>
          <w:rFonts w:ascii="IRNazanin" w:hAnsi="IRNazanin" w:eastAsia="IRNazanin"/>
          <w:color w:val="111111"/>
          <w:sz w:val="28"/>
          <w:sz w:val="28"/>
          <w:szCs w:val="28"/>
          <w:rtl w:val="true"/>
          <w:lang w:bidi="fa-IR"/>
        </w:rPr>
        <w:t>شب آید شمع هم گردیم بهر یکدگر سوزیم</w:t>
      </w:r>
    </w:p>
    <w:p>
      <w:pPr>
        <w:pStyle w:val="BookText"/>
        <w:rPr/>
      </w:pPr>
      <w:r>
        <w:rPr>
          <w:rFonts w:ascii="IRNazanin" w:hAnsi="IRNazanin" w:eastAsia="IRNazanin"/>
          <w:color w:val="111111"/>
          <w:sz w:val="28"/>
          <w:sz w:val="28"/>
          <w:szCs w:val="28"/>
          <w:rtl w:val="true"/>
          <w:lang w:bidi="fa-IR"/>
        </w:rPr>
        <w:t>شود چون روز دست و پای هم در کار هم باشیم</w:t>
      </w:r>
    </w:p>
    <w:p>
      <w:pPr>
        <w:pStyle w:val="BookText"/>
        <w:rPr/>
      </w:pPr>
      <w:r>
        <w:rPr>
          <w:rFonts w:ascii="IRNazanin" w:hAnsi="IRNazanin" w:eastAsia="IRNazanin"/>
          <w:color w:val="111111"/>
          <w:sz w:val="28"/>
          <w:sz w:val="28"/>
          <w:szCs w:val="28"/>
          <w:rtl w:val="true"/>
          <w:lang w:bidi="fa-IR"/>
        </w:rPr>
        <w:t>دوای هم،شفای هم،برای هم،فدای هم</w:t>
      </w:r>
    </w:p>
    <w:p>
      <w:pPr>
        <w:pStyle w:val="BookText"/>
        <w:rPr/>
      </w:pPr>
      <w:r>
        <w:rPr>
          <w:rFonts w:ascii="IRNazanin" w:hAnsi="IRNazanin" w:eastAsia="IRNazanin"/>
          <w:color w:val="111111"/>
          <w:sz w:val="28"/>
          <w:sz w:val="28"/>
          <w:szCs w:val="28"/>
          <w:rtl w:val="true"/>
          <w:lang w:bidi="fa-IR"/>
        </w:rPr>
        <w:t>دل هم،جان هم،دلدار هم باشیم</w:t>
      </w:r>
    </w:p>
    <w:p>
      <w:pPr>
        <w:pStyle w:val="BookText"/>
        <w:rPr/>
      </w:pPr>
      <w:r>
        <w:rPr>
          <w:rFonts w:ascii="IRNazanin" w:hAnsi="IRNazanin" w:eastAsia="IRNazanin"/>
          <w:color w:val="111111"/>
          <w:sz w:val="28"/>
          <w:sz w:val="28"/>
          <w:szCs w:val="28"/>
          <w:rtl w:val="true"/>
          <w:lang w:bidi="fa-IR"/>
        </w:rPr>
        <w:t>به هم یک تن شویم و یکدل و یک رنگ و یک پیشه</w:t>
      </w:r>
    </w:p>
    <w:p>
      <w:pPr>
        <w:pStyle w:val="BookText"/>
        <w:rPr/>
      </w:pPr>
      <w:r>
        <w:rPr>
          <w:rFonts w:ascii="IRNazanin" w:hAnsi="IRNazanin" w:eastAsia="IRNazanin"/>
          <w:color w:val="111111"/>
          <w:sz w:val="28"/>
          <w:sz w:val="28"/>
          <w:szCs w:val="28"/>
          <w:rtl w:val="true"/>
          <w:lang w:bidi="fa-IR"/>
        </w:rPr>
        <w:t>سری در کار هم آریم،دوش بار هم باشیم</w:t>
      </w:r>
    </w:p>
    <w:p>
      <w:pPr>
        <w:pStyle w:val="BookText"/>
        <w:rPr/>
      </w:pPr>
      <w:r>
        <w:rPr>
          <w:rFonts w:ascii="IRNazanin" w:hAnsi="IRNazanin" w:eastAsia="IRNazanin"/>
          <w:color w:val="111111"/>
          <w:sz w:val="28"/>
          <w:sz w:val="28"/>
          <w:szCs w:val="28"/>
          <w:rtl w:val="true"/>
          <w:lang w:bidi="fa-IR"/>
        </w:rPr>
        <w:t>جدائی را نباشد زهره ای تا در میان آید</w:t>
      </w:r>
    </w:p>
    <w:p>
      <w:pPr>
        <w:pStyle w:val="BookText"/>
        <w:rPr/>
      </w:pPr>
      <w:r>
        <w:rPr>
          <w:rFonts w:ascii="IRNazanin" w:hAnsi="IRNazanin" w:eastAsia="IRNazanin"/>
          <w:color w:val="111111"/>
          <w:sz w:val="28"/>
          <w:sz w:val="28"/>
          <w:szCs w:val="28"/>
          <w:rtl w:val="true"/>
          <w:lang w:bidi="fa-IR"/>
        </w:rPr>
        <w:t>به هم آریم سر بر گرد هم پرگار هم باشیم</w:t>
      </w:r>
    </w:p>
    <w:p>
      <w:pPr>
        <w:pStyle w:val="BookText"/>
        <w:rPr/>
      </w:pPr>
      <w:r>
        <w:rPr>
          <w:rFonts w:ascii="IRNazanin" w:hAnsi="IRNazanin" w:eastAsia="IRNazanin"/>
          <w:color w:val="111111"/>
          <w:sz w:val="28"/>
          <w:sz w:val="28"/>
          <w:szCs w:val="28"/>
          <w:rtl w:val="true"/>
          <w:lang w:bidi="fa-IR"/>
        </w:rPr>
        <w:t>حیات یکدگر باشیم و بهر یکدگر میریم</w:t>
      </w:r>
    </w:p>
    <w:p>
      <w:pPr>
        <w:pStyle w:val="BookText"/>
        <w:rPr/>
      </w:pPr>
      <w:r>
        <w:rPr>
          <w:rFonts w:ascii="IRNazanin" w:hAnsi="IRNazanin" w:eastAsia="IRNazanin"/>
          <w:color w:val="111111"/>
          <w:sz w:val="28"/>
          <w:sz w:val="28"/>
          <w:szCs w:val="28"/>
          <w:rtl w:val="true"/>
          <w:lang w:bidi="fa-IR"/>
        </w:rPr>
        <w:t>گهی خندان ز هم ، گه خسته و افگار هم باشیم</w:t>
      </w:r>
    </w:p>
    <w:p>
      <w:pPr>
        <w:pStyle w:val="BookText"/>
        <w:rPr/>
      </w:pPr>
      <w:r>
        <w:rPr>
          <w:rFonts w:ascii="IRNazanin" w:hAnsi="IRNazanin" w:eastAsia="IRNazanin"/>
          <w:color w:val="111111"/>
          <w:sz w:val="28"/>
          <w:sz w:val="28"/>
          <w:szCs w:val="28"/>
          <w:rtl w:val="true"/>
          <w:lang w:bidi="fa-IR"/>
        </w:rPr>
        <w:t>به وقت هوشیاری عقل کل گردیم بهر هم</w:t>
      </w:r>
    </w:p>
    <w:p>
      <w:pPr>
        <w:pStyle w:val="BookText"/>
        <w:rPr/>
      </w:pPr>
      <w:r>
        <w:rPr>
          <w:rFonts w:ascii="IRNazanin" w:hAnsi="IRNazanin" w:eastAsia="IRNazanin"/>
          <w:color w:val="111111"/>
          <w:sz w:val="28"/>
          <w:sz w:val="28"/>
          <w:szCs w:val="28"/>
          <w:rtl w:val="true"/>
          <w:lang w:bidi="fa-IR"/>
        </w:rPr>
        <w:t>چو وقت مستی آید ساغر سرشار هم باشیم</w:t>
      </w:r>
    </w:p>
    <w:p>
      <w:pPr>
        <w:pStyle w:val="BookText"/>
        <w:rPr/>
      </w:pPr>
      <w:r>
        <w:rPr>
          <w:rFonts w:ascii="IRNazanin" w:hAnsi="IRNazanin" w:eastAsia="IRNazanin"/>
          <w:color w:val="111111"/>
          <w:sz w:val="28"/>
          <w:sz w:val="28"/>
          <w:szCs w:val="28"/>
          <w:rtl w:val="true"/>
          <w:lang w:bidi="fa-IR"/>
        </w:rPr>
        <w:t>شویم از نغمه سازی عندلیب غم سرای 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رنگ و بوی یکدگر شده گلزار هم باشیم </w:t>
      </w:r>
    </w:p>
    <w:p>
      <w:pPr>
        <w:pStyle w:val="BookText"/>
        <w:rPr/>
      </w:pPr>
      <w:r>
        <w:rPr>
          <w:rFonts w:ascii="IRNazanin" w:hAnsi="IRNazanin" w:eastAsia="IRNazanin"/>
          <w:color w:val="111111"/>
          <w:sz w:val="28"/>
          <w:sz w:val="28"/>
          <w:szCs w:val="28"/>
          <w:rtl w:val="true"/>
          <w:lang w:bidi="fa-IR"/>
        </w:rPr>
        <w:t>به جمعیت پناه آریم و از باد پریشانی</w:t>
      </w:r>
    </w:p>
    <w:p>
      <w:pPr>
        <w:pStyle w:val="BookText"/>
        <w:rPr/>
      </w:pPr>
      <w:r>
        <w:rPr>
          <w:rFonts w:ascii="IRNazanin" w:hAnsi="IRNazanin" w:eastAsia="IRNazanin"/>
          <w:color w:val="111111"/>
          <w:sz w:val="28"/>
          <w:sz w:val="28"/>
          <w:szCs w:val="28"/>
          <w:rtl w:val="true"/>
          <w:lang w:bidi="fa-IR"/>
        </w:rPr>
        <w:t>اگر غفلت کند آهنگ ما هشیار هم باشیم</w:t>
      </w:r>
    </w:p>
    <w:p>
      <w:pPr>
        <w:pStyle w:val="BookText"/>
        <w:rPr/>
      </w:pPr>
      <w:r>
        <w:rPr>
          <w:rFonts w:ascii="IRNazanin" w:hAnsi="IRNazanin" w:eastAsia="IRNazanin"/>
          <w:color w:val="111111"/>
          <w:sz w:val="28"/>
          <w:sz w:val="28"/>
          <w:szCs w:val="28"/>
          <w:rtl w:val="true"/>
          <w:lang w:bidi="fa-IR"/>
        </w:rPr>
        <w:t>برای دیده بانی خواب را بر یکدگر بندیم</w:t>
      </w:r>
    </w:p>
    <w:p>
      <w:pPr>
        <w:pStyle w:val="BookText"/>
        <w:rPr/>
      </w:pPr>
      <w:r>
        <w:rPr>
          <w:rFonts w:ascii="IRNazanin" w:hAnsi="IRNazanin" w:eastAsia="IRNazanin"/>
          <w:color w:val="111111"/>
          <w:sz w:val="28"/>
          <w:sz w:val="28"/>
          <w:szCs w:val="28"/>
          <w:rtl w:val="true"/>
          <w:lang w:bidi="fa-IR"/>
        </w:rPr>
        <w:t>ز بهر پاسبانی دیده ی بیدار هم باشیم</w:t>
      </w:r>
    </w:p>
    <w:p>
      <w:pPr>
        <w:pStyle w:val="BookText"/>
        <w:rPr/>
      </w:pPr>
      <w:r>
        <w:rPr>
          <w:rFonts w:ascii="IRNazanin" w:hAnsi="IRNazanin" w:eastAsia="IRNazanin"/>
          <w:color w:val="111111"/>
          <w:sz w:val="28"/>
          <w:sz w:val="28"/>
          <w:szCs w:val="28"/>
          <w:rtl w:val="true"/>
          <w:lang w:bidi="fa-IR"/>
        </w:rPr>
        <w:t>جمال یکدگر گردیم و عیب یکدگر پوشیم</w:t>
      </w:r>
    </w:p>
    <w:p>
      <w:pPr>
        <w:pStyle w:val="BookText"/>
        <w:rPr/>
      </w:pPr>
      <w:r>
        <w:rPr>
          <w:rFonts w:ascii="IRNazanin" w:hAnsi="IRNazanin" w:eastAsia="IRNazanin"/>
          <w:color w:val="111111"/>
          <w:sz w:val="28"/>
          <w:sz w:val="28"/>
          <w:szCs w:val="28"/>
          <w:rtl w:val="true"/>
          <w:lang w:bidi="fa-IR"/>
        </w:rPr>
        <w:t>قبا و جبُه و پیراهن و دستار هم باشیم</w:t>
      </w:r>
    </w:p>
    <w:p>
      <w:pPr>
        <w:pStyle w:val="BookText"/>
        <w:rPr/>
      </w:pPr>
      <w:r>
        <w:rPr>
          <w:rFonts w:ascii="IRNazanin" w:hAnsi="IRNazanin" w:eastAsia="IRNazanin"/>
          <w:color w:val="111111"/>
          <w:sz w:val="28"/>
          <w:sz w:val="28"/>
          <w:szCs w:val="28"/>
          <w:rtl w:val="true"/>
          <w:lang w:bidi="fa-IR"/>
        </w:rPr>
        <w:t>غم هم،شادی هم،دین هم،دنیای هم گردیم</w:t>
      </w:r>
    </w:p>
    <w:p>
      <w:pPr>
        <w:pStyle w:val="BookText"/>
        <w:rPr/>
      </w:pPr>
      <w:r>
        <w:rPr>
          <w:rFonts w:ascii="IRNazanin" w:hAnsi="IRNazanin" w:eastAsia="IRNazanin"/>
          <w:color w:val="111111"/>
          <w:sz w:val="28"/>
          <w:sz w:val="28"/>
          <w:szCs w:val="28"/>
          <w:rtl w:val="true"/>
          <w:lang w:bidi="fa-IR"/>
        </w:rPr>
        <w:t>بلای یکدگر را چاره و ناچار هم باشیم</w:t>
      </w:r>
    </w:p>
    <w:p>
      <w:pPr>
        <w:pStyle w:val="BookText"/>
        <w:rPr/>
      </w:pPr>
      <w:r>
        <w:rPr>
          <w:rFonts w:ascii="IRNazanin" w:hAnsi="IRNazanin" w:eastAsia="IRNazanin"/>
          <w:color w:val="111111"/>
          <w:sz w:val="28"/>
          <w:sz w:val="28"/>
          <w:szCs w:val="28"/>
          <w:rtl w:val="true"/>
          <w:lang w:bidi="fa-IR"/>
        </w:rPr>
        <w:t>بلا گردان هم گردیده گرد یکدگر گردیم</w:t>
      </w:r>
    </w:p>
    <w:p>
      <w:pPr>
        <w:pStyle w:val="BookText"/>
        <w:rPr/>
      </w:pPr>
      <w:r>
        <w:rPr>
          <w:rFonts w:ascii="IRNazanin" w:hAnsi="IRNazanin" w:eastAsia="IRNazanin"/>
          <w:color w:val="111111"/>
          <w:sz w:val="28"/>
          <w:sz w:val="28"/>
          <w:szCs w:val="28"/>
          <w:rtl w:val="true"/>
          <w:lang w:bidi="fa-IR"/>
        </w:rPr>
        <w:t>شده قربان هم از جان و منت دار هم باشیم</w:t>
      </w:r>
    </w:p>
    <w:p>
      <w:pPr>
        <w:pStyle w:val="BookText"/>
        <w:rPr/>
      </w:pPr>
      <w:r>
        <w:rPr>
          <w:rFonts w:ascii="IRNazanin" w:hAnsi="IRNazanin" w:eastAsia="IRNazanin"/>
          <w:color w:val="111111"/>
          <w:sz w:val="28"/>
          <w:sz w:val="28"/>
          <w:szCs w:val="28"/>
          <w:rtl w:val="true"/>
          <w:lang w:bidi="fa-IR"/>
        </w:rPr>
        <w:t>یکی گردیم در کردار و در گفتار و در رفتار</w:t>
      </w:r>
    </w:p>
    <w:p>
      <w:pPr>
        <w:pStyle w:val="BookText"/>
        <w:rPr/>
      </w:pPr>
      <w:r>
        <w:rPr>
          <w:rFonts w:ascii="IRNazanin" w:hAnsi="IRNazanin" w:eastAsia="IRNazanin"/>
          <w:color w:val="111111"/>
          <w:sz w:val="28"/>
          <w:sz w:val="28"/>
          <w:szCs w:val="28"/>
          <w:rtl w:val="true"/>
          <w:lang w:bidi="fa-IR"/>
        </w:rPr>
        <w:t>زبان و دست و پا یک کرده خدمتکار هم باشیم</w:t>
      </w:r>
    </w:p>
    <w:p>
      <w:pPr>
        <w:pStyle w:val="BookText"/>
        <w:rPr/>
      </w:pPr>
      <w:r>
        <w:rPr>
          <w:rFonts w:ascii="IRNazanin" w:hAnsi="IRNazanin" w:eastAsia="IRNazanin"/>
          <w:color w:val="111111"/>
          <w:sz w:val="28"/>
          <w:sz w:val="28"/>
          <w:szCs w:val="28"/>
          <w:rtl w:val="true"/>
          <w:lang w:bidi="fa-IR"/>
        </w:rPr>
        <w:t>نمی‌بینم به‌جز تو همدمی ای فیض در عالم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گنج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باشیم </w:t>
      </w:r>
      <w:bookmarkStart w:id="228" w:name="pg6379_49321"/>
    </w:p>
    <w:p>
      <w:pPr>
        <w:pStyle w:val="Heading2"/>
        <w:numPr>
          <w:ilvl w:val="1"/>
          <w:numId w:val="1"/>
        </w:numPr>
        <w:rPr/>
      </w:pPr>
      <w:bookmarkStart w:id="229" w:name="__RefHeading___Toc299176_653776707"/>
      <w:bookmarkStart w:id="230" w:name="_Toc92"/>
      <w:bookmarkEnd w:id="228"/>
      <w:bookmarkEnd w:id="229"/>
      <w:r>
        <w:rPr>
          <w:rtl w:val="true"/>
        </w:rPr>
        <w:t>فهرست منابع</w:t>
      </w:r>
      <w:bookmarkEnd w:id="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نهج‌الفصاحه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اسحاقی سیدحسین،کار و تلاش در فرهنگ اسلامی </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کلیدی درباره کار و تلاش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مرکز پژوهش های اسلامی صدا و سیما،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اسلام‌جو حامد، پرسش‌های شما پاسخ‌های بهجت، نشر آخرین وصی،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امامی راد احمد، انتخاب رشته انتخاب شغل، نشر مؤسسه فرهنگی هنری اشراق و عرفان،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بنی‌هاشمی خمینی محمدحسن، اصولی احسان، توضیح المسائل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فتاوای سیزده نفر از مراجع معظم تقلید، نشر جامعه مدرسین حوزه علمیه قم، دفتر انتشارات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پژوهشگران، کار و تلاش، رمز موفقیت، نشر مرکز پژوهش‌های اسلامی صدا و سیما،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مفاتیح‌الحیات، نشر اسراء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بهارانچی سیدمحمد، محرمات اسلام مجموعه‌ای از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فقهی، اخلاقی، تاریخی،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عطر عترت،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رمز پیروزی مردان بزرگ، انتشارات نسل جوان،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سیدمحسن محمودی، مسائل جدید از دیدگاه علماء و مراجع،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نشر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سیدمجتبی حسینی، رساله دانشجویی، دفتر نشر معارف،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ظهیری عباس، آسان‌ترین شیوه محاسبه خمس، مؤسسه فرهنگی هنری مشعر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قدیری محمدحسین، ماهنامه فرهنگی اجتماعی و آموزشی قدر، الفبای کار و کارمندی از منظر اسلام، ص</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قدیری محمدحسین، من مانده‌ام تنهای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رویارویی با غم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مشاورة </w:t>
      </w:r>
    </w:p>
    <w:p>
      <w:pPr>
        <w:pStyle w:val="BookText"/>
        <w:rPr/>
      </w:pPr>
      <w:r>
        <w:rPr>
          <w:rFonts w:ascii="IRNazanin" w:hAnsi="IRNazanin" w:eastAsia="IRNazanin"/>
          <w:color w:val="111111"/>
          <w:sz w:val="28"/>
          <w:sz w:val="28"/>
          <w:szCs w:val="28"/>
          <w:rtl w:val="true"/>
          <w:lang w:bidi="fa-IR"/>
        </w:rPr>
        <w:t>مؤسسة آموزشی و پژوهشی امام خمینی،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قدیری محمدعلی و قدیری محمدحسین، الفبای کار و کارمندی از منظر احادیث،نشر مرکز مدیریت حوزه علمیه اصفهان ، اصفهان، 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قدیری محمدعلی و قدیری محمدحسین، الفبای کار و کارمندی از منظر قرآن،نشر مرکز مدیریت حوزه علمیه اصفهان ، اصفهان، 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قربانی نیما، سبک‌ها و مهارت‌های ارتباطی، نشر تبلور،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کلینک، کریس ال، روان شناسی کاربردی، رویارویی با چالش‌های زندگی و فن‌آوری در سده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ترجمه علی‌محمد گودرزی، نشر مؤسسه خدمات فرهنگی رسا،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کمالان سیدمهدی، قانون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 آیین نامه اجرایی بیمه بی‌کاری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برازش،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کیهان‌نیا اصغر، راز موفقیت در بازار کار، نشر مادر،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خانه خوبان، وپژه خانواده‌ها، گوسفند ذهن، محمدحسین قدیری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درمانی ، ش</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سال</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ری‌شهری محمد، الگوی شادی از نگاه قرآن و حدیث، دارالحدیث،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مصاحبه‌های مختلف با روحانیون، کارگران و کارمندان آزاد و رسمی، دولتی و شرکتی و زنان خانه‌دار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مظاهری حسین، اخلاق در اداره،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 جامع الاحادیث، مرکز تحقیقات کامپیوتری نور،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نیک‌فر مختار، کار در زندگی فردی و اجتماعی از دیدگاه قرآن، نشر مرکز پژوهش های اسلامی صدا و سیما،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وبلاگ بوسه بردست، محمدعلی 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وبلاگ زندگی آرام، محمدحسین قدیری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bookmarkStart w:id="231" w:name="pg6379_49323"/>
    </w:p>
    <w:p>
      <w:pPr>
        <w:pStyle w:val="Heading2"/>
        <w:numPr>
          <w:ilvl w:val="1"/>
          <w:numId w:val="1"/>
        </w:numPr>
        <w:rPr/>
      </w:pPr>
      <w:bookmarkStart w:id="232" w:name="__RefHeading___Toc299178_653776707"/>
      <w:bookmarkStart w:id="233" w:name="_Toc93"/>
      <w:bookmarkEnd w:id="231"/>
      <w:bookmarkEnd w:id="232"/>
      <w:r>
        <w:rPr>
          <w:rtl w:val="true"/>
        </w:rPr>
        <w:t>دیگر آثار مؤلف</w:t>
      </w:r>
      <w:bookmarkEnd w:id="233"/>
    </w:p>
    <w:p>
      <w:pPr>
        <w:pStyle w:val="Heading3"/>
        <w:numPr>
          <w:ilvl w:val="2"/>
          <w:numId w:val="1"/>
        </w:numPr>
        <w:rPr/>
      </w:pPr>
      <w:bookmarkStart w:id="234" w:name="__RefHeading___Toc299180_653776707"/>
      <w:bookmarkStart w:id="235" w:name="_Toc94"/>
      <w:bookmarkEnd w:id="234"/>
      <w:r>
        <w:rPr>
          <w:rtl w:val="true"/>
        </w:rPr>
        <w:t>الف</w:t>
      </w:r>
      <w:r>
        <w:rPr>
          <w:rtl w:val="true"/>
        </w:rPr>
        <w:t>)</w:t>
      </w:r>
      <w:r>
        <w:rPr>
          <w:rtl w:val="true"/>
        </w:rPr>
        <w:t>کتاب</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الفبای کار و کارمندی از منظر اسلام، با همکاری محمدعلی قدیری، نشر مرکزمدیریت حوزه علمیه اصفهان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در فضای مجازی، مؤسسه فرهنگ و اندیشه،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تمثیلات روان‌شناختی، مرکز مشاوره مؤسسة آموزشی و پژوهشی امام خمینی رحمه الله،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و مهارت‌های رفتاری در تبلیغ غیرمستقیم، نشر ذی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تبلیغات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شوخ طبعی‌های طلبگی، نشر دانا کتاب، اصفهان،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مشاوره زیرگنبد فیروزه‌ای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مشاوره مؤسسة آموزشی و پژوهشی امام خمینیرحمه الله، قم، سال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مانده‌ام تنهای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مهارت رویارویی با غم غربت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مشاوره مؤسسة آموزشی و پژوهشی امام خمینی رحمه الله، قم، سال نشر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236" w:name="__RefHeading___Toc299182_653776707"/>
      <w:bookmarkStart w:id="237" w:name="_Toc95"/>
      <w:bookmarkEnd w:id="236"/>
      <w:r>
        <w:rPr>
          <w:rtl w:val="true"/>
        </w:rPr>
        <w:t>ب</w:t>
      </w:r>
      <w:r>
        <w:rPr>
          <w:rtl w:val="true"/>
        </w:rPr>
        <w:t xml:space="preserve">) </w:t>
      </w:r>
      <w:r>
        <w:rPr>
          <w:rtl w:val="true"/>
        </w:rPr>
        <w:t>محتوای نرم‌افزارهای</w:t>
      </w:r>
      <w:r>
        <w:rPr>
          <w:rtl w:val="true"/>
        </w:rPr>
        <w:t>:</w:t>
      </w:r>
      <w:bookmarkEnd w:id="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بی‌خیال‌درمانی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روان‌شناختی به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ملی پاسخ‌گویی به سؤالات دینی،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تبدیل به نرم افزار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نرم‌افزار احکام روان‌شناختی، انجمن گفت‌وگوی دینی، مرکز ملی پاسخ‌گویی به سؤالات دینی، قم،</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آیین شوخی و قوانین خوشی، با همکاری محمدعلی قدیری، مرکز ملی پاسخ‌گویی به سؤالات دینی، قم،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تبدیل به نرم افزار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تافته جدانابافته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طلبگی، عایق‌های تبلیغی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ملی پاسخ‌گویی به سؤالات دینی، قم،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شوخ‌طبعی ها و حکایات طلبگی، انجمن گفت‌وگوی دینی، مرکز ملی پاسخ‌گویی به سؤالات دینی، قم،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کتاب درمانی معرفی منابع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دی مراکز مشاوره 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زندگی عاقلانه شادمانه، انجمن گفت‌وگوی دینی، مرکز ملی پاسخ‌گویی به سؤالات دینی، قم،</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نرم‌افزار نیش‌ها و نوش‌ها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روان‌شناختی برای زندگی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گفت‌وگوی دینی، مرکز ملی پاسخ‌گویی به سؤالات دینی،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نرم‌افزار پاسخ،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ناظر و محقق گروه تربیت و مشاوره</w:t>
      </w:r>
      <w:r>
        <w:rPr>
          <w:rFonts w:eastAsia="IRNazanin" w:cs="IRNazanin"/>
          <w:color w:val="111111"/>
          <w:sz w:val="28"/>
          <w:szCs w:val="28"/>
          <w:rtl w:val="true"/>
          <w:lang w:bidi="fa-IR"/>
        </w:rPr>
        <w:t xml:space="preserve">. </w:t>
      </w:r>
      <w:bookmarkStart w:id="238" w:name="pg6379_49325"/>
    </w:p>
    <w:p>
      <w:pPr>
        <w:pStyle w:val="Heading2"/>
        <w:numPr>
          <w:ilvl w:val="1"/>
          <w:numId w:val="1"/>
        </w:numPr>
        <w:rPr/>
      </w:pPr>
      <w:bookmarkStart w:id="239" w:name="__RefHeading___Toc299184_653776707"/>
      <w:bookmarkStart w:id="240" w:name="_Toc96"/>
      <w:bookmarkEnd w:id="238"/>
      <w:bookmarkEnd w:id="239"/>
      <w:r>
        <w:rPr>
          <w:rtl w:val="true"/>
        </w:rPr>
        <w:t>خودسنجی و مسابقه</w:t>
      </w:r>
      <w:bookmarkEnd w:id="2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حلال نمی‌خورد؛ زیرا سرور و مولای او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خالی، کدام عبارت زیر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بزرگترین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جذب خواسته‌های مادی و معنوی مساوی است 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و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کار متناسب با استعداد و علاقه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خواسته با امکانات و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تفأل به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مردان بزرگ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بخش است و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رابینز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کارهایمان با چه افرادی نباید مشورت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 بخیل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فرومایه و حریص</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افزایش تولید و انرژی کاری، استفاده از موسیقی لهوی، مشروب و روزه‌خوری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لهوی جایز، ولی مشروب و روزه‌خوری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ساندویچی یعنی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دلسوزانه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خلاصه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نقاط ضعف افراد، لابه‌لای نقاط قوتشان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شکنجه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اهمال‌کاری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شرط‌بندی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سواری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جرأت‌ورزی یعنی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بی‌باک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خود و بیان مستقیم، صادقانه و مناسب افکار و اخساسات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خود و بیان افکار و احساسات خویش</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اوقات خود را به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قادر به انجام سه بخش دیگر می‌کند؟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کسب حلال، معاشرت با دوستان خوب و لذت‌های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کسب حلال، معاشرت با دوستان خوب و لذت‌های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و سوم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کسب حلال، معاشرت با دوستان خوب و لذت‌های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رابطه با حقوق زناشویی کدام گزینه درست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زناشویی بر دو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قانونی،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اخلاقی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قانونی، رعایت حداقل‌ها است که قانون و دادگاه از آن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وجوب نفقه دادن مرد، وجوب اجازه گرفتن زن از شوهرش برای خروج از منزل؛ حقوق اخلاقی، رعایت حُسن هم‌زیستی است که خوشی و شیرینی زندگی را بیش از پیش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ایثار، از خودگذشتگی، گذشتن از خطاها، انتقادکردن سالم،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حقوقی از کسی یا دولت غصب یا ضایع کرده باشیم چگونه می‌توانیم توبه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حتما به طور حضوری به آنها بازگردانیم و عذرخواهی هم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پول آن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بازگرداندن حقوق به آنها به صورت مستقیم یا غیرمستقیم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کربلایی کاظم که به طور معجزه‌آسا به خاطر کسب حلال در یک آن حافظ قرآن شد کجا دفن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نو در قم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أغنِنی بِحلالِکَ عن حرامِک و بِفَضلِکَ عمّن 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است برای زیادشدن روزی و یافتن شغل و توصیه آیت‌الله بهجت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است برای ازدواج و توصیه آیت‌الله بهاءالدینی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است برای زیادشدن روزی و یافتن شغل و توصیه آیت‌الله بهاءالدینی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نظر عارف کامل مرحوم نخودکی، شاه کلید سه قفل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درکار، ازدواج سالم، عاقبت به‌خیری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بهجت رحمه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بسیار نزدیک است، ولی ما</w:t>
      </w:r>
    </w:p>
    <w:p>
      <w:pPr>
        <w:pStyle w:val="BookText"/>
        <w:rPr/>
      </w:pPr>
      <w:r>
        <w:rPr>
          <w:rFonts w:ascii="IRNazanin" w:hAnsi="IRNazanin" w:eastAsia="IRNazanin"/>
          <w:color w:val="111111"/>
          <w:sz w:val="28"/>
          <w:sz w:val="28"/>
          <w:szCs w:val="28"/>
          <w:rtl w:val="true"/>
          <w:lang w:bidi="fa-IR"/>
        </w:rPr>
        <w:t>آن را بسیار دور می‌بینیم؛ وگرنه این قدر با هم نزاع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از این دنیا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مانده‌ام تنهای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مهارتی را به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مدیریت خشم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رویارویی با غم غربت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روابط اجتماعی</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ارتباطی داریم و بهترین آنها شامل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صادقانه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روشن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توأم با احترام متقابل 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خودمختاری متقابل، نه کنترل فرد مقابل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غیرصادقانه، غیرصریح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غیرمستقیم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احترام ظاهری، و کنترل فرد مقابل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صادقانه، نیمه‌صریح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احترام متقابل، و کنترل فرد مقابل</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قارون در کدام سوره آمده است و عاقبتش چه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او را بلعید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خدادادی به دست آورد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سؤالات از پاورقی کتاب 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8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مفاتیح‌الحیات،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رابطه با اهمیت حق‌الناس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شکستن نماز حرام است، ولی اگر مشغول نماز هستی و طلبکار آمد و پولش را خواست، باید نماز را بشکنی و پول او را بدهی و برگردی و دوباره نماز را از اول بخوانی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طلبکار از کسی پولش را خواست و او داشت و نداد، هر شب این بدهکار بخوابد، گناه یک دزد را برایش می‌نویسند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محسن قرائتی، درس‌هایی از قرآن،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جهاد و شهادت، تاریخ پخش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اولین قطره خون شهید، کفاره گناهان او است؛ مگر بدهکاری که کفاره آن ادای آن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خانه خوبان، مؤسسه آموزشی و پژوهشی امام خمینی، 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ماهنامه خانه خویان، موسسه آموزشی و پژوهشی امام خمینی، ش</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بَرَکَةِ الْمَرْأَةِ خِفَّةُ مَئُونَتِها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یُدرَکُ العِلمُ بِراحَةِ الجِسمِ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10684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مُجتَهِد کسی است که در راه کسب دانش و احکام 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جدی شبانه‌روزی می‌کند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کنید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حاج‌آقا درمانی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خانه خوبان، ش</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نرم‌افزار تافته‌جدا نابافته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برای دانلود این نرم‌افزار رجوع کنید به سایت انجمن گفت‌وگوی دینی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تَجْتَمِعَ الْفِطنَةُ و الْبِطْنَة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و دررالکلم، ح</w:t>
      </w:r>
      <w:r>
        <w:rPr>
          <w:rFonts w:eastAsia="IRNazanin" w:cs="IRNazanin"/>
          <w:b w:val="false"/>
          <w:bCs w:val="false"/>
          <w:i w:val="false"/>
          <w:iCs w:val="false"/>
          <w:color w:val="333333"/>
          <w:sz w:val="20"/>
          <w:szCs w:val="20"/>
        </w:rPr>
        <w:t>28990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یا خود نگهداری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این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هرجا خدا گفته باش ما را آنجا ببیند و هرجا گفته نباش ما را آنجا نبیند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مال یا پول از کسی که حق انسان را گرفته و از دادن آن امتناع می‌کند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جامعه کبیره می خوانیم که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واسطه فیض و رزق خداوند هستند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تَمُدَّنَّ عَیْنَیْکَ إِلیَ مَا مَتَّعْنَا بِهِ أَزْوَاجًا مِّنهمْ زَهْرَةَ الحیَوةِ الدُّنْیَا لِنَفْتِنهمْ فِیهِ وَ رِزْقُ رَبِّکَ خَیر وَ آبقی</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کلینکه، مهارت‌های زندگی، ترجمه شهرام محمدخانی،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مسابقات تلویزیونی و بسیاری از تبلیغات بازرگانی متکی به اسراف، چشم‌وهم‌چشمی، فردگرایی، سوداندیشی مادی، مصرف‌گرایی و تجمل‌گرایی غربی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یُحِبُّ العَبدَ المُحتَرِفَ الأَمِینَ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رابینز،زندگی سالم، ترجمه محمد رضا آل یاسین،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عَسَرَ احدُکم فلیَخرُج و لایَغُمَّ نفسَهُ و أهلَهُ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زناشویی بر دو نوع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قانونی،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الفحقوق قانونی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حداقل‌ها است که قانون و دادگاه از آن دفاع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بحقوق اخلاقی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حُسن هم‌زیستی است که خوشی و شیرینی زندگی را بیش از پیش فراهم می‌سازد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مجتبی حسینی، رساله دانشجویی،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التِّجارةُ تَزیدُ فی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محمدی ری‌شهری،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شرکت‌ها به مال‌اندوزی و سودجویی فکر می‌کنند حتی از خدمات لازم ضمن یا بعد از فروش فرار می‌کنند و با مبهم گذاشتن برخی کارها و امور، پول دریافت می‌کنند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این پیرمرد هنوز زنده‌اند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مقبره ایشان، در قبرستان نوی قم، نزدیک حرم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محل رجوع مشتاقان و قرآن دوستان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النفسُ، إنْ لَمْ تَشغله شَغَلَک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 تعیلم و تربیت در اسلام،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دریافت دعا از عالمان دینی و استادان اخلاقِ شناخته شده، کمک بگیریم؛ چون اینها کارشناس دین هستند و دنبال پول نیستند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عَذابُ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تَکسَلوا فی طَلَبِ مَعایشِکم فَإنّ آباءَنا کانوا یَرکُضُون فیها و یَطلُبونَها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مشورت با کارشناسان احکام شرعی و دینی برای کار اقتصادی و فرار از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منظور به دفتر مرجع تقلید خود یا به مرکز ملی پاسخ‌گویی به سؤالات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تلفن </w:t>
      </w:r>
      <w:r>
        <w:rPr>
          <w:rFonts w:eastAsia="IRNazanin" w:cs="IRNazanin"/>
          <w:b w:val="false"/>
          <w:bCs w:val="false"/>
          <w:i w:val="false"/>
          <w:iCs w:val="false"/>
          <w:color w:val="333333"/>
          <w:sz w:val="20"/>
          <w:szCs w:val="20"/>
        </w:rPr>
        <w:t>09640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تماس بگیرید</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وَسَّعَ أَرْزَاقَ الْحَمْقَی لِیَعْتَبِرَ بِهَا الْعُقَلَاءُ وَ یَعْلَمُوا أَنَّ الدُّنْیَا لَیْسَ یُنَالُ مَا فِیهَا بِعَمَلٍ وَ لَا حِیلَةٍ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سید مجتبی حسینی دفتر نشر معارف ، قم و آسان‌ترین شیوه محاسبه خمس، عباس ظهیری، نشر مشعر ، قم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تَقْتُلُواْ أَوْلَادَکُمْ خَشْیَةَ إِمْلَاقٍ نحنُ نَرْزُقُهُمْ وَ إِیَّاکمُ إِنَّ قَتْلَهُمْ کَانَ خِطا کَبِیرًا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إرْحَمْ مَنْ دُونَکَ، یَرحَمْکَ مَنْ فَوقَکَ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در حدیثی دیگر از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شگفتم از کسی که به رحم و شفقت فرادست خود امید دارد، چگونه به فرودست خود رحم نمی‌کند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محمد محمدی ری شهری،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موعود، دی‌ماه سال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آمدی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دِینَ لِمَنْ لا عَهْدَ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شَکَرْتُمْ لأَزِیدَنَّکُمْ وَلَئِن کَفَرْتُمْ إِنَّ عَذَابِی لَشَدِیدٌ</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w:t>
      </w:r>
      <w:r>
        <w:rPr>
          <w:rFonts w:eastAsia="IRNazanin" w:cs="IRNazanin"/>
          <w:b w:val="false"/>
          <w:bCs w:val="false"/>
          <w:i w:val="false"/>
          <w:iCs w:val="false"/>
          <w:color w:val="333333"/>
          <w:sz w:val="20"/>
          <w:szCs w:val="20"/>
          <w:rtl w:val="true"/>
        </w:rPr>
        <w:t>»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أَیَعْجِزُ أَحَدُکُمْ أَنْ یَکُونَ مِثْلَ الْنَّمْلَةِ تَجُرُّ إِلی حُجْرِها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إِیمَانَ لِمَنْ لا أَمَانَةَ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وَلِیَّ عَلِیِّ لَا یَأکُلُ اِلاَّ الْحَلَالِ، لِأنَّ صَاحِبَهُ کَانَ کَذَلِکَ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از بروکراسی اداری و کاغذبازی اجتناب کنیم و در معماری و شهرسازی باید دستور اسلام را رعایت کنیم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کار در دیار غریب، مهاجرت، بورسیه و مأموریت کاری، غم غربت را با مطالعه و مشاوره روان‌شناختی مهار کنیم تا از اهداف خود و سلامتی محروم نمانیم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رویارویی با غم‌غربت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مانده‌ام تنهای تنها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اثر محمدحسین قدیری از نشر مرکز مشاوره مؤسسه آموزشی و پژوهشی امام خمینی رحمه الله قم رجوع کنید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غبطه باید با حرکت همراه باشد نه این که دست روی دست بگذاریم و حسرت داشته‌های دیگران را بخوریم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الکَسَلُ یُضِرُّ بالدِّینِ والدنیا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دکترهولاگویی در لوس آنجلس همایشی در نقد این نظریه برگزار کرده‌است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شتلی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پولی که قمارباز پس از بردن پول حریف به‌رسم انعام به صاحب‌خانه یا به دیگران می‌دهد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بازاریابی شبکه‌ای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بخشی از آن که به صورت دسیسه هرمی و بی‌انتهاست، جایز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رساله دانشجویی، سید مجتبی حسینی،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خمس، سید مجتبی حسینی،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تَأخیرُ العَمَلِ عُنوانُ‌الکَسَلِ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صافی، تبریزی، فاضل و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برای آنها سبب تقویت آنها و تضعیف مذهب شیعه می‌شود و این حرام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 محمودی، مسائل جدید از دیدگاه علماء و مراجع ، جلد</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الحلالِ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صالح بهتر از طلا و نقره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گعده در اصل قعده و واژه عربی است که به معنای نشستن، دوره گرفتن و دور هم نشستن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خودکنترلی دینی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واجبات و ترک محرمات الهی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امامی راد، انتخاب رشته انتخاب شغل،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انتخاب کار و شغل، ابوالفضل کرمی،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المَرأَةَ رَیحانَةٌ وَ لَیسَت بِقَهرَمانَةٍ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از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برای همسران به خاطر دور بودن از همسر مشکلات اخلاقی و شرعی رخ می‌دهد که افراد و ادارات و صنایع دولتی و خصوصی باید مأموریت‌ها را کوتاه‌مدت کنند و یا زن و شوهر را با هم به مأموریت بفرستند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یَتَّقِ اللَّهَ یَجْعَل لَّهُ مَخْرَجًا وَیَرْزُقْهُ مِنْ حَیْثُ لَا یَحْتَسِبُ وَمَن یَتَوَکَّلْ عَلَی اللَّهِ فَهُوَ حَسْبُهُ إِنَّ اللَّهَ بَالِغُ أَمْرِهِ قَدْ جَعَلَ اللَّهُ لِکُلِّ شَیْءٍ قَدْرًا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لاَ تُبْطِلُواْ صَدَقَاتِکُم بِالْمَنِّ وَالأذَی؛ ای کسانی که ایمان آورده‌اید، صدقه‌های خود را با منّت آزردن باطل نکنید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 بخشش بزرگ به کوچک است، پولی است که افراد کریم برای دلگرم شدن به کار به شاگرد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افرادی که شغل دارند نباید خود را برای مال ناچیزی کوچک کنند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شرکت‌های زیادی با این کار کثیف به رشد خود فکر می‌کنند و با تأخیر حقوق، فشارهای زیادی به نیروهای زحمتکش و خانواده ایشان وارد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باید بر این امر نظارت جدی داشته باشد و با جریمه‌های سنگین، مانع تبانی افراد خلافکار شود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النُّجْحِ الکَسَلُ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خانه‌کاری و دور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TELWORK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اینترنتی و غیراینترنتی نوعی کار و مدیریت جدید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طرح به جای اینکه نیروی کاری در اداره، دانشگاه، پژوهشگاه، بیمارستان، نهادهای تبلیغ دینی،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شود و کار را انجام دهد، کارش را در خانه یا از راه دو انجام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کار هم اخلاق متناسب با این شغل را رعایت کرد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غَرِیبًا مَاتَ شَهِیداً؛ نهج الفصاحه،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وَمَن یُهَاجِرْ فِی سَبِیلِ اللّهِ یَجِدْ فِی الأَرْضِ مُرَاغَمًا کَثِیرًا وَسَعَةً وَمَن یَخْرُجْ مِن بَیْتِهِ مُهَاجِرًا إِلَی اللّهِ وَرَسُولِهِ ثُمَّ یُدْرِکْهُ الْمَوْتُ فَقَدْ وَقَعَ أَجْرُهُ عَلی اللّهِ وَکَانَ اللّهُ غَفُورًا رَّحِیمًا؛ و هر کس در راه خدا هجرت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جهاد یا تحصیل علم دین یا دنیای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روی زمین جایگاه دلخواه فراوان و با وسعت خواهد یافت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امور دین خود را تأمین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کسی که از خانه خود به قصد هجرت به سوی خدا و فرستاده او بیرون رود، سپس مرگ او را دریابد حقّا که پاداش او بر عهده خداست، و خداوند همواره بسیار آمرزنده و مهربان است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لاتَجْتَمِعُ عَزِیَمَةٌ وَ وَلیمَةٌ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الفبای کار و کارمندی از منظر اسلام، محمدحسین قدیری، ماهنامه قدر، ش</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الْعِبَادَةُ سَبْعُونَ جُزْءاً أَفْضَلُهَا طَلَبُ الْحَلَالِ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کانَت هِمَّتُهُ ما یَدخُلُ بَطنَه کانَت قِیمَتُهُ ما یَخرُجُ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قِیمَةُ کُلِّ امْرِئٍ مَا یُحْسِنُهُ؛ هدف از این سخن، تشویق در حد اعلای آن به کسب کمالات نفسانی و فراگیری صنعت‌ها و نظایر آنهاست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حسینی بهارانچی، محرمات در اسلام،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 اسلام‌جو، پرسش‌های شما، پاسخ‌های آیت‌الله بهجت،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پاداش تسلیم بودن به فرمان خداوند و از مصادیق این آیه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وَیَرْزُقْهُ مِنْ حَیْثُ لَا یَحْتَسِبُ؛ و او را از راهی که گمان نمی‌برد روزی می‌دهد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 مَصَارعِ العُقُولِ تَحتَ بُرُوقِ المَطَامِعِ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محاضرات،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قدیری، شوخ‌طبعی های طلبگی،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حدیث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کاسب دوست و محبوب خداوند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سخت و دیر می‌گذرد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جوهر مرد است؛ کار عمر مرد را طولانی می‌کند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علمی و دینی ثابت شده‌است که کار، بهداشت جسم و روان را افزایش می‌دهد و بی‌کاری زمینه‌ساز بزهکاری، بدبینی، بیماری‌های جسمی، افسردگی،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اجْتَهِدُوا فِی أَنْ یَکُونَ زَمَانُکُمْ أَرْبَعَ سَاعَات؛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سَاعَه لِمُنَاجَاةِ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سَاعَه لِأَمْرِ الْمَعَاشِ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سَاعَه لِمُعَاشَرَةِ الْإِخْوَانِ وَ الثِّقَاتِ الَّذِینَ یُعَرِّفُونَکُمْ عُیُوبَکُمْ وَ یُخْلِصُونَ لَکُمْ فِی الْبَاطِنِ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سَاعَه تَخْلُونَ فِیهَا لِلَذَّاتِکُمْ فِی غَیْرِ مُحَرَّمٍ وَ بِهَذِهِ السَّاعَةِ تَقْدِرُونَ عَلَی الثَّلَاثِ سَاعَات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نحل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الگوی شادی از نگاه قرآن و حدیث،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پسندیده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الگوی اسلامی شادکامی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قرآن درمانی، حسن شهیدی صالحی؛ مصابیح الجنان، سید عباس کاشانی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jpeg"/><Relationship Id="rId62" Type="http://schemas.openxmlformats.org/officeDocument/2006/relationships/image" Target="media/image3.jpeg"/><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image" Target="media/image4.jpeg"/><Relationship Id="rId67" Type="http://schemas.openxmlformats.org/officeDocument/2006/relationships/image" Target="media/image4.jpeg"/><Relationship Id="rId68" Type="http://schemas.openxmlformats.org/officeDocument/2006/relationships/footer" Target="footer59.xml"/><Relationship Id="rId69" Type="http://schemas.openxmlformats.org/officeDocument/2006/relationships/image" Target="media/image5.jpeg"/><Relationship Id="rId70" Type="http://schemas.openxmlformats.org/officeDocument/2006/relationships/image" Target="media/image5.jpeg"/><Relationship Id="rId71" Type="http://schemas.openxmlformats.org/officeDocument/2006/relationships/footer" Target="footer60.xml"/><Relationship Id="rId72" Type="http://schemas.openxmlformats.org/officeDocument/2006/relationships/image" Target="media/image6.jpeg"/><Relationship Id="rId73" Type="http://schemas.openxmlformats.org/officeDocument/2006/relationships/image" Target="media/image6.jpeg"/><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image" Target="media/image7.jpeg"/><Relationship Id="rId86" Type="http://schemas.openxmlformats.org/officeDocument/2006/relationships/image" Target="media/image7.jpeg"/><Relationship Id="rId87" Type="http://schemas.openxmlformats.org/officeDocument/2006/relationships/footer" Target="footer7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7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10662</Words>
  <Characters>45287</Characters>
  <CharactersWithSpaces>54957</CharactersWithSpaces>
  <Paragraphs>1204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2026-08-19T22:36:28Z</dcterms:created>
  <dc:creator>ghaemiyeh.com</dc:creator>
  <dc:description/>
  <dc:language>en-US</dc:language>
  <cp:lastModifiedBy/>
  <dcterms:modified xsi:type="dcterms:W3CDTF">2026-08-20T02:06:31Z</dcterms:modified>
  <cp:revision>1</cp:revision>
  <dc:subject/>
  <dc:title>الفبای کار و کارمندی از منظر اسلام همراه با خودسنجی و مسابقه</dc:title>
</cp:coreProperties>
</file>

<file path=docProps/custom.xml><?xml version="1.0" encoding="utf-8"?>
<Properties xmlns="http://schemas.openxmlformats.org/officeDocument/2006/custom-properties" xmlns:vt="http://schemas.openxmlformats.org/officeDocument/2006/docPropsVTypes"/>
</file>