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الروحانیات فی الاسلام دراسه تبحث بالدلیل العلمی الفقهی عن الاوفاق و الطلاسم و العزایم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6425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16427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16429_237004111">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816431_237004111">
            <w:r>
              <w:rPr>
                <w:webHidden/>
                <w:rStyle w:val="IndexLink"/>
                <w:rtl w:val="true"/>
              </w:rPr>
              <w:t>الفصل الأول</w:t>
            </w:r>
            <w:r>
              <w:rPr>
                <w:rStyle w:val="IndexLink"/>
                <w:rtl w:val="true"/>
              </w:rPr>
              <w:t xml:space="preserve">: </w:t>
            </w:r>
            <w:r>
              <w:rPr>
                <w:rStyle w:val="IndexLink"/>
                <w:rtl w:val="true"/>
              </w:rPr>
              <w:t>الکلیات و المفاهیم</w:t>
            </w:r>
            <w:r>
              <w:rPr>
                <w:rStyle w:val="IndexLink"/>
                <w:rtl w:val="true"/>
              </w:rPr>
              <w:tab/>
            </w:r>
            <w:r>
              <w:rPr>
                <w:rStyle w:val="IndexLink"/>
              </w:rPr>
              <w:t>11</w:t>
            </w:r>
          </w:hyperlink>
        </w:p>
        <w:p>
          <w:pPr>
            <w:pStyle w:val="Contents3"/>
            <w:tabs>
              <w:tab w:val="clear" w:pos="8459"/>
              <w:tab w:val="right" w:pos="9026" w:leader="dot"/>
            </w:tabs>
            <w:rPr/>
          </w:pPr>
          <w:hyperlink w:anchor="__RefHeading___Toc2816433_23700411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816435_237004111">
            <w:r>
              <w:rPr>
                <w:webHidden/>
                <w:rStyle w:val="IndexLink"/>
                <w:rtl w:val="true"/>
              </w:rPr>
              <w:t>المبحث الاول</w:t>
            </w:r>
            <w:r>
              <w:rPr>
                <w:rStyle w:val="IndexLink"/>
                <w:rtl w:val="true"/>
              </w:rPr>
              <w:t xml:space="preserve">: </w:t>
            </w:r>
            <w:r>
              <w:rPr>
                <w:rStyle w:val="IndexLink"/>
                <w:rtl w:val="true"/>
              </w:rPr>
              <w:t>مفاهيم عامة</w:t>
            </w:r>
            <w:r>
              <w:rPr>
                <w:rStyle w:val="IndexLink"/>
                <w:rtl w:val="true"/>
              </w:rPr>
              <w:tab/>
            </w:r>
            <w:r>
              <w:rPr>
                <w:rStyle w:val="IndexLink"/>
              </w:rPr>
              <w:t>12</w:t>
            </w:r>
          </w:hyperlink>
        </w:p>
        <w:p>
          <w:pPr>
            <w:pStyle w:val="Contents3"/>
            <w:tabs>
              <w:tab w:val="clear" w:pos="8459"/>
              <w:tab w:val="right" w:pos="9026" w:leader="dot"/>
            </w:tabs>
            <w:rPr/>
          </w:pPr>
          <w:hyperlink w:anchor="__RefHeading___Toc2816437_237004111">
            <w:r>
              <w:rPr>
                <w:webHidden/>
                <w:rStyle w:val="IndexLink"/>
              </w:rPr>
              <w:t>1</w:t>
            </w:r>
            <w:r>
              <w:rPr>
                <w:rStyle w:val="IndexLink"/>
                <w:rtl w:val="true"/>
              </w:rPr>
              <w:t xml:space="preserve">. </w:t>
            </w:r>
            <w:r>
              <w:rPr>
                <w:rStyle w:val="IndexLink"/>
                <w:rtl w:val="true"/>
              </w:rPr>
              <w:t>تاريخ ظهور السحر</w:t>
            </w:r>
            <w:r>
              <w:rPr>
                <w:rStyle w:val="IndexLink"/>
                <w:rtl w:val="true"/>
              </w:rPr>
              <w:tab/>
            </w:r>
            <w:r>
              <w:rPr>
                <w:rStyle w:val="IndexLink"/>
              </w:rPr>
              <w:t>12</w:t>
            </w:r>
          </w:hyperlink>
        </w:p>
        <w:p>
          <w:pPr>
            <w:pStyle w:val="Contents3"/>
            <w:tabs>
              <w:tab w:val="clear" w:pos="8459"/>
              <w:tab w:val="right" w:pos="9026" w:leader="dot"/>
            </w:tabs>
            <w:rPr/>
          </w:pPr>
          <w:hyperlink w:anchor="__RefHeading___Toc2816439_237004111">
            <w:r>
              <w:rPr>
                <w:webHidden/>
                <w:rStyle w:val="IndexLink"/>
              </w:rPr>
              <w:t>2</w:t>
            </w:r>
            <w:r>
              <w:rPr>
                <w:rStyle w:val="IndexLink"/>
                <w:rtl w:val="true"/>
              </w:rPr>
              <w:t xml:space="preserve">. </w:t>
            </w:r>
            <w:r>
              <w:rPr>
                <w:rStyle w:val="IndexLink"/>
                <w:rtl w:val="true"/>
              </w:rPr>
              <w:t>السحر</w:t>
            </w:r>
            <w:r>
              <w:rPr>
                <w:rStyle w:val="IndexLink"/>
                <w:rtl w:val="true"/>
              </w:rPr>
              <w:tab/>
            </w:r>
            <w:r>
              <w:rPr>
                <w:rStyle w:val="IndexLink"/>
              </w:rPr>
              <w:t>14</w:t>
            </w:r>
          </w:hyperlink>
        </w:p>
        <w:p>
          <w:pPr>
            <w:pStyle w:val="Contents4"/>
            <w:tabs>
              <w:tab w:val="clear" w:pos="8176"/>
              <w:tab w:val="right" w:pos="9026" w:leader="dot"/>
            </w:tabs>
            <w:rPr/>
          </w:pPr>
          <w:hyperlink w:anchor="__RefHeading___Toc2816441_237004111">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تعريف السحر في اللغة</w:t>
            </w:r>
            <w:r>
              <w:rPr>
                <w:rStyle w:val="IndexLink"/>
                <w:rtl w:val="true"/>
              </w:rPr>
              <w:tab/>
            </w:r>
            <w:r>
              <w:rPr>
                <w:rStyle w:val="IndexLink"/>
              </w:rPr>
              <w:t>14</w:t>
            </w:r>
          </w:hyperlink>
        </w:p>
        <w:p>
          <w:pPr>
            <w:pStyle w:val="Contents5"/>
            <w:tabs>
              <w:tab w:val="clear" w:pos="7892"/>
              <w:tab w:val="right" w:pos="9026" w:leader="dot"/>
            </w:tabs>
            <w:rPr/>
          </w:pPr>
          <w:hyperlink w:anchor="__RefHeading___Toc2816443_237004111">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2816445_237004111">
            <w:r>
              <w:rPr>
                <w:webHidden/>
                <w:rStyle w:val="IndexLink"/>
                <w:rtl w:val="true"/>
              </w:rPr>
              <w:t>توضیح کلام ابن فارس</w:t>
            </w:r>
            <w:r>
              <w:rPr>
                <w:rStyle w:val="IndexLink"/>
                <w:rtl w:val="true"/>
              </w:rPr>
              <w:tab/>
            </w:r>
            <w:r>
              <w:rPr>
                <w:rStyle w:val="IndexLink"/>
              </w:rPr>
              <w:t>14</w:t>
            </w:r>
          </w:hyperlink>
        </w:p>
        <w:p>
          <w:pPr>
            <w:pStyle w:val="Contents4"/>
            <w:tabs>
              <w:tab w:val="clear" w:pos="8176"/>
              <w:tab w:val="right" w:pos="9026" w:leader="dot"/>
            </w:tabs>
            <w:rPr/>
          </w:pPr>
          <w:hyperlink w:anchor="__RefHeading___Toc2816447_237004111">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تعريف السحر في اصطلاح العلماء</w:t>
            </w:r>
            <w:r>
              <w:rPr>
                <w:rStyle w:val="IndexLink"/>
                <w:rtl w:val="true"/>
              </w:rPr>
              <w:tab/>
            </w:r>
            <w:r>
              <w:rPr>
                <w:rStyle w:val="IndexLink"/>
              </w:rPr>
              <w:t>23</w:t>
            </w:r>
          </w:hyperlink>
        </w:p>
        <w:p>
          <w:pPr>
            <w:pStyle w:val="Contents5"/>
            <w:tabs>
              <w:tab w:val="clear" w:pos="7892"/>
              <w:tab w:val="right" w:pos="9026" w:leader="dot"/>
            </w:tabs>
            <w:rPr/>
          </w:pPr>
          <w:hyperlink w:anchor="__RefHeading___Toc2816449_237004111">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2816451_237004111">
            <w:r>
              <w:rPr>
                <w:webHidden/>
                <w:rStyle w:val="IndexLink"/>
                <w:rtl w:val="true"/>
              </w:rPr>
              <w:t>تعريف فخر المحققين الحلي</w:t>
            </w:r>
            <w:r>
              <w:rPr>
                <w:rStyle w:val="IndexLink"/>
                <w:rtl w:val="true"/>
              </w:rPr>
              <w:tab/>
            </w:r>
            <w:r>
              <w:rPr>
                <w:rStyle w:val="IndexLink"/>
              </w:rPr>
              <w:t>24</w:t>
            </w:r>
          </w:hyperlink>
        </w:p>
        <w:p>
          <w:pPr>
            <w:pStyle w:val="Contents5"/>
            <w:tabs>
              <w:tab w:val="clear" w:pos="7892"/>
              <w:tab w:val="right" w:pos="9026" w:leader="dot"/>
            </w:tabs>
            <w:rPr/>
          </w:pPr>
          <w:hyperlink w:anchor="__RefHeading___Toc2816453_237004111">
            <w:r>
              <w:rPr>
                <w:webHidden/>
                <w:rStyle w:val="IndexLink"/>
                <w:rtl w:val="true"/>
              </w:rPr>
              <w:t>شرح کلام فخر المحققين الحلي</w:t>
            </w:r>
            <w:r>
              <w:rPr>
                <w:rStyle w:val="IndexLink"/>
                <w:rtl w:val="true"/>
              </w:rPr>
              <w:tab/>
            </w:r>
            <w:r>
              <w:rPr>
                <w:rStyle w:val="IndexLink"/>
              </w:rPr>
              <w:t>24</w:t>
            </w:r>
          </w:hyperlink>
        </w:p>
        <w:p>
          <w:pPr>
            <w:pStyle w:val="Contents5"/>
            <w:tabs>
              <w:tab w:val="clear" w:pos="7892"/>
              <w:tab w:val="right" w:pos="9026" w:leader="dot"/>
            </w:tabs>
            <w:rPr/>
          </w:pPr>
          <w:hyperlink w:anchor="__RefHeading___Toc2816455_237004111">
            <w:r>
              <w:rPr>
                <w:webHidden/>
                <w:rStyle w:val="IndexLink"/>
                <w:rtl w:val="true"/>
              </w:rPr>
              <w:t>العلوم التي خفي سببها</w:t>
            </w:r>
            <w:r>
              <w:rPr>
                <w:rStyle w:val="IndexLink"/>
                <w:rtl w:val="true"/>
              </w:rPr>
              <w:tab/>
            </w:r>
            <w:r>
              <w:rPr>
                <w:rStyle w:val="IndexLink"/>
              </w:rPr>
              <w:t>27</w:t>
            </w:r>
          </w:hyperlink>
        </w:p>
        <w:p>
          <w:pPr>
            <w:pStyle w:val="Contents5"/>
            <w:tabs>
              <w:tab w:val="clear" w:pos="7892"/>
              <w:tab w:val="right" w:pos="9026" w:leader="dot"/>
            </w:tabs>
            <w:rPr/>
          </w:pPr>
          <w:hyperlink w:anchor="__RefHeading___Toc2816457_237004111">
            <w:r>
              <w:rPr>
                <w:webHidden/>
                <w:rStyle w:val="IndexLink"/>
                <w:rtl w:val="true"/>
              </w:rPr>
              <w:t>علم الحيل</w:t>
            </w:r>
            <w:r>
              <w:rPr>
                <w:rStyle w:val="IndexLink"/>
                <w:rtl w:val="true"/>
              </w:rPr>
              <w:tab/>
            </w:r>
            <w:r>
              <w:rPr>
                <w:rStyle w:val="IndexLink"/>
              </w:rPr>
              <w:t>27</w:t>
            </w:r>
          </w:hyperlink>
        </w:p>
        <w:p>
          <w:pPr>
            <w:pStyle w:val="Contents5"/>
            <w:tabs>
              <w:tab w:val="clear" w:pos="7892"/>
              <w:tab w:val="right" w:pos="9026" w:leader="dot"/>
            </w:tabs>
            <w:rPr/>
          </w:pPr>
          <w:hyperlink w:anchor="__RefHeading___Toc2816459_237004111">
            <w:r>
              <w:rPr>
                <w:webHidden/>
                <w:rStyle w:val="IndexLink"/>
                <w:rtl w:val="true"/>
              </w:rPr>
              <w:t>علم جر الاثقال</w:t>
            </w:r>
            <w:r>
              <w:rPr>
                <w:rStyle w:val="IndexLink"/>
                <w:rtl w:val="true"/>
              </w:rPr>
              <w:tab/>
            </w:r>
            <w:r>
              <w:rPr>
                <w:rStyle w:val="IndexLink"/>
              </w:rPr>
              <w:t>28</w:t>
            </w:r>
          </w:hyperlink>
        </w:p>
        <w:p>
          <w:pPr>
            <w:pStyle w:val="Contents5"/>
            <w:tabs>
              <w:tab w:val="clear" w:pos="7892"/>
              <w:tab w:val="right" w:pos="9026" w:leader="dot"/>
            </w:tabs>
            <w:rPr/>
          </w:pPr>
          <w:hyperlink w:anchor="__RefHeading___Toc2816461_237004111">
            <w:r>
              <w:rPr>
                <w:webHidden/>
                <w:rStyle w:val="IndexLink"/>
                <w:rtl w:val="true"/>
              </w:rPr>
              <w:t>تعريف العلامة الحلي</w:t>
            </w:r>
            <w:r>
              <w:rPr>
                <w:rStyle w:val="IndexLink"/>
                <w:rtl w:val="true"/>
              </w:rPr>
              <w:tab/>
            </w:r>
            <w:r>
              <w:rPr>
                <w:rStyle w:val="IndexLink"/>
              </w:rPr>
              <w:t>29</w:t>
            </w:r>
          </w:hyperlink>
        </w:p>
        <w:p>
          <w:pPr>
            <w:pStyle w:val="Contents5"/>
            <w:tabs>
              <w:tab w:val="clear" w:pos="7892"/>
              <w:tab w:val="right" w:pos="9026" w:leader="dot"/>
            </w:tabs>
            <w:rPr/>
          </w:pPr>
          <w:hyperlink w:anchor="__RefHeading___Toc2816463_237004111">
            <w:r>
              <w:rPr>
                <w:webHidden/>
                <w:rStyle w:val="IndexLink"/>
                <w:rtl w:val="true"/>
              </w:rPr>
              <w:t>شرح کلام العلامة</w:t>
            </w:r>
            <w:r>
              <w:rPr>
                <w:rStyle w:val="IndexLink"/>
                <w:rtl w:val="true"/>
              </w:rPr>
              <w:tab/>
            </w:r>
            <w:r>
              <w:rPr>
                <w:rStyle w:val="IndexLink"/>
              </w:rPr>
              <w:t>29</w:t>
            </w:r>
          </w:hyperlink>
        </w:p>
        <w:p>
          <w:pPr>
            <w:pStyle w:val="Contents5"/>
            <w:tabs>
              <w:tab w:val="clear" w:pos="7892"/>
              <w:tab w:val="right" w:pos="9026" w:leader="dot"/>
            </w:tabs>
            <w:rPr/>
          </w:pPr>
          <w:hyperlink w:anchor="__RefHeading___Toc2816465_237004111">
            <w:r>
              <w:rPr>
                <w:webHidden/>
                <w:rStyle w:val="IndexLink"/>
                <w:rtl w:val="true"/>
              </w:rPr>
              <w:t>تعرف الشهيد الأول</w:t>
            </w:r>
            <w:r>
              <w:rPr>
                <w:rStyle w:val="IndexLink"/>
                <w:rtl w:val="true"/>
              </w:rPr>
              <w:tab/>
            </w:r>
            <w:r>
              <w:rPr>
                <w:rStyle w:val="IndexLink"/>
              </w:rPr>
              <w:t>34</w:t>
            </w:r>
          </w:hyperlink>
        </w:p>
        <w:p>
          <w:pPr>
            <w:pStyle w:val="Contents5"/>
            <w:tabs>
              <w:tab w:val="clear" w:pos="7892"/>
              <w:tab w:val="right" w:pos="9026" w:leader="dot"/>
            </w:tabs>
            <w:rPr/>
          </w:pPr>
          <w:hyperlink w:anchor="__RefHeading___Toc2816467_237004111">
            <w:r>
              <w:rPr>
                <w:webHidden/>
                <w:rStyle w:val="IndexLink"/>
                <w:rtl w:val="true"/>
              </w:rPr>
              <w:t>تعریف الغزالي للسحر</w:t>
            </w:r>
            <w:r>
              <w:rPr>
                <w:rStyle w:val="IndexLink"/>
                <w:rtl w:val="true"/>
              </w:rPr>
              <w:tab/>
            </w:r>
            <w:r>
              <w:rPr>
                <w:rStyle w:val="IndexLink"/>
              </w:rPr>
              <w:t>39</w:t>
            </w:r>
          </w:hyperlink>
        </w:p>
        <w:p>
          <w:pPr>
            <w:pStyle w:val="Contents4"/>
            <w:tabs>
              <w:tab w:val="clear" w:pos="8176"/>
              <w:tab w:val="right" w:pos="9026" w:leader="dot"/>
            </w:tabs>
            <w:rPr/>
          </w:pPr>
          <w:hyperlink w:anchor="__RefHeading___Toc2816469_237004111">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 xml:space="preserve">السحر في تعريف الامام الصادق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5"/>
            <w:tabs>
              <w:tab w:val="clear" w:pos="7892"/>
              <w:tab w:val="right" w:pos="9026" w:leader="dot"/>
            </w:tabs>
            <w:rPr/>
          </w:pPr>
          <w:hyperlink w:anchor="__RefHeading___Toc2816471_237004111">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2816473_237004111">
            <w:r>
              <w:rPr>
                <w:webHidden/>
                <w:rStyle w:val="IndexLink"/>
                <w:rtl w:val="true"/>
              </w:rPr>
              <w:t>مناقشة متن الحدیث</w:t>
            </w:r>
            <w:r>
              <w:rPr>
                <w:rStyle w:val="IndexLink"/>
                <w:rtl w:val="true"/>
              </w:rPr>
              <w:tab/>
            </w:r>
            <w:r>
              <w:rPr>
                <w:rStyle w:val="IndexLink"/>
              </w:rPr>
              <w:t>40</w:t>
            </w:r>
          </w:hyperlink>
        </w:p>
        <w:p>
          <w:pPr>
            <w:pStyle w:val="Contents5"/>
            <w:tabs>
              <w:tab w:val="clear" w:pos="7892"/>
              <w:tab w:val="right" w:pos="9026" w:leader="dot"/>
            </w:tabs>
            <w:rPr/>
          </w:pPr>
          <w:hyperlink w:anchor="__RefHeading___Toc2816475_237004111">
            <w:r>
              <w:rPr>
                <w:webHidden/>
                <w:rStyle w:val="IndexLink"/>
                <w:rtl w:val="true"/>
              </w:rPr>
              <w:t>النیرنج</w:t>
            </w:r>
            <w:r>
              <w:rPr>
                <w:rStyle w:val="IndexLink"/>
                <w:rtl w:val="true"/>
              </w:rPr>
              <w:tab/>
            </w:r>
            <w:r>
              <w:rPr>
                <w:rStyle w:val="IndexLink"/>
              </w:rPr>
              <w:t>41</w:t>
            </w:r>
          </w:hyperlink>
        </w:p>
        <w:p>
          <w:pPr>
            <w:pStyle w:val="Contents5"/>
            <w:tabs>
              <w:tab w:val="clear" w:pos="7892"/>
              <w:tab w:val="right" w:pos="9026" w:leader="dot"/>
            </w:tabs>
            <w:rPr/>
          </w:pPr>
          <w:hyperlink w:anchor="__RefHeading___Toc2816477_237004111">
            <w:r>
              <w:rPr>
                <w:webHidden/>
                <w:rStyle w:val="IndexLink"/>
                <w:rtl w:val="true"/>
              </w:rPr>
              <w:t xml:space="preserve">المصداق الثاني للسحر في حدیث الامام الصادق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5"/>
            <w:tabs>
              <w:tab w:val="clear" w:pos="7892"/>
              <w:tab w:val="right" w:pos="9026" w:leader="dot"/>
            </w:tabs>
            <w:rPr/>
          </w:pPr>
          <w:hyperlink w:anchor="__RefHeading___Toc2816479_237004111">
            <w:r>
              <w:rPr>
                <w:webHidden/>
                <w:rStyle w:val="IndexLink"/>
                <w:rtl w:val="true"/>
              </w:rPr>
              <w:t>بیان سحر الخفة و السرعة</w:t>
            </w:r>
            <w:r>
              <w:rPr>
                <w:rStyle w:val="IndexLink"/>
                <w:rtl w:val="true"/>
              </w:rPr>
              <w:tab/>
            </w:r>
            <w:r>
              <w:rPr>
                <w:rStyle w:val="IndexLink"/>
              </w:rPr>
              <w:t>44</w:t>
            </w:r>
          </w:hyperlink>
        </w:p>
        <w:p>
          <w:pPr>
            <w:pStyle w:val="Contents5"/>
            <w:tabs>
              <w:tab w:val="clear" w:pos="7892"/>
              <w:tab w:val="right" w:pos="9026" w:leader="dot"/>
            </w:tabs>
            <w:rPr/>
          </w:pPr>
          <w:hyperlink w:anchor="__RefHeading___Toc2816481_237004111">
            <w:r>
              <w:rPr>
                <w:webHidden/>
                <w:rStyle w:val="IndexLink"/>
                <w:rtl w:val="true"/>
              </w:rPr>
              <w:t>علم الدک</w:t>
            </w:r>
            <w:r>
              <w:rPr>
                <w:rStyle w:val="IndexLink"/>
                <w:rtl w:val="true"/>
              </w:rPr>
              <w:tab/>
            </w:r>
            <w:r>
              <w:rPr>
                <w:rStyle w:val="IndexLink"/>
              </w:rPr>
              <w:t>44</w:t>
            </w:r>
          </w:hyperlink>
        </w:p>
        <w:p>
          <w:pPr>
            <w:pStyle w:val="Contents5"/>
            <w:tabs>
              <w:tab w:val="clear" w:pos="7892"/>
              <w:tab w:val="right" w:pos="9026" w:leader="dot"/>
            </w:tabs>
            <w:rPr/>
          </w:pPr>
          <w:hyperlink w:anchor="__RefHeading___Toc2816483_237004111">
            <w:r>
              <w:rPr>
                <w:webHidden/>
                <w:rStyle w:val="IndexLink"/>
                <w:rtl w:val="true"/>
              </w:rPr>
              <w:t>علم الشعبدة</w:t>
            </w:r>
            <w:r>
              <w:rPr>
                <w:rStyle w:val="IndexLink"/>
                <w:rtl w:val="true"/>
              </w:rPr>
              <w:tab/>
            </w:r>
            <w:r>
              <w:rPr>
                <w:rStyle w:val="IndexLink"/>
              </w:rPr>
              <w:t>45</w:t>
            </w:r>
          </w:hyperlink>
        </w:p>
        <w:p>
          <w:pPr>
            <w:pStyle w:val="Contents5"/>
            <w:tabs>
              <w:tab w:val="clear" w:pos="7892"/>
              <w:tab w:val="right" w:pos="9026" w:leader="dot"/>
            </w:tabs>
            <w:rPr/>
          </w:pPr>
          <w:hyperlink w:anchor="__RefHeading___Toc2816485_237004111">
            <w:r>
              <w:rPr>
                <w:webHidden/>
                <w:rStyle w:val="IndexLink"/>
                <w:rtl w:val="true"/>
              </w:rPr>
              <w:t>موقف العلماء من الحیل في السحر</w:t>
            </w:r>
            <w:r>
              <w:rPr>
                <w:rStyle w:val="IndexLink"/>
                <w:rtl w:val="true"/>
              </w:rPr>
              <w:tab/>
            </w:r>
            <w:r>
              <w:rPr>
                <w:rStyle w:val="IndexLink"/>
              </w:rPr>
              <w:t>46</w:t>
            </w:r>
          </w:hyperlink>
        </w:p>
        <w:p>
          <w:pPr>
            <w:pStyle w:val="Contents5"/>
            <w:tabs>
              <w:tab w:val="clear" w:pos="7892"/>
              <w:tab w:val="right" w:pos="9026" w:leader="dot"/>
            </w:tabs>
            <w:rPr/>
          </w:pPr>
          <w:hyperlink w:anchor="__RefHeading___Toc2816487_237004111">
            <w:r>
              <w:rPr>
                <w:webHidden/>
                <w:rStyle w:val="IndexLink"/>
                <w:rtl w:val="true"/>
              </w:rPr>
              <w:t xml:space="preserve">النوع الثالث من السحر في کلام الامام الصادق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5"/>
            <w:tabs>
              <w:tab w:val="clear" w:pos="7892"/>
              <w:tab w:val="right" w:pos="9026" w:leader="dot"/>
            </w:tabs>
            <w:rPr/>
          </w:pPr>
          <w:hyperlink w:anchor="__RefHeading___Toc2816489_237004111">
            <w:r>
              <w:rPr>
                <w:webHidden/>
                <w:rStyle w:val="IndexLink"/>
                <w:rtl w:val="true"/>
              </w:rPr>
              <w:t>بیان سحر ما یعلمه الشياطين لاولیائهم</w:t>
            </w:r>
            <w:r>
              <w:rPr>
                <w:rStyle w:val="IndexLink"/>
                <w:rtl w:val="true"/>
              </w:rPr>
              <w:tab/>
            </w:r>
            <w:r>
              <w:rPr>
                <w:rStyle w:val="IndexLink"/>
              </w:rPr>
              <w:t>49</w:t>
            </w:r>
          </w:hyperlink>
        </w:p>
        <w:p>
          <w:pPr>
            <w:pStyle w:val="Contents3"/>
            <w:tabs>
              <w:tab w:val="clear" w:pos="8459"/>
              <w:tab w:val="right" w:pos="9026" w:leader="dot"/>
            </w:tabs>
            <w:rPr/>
          </w:pPr>
          <w:hyperlink w:anchor="__RefHeading___Toc2816491_237004111">
            <w:r>
              <w:rPr>
                <w:webHidden/>
                <w:rStyle w:val="IndexLink"/>
              </w:rPr>
              <w:t>3</w:t>
            </w:r>
            <w:r>
              <w:rPr>
                <w:rStyle w:val="IndexLink"/>
                <w:rtl w:val="true"/>
              </w:rPr>
              <w:t xml:space="preserve">. </w:t>
            </w:r>
            <w:r>
              <w:rPr>
                <w:rStyle w:val="IndexLink"/>
                <w:rtl w:val="true"/>
              </w:rPr>
              <w:t>علم الطلاسم</w:t>
            </w:r>
            <w:r>
              <w:rPr>
                <w:rStyle w:val="IndexLink"/>
                <w:rtl w:val="true"/>
              </w:rPr>
              <w:tab/>
            </w:r>
            <w:r>
              <w:rPr>
                <w:rStyle w:val="IndexLink"/>
              </w:rPr>
              <w:t>53</w:t>
            </w:r>
          </w:hyperlink>
        </w:p>
        <w:p>
          <w:pPr>
            <w:pStyle w:val="Contents3"/>
            <w:tabs>
              <w:tab w:val="clear" w:pos="8459"/>
              <w:tab w:val="right" w:pos="9026" w:leader="dot"/>
            </w:tabs>
            <w:rPr/>
          </w:pPr>
          <w:hyperlink w:anchor="__RefHeading___Toc2816493_237004111">
            <w:r>
              <w:rPr>
                <w:webHidden/>
                <w:rStyle w:val="IndexLink"/>
              </w:rPr>
              <w:t>4</w:t>
            </w:r>
            <w:r>
              <w:rPr>
                <w:rStyle w:val="IndexLink"/>
                <w:rtl w:val="true"/>
              </w:rPr>
              <w:t xml:space="preserve">. </w:t>
            </w:r>
            <w:r>
              <w:rPr>
                <w:rStyle w:val="IndexLink"/>
                <w:rtl w:val="true"/>
              </w:rPr>
              <w:t>العزائم</w:t>
            </w:r>
            <w:r>
              <w:rPr>
                <w:rStyle w:val="IndexLink"/>
                <w:rtl w:val="true"/>
              </w:rPr>
              <w:tab/>
            </w:r>
            <w:r>
              <w:rPr>
                <w:rStyle w:val="IndexLink"/>
              </w:rPr>
              <w:t>59</w:t>
            </w:r>
          </w:hyperlink>
        </w:p>
        <w:p>
          <w:pPr>
            <w:pStyle w:val="Contents4"/>
            <w:tabs>
              <w:tab w:val="clear" w:pos="8176"/>
              <w:tab w:val="right" w:pos="9026" w:leader="dot"/>
            </w:tabs>
            <w:rPr/>
          </w:pPr>
          <w:hyperlink w:anchor="__RefHeading___Toc2816495_237004111">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816497_237004111">
            <w:r>
              <w:rPr>
                <w:webHidden/>
                <w:rStyle w:val="IndexLink"/>
                <w:rtl w:val="true"/>
              </w:rPr>
              <w:t>مثال للعزائم</w:t>
            </w:r>
            <w:r>
              <w:rPr>
                <w:rStyle w:val="IndexLink"/>
                <w:rtl w:val="true"/>
              </w:rPr>
              <w:tab/>
            </w:r>
            <w:r>
              <w:rPr>
                <w:rStyle w:val="IndexLink"/>
              </w:rPr>
              <w:t>63</w:t>
            </w:r>
          </w:hyperlink>
        </w:p>
        <w:p>
          <w:pPr>
            <w:pStyle w:val="Contents3"/>
            <w:tabs>
              <w:tab w:val="clear" w:pos="8459"/>
              <w:tab w:val="right" w:pos="9026" w:leader="dot"/>
            </w:tabs>
            <w:rPr/>
          </w:pPr>
          <w:hyperlink w:anchor="__RefHeading___Toc2816499_237004111">
            <w:r>
              <w:rPr>
                <w:webHidden/>
                <w:rStyle w:val="IndexLink"/>
              </w:rPr>
              <w:t>5</w:t>
            </w:r>
            <w:r>
              <w:rPr>
                <w:rStyle w:val="IndexLink"/>
                <w:rtl w:val="true"/>
              </w:rPr>
              <w:t xml:space="preserve">. </w:t>
            </w:r>
            <w:r>
              <w:rPr>
                <w:rStyle w:val="IndexLink"/>
                <w:rtl w:val="true"/>
              </w:rPr>
              <w:t>الاوفاق</w:t>
            </w:r>
            <w:r>
              <w:rPr>
                <w:rStyle w:val="IndexLink"/>
                <w:rtl w:val="true"/>
              </w:rPr>
              <w:tab/>
            </w:r>
            <w:r>
              <w:rPr>
                <w:rStyle w:val="IndexLink"/>
              </w:rPr>
              <w:t>64</w:t>
            </w:r>
          </w:hyperlink>
        </w:p>
        <w:p>
          <w:pPr>
            <w:pStyle w:val="Contents2"/>
            <w:tabs>
              <w:tab w:val="clear" w:pos="8743"/>
              <w:tab w:val="right" w:pos="9026" w:leader="dot"/>
            </w:tabs>
            <w:rPr/>
          </w:pPr>
          <w:hyperlink w:anchor="__RefHeading___Toc2816501_237004111">
            <w:r>
              <w:rPr>
                <w:webHidden/>
                <w:rStyle w:val="IndexLink"/>
                <w:rtl w:val="true"/>
              </w:rPr>
              <w:t>الفصل الثاني</w:t>
            </w:r>
            <w:r>
              <w:rPr>
                <w:rStyle w:val="IndexLink"/>
                <w:rtl w:val="true"/>
              </w:rPr>
              <w:t xml:space="preserve">: </w:t>
            </w:r>
            <w:r>
              <w:rPr>
                <w:rStyle w:val="IndexLink"/>
                <w:rtl w:val="true"/>
              </w:rPr>
              <w:t>مناقشة حکم استعمال الطلاسم</w:t>
            </w:r>
            <w:r>
              <w:rPr>
                <w:rStyle w:val="IndexLink"/>
                <w:rtl w:val="true"/>
              </w:rPr>
              <w:tab/>
            </w:r>
            <w:r>
              <w:rPr>
                <w:rStyle w:val="IndexLink"/>
              </w:rPr>
              <w:t>71</w:t>
            </w:r>
          </w:hyperlink>
        </w:p>
        <w:p>
          <w:pPr>
            <w:pStyle w:val="Contents3"/>
            <w:tabs>
              <w:tab w:val="clear" w:pos="8459"/>
              <w:tab w:val="right" w:pos="9026" w:leader="dot"/>
            </w:tabs>
            <w:rPr/>
          </w:pPr>
          <w:hyperlink w:anchor="__RefHeading___Toc2816503_237004111">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816505_237004111">
            <w:r>
              <w:rPr>
                <w:webHidden/>
                <w:rStyle w:val="IndexLink"/>
                <w:rtl w:val="true"/>
              </w:rPr>
              <w:t>تمهيد</w:t>
            </w:r>
            <w:r>
              <w:rPr>
                <w:rStyle w:val="IndexLink"/>
                <w:rtl w:val="true"/>
              </w:rPr>
              <w:tab/>
            </w:r>
            <w:r>
              <w:rPr>
                <w:rStyle w:val="IndexLink"/>
              </w:rPr>
              <w:t>72</w:t>
            </w:r>
          </w:hyperlink>
        </w:p>
        <w:p>
          <w:pPr>
            <w:pStyle w:val="Contents3"/>
            <w:tabs>
              <w:tab w:val="clear" w:pos="8459"/>
              <w:tab w:val="right" w:pos="9026" w:leader="dot"/>
            </w:tabs>
            <w:rPr/>
          </w:pPr>
          <w:hyperlink w:anchor="__RefHeading___Toc2816507_237004111">
            <w:r>
              <w:rPr>
                <w:webHidden/>
                <w:rStyle w:val="IndexLink"/>
                <w:rtl w:val="true"/>
              </w:rPr>
              <w:t>المبحث الاول</w:t>
            </w:r>
            <w:r>
              <w:rPr>
                <w:rStyle w:val="IndexLink"/>
                <w:rtl w:val="true"/>
              </w:rPr>
              <w:t xml:space="preserve">: </w:t>
            </w:r>
            <w:r>
              <w:rPr>
                <w:rStyle w:val="IndexLink"/>
                <w:rtl w:val="true"/>
              </w:rPr>
              <w:t>أدلة جواز استعمال الطلاسم</w:t>
            </w:r>
            <w:r>
              <w:rPr>
                <w:rStyle w:val="IndexLink"/>
                <w:rtl w:val="true"/>
              </w:rPr>
              <w:tab/>
            </w:r>
            <w:r>
              <w:rPr>
                <w:rStyle w:val="IndexLink"/>
              </w:rPr>
              <w:t>76</w:t>
            </w:r>
          </w:hyperlink>
        </w:p>
        <w:p>
          <w:pPr>
            <w:pStyle w:val="Contents4"/>
            <w:tabs>
              <w:tab w:val="clear" w:pos="8176"/>
              <w:tab w:val="right" w:pos="9026" w:leader="dot"/>
            </w:tabs>
            <w:rPr/>
          </w:pPr>
          <w:hyperlink w:anchor="__RefHeading___Toc2816509_237004111">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816511_237004111">
            <w:r>
              <w:rPr>
                <w:webHidden/>
                <w:rStyle w:val="IndexLink"/>
              </w:rPr>
              <w:t>1</w:t>
            </w:r>
            <w:r>
              <w:rPr>
                <w:rStyle w:val="IndexLink"/>
                <w:rtl w:val="true"/>
              </w:rPr>
              <w:t xml:space="preserve">. </w:t>
            </w:r>
            <w:r>
              <w:rPr>
                <w:rStyle w:val="IndexLink"/>
                <w:rtl w:val="true"/>
              </w:rPr>
              <w:t>انها توسلات بالملائکة الموکلة بالکرات السماویة</w:t>
            </w:r>
            <w:r>
              <w:rPr>
                <w:rStyle w:val="IndexLink"/>
                <w:rtl w:val="true"/>
              </w:rPr>
              <w:tab/>
            </w:r>
            <w:r>
              <w:rPr>
                <w:rStyle w:val="IndexLink"/>
              </w:rPr>
              <w:t>76</w:t>
            </w:r>
          </w:hyperlink>
        </w:p>
        <w:p>
          <w:pPr>
            <w:pStyle w:val="Contents5"/>
            <w:tabs>
              <w:tab w:val="clear" w:pos="7892"/>
              <w:tab w:val="right" w:pos="9026" w:leader="dot"/>
            </w:tabs>
            <w:rPr/>
          </w:pPr>
          <w:hyperlink w:anchor="__RefHeading___Toc2816513_237004111">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2816515_237004111">
            <w:r>
              <w:rPr>
                <w:webHidden/>
                <w:rStyle w:val="IndexLink"/>
                <w:rtl w:val="true"/>
              </w:rPr>
              <w:t>کلام السید حسین البروجردي</w:t>
            </w:r>
            <w:r>
              <w:rPr>
                <w:rStyle w:val="IndexLink"/>
                <w:rtl w:val="true"/>
              </w:rPr>
              <w:tab/>
            </w:r>
            <w:r>
              <w:rPr>
                <w:rStyle w:val="IndexLink"/>
              </w:rPr>
              <w:t>77</w:t>
            </w:r>
          </w:hyperlink>
        </w:p>
        <w:p>
          <w:pPr>
            <w:pStyle w:val="Contents5"/>
            <w:tabs>
              <w:tab w:val="clear" w:pos="7892"/>
              <w:tab w:val="right" w:pos="9026" w:leader="dot"/>
            </w:tabs>
            <w:rPr/>
          </w:pPr>
          <w:hyperlink w:anchor="__RefHeading___Toc2816517_237004111">
            <w:r>
              <w:rPr>
                <w:webHidden/>
                <w:rStyle w:val="IndexLink"/>
                <w:rtl w:val="true"/>
              </w:rPr>
              <w:t>کلام فخر الرازي</w:t>
            </w:r>
            <w:r>
              <w:rPr>
                <w:rStyle w:val="IndexLink"/>
                <w:rtl w:val="true"/>
              </w:rPr>
              <w:tab/>
            </w:r>
            <w:r>
              <w:rPr>
                <w:rStyle w:val="IndexLink"/>
              </w:rPr>
              <w:t>79</w:t>
            </w:r>
          </w:hyperlink>
        </w:p>
        <w:p>
          <w:pPr>
            <w:pStyle w:val="Contents5"/>
            <w:tabs>
              <w:tab w:val="clear" w:pos="7892"/>
              <w:tab w:val="right" w:pos="9026" w:leader="dot"/>
            </w:tabs>
            <w:rPr/>
          </w:pPr>
          <w:hyperlink w:anchor="__RefHeading___Toc2816519_237004111">
            <w:r>
              <w:rPr>
                <w:webHidden/>
                <w:rStyle w:val="IndexLink"/>
                <w:rtl w:val="true"/>
              </w:rPr>
              <w:t>الکلام الثاني للرازي</w:t>
            </w:r>
            <w:r>
              <w:rPr>
                <w:rStyle w:val="IndexLink"/>
                <w:rtl w:val="true"/>
              </w:rPr>
              <w:tab/>
            </w:r>
            <w:r>
              <w:rPr>
                <w:rStyle w:val="IndexLink"/>
              </w:rPr>
              <w:t>80</w:t>
            </w:r>
          </w:hyperlink>
        </w:p>
        <w:p>
          <w:pPr>
            <w:pStyle w:val="Contents5"/>
            <w:tabs>
              <w:tab w:val="clear" w:pos="7892"/>
              <w:tab w:val="right" w:pos="9026" w:leader="dot"/>
            </w:tabs>
            <w:rPr/>
          </w:pPr>
          <w:hyperlink w:anchor="__RefHeading___Toc2816521_237004111">
            <w:r>
              <w:rPr>
                <w:webHidden/>
                <w:rStyle w:val="IndexLink"/>
                <w:rtl w:val="true"/>
              </w:rPr>
              <w:t>الکلام الثالث للرازي</w:t>
            </w:r>
            <w:r>
              <w:rPr>
                <w:rStyle w:val="IndexLink"/>
                <w:rtl w:val="true"/>
              </w:rPr>
              <w:tab/>
            </w:r>
            <w:r>
              <w:rPr>
                <w:rStyle w:val="IndexLink"/>
              </w:rPr>
              <w:t>81</w:t>
            </w:r>
          </w:hyperlink>
        </w:p>
        <w:p>
          <w:pPr>
            <w:pStyle w:val="Contents4"/>
            <w:tabs>
              <w:tab w:val="clear" w:pos="8176"/>
              <w:tab w:val="right" w:pos="9026" w:leader="dot"/>
            </w:tabs>
            <w:rPr/>
          </w:pPr>
          <w:hyperlink w:anchor="__RefHeading___Toc2816523_237004111">
            <w:r>
              <w:rPr>
                <w:webHidden/>
                <w:rStyle w:val="IndexLink"/>
              </w:rPr>
              <w:t>2</w:t>
            </w:r>
            <w:r>
              <w:rPr>
                <w:rStyle w:val="IndexLink"/>
                <w:rtl w:val="true"/>
              </w:rPr>
              <w:t xml:space="preserve">. </w:t>
            </w:r>
            <w:r>
              <w:rPr>
                <w:rStyle w:val="IndexLink"/>
                <w:rtl w:val="true"/>
              </w:rPr>
              <w:t>ان الطلاسم معجزات الانبیاء السابقة</w:t>
            </w:r>
            <w:r>
              <w:rPr>
                <w:rStyle w:val="IndexLink"/>
                <w:rtl w:val="true"/>
              </w:rPr>
              <w:tab/>
            </w:r>
            <w:r>
              <w:rPr>
                <w:rStyle w:val="IndexLink"/>
              </w:rPr>
              <w:t>82</w:t>
            </w:r>
          </w:hyperlink>
        </w:p>
        <w:p>
          <w:pPr>
            <w:pStyle w:val="Contents5"/>
            <w:tabs>
              <w:tab w:val="clear" w:pos="7892"/>
              <w:tab w:val="right" w:pos="9026" w:leader="dot"/>
            </w:tabs>
            <w:rPr/>
          </w:pPr>
          <w:hyperlink w:anchor="__RefHeading___Toc2816525_237004111">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2816527_237004111">
            <w:r>
              <w:rPr>
                <w:webHidden/>
                <w:rStyle w:val="IndexLink"/>
                <w:rtl w:val="true"/>
              </w:rPr>
              <w:t>ملحق</w:t>
            </w:r>
            <w:r>
              <w:rPr>
                <w:rStyle w:val="IndexLink"/>
                <w:rtl w:val="true"/>
              </w:rPr>
              <w:tab/>
            </w:r>
            <w:r>
              <w:rPr>
                <w:rStyle w:val="IndexLink"/>
              </w:rPr>
              <w:t>85</w:t>
            </w:r>
          </w:hyperlink>
        </w:p>
        <w:p>
          <w:pPr>
            <w:pStyle w:val="Contents4"/>
            <w:tabs>
              <w:tab w:val="clear" w:pos="8176"/>
              <w:tab w:val="right" w:pos="9026" w:leader="dot"/>
            </w:tabs>
            <w:rPr/>
          </w:pPr>
          <w:hyperlink w:anchor="__RefHeading___Toc2816529_237004111">
            <w:r>
              <w:rPr>
                <w:webHidden/>
                <w:rStyle w:val="IndexLink"/>
              </w:rPr>
              <w:t>3</w:t>
            </w:r>
            <w:r>
              <w:rPr>
                <w:rStyle w:val="IndexLink"/>
                <w:rtl w:val="true"/>
              </w:rPr>
              <w:t xml:space="preserve">. </w:t>
            </w:r>
            <w:r>
              <w:rPr>
                <w:rStyle w:val="IndexLink"/>
                <w:rtl w:val="true"/>
              </w:rPr>
              <w:t>کلام بعض العلماء في جوازه</w:t>
            </w:r>
            <w:r>
              <w:rPr>
                <w:rStyle w:val="IndexLink"/>
                <w:rtl w:val="true"/>
              </w:rPr>
              <w:tab/>
            </w:r>
            <w:r>
              <w:rPr>
                <w:rStyle w:val="IndexLink"/>
              </w:rPr>
              <w:t>87</w:t>
            </w:r>
          </w:hyperlink>
        </w:p>
        <w:p>
          <w:pPr>
            <w:pStyle w:val="Contents4"/>
            <w:tabs>
              <w:tab w:val="clear" w:pos="8176"/>
              <w:tab w:val="right" w:pos="9026" w:leader="dot"/>
            </w:tabs>
            <w:rPr/>
          </w:pPr>
          <w:hyperlink w:anchor="__RefHeading___Toc2816531_237004111">
            <w:r>
              <w:rPr>
                <w:webHidden/>
                <w:rStyle w:val="IndexLink"/>
              </w:rPr>
              <w:t>4</w:t>
            </w:r>
            <w:r>
              <w:rPr>
                <w:rStyle w:val="IndexLink"/>
                <w:rtl w:val="true"/>
              </w:rPr>
              <w:t xml:space="preserve">. </w:t>
            </w:r>
            <w:r>
              <w:rPr>
                <w:rStyle w:val="IndexLink"/>
                <w:rtl w:val="true"/>
              </w:rPr>
              <w:t>الاصول العملیة</w:t>
            </w:r>
            <w:r>
              <w:rPr>
                <w:rStyle w:val="IndexLink"/>
                <w:rtl w:val="true"/>
              </w:rPr>
              <w:tab/>
            </w:r>
            <w:r>
              <w:rPr>
                <w:rStyle w:val="IndexLink"/>
              </w:rPr>
              <w:t>87</w:t>
            </w:r>
          </w:hyperlink>
        </w:p>
        <w:p>
          <w:pPr>
            <w:pStyle w:val="Contents4"/>
            <w:tabs>
              <w:tab w:val="clear" w:pos="8176"/>
              <w:tab w:val="right" w:pos="9026" w:leader="dot"/>
            </w:tabs>
            <w:rPr/>
          </w:pPr>
          <w:hyperlink w:anchor="__RefHeading___Toc2816533_237004111">
            <w:r>
              <w:rPr>
                <w:webHidden/>
                <w:rStyle w:val="IndexLink"/>
              </w:rPr>
              <w:t>5</w:t>
            </w:r>
            <w:r>
              <w:rPr>
                <w:rStyle w:val="IndexLink"/>
                <w:rtl w:val="true"/>
              </w:rPr>
              <w:t xml:space="preserve">. </w:t>
            </w:r>
            <w:r>
              <w:rPr>
                <w:rStyle w:val="IndexLink"/>
                <w:rtl w:val="true"/>
              </w:rPr>
              <w:t>عدم دخوله في تعریف السحر في حدیث الاحتجاج</w:t>
            </w:r>
            <w:r>
              <w:rPr>
                <w:rStyle w:val="IndexLink"/>
                <w:rtl w:val="true"/>
              </w:rPr>
              <w:tab/>
            </w:r>
            <w:r>
              <w:rPr>
                <w:rStyle w:val="IndexLink"/>
              </w:rPr>
              <w:t>89</w:t>
            </w:r>
          </w:hyperlink>
        </w:p>
        <w:p>
          <w:pPr>
            <w:pStyle w:val="Contents5"/>
            <w:tabs>
              <w:tab w:val="clear" w:pos="7892"/>
              <w:tab w:val="right" w:pos="9026" w:leader="dot"/>
            </w:tabs>
            <w:rPr/>
          </w:pPr>
          <w:hyperlink w:anchor="__RefHeading___Toc2816535_237004111">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2816537_237004111">
            <w:r>
              <w:rPr>
                <w:webHidden/>
                <w:rStyle w:val="IndexLink"/>
                <w:rtl w:val="true"/>
              </w:rPr>
              <w:t>سند حدیث الاحتجاج</w:t>
            </w:r>
            <w:r>
              <w:rPr>
                <w:rStyle w:val="IndexLink"/>
                <w:rtl w:val="true"/>
              </w:rPr>
              <w:tab/>
            </w:r>
            <w:r>
              <w:rPr>
                <w:rStyle w:val="IndexLink"/>
              </w:rPr>
              <w:t>89</w:t>
            </w:r>
          </w:hyperlink>
        </w:p>
        <w:p>
          <w:pPr>
            <w:pStyle w:val="Contents5"/>
            <w:tabs>
              <w:tab w:val="clear" w:pos="7892"/>
              <w:tab w:val="right" w:pos="9026" w:leader="dot"/>
            </w:tabs>
            <w:rPr/>
          </w:pPr>
          <w:hyperlink w:anchor="__RefHeading___Toc2816539_237004111">
            <w:r>
              <w:rPr>
                <w:webHidden/>
                <w:rStyle w:val="IndexLink"/>
                <w:rtl w:val="true"/>
              </w:rPr>
              <w:t>شرح کلام الشیخ الانصاری</w:t>
            </w:r>
            <w:r>
              <w:rPr>
                <w:rStyle w:val="IndexLink"/>
                <w:rtl w:val="true"/>
              </w:rPr>
              <w:tab/>
            </w:r>
            <w:r>
              <w:rPr>
                <w:rStyle w:val="IndexLink"/>
              </w:rPr>
              <w:t>91</w:t>
            </w:r>
          </w:hyperlink>
        </w:p>
        <w:p>
          <w:pPr>
            <w:pStyle w:val="Contents5"/>
            <w:tabs>
              <w:tab w:val="clear" w:pos="7892"/>
              <w:tab w:val="right" w:pos="9026" w:leader="dot"/>
            </w:tabs>
            <w:rPr/>
          </w:pPr>
          <w:hyperlink w:anchor="__RefHeading___Toc2816541_237004111">
            <w:r>
              <w:rPr>
                <w:webHidden/>
                <w:rStyle w:val="IndexLink"/>
                <w:rtl w:val="true"/>
              </w:rPr>
              <w:t>مناقشة الشیخ الداوري في صحت جمیع روایات الاحتجاج</w:t>
            </w:r>
            <w:r>
              <w:rPr>
                <w:rStyle w:val="IndexLink"/>
                <w:rtl w:val="true"/>
              </w:rPr>
              <w:tab/>
            </w:r>
            <w:r>
              <w:rPr>
                <w:rStyle w:val="IndexLink"/>
              </w:rPr>
              <w:t>91</w:t>
            </w:r>
          </w:hyperlink>
        </w:p>
        <w:p>
          <w:pPr>
            <w:pStyle w:val="Contents5"/>
            <w:tabs>
              <w:tab w:val="clear" w:pos="7892"/>
              <w:tab w:val="right" w:pos="9026" w:leader="dot"/>
            </w:tabs>
            <w:rPr/>
          </w:pPr>
          <w:hyperlink w:anchor="__RefHeading___Toc2816543_237004111">
            <w:r>
              <w:rPr>
                <w:webHidden/>
                <w:rStyle w:val="IndexLink"/>
                <w:rtl w:val="true"/>
              </w:rPr>
              <w:t>بحث اخر في تصحیح سند حدیث الاحتجاج</w:t>
            </w:r>
            <w:r>
              <w:rPr>
                <w:rStyle w:val="IndexLink"/>
                <w:rtl w:val="true"/>
              </w:rPr>
              <w:tab/>
            </w:r>
            <w:r>
              <w:rPr>
                <w:rStyle w:val="IndexLink"/>
              </w:rPr>
              <w:t>95</w:t>
            </w:r>
          </w:hyperlink>
        </w:p>
        <w:p>
          <w:pPr>
            <w:pStyle w:val="Contents5"/>
            <w:tabs>
              <w:tab w:val="clear" w:pos="7892"/>
              <w:tab w:val="right" w:pos="9026" w:leader="dot"/>
            </w:tabs>
            <w:rPr/>
          </w:pPr>
          <w:hyperlink w:anchor="__RefHeading___Toc2816545_237004111">
            <w:r>
              <w:rPr>
                <w:webHidden/>
                <w:rStyle w:val="IndexLink"/>
                <w:rtl w:val="true"/>
              </w:rPr>
              <w:t>مناقشة السند الجدید الی هشام بن حکم</w:t>
            </w:r>
            <w:r>
              <w:rPr>
                <w:rStyle w:val="IndexLink"/>
                <w:rtl w:val="true"/>
              </w:rPr>
              <w:tab/>
            </w:r>
            <w:r>
              <w:rPr>
                <w:rStyle w:val="IndexLink"/>
              </w:rPr>
              <w:t>98</w:t>
            </w:r>
          </w:hyperlink>
        </w:p>
        <w:p>
          <w:pPr>
            <w:pStyle w:val="Contents3"/>
            <w:tabs>
              <w:tab w:val="clear" w:pos="8459"/>
              <w:tab w:val="right" w:pos="9026" w:leader="dot"/>
            </w:tabs>
            <w:rPr/>
          </w:pPr>
          <w:hyperlink w:anchor="__RefHeading___Toc2816547_237004111">
            <w:r>
              <w:rPr>
                <w:webHidden/>
                <w:rStyle w:val="IndexLink"/>
                <w:rtl w:val="true"/>
              </w:rPr>
              <w:t>المبحث الثاني</w:t>
            </w:r>
            <w:r>
              <w:rPr>
                <w:rStyle w:val="IndexLink"/>
                <w:rtl w:val="true"/>
              </w:rPr>
              <w:t xml:space="preserve">: </w:t>
            </w:r>
            <w:r>
              <w:rPr>
                <w:rStyle w:val="IndexLink"/>
                <w:rtl w:val="true"/>
              </w:rPr>
              <w:t>أدلة حرمة استعمال الطلاسم</w:t>
            </w:r>
            <w:r>
              <w:rPr>
                <w:rStyle w:val="IndexLink"/>
                <w:rtl w:val="true"/>
              </w:rPr>
              <w:tab/>
            </w:r>
            <w:r>
              <w:rPr>
                <w:rStyle w:val="IndexLink"/>
              </w:rPr>
              <w:t>99</w:t>
            </w:r>
          </w:hyperlink>
        </w:p>
        <w:p>
          <w:pPr>
            <w:pStyle w:val="Contents4"/>
            <w:tabs>
              <w:tab w:val="clear" w:pos="8176"/>
              <w:tab w:val="right" w:pos="9026" w:leader="dot"/>
            </w:tabs>
            <w:rPr/>
          </w:pPr>
          <w:hyperlink w:anchor="__RefHeading___Toc2816549_237004111">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816551_237004111">
            <w:r>
              <w:rPr>
                <w:webHidden/>
                <w:rStyle w:val="IndexLink"/>
              </w:rPr>
              <w:t>1</w:t>
            </w:r>
            <w:r>
              <w:rPr>
                <w:rStyle w:val="IndexLink"/>
                <w:rtl w:val="true"/>
              </w:rPr>
              <w:t xml:space="preserve">. </w:t>
            </w:r>
            <w:r>
              <w:rPr>
                <w:rStyle w:val="IndexLink"/>
                <w:rtl w:val="true"/>
              </w:rPr>
              <w:t>بعض أقوال أهل العلم</w:t>
            </w:r>
            <w:r>
              <w:rPr>
                <w:rStyle w:val="IndexLink"/>
                <w:rtl w:val="true"/>
              </w:rPr>
              <w:tab/>
            </w:r>
            <w:r>
              <w:rPr>
                <w:rStyle w:val="IndexLink"/>
              </w:rPr>
              <w:t>99</w:t>
            </w:r>
          </w:hyperlink>
        </w:p>
        <w:p>
          <w:pPr>
            <w:pStyle w:val="Contents5"/>
            <w:tabs>
              <w:tab w:val="clear" w:pos="7892"/>
              <w:tab w:val="right" w:pos="9026" w:leader="dot"/>
            </w:tabs>
            <w:rPr/>
          </w:pPr>
          <w:hyperlink w:anchor="__RefHeading___Toc2816553_237004111">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2816555_237004111">
            <w:r>
              <w:rPr>
                <w:webHidden/>
                <w:rStyle w:val="IndexLink"/>
                <w:rtl w:val="true"/>
              </w:rPr>
              <w:t>الجواب عن کون حرمة الطلاسم من ضروریات الدین</w:t>
            </w:r>
            <w:r>
              <w:rPr>
                <w:rStyle w:val="IndexLink"/>
                <w:rtl w:val="true"/>
              </w:rPr>
              <w:tab/>
            </w:r>
            <w:r>
              <w:rPr>
                <w:rStyle w:val="IndexLink"/>
              </w:rPr>
              <w:t>102</w:t>
            </w:r>
          </w:hyperlink>
        </w:p>
        <w:p>
          <w:pPr>
            <w:pStyle w:val="Contents5"/>
            <w:tabs>
              <w:tab w:val="clear" w:pos="7892"/>
              <w:tab w:val="right" w:pos="9026" w:leader="dot"/>
            </w:tabs>
            <w:rPr/>
          </w:pPr>
          <w:hyperlink w:anchor="__RefHeading___Toc2816557_237004111">
            <w:r>
              <w:rPr>
                <w:webHidden/>
                <w:rStyle w:val="IndexLink"/>
                <w:rtl w:val="true"/>
              </w:rPr>
              <w:t>الجواب الأول</w:t>
            </w:r>
            <w:r>
              <w:rPr>
                <w:rStyle w:val="IndexLink"/>
                <w:rtl w:val="true"/>
              </w:rPr>
              <w:tab/>
            </w:r>
            <w:r>
              <w:rPr>
                <w:rStyle w:val="IndexLink"/>
              </w:rPr>
              <w:t>102</w:t>
            </w:r>
          </w:hyperlink>
        </w:p>
        <w:p>
          <w:pPr>
            <w:pStyle w:val="Contents5"/>
            <w:tabs>
              <w:tab w:val="clear" w:pos="7892"/>
              <w:tab w:val="right" w:pos="9026" w:leader="dot"/>
            </w:tabs>
            <w:rPr/>
          </w:pPr>
          <w:hyperlink w:anchor="__RefHeading___Toc2816559_237004111">
            <w:r>
              <w:rPr>
                <w:webHidden/>
                <w:rStyle w:val="IndexLink"/>
                <w:rtl w:val="true"/>
              </w:rPr>
              <w:t>الجواب الثاني</w:t>
            </w:r>
            <w:r>
              <w:rPr>
                <w:rStyle w:val="IndexLink"/>
                <w:rtl w:val="true"/>
              </w:rPr>
              <w:tab/>
            </w:r>
            <w:r>
              <w:rPr>
                <w:rStyle w:val="IndexLink"/>
              </w:rPr>
              <w:t>103</w:t>
            </w:r>
          </w:hyperlink>
        </w:p>
        <w:p>
          <w:pPr>
            <w:pStyle w:val="Contents5"/>
            <w:tabs>
              <w:tab w:val="clear" w:pos="7892"/>
              <w:tab w:val="right" w:pos="9026" w:leader="dot"/>
            </w:tabs>
            <w:rPr/>
          </w:pPr>
          <w:hyperlink w:anchor="__RefHeading___Toc2816561_237004111">
            <w:r>
              <w:rPr>
                <w:webHidden/>
                <w:rStyle w:val="IndexLink"/>
                <w:rtl w:val="true"/>
              </w:rPr>
              <w:t>توضیح کلام الشیخ الانصاری</w:t>
            </w:r>
            <w:r>
              <w:rPr>
                <w:rStyle w:val="IndexLink"/>
                <w:rtl w:val="true"/>
              </w:rPr>
              <w:tab/>
            </w:r>
            <w:r>
              <w:rPr>
                <w:rStyle w:val="IndexLink"/>
              </w:rPr>
              <w:t>104</w:t>
            </w:r>
          </w:hyperlink>
        </w:p>
        <w:p>
          <w:pPr>
            <w:pStyle w:val="Contents5"/>
            <w:tabs>
              <w:tab w:val="clear" w:pos="7892"/>
              <w:tab w:val="right" w:pos="9026" w:leader="dot"/>
            </w:tabs>
            <w:rPr/>
          </w:pPr>
          <w:hyperlink w:anchor="__RefHeading___Toc2816563_237004111">
            <w:r>
              <w:rPr>
                <w:webHidden/>
                <w:rStyle w:val="IndexLink"/>
                <w:rtl w:val="true"/>
              </w:rPr>
              <w:t>الجواب عن کون الطلاسم من الاقسام الذی ذکرها المجلسي</w:t>
            </w:r>
            <w:r>
              <w:rPr>
                <w:rStyle w:val="IndexLink"/>
                <w:rtl w:val="true"/>
              </w:rPr>
              <w:tab/>
            </w:r>
            <w:r>
              <w:rPr>
                <w:rStyle w:val="IndexLink"/>
              </w:rPr>
              <w:t>105</w:t>
            </w:r>
          </w:hyperlink>
        </w:p>
        <w:p>
          <w:pPr>
            <w:pStyle w:val="Contents4"/>
            <w:tabs>
              <w:tab w:val="clear" w:pos="8176"/>
              <w:tab w:val="right" w:pos="9026" w:leader="dot"/>
            </w:tabs>
            <w:rPr/>
          </w:pPr>
          <w:hyperlink w:anchor="__RefHeading___Toc2816565_237004111">
            <w:r>
              <w:rPr>
                <w:webHidden/>
                <w:rStyle w:val="IndexLink"/>
              </w:rPr>
              <w:t>2</w:t>
            </w:r>
            <w:r>
              <w:rPr>
                <w:rStyle w:val="IndexLink"/>
                <w:rtl w:val="true"/>
              </w:rPr>
              <w:t xml:space="preserve">. </w:t>
            </w:r>
            <w:r>
              <w:rPr>
                <w:rStyle w:val="IndexLink"/>
                <w:rtl w:val="true"/>
              </w:rPr>
              <w:t>صارفه عن التوسل بالله</w:t>
            </w:r>
            <w:r>
              <w:rPr>
                <w:rStyle w:val="IndexLink"/>
                <w:rtl w:val="true"/>
              </w:rPr>
              <w:tab/>
            </w:r>
            <w:r>
              <w:rPr>
                <w:rStyle w:val="IndexLink"/>
              </w:rPr>
              <w:t>110</w:t>
            </w:r>
          </w:hyperlink>
        </w:p>
        <w:p>
          <w:pPr>
            <w:pStyle w:val="Contents5"/>
            <w:tabs>
              <w:tab w:val="clear" w:pos="7892"/>
              <w:tab w:val="right" w:pos="9026" w:leader="dot"/>
            </w:tabs>
            <w:rPr/>
          </w:pPr>
          <w:hyperlink w:anchor="__RefHeading___Toc2816567_237004111">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2816569_237004111">
            <w:r>
              <w:rPr>
                <w:webHidden/>
                <w:rStyle w:val="IndexLink"/>
                <w:rtl w:val="true"/>
              </w:rPr>
              <w:t>الجواب عن هذا الاشکال</w:t>
            </w:r>
            <w:r>
              <w:rPr>
                <w:rStyle w:val="IndexLink"/>
                <w:rtl w:val="true"/>
              </w:rPr>
              <w:tab/>
            </w:r>
            <w:r>
              <w:rPr>
                <w:rStyle w:val="IndexLink"/>
              </w:rPr>
              <w:t>111</w:t>
            </w:r>
          </w:hyperlink>
        </w:p>
        <w:p>
          <w:pPr>
            <w:pStyle w:val="Contents4"/>
            <w:tabs>
              <w:tab w:val="clear" w:pos="8176"/>
              <w:tab w:val="right" w:pos="9026" w:leader="dot"/>
            </w:tabs>
            <w:rPr/>
          </w:pPr>
          <w:hyperlink w:anchor="__RefHeading___Toc2816571_237004111">
            <w:r>
              <w:rPr>
                <w:webHidden/>
                <w:rStyle w:val="IndexLink"/>
              </w:rPr>
              <w:t>3</w:t>
            </w:r>
            <w:r>
              <w:rPr>
                <w:rStyle w:val="IndexLink"/>
                <w:rtl w:val="true"/>
              </w:rPr>
              <w:t xml:space="preserve">. </w:t>
            </w:r>
            <w:r>
              <w:rPr>
                <w:rStyle w:val="IndexLink"/>
                <w:rtl w:val="true"/>
              </w:rPr>
              <w:t>انها نصب و احتیال</w:t>
            </w:r>
            <w:r>
              <w:rPr>
                <w:rStyle w:val="IndexLink"/>
                <w:rtl w:val="true"/>
              </w:rPr>
              <w:tab/>
            </w:r>
            <w:r>
              <w:rPr>
                <w:rStyle w:val="IndexLink"/>
              </w:rPr>
              <w:t>112</w:t>
            </w:r>
          </w:hyperlink>
        </w:p>
        <w:p>
          <w:pPr>
            <w:pStyle w:val="Contents2"/>
            <w:tabs>
              <w:tab w:val="clear" w:pos="8743"/>
              <w:tab w:val="right" w:pos="9026" w:leader="dot"/>
            </w:tabs>
            <w:rPr/>
          </w:pPr>
          <w:hyperlink w:anchor="__RefHeading___Toc2816573_237004111">
            <w:r>
              <w:rPr>
                <w:webHidden/>
                <w:rStyle w:val="IndexLink"/>
                <w:rtl w:val="true"/>
              </w:rPr>
              <w:t>الفصل الثالث</w:t>
            </w:r>
            <w:r>
              <w:rPr>
                <w:rStyle w:val="IndexLink"/>
                <w:rtl w:val="true"/>
              </w:rPr>
              <w:t xml:space="preserve">: </w:t>
            </w:r>
            <w:r>
              <w:rPr>
                <w:rStyle w:val="IndexLink"/>
                <w:rtl w:val="true"/>
              </w:rPr>
              <w:t>مناقشة حکم قرائت العزائم</w:t>
            </w:r>
            <w:r>
              <w:rPr>
                <w:rStyle w:val="IndexLink"/>
                <w:rtl w:val="true"/>
              </w:rPr>
              <w:tab/>
            </w:r>
            <w:r>
              <w:rPr>
                <w:rStyle w:val="IndexLink"/>
              </w:rPr>
              <w:t>114</w:t>
            </w:r>
          </w:hyperlink>
        </w:p>
        <w:p>
          <w:pPr>
            <w:pStyle w:val="Contents3"/>
            <w:tabs>
              <w:tab w:val="clear" w:pos="8459"/>
              <w:tab w:val="right" w:pos="9026" w:leader="dot"/>
            </w:tabs>
            <w:rPr/>
          </w:pPr>
          <w:hyperlink w:anchor="__RefHeading___Toc2816575_237004111">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2816577_237004111">
            <w:r>
              <w:rPr>
                <w:webHidden/>
                <w:rStyle w:val="IndexLink"/>
                <w:rtl w:val="true"/>
              </w:rPr>
              <w:t>بیان حقیقة العزائم</w:t>
            </w:r>
            <w:r>
              <w:rPr>
                <w:rStyle w:val="IndexLink"/>
                <w:rtl w:val="true"/>
              </w:rPr>
              <w:tab/>
            </w:r>
            <w:r>
              <w:rPr>
                <w:rStyle w:val="IndexLink"/>
              </w:rPr>
              <w:t>115</w:t>
            </w:r>
          </w:hyperlink>
        </w:p>
        <w:p>
          <w:pPr>
            <w:pStyle w:val="Contents3"/>
            <w:tabs>
              <w:tab w:val="clear" w:pos="8459"/>
              <w:tab w:val="right" w:pos="9026" w:leader="dot"/>
            </w:tabs>
            <w:rPr/>
          </w:pPr>
          <w:hyperlink w:anchor="__RefHeading___Toc2816579_237004111">
            <w:r>
              <w:rPr>
                <w:webHidden/>
                <w:rStyle w:val="IndexLink"/>
                <w:rtl w:val="true"/>
              </w:rPr>
              <w:t>المبحث الاول</w:t>
            </w:r>
            <w:r>
              <w:rPr>
                <w:rStyle w:val="IndexLink"/>
                <w:rtl w:val="true"/>
              </w:rPr>
              <w:t xml:space="preserve">: </w:t>
            </w:r>
            <w:r>
              <w:rPr>
                <w:rStyle w:val="IndexLink"/>
                <w:rtl w:val="true"/>
              </w:rPr>
              <w:t>أدلة جواز قرائت العزائم</w:t>
            </w:r>
            <w:r>
              <w:rPr>
                <w:rStyle w:val="IndexLink"/>
                <w:rtl w:val="true"/>
              </w:rPr>
              <w:tab/>
            </w:r>
            <w:r>
              <w:rPr>
                <w:rStyle w:val="IndexLink"/>
              </w:rPr>
              <w:t>116</w:t>
            </w:r>
          </w:hyperlink>
        </w:p>
        <w:p>
          <w:pPr>
            <w:pStyle w:val="Contents4"/>
            <w:tabs>
              <w:tab w:val="clear" w:pos="8176"/>
              <w:tab w:val="right" w:pos="9026" w:leader="dot"/>
            </w:tabs>
            <w:rPr/>
          </w:pPr>
          <w:hyperlink w:anchor="__RefHeading___Toc2816581_237004111">
            <w:r>
              <w:rPr>
                <w:webHidden/>
                <w:rStyle w:val="IndexLink"/>
              </w:rPr>
              <w:t>1</w:t>
            </w:r>
            <w:r>
              <w:rPr>
                <w:rStyle w:val="IndexLink"/>
                <w:rtl w:val="true"/>
              </w:rPr>
              <w:t xml:space="preserve">. </w:t>
            </w:r>
            <w:r>
              <w:rPr>
                <w:rStyle w:val="IndexLink"/>
                <w:rtl w:val="true"/>
              </w:rPr>
              <w:t>لا دلیل علی حرمة العزائم</w:t>
            </w:r>
            <w:r>
              <w:rPr>
                <w:rStyle w:val="IndexLink"/>
                <w:rtl w:val="true"/>
              </w:rPr>
              <w:tab/>
            </w:r>
            <w:r>
              <w:rPr>
                <w:rStyle w:val="IndexLink"/>
              </w:rPr>
              <w:t>116</w:t>
            </w:r>
          </w:hyperlink>
        </w:p>
        <w:p>
          <w:pPr>
            <w:pStyle w:val="Contents4"/>
            <w:tabs>
              <w:tab w:val="clear" w:pos="8176"/>
              <w:tab w:val="right" w:pos="9026" w:leader="dot"/>
            </w:tabs>
            <w:rPr/>
          </w:pPr>
          <w:hyperlink w:anchor="__RefHeading___Toc2816583_237004111">
            <w:r>
              <w:rPr>
                <w:webHidden/>
                <w:rStyle w:val="IndexLink"/>
              </w:rPr>
              <w:t>2</w:t>
            </w:r>
            <w:r>
              <w:rPr>
                <w:rStyle w:val="IndexLink"/>
                <w:rtl w:val="true"/>
              </w:rPr>
              <w:t xml:space="preserve">. </w:t>
            </w:r>
            <w:r>
              <w:rPr>
                <w:rStyle w:val="IndexLink"/>
                <w:rtl w:val="true"/>
              </w:rPr>
              <w:t xml:space="preserve">العزائم في کلام اهل البیت </w:t>
            </w:r>
            <w:r>
              <w:rPr>
                <w:rStyle w:val="IndexLink"/>
                <w:rtl w:val="true"/>
              </w:rPr>
              <w:t>(</w:t>
            </w:r>
            <w:r>
              <w:rPr>
                <w:rStyle w:val="IndexLink"/>
                <w:rtl w:val="true"/>
              </w:rPr>
              <w:t>علیهم السلام</w:t>
            </w:r>
            <w:r>
              <w:rPr>
                <w:rStyle w:val="IndexLink"/>
                <w:rtl w:val="true"/>
              </w:rPr>
              <w:t>)</w:t>
              <w:tab/>
            </w:r>
            <w:r>
              <w:rPr>
                <w:rStyle w:val="IndexLink"/>
              </w:rPr>
              <w:t>117</w:t>
            </w:r>
          </w:hyperlink>
        </w:p>
        <w:p>
          <w:pPr>
            <w:pStyle w:val="Contents5"/>
            <w:tabs>
              <w:tab w:val="clear" w:pos="7892"/>
              <w:tab w:val="right" w:pos="9026" w:leader="dot"/>
            </w:tabs>
            <w:rPr/>
          </w:pPr>
          <w:hyperlink w:anchor="__RefHeading___Toc2816585_237004111">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2816587_237004111">
            <w:r>
              <w:rPr>
                <w:webHidden/>
                <w:rStyle w:val="IndexLink"/>
                <w:rtl w:val="true"/>
              </w:rPr>
              <w:t>اولا</w:t>
            </w:r>
            <w:r>
              <w:rPr>
                <w:rStyle w:val="IndexLink"/>
                <w:rtl w:val="true"/>
              </w:rPr>
              <w:t xml:space="preserve">: </w:t>
            </w:r>
            <w:r>
              <w:rPr>
                <w:rStyle w:val="IndexLink"/>
                <w:rtl w:val="true"/>
              </w:rPr>
              <w:t>ما رواه ابنا بسطام</w:t>
            </w:r>
            <w:r>
              <w:rPr>
                <w:rStyle w:val="IndexLink"/>
                <w:rtl w:val="true"/>
              </w:rPr>
              <w:tab/>
            </w:r>
            <w:r>
              <w:rPr>
                <w:rStyle w:val="IndexLink"/>
              </w:rPr>
              <w:t>117</w:t>
            </w:r>
          </w:hyperlink>
        </w:p>
        <w:p>
          <w:pPr>
            <w:pStyle w:val="Contents5"/>
            <w:tabs>
              <w:tab w:val="clear" w:pos="7892"/>
              <w:tab w:val="right" w:pos="9026" w:leader="dot"/>
            </w:tabs>
            <w:rPr/>
          </w:pPr>
          <w:hyperlink w:anchor="__RefHeading___Toc2816589_237004111">
            <w:r>
              <w:rPr>
                <w:webHidden/>
                <w:rStyle w:val="IndexLink"/>
                <w:rtl w:val="true"/>
              </w:rPr>
              <w:t>ثانیا</w:t>
            </w:r>
            <w:r>
              <w:rPr>
                <w:rStyle w:val="IndexLink"/>
                <w:rtl w:val="true"/>
              </w:rPr>
              <w:t xml:space="preserve">: </w:t>
            </w:r>
            <w:r>
              <w:rPr>
                <w:rStyle w:val="IndexLink"/>
                <w:rtl w:val="true"/>
              </w:rPr>
              <w:t xml:space="preserve">عزیمة الامام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علی جن وادی صبرة</w:t>
            </w:r>
            <w:r>
              <w:rPr>
                <w:rStyle w:val="IndexLink"/>
                <w:rtl w:val="true"/>
              </w:rPr>
              <w:tab/>
            </w:r>
            <w:r>
              <w:rPr>
                <w:rStyle w:val="IndexLink"/>
              </w:rPr>
              <w:t>119</w:t>
            </w:r>
          </w:hyperlink>
        </w:p>
        <w:p>
          <w:pPr>
            <w:pStyle w:val="Contents6"/>
            <w:tabs>
              <w:tab w:val="clear" w:pos="7609"/>
              <w:tab w:val="right" w:pos="9026" w:leader="dot"/>
            </w:tabs>
            <w:rPr/>
          </w:pPr>
          <w:hyperlink w:anchor="__RefHeading___Toc2816591_237004111">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2816593_237004111">
            <w:r>
              <w:rPr>
                <w:webHidden/>
                <w:rStyle w:val="IndexLink"/>
                <w:rtl w:val="true"/>
              </w:rPr>
              <w:t xml:space="preserve">ما هي حقیقة عزیمة الامام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علی جن وادی صبرة؟</w:t>
            </w:r>
            <w:r>
              <w:rPr>
                <w:rStyle w:val="IndexLink"/>
                <w:rtl w:val="true"/>
              </w:rPr>
              <w:tab/>
            </w:r>
            <w:r>
              <w:rPr>
                <w:rStyle w:val="IndexLink"/>
              </w:rPr>
              <w:t>123</w:t>
            </w:r>
          </w:hyperlink>
        </w:p>
        <w:p>
          <w:pPr>
            <w:pStyle w:val="Contents5"/>
            <w:tabs>
              <w:tab w:val="clear" w:pos="7892"/>
              <w:tab w:val="right" w:pos="9026" w:leader="dot"/>
            </w:tabs>
            <w:rPr/>
          </w:pPr>
          <w:hyperlink w:anchor="__RefHeading___Toc2816595_237004111">
            <w:r>
              <w:rPr>
                <w:webHidden/>
                <w:rStyle w:val="IndexLink"/>
                <w:rtl w:val="true"/>
              </w:rPr>
              <w:t>ثالثا</w:t>
            </w:r>
            <w:r>
              <w:rPr>
                <w:rStyle w:val="IndexLink"/>
                <w:rtl w:val="true"/>
              </w:rPr>
              <w:t xml:space="preserve">: </w:t>
            </w:r>
            <w:r>
              <w:rPr>
                <w:rStyle w:val="IndexLink"/>
                <w:rtl w:val="true"/>
              </w:rPr>
              <w:t xml:space="preserve">عزیمة الامام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و ابو خالد الکابلي</w:t>
            </w:r>
            <w:r>
              <w:rPr>
                <w:rStyle w:val="IndexLink"/>
                <w:rtl w:val="true"/>
              </w:rPr>
              <w:tab/>
            </w:r>
            <w:r>
              <w:rPr>
                <w:rStyle w:val="IndexLink"/>
              </w:rPr>
              <w:t>128</w:t>
            </w:r>
          </w:hyperlink>
        </w:p>
        <w:p>
          <w:pPr>
            <w:pStyle w:val="Contents6"/>
            <w:tabs>
              <w:tab w:val="clear" w:pos="7609"/>
              <w:tab w:val="right" w:pos="9026" w:leader="dot"/>
            </w:tabs>
            <w:rPr/>
          </w:pPr>
          <w:hyperlink w:anchor="__RefHeading___Toc2816597_237004111">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816599_237004111">
            <w:r>
              <w:rPr>
                <w:webHidden/>
                <w:rStyle w:val="IndexLink"/>
                <w:rtl w:val="true"/>
              </w:rPr>
              <w:t xml:space="preserve">ما معنی هذه الاسماء المذکورة في حرز امیر المؤمنین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6"/>
            <w:tabs>
              <w:tab w:val="clear" w:pos="7609"/>
              <w:tab w:val="right" w:pos="9026" w:leader="dot"/>
            </w:tabs>
            <w:rPr/>
          </w:pPr>
          <w:hyperlink w:anchor="__RefHeading___Toc2816601_237004111">
            <w:r>
              <w:rPr>
                <w:webHidden/>
                <w:rStyle w:val="IndexLink"/>
                <w:rtl w:val="true"/>
              </w:rPr>
              <w:t>الأدلة علی هذا الکلام</w:t>
            </w:r>
            <w:r>
              <w:rPr>
                <w:rStyle w:val="IndexLink"/>
                <w:rtl w:val="true"/>
              </w:rPr>
              <w:tab/>
            </w:r>
            <w:r>
              <w:rPr>
                <w:rStyle w:val="IndexLink"/>
              </w:rPr>
              <w:t>132</w:t>
            </w:r>
          </w:hyperlink>
        </w:p>
        <w:p>
          <w:pPr>
            <w:pStyle w:val="Contents6"/>
            <w:tabs>
              <w:tab w:val="clear" w:pos="7609"/>
              <w:tab w:val="right" w:pos="9026" w:leader="dot"/>
            </w:tabs>
            <w:rPr/>
          </w:pPr>
          <w:hyperlink w:anchor="__RefHeading___Toc2816603_237004111">
            <w:r>
              <w:rPr>
                <w:webHidden/>
                <w:rStyle w:val="IndexLink"/>
                <w:rtl w:val="true"/>
              </w:rPr>
              <w:t>توضیح بعض کلمات الحرز</w:t>
            </w:r>
            <w:r>
              <w:rPr>
                <w:rStyle w:val="IndexLink"/>
                <w:rtl w:val="true"/>
              </w:rPr>
              <w:tab/>
            </w:r>
            <w:r>
              <w:rPr>
                <w:rStyle w:val="IndexLink"/>
              </w:rPr>
              <w:t>133</w:t>
            </w:r>
          </w:hyperlink>
        </w:p>
        <w:p>
          <w:pPr>
            <w:pStyle w:val="Contents6"/>
            <w:tabs>
              <w:tab w:val="clear" w:pos="7609"/>
              <w:tab w:val="right" w:pos="9026" w:leader="dot"/>
            </w:tabs>
            <w:rPr/>
          </w:pPr>
          <w:hyperlink w:anchor="__RefHeading___Toc2816605_237004111">
            <w:r>
              <w:rPr>
                <w:webHidden/>
                <w:rStyle w:val="IndexLink"/>
              </w:rPr>
              <w:t>1</w:t>
            </w:r>
            <w:r>
              <w:rPr>
                <w:rStyle w:val="IndexLink"/>
                <w:rtl w:val="true"/>
              </w:rPr>
              <w:t xml:space="preserve">. </w:t>
            </w:r>
            <w:r>
              <w:rPr>
                <w:rStyle w:val="IndexLink"/>
                <w:rtl w:val="true"/>
              </w:rPr>
              <w:t>الاسم المخزون</w:t>
            </w:r>
            <w:r>
              <w:rPr>
                <w:rStyle w:val="IndexLink"/>
                <w:rtl w:val="true"/>
              </w:rPr>
              <w:tab/>
            </w:r>
            <w:r>
              <w:rPr>
                <w:rStyle w:val="IndexLink"/>
              </w:rPr>
              <w:t>133</w:t>
            </w:r>
          </w:hyperlink>
        </w:p>
        <w:p>
          <w:pPr>
            <w:pStyle w:val="Contents6"/>
            <w:tabs>
              <w:tab w:val="clear" w:pos="7609"/>
              <w:tab w:val="right" w:pos="9026" w:leader="dot"/>
            </w:tabs>
            <w:rPr/>
          </w:pPr>
          <w:hyperlink w:anchor="__RefHeading___Toc2816607_237004111">
            <w:r>
              <w:rPr>
                <w:webHidden/>
                <w:rStyle w:val="IndexLink"/>
              </w:rPr>
              <w:t>2</w:t>
            </w:r>
            <w:r>
              <w:rPr>
                <w:rStyle w:val="IndexLink"/>
                <w:rtl w:val="true"/>
              </w:rPr>
              <w:t xml:space="preserve">. </w:t>
            </w:r>
            <w:r>
              <w:rPr>
                <w:rStyle w:val="IndexLink"/>
                <w:rtl w:val="true"/>
              </w:rPr>
              <w:t>معنی آهیا شراهیا</w:t>
            </w:r>
            <w:r>
              <w:rPr>
                <w:rStyle w:val="IndexLink"/>
                <w:rtl w:val="true"/>
              </w:rPr>
              <w:tab/>
            </w:r>
            <w:r>
              <w:rPr>
                <w:rStyle w:val="IndexLink"/>
              </w:rPr>
              <w:t>134</w:t>
            </w:r>
          </w:hyperlink>
        </w:p>
        <w:p>
          <w:pPr>
            <w:pStyle w:val="Contents6"/>
            <w:tabs>
              <w:tab w:val="clear" w:pos="7609"/>
              <w:tab w:val="right" w:pos="9026" w:leader="dot"/>
            </w:tabs>
            <w:rPr/>
          </w:pPr>
          <w:hyperlink w:anchor="__RefHeading___Toc2816609_237004111">
            <w:r>
              <w:rPr>
                <w:webHidden/>
                <w:rStyle w:val="IndexLink"/>
                <w:rtl w:val="true"/>
              </w:rPr>
              <w:t>مناقشة اشکالات القفاري</w:t>
            </w:r>
            <w:r>
              <w:rPr>
                <w:rStyle w:val="IndexLink"/>
                <w:rtl w:val="true"/>
              </w:rPr>
              <w:tab/>
            </w:r>
            <w:r>
              <w:rPr>
                <w:rStyle w:val="IndexLink"/>
              </w:rPr>
              <w:t>137</w:t>
            </w:r>
          </w:hyperlink>
        </w:p>
        <w:p>
          <w:pPr>
            <w:pStyle w:val="Contents6"/>
            <w:tabs>
              <w:tab w:val="clear" w:pos="7609"/>
              <w:tab w:val="right" w:pos="9026" w:leader="dot"/>
            </w:tabs>
            <w:rPr/>
          </w:pPr>
          <w:hyperlink w:anchor="__RefHeading___Toc2816611_237004111">
            <w:r>
              <w:rPr>
                <w:webHidden/>
                <w:rStyle w:val="IndexLink"/>
              </w:rPr>
              <w:t>1</w:t>
            </w:r>
            <w:r>
              <w:rPr>
                <w:rStyle w:val="IndexLink"/>
                <w:rtl w:val="true"/>
              </w:rPr>
              <w:t xml:space="preserve">) </w:t>
            </w:r>
            <w:r>
              <w:rPr>
                <w:rStyle w:val="IndexLink"/>
                <w:rtl w:val="true"/>
              </w:rPr>
              <w:t>هل یجوز دعاء الله بغیر العربیة</w:t>
            </w:r>
            <w:r>
              <w:rPr>
                <w:rStyle w:val="IndexLink"/>
                <w:rtl w:val="true"/>
              </w:rPr>
              <w:tab/>
            </w:r>
            <w:r>
              <w:rPr>
                <w:rStyle w:val="IndexLink"/>
              </w:rPr>
              <w:t>137</w:t>
            </w:r>
          </w:hyperlink>
        </w:p>
        <w:p>
          <w:pPr>
            <w:pStyle w:val="Contents6"/>
            <w:tabs>
              <w:tab w:val="clear" w:pos="7609"/>
              <w:tab w:val="right" w:pos="9026" w:leader="dot"/>
            </w:tabs>
            <w:rPr/>
          </w:pPr>
          <w:hyperlink w:anchor="__RefHeading___Toc2816613_237004111">
            <w:r>
              <w:rPr>
                <w:webHidden/>
                <w:rStyle w:val="IndexLink"/>
              </w:rPr>
              <w:t>2</w:t>
            </w:r>
            <w:r>
              <w:rPr>
                <w:rStyle w:val="IndexLink"/>
                <w:rtl w:val="true"/>
              </w:rPr>
              <w:t xml:space="preserve">) </w:t>
            </w:r>
            <w:r>
              <w:rPr>
                <w:rStyle w:val="IndexLink"/>
                <w:rtl w:val="true"/>
              </w:rPr>
              <w:t>دعاء لغير الله سبحانه</w:t>
            </w:r>
            <w:r>
              <w:rPr>
                <w:rStyle w:val="IndexLink"/>
                <w:rtl w:val="true"/>
              </w:rPr>
              <w:tab/>
            </w:r>
            <w:r>
              <w:rPr>
                <w:rStyle w:val="IndexLink"/>
              </w:rPr>
              <w:t>138</w:t>
            </w:r>
          </w:hyperlink>
        </w:p>
        <w:p>
          <w:pPr>
            <w:pStyle w:val="Contents6"/>
            <w:tabs>
              <w:tab w:val="clear" w:pos="7609"/>
              <w:tab w:val="right" w:pos="9026" w:leader="dot"/>
            </w:tabs>
            <w:rPr/>
          </w:pPr>
          <w:hyperlink w:anchor="__RefHeading___Toc2816615_237004111">
            <w:r>
              <w:rPr>
                <w:webHidden/>
                <w:rStyle w:val="IndexLink"/>
              </w:rPr>
              <w:t>3</w:t>
            </w:r>
            <w:r>
              <w:rPr>
                <w:rStyle w:val="IndexLink"/>
                <w:rtl w:val="true"/>
              </w:rPr>
              <w:t xml:space="preserve">) </w:t>
            </w:r>
            <w:r>
              <w:rPr>
                <w:rStyle w:val="IndexLink"/>
                <w:rtl w:val="true"/>
              </w:rPr>
              <w:t>ما فرطنا في الکتاب من شيء</w:t>
            </w:r>
            <w:r>
              <w:rPr>
                <w:rStyle w:val="IndexLink"/>
                <w:rtl w:val="true"/>
              </w:rPr>
              <w:tab/>
            </w:r>
            <w:r>
              <w:rPr>
                <w:rStyle w:val="IndexLink"/>
              </w:rPr>
              <w:t>145</w:t>
            </w:r>
          </w:hyperlink>
        </w:p>
        <w:p>
          <w:pPr>
            <w:pStyle w:val="Contents6"/>
            <w:tabs>
              <w:tab w:val="clear" w:pos="7609"/>
              <w:tab w:val="right" w:pos="9026" w:leader="dot"/>
            </w:tabs>
            <w:rPr/>
          </w:pPr>
          <w:hyperlink w:anchor="__RefHeading___Toc2816617_237004111">
            <w:r>
              <w:rPr>
                <w:webHidden/>
                <w:rStyle w:val="IndexLink"/>
                <w:rtl w:val="true"/>
              </w:rPr>
              <w:t>هذا هو دلیل حرق کثیر من المکتبات</w:t>
            </w:r>
            <w:r>
              <w:rPr>
                <w:rStyle w:val="IndexLink"/>
                <w:rtl w:val="true"/>
              </w:rPr>
              <w:tab/>
            </w:r>
            <w:r>
              <w:rPr>
                <w:rStyle w:val="IndexLink"/>
              </w:rPr>
              <w:t>146</w:t>
            </w:r>
          </w:hyperlink>
        </w:p>
        <w:p>
          <w:pPr>
            <w:pStyle w:val="Contents6"/>
            <w:tabs>
              <w:tab w:val="clear" w:pos="7609"/>
              <w:tab w:val="right" w:pos="9026" w:leader="dot"/>
            </w:tabs>
            <w:rPr/>
          </w:pPr>
          <w:hyperlink w:anchor="__RefHeading___Toc2816619_237004111">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2816621_237004111">
            <w:r>
              <w:rPr>
                <w:webHidden/>
                <w:rStyle w:val="IndexLink"/>
                <w:rtl w:val="true"/>
              </w:rPr>
              <w:t>الحادث الاول</w:t>
            </w:r>
            <w:r>
              <w:rPr>
                <w:rStyle w:val="IndexLink"/>
                <w:rtl w:val="true"/>
              </w:rPr>
              <w:tab/>
            </w:r>
            <w:r>
              <w:rPr>
                <w:rStyle w:val="IndexLink"/>
              </w:rPr>
              <w:t>146</w:t>
            </w:r>
          </w:hyperlink>
        </w:p>
        <w:p>
          <w:pPr>
            <w:pStyle w:val="Contents6"/>
            <w:tabs>
              <w:tab w:val="clear" w:pos="7609"/>
              <w:tab w:val="right" w:pos="9026" w:leader="dot"/>
            </w:tabs>
            <w:rPr/>
          </w:pPr>
          <w:hyperlink w:anchor="__RefHeading___Toc2816623_237004111">
            <w:r>
              <w:rPr>
                <w:webHidden/>
                <w:rStyle w:val="IndexLink"/>
                <w:rtl w:val="true"/>
              </w:rPr>
              <w:t>الحادث الثاني</w:t>
            </w:r>
            <w:r>
              <w:rPr>
                <w:rStyle w:val="IndexLink"/>
                <w:rtl w:val="true"/>
              </w:rPr>
              <w:tab/>
            </w:r>
            <w:r>
              <w:rPr>
                <w:rStyle w:val="IndexLink"/>
              </w:rPr>
              <w:t>147</w:t>
            </w:r>
          </w:hyperlink>
        </w:p>
        <w:p>
          <w:pPr>
            <w:pStyle w:val="Contents6"/>
            <w:tabs>
              <w:tab w:val="clear" w:pos="7609"/>
              <w:tab w:val="right" w:pos="9026" w:leader="dot"/>
            </w:tabs>
            <w:rPr/>
          </w:pPr>
          <w:hyperlink w:anchor="__RefHeading___Toc2816625_237004111">
            <w:r>
              <w:rPr>
                <w:webHidden/>
                <w:rStyle w:val="IndexLink"/>
                <w:rtl w:val="true"/>
              </w:rPr>
              <w:t>الحادث الثالث</w:t>
            </w:r>
            <w:r>
              <w:rPr>
                <w:rStyle w:val="IndexLink"/>
                <w:rtl w:val="true"/>
              </w:rPr>
              <w:tab/>
            </w:r>
            <w:r>
              <w:rPr>
                <w:rStyle w:val="IndexLink"/>
              </w:rPr>
              <w:t>148</w:t>
            </w:r>
          </w:hyperlink>
        </w:p>
        <w:p>
          <w:pPr>
            <w:pStyle w:val="Contents3"/>
            <w:tabs>
              <w:tab w:val="clear" w:pos="8459"/>
              <w:tab w:val="right" w:pos="9026" w:leader="dot"/>
            </w:tabs>
            <w:rPr/>
          </w:pPr>
          <w:hyperlink w:anchor="__RefHeading___Toc2816627_237004111">
            <w:r>
              <w:rPr>
                <w:webHidden/>
                <w:rStyle w:val="IndexLink"/>
                <w:rtl w:val="true"/>
              </w:rPr>
              <w:t>المبحث الثاني</w:t>
            </w:r>
            <w:r>
              <w:rPr>
                <w:rStyle w:val="IndexLink"/>
                <w:rtl w:val="true"/>
              </w:rPr>
              <w:t xml:space="preserve">: </w:t>
            </w:r>
            <w:r>
              <w:rPr>
                <w:rStyle w:val="IndexLink"/>
                <w:rtl w:val="true"/>
              </w:rPr>
              <w:t>أدلة حرمة قراءة العزائم</w:t>
            </w:r>
            <w:r>
              <w:rPr>
                <w:rStyle w:val="IndexLink"/>
                <w:rtl w:val="true"/>
              </w:rPr>
              <w:tab/>
            </w:r>
            <w:r>
              <w:rPr>
                <w:rStyle w:val="IndexLink"/>
              </w:rPr>
              <w:t>151</w:t>
            </w:r>
          </w:hyperlink>
        </w:p>
        <w:p>
          <w:pPr>
            <w:pStyle w:val="Contents4"/>
            <w:tabs>
              <w:tab w:val="clear" w:pos="8176"/>
              <w:tab w:val="right" w:pos="9026" w:leader="dot"/>
            </w:tabs>
            <w:rPr/>
          </w:pPr>
          <w:hyperlink w:anchor="__RefHeading___Toc2816629_237004111">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2816631_237004111">
            <w:r>
              <w:rPr>
                <w:webHidden/>
                <w:rStyle w:val="IndexLink"/>
              </w:rPr>
              <w:t>1</w:t>
            </w:r>
            <w:r>
              <w:rPr>
                <w:rStyle w:val="IndexLink"/>
                <w:rtl w:val="true"/>
              </w:rPr>
              <w:t xml:space="preserve">. </w:t>
            </w:r>
            <w:r>
              <w:rPr>
                <w:rStyle w:val="IndexLink"/>
                <w:rtl w:val="true"/>
              </w:rPr>
              <w:t>احاديث النهی عن الرقي بغیر القرآن</w:t>
            </w:r>
            <w:r>
              <w:rPr>
                <w:rStyle w:val="IndexLink"/>
                <w:rtl w:val="true"/>
              </w:rPr>
              <w:tab/>
            </w:r>
            <w:r>
              <w:rPr>
                <w:rStyle w:val="IndexLink"/>
              </w:rPr>
              <w:t>151</w:t>
            </w:r>
          </w:hyperlink>
        </w:p>
        <w:p>
          <w:pPr>
            <w:pStyle w:val="Contents5"/>
            <w:tabs>
              <w:tab w:val="clear" w:pos="7892"/>
              <w:tab w:val="right" w:pos="9026" w:leader="dot"/>
            </w:tabs>
            <w:rPr/>
          </w:pPr>
          <w:hyperlink w:anchor="__RefHeading___Toc2816633_237004111">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2816635_237004111">
            <w:r>
              <w:rPr>
                <w:webHidden/>
                <w:rStyle w:val="IndexLink"/>
                <w:rtl w:val="true"/>
              </w:rPr>
              <w:t>مناقشة الاحادیث</w:t>
            </w:r>
            <w:r>
              <w:rPr>
                <w:rStyle w:val="IndexLink"/>
                <w:rtl w:val="true"/>
              </w:rPr>
              <w:tab/>
            </w:r>
            <w:r>
              <w:rPr>
                <w:rStyle w:val="IndexLink"/>
              </w:rPr>
              <w:t>153</w:t>
            </w:r>
          </w:hyperlink>
        </w:p>
        <w:p>
          <w:pPr>
            <w:pStyle w:val="Contents4"/>
            <w:tabs>
              <w:tab w:val="clear" w:pos="8176"/>
              <w:tab w:val="right" w:pos="9026" w:leader="dot"/>
            </w:tabs>
            <w:rPr/>
          </w:pPr>
          <w:hyperlink w:anchor="__RefHeading___Toc2816637_237004111">
            <w:r>
              <w:rPr>
                <w:webHidden/>
                <w:rStyle w:val="IndexLink"/>
              </w:rPr>
              <w:t>2</w:t>
            </w:r>
            <w:r>
              <w:rPr>
                <w:rStyle w:val="IndexLink"/>
                <w:rtl w:val="true"/>
              </w:rPr>
              <w:t xml:space="preserve">. </w:t>
            </w:r>
            <w:r>
              <w:rPr>
                <w:rStyle w:val="IndexLink"/>
                <w:rtl w:val="true"/>
              </w:rPr>
              <w:t>عده من اقسام السحر</w:t>
            </w:r>
            <w:r>
              <w:rPr>
                <w:rStyle w:val="IndexLink"/>
                <w:rtl w:val="true"/>
              </w:rPr>
              <w:tab/>
            </w:r>
            <w:r>
              <w:rPr>
                <w:rStyle w:val="IndexLink"/>
              </w:rPr>
              <w:t>154</w:t>
            </w:r>
          </w:hyperlink>
        </w:p>
        <w:p>
          <w:pPr>
            <w:pStyle w:val="Contents4"/>
            <w:tabs>
              <w:tab w:val="clear" w:pos="8176"/>
              <w:tab w:val="right" w:pos="9026" w:leader="dot"/>
            </w:tabs>
            <w:rPr/>
          </w:pPr>
          <w:hyperlink w:anchor="__RefHeading___Toc2816639_237004111">
            <w:r>
              <w:rPr>
                <w:webHidden/>
                <w:rStyle w:val="IndexLink"/>
              </w:rPr>
              <w:t>3</w:t>
            </w:r>
            <w:r>
              <w:rPr>
                <w:rStyle w:val="IndexLink"/>
                <w:rtl w:val="true"/>
              </w:rPr>
              <w:t xml:space="preserve">. </w:t>
            </w:r>
            <w:r>
              <w:rPr>
                <w:rStyle w:val="IndexLink"/>
                <w:rtl w:val="true"/>
              </w:rPr>
              <w:t>انه خرافة</w:t>
            </w:r>
            <w:r>
              <w:rPr>
                <w:rStyle w:val="IndexLink"/>
                <w:rtl w:val="true"/>
              </w:rPr>
              <w:tab/>
            </w:r>
            <w:r>
              <w:rPr>
                <w:rStyle w:val="IndexLink"/>
              </w:rPr>
              <w:t>155</w:t>
            </w:r>
          </w:hyperlink>
        </w:p>
        <w:p>
          <w:pPr>
            <w:pStyle w:val="Contents5"/>
            <w:tabs>
              <w:tab w:val="clear" w:pos="7892"/>
              <w:tab w:val="right" w:pos="9026" w:leader="dot"/>
            </w:tabs>
            <w:rPr/>
          </w:pPr>
          <w:hyperlink w:anchor="__RefHeading___Toc2816641_237004111">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2816643_237004111">
            <w:r>
              <w:rPr>
                <w:webHidden/>
                <w:rStyle w:val="IndexLink"/>
                <w:rtl w:val="true"/>
              </w:rPr>
              <w:t xml:space="preserve">بحث في العزائم التی لم ترد من طریق اهل البیت </w:t>
            </w:r>
            <w:r>
              <w:rPr>
                <w:rStyle w:val="IndexLink"/>
                <w:rtl w:val="true"/>
              </w:rPr>
              <w:t>(</w:t>
            </w:r>
            <w:r>
              <w:rPr>
                <w:rStyle w:val="IndexLink"/>
                <w:rtl w:val="true"/>
              </w:rPr>
              <w:t>علیهم السلام</w:t>
            </w:r>
            <w:r>
              <w:rPr>
                <w:rStyle w:val="IndexLink"/>
                <w:rtl w:val="true"/>
              </w:rPr>
              <w:t>)</w:t>
              <w:tab/>
            </w:r>
            <w:r>
              <w:rPr>
                <w:rStyle w:val="IndexLink"/>
              </w:rPr>
              <w:t>156</w:t>
            </w:r>
          </w:hyperlink>
        </w:p>
        <w:p>
          <w:pPr>
            <w:pStyle w:val="Contents5"/>
            <w:tabs>
              <w:tab w:val="clear" w:pos="7892"/>
              <w:tab w:val="right" w:pos="9026" w:leader="dot"/>
            </w:tabs>
            <w:rPr/>
          </w:pPr>
          <w:hyperlink w:anchor="__RefHeading___Toc2816645_237004111">
            <w:r>
              <w:rPr>
                <w:webHidden/>
                <w:rStyle w:val="IndexLink"/>
                <w:rtl w:val="true"/>
              </w:rPr>
              <w:t>العزیمة الجلجلوتية</w:t>
            </w:r>
            <w:r>
              <w:rPr>
                <w:rStyle w:val="IndexLink"/>
                <w:rtl w:val="true"/>
              </w:rPr>
              <w:tab/>
            </w:r>
            <w:r>
              <w:rPr>
                <w:rStyle w:val="IndexLink"/>
              </w:rPr>
              <w:t>156</w:t>
            </w:r>
          </w:hyperlink>
        </w:p>
        <w:p>
          <w:pPr>
            <w:pStyle w:val="Contents2"/>
            <w:tabs>
              <w:tab w:val="clear" w:pos="8743"/>
              <w:tab w:val="right" w:pos="9026" w:leader="dot"/>
            </w:tabs>
            <w:rPr/>
          </w:pPr>
          <w:hyperlink w:anchor="__RefHeading___Toc2816647_237004111">
            <w:r>
              <w:rPr>
                <w:webHidden/>
                <w:rStyle w:val="IndexLink"/>
                <w:rtl w:val="true"/>
              </w:rPr>
              <w:t>الفصل الرابع</w:t>
            </w:r>
            <w:r>
              <w:rPr>
                <w:rStyle w:val="IndexLink"/>
                <w:rtl w:val="true"/>
              </w:rPr>
              <w:t xml:space="preserve">: </w:t>
            </w:r>
            <w:r>
              <w:rPr>
                <w:rStyle w:val="IndexLink"/>
                <w:rtl w:val="true"/>
              </w:rPr>
              <w:t>مناقشة حکم استعمال الاوفاق</w:t>
            </w:r>
            <w:r>
              <w:rPr>
                <w:rStyle w:val="IndexLink"/>
                <w:rtl w:val="true"/>
              </w:rPr>
              <w:tab/>
            </w:r>
            <w:r>
              <w:rPr>
                <w:rStyle w:val="IndexLink"/>
              </w:rPr>
              <w:t>163</w:t>
            </w:r>
          </w:hyperlink>
        </w:p>
        <w:p>
          <w:pPr>
            <w:pStyle w:val="Contents3"/>
            <w:tabs>
              <w:tab w:val="clear" w:pos="8459"/>
              <w:tab w:val="right" w:pos="9026" w:leader="dot"/>
            </w:tabs>
            <w:rPr/>
          </w:pPr>
          <w:hyperlink w:anchor="__RefHeading___Toc2816649_237004111">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2816651_237004111">
            <w:r>
              <w:rPr>
                <w:webHidden/>
                <w:rStyle w:val="IndexLink"/>
                <w:rtl w:val="true"/>
              </w:rPr>
              <w:t>المبحث الاول</w:t>
            </w:r>
            <w:r>
              <w:rPr>
                <w:rStyle w:val="IndexLink"/>
                <w:rtl w:val="true"/>
              </w:rPr>
              <w:t xml:space="preserve">: </w:t>
            </w:r>
            <w:r>
              <w:rPr>
                <w:rStyle w:val="IndexLink"/>
                <w:rtl w:val="true"/>
              </w:rPr>
              <w:t>أدلة جواز استعمال الاوفاق</w:t>
            </w:r>
            <w:r>
              <w:rPr>
                <w:rStyle w:val="IndexLink"/>
                <w:rtl w:val="true"/>
              </w:rPr>
              <w:tab/>
            </w:r>
            <w:r>
              <w:rPr>
                <w:rStyle w:val="IndexLink"/>
              </w:rPr>
              <w:t>164</w:t>
            </w:r>
          </w:hyperlink>
        </w:p>
        <w:p>
          <w:pPr>
            <w:pStyle w:val="Contents4"/>
            <w:tabs>
              <w:tab w:val="clear" w:pos="8176"/>
              <w:tab w:val="right" w:pos="9026" w:leader="dot"/>
            </w:tabs>
            <w:rPr/>
          </w:pPr>
          <w:hyperlink w:anchor="__RefHeading___Toc2816653_237004111">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2816655_237004111">
            <w:r>
              <w:rPr>
                <w:webHidden/>
                <w:rStyle w:val="IndexLink"/>
                <w:rtl w:val="true"/>
              </w:rPr>
              <w:t>الدلیل الاول</w:t>
            </w:r>
            <w:r>
              <w:rPr>
                <w:rStyle w:val="IndexLink"/>
                <w:rtl w:val="true"/>
              </w:rPr>
              <w:t xml:space="preserve">: </w:t>
            </w:r>
            <w:r>
              <w:rPr>
                <w:rStyle w:val="IndexLink"/>
                <w:rtl w:val="true"/>
              </w:rPr>
              <w:t>لا دلیل علی حرمة الاوفاق</w:t>
            </w:r>
            <w:r>
              <w:rPr>
                <w:rStyle w:val="IndexLink"/>
                <w:rtl w:val="true"/>
              </w:rPr>
              <w:tab/>
            </w:r>
            <w:r>
              <w:rPr>
                <w:rStyle w:val="IndexLink"/>
              </w:rPr>
              <w:t>164</w:t>
            </w:r>
          </w:hyperlink>
        </w:p>
        <w:p>
          <w:pPr>
            <w:pStyle w:val="Contents4"/>
            <w:tabs>
              <w:tab w:val="clear" w:pos="8176"/>
              <w:tab w:val="right" w:pos="9026" w:leader="dot"/>
            </w:tabs>
            <w:rPr/>
          </w:pPr>
          <w:hyperlink w:anchor="__RefHeading___Toc2816657_237004111">
            <w:r>
              <w:rPr>
                <w:webHidden/>
                <w:rStyle w:val="IndexLink"/>
                <w:rtl w:val="true"/>
              </w:rPr>
              <w:t>الدلیل الثاني</w:t>
            </w:r>
            <w:r>
              <w:rPr>
                <w:rStyle w:val="IndexLink"/>
                <w:rtl w:val="true"/>
              </w:rPr>
              <w:t xml:space="preserve">: </w:t>
            </w:r>
            <w:r>
              <w:rPr>
                <w:rStyle w:val="IndexLink"/>
                <w:rtl w:val="true"/>
              </w:rPr>
              <w:t>الاوفاق علم من علوم الانبیاء</w:t>
            </w:r>
            <w:r>
              <w:rPr>
                <w:rStyle w:val="IndexLink"/>
                <w:rtl w:val="true"/>
              </w:rPr>
              <w:tab/>
            </w:r>
            <w:r>
              <w:rPr>
                <w:rStyle w:val="IndexLink"/>
              </w:rPr>
              <w:t>166</w:t>
            </w:r>
          </w:hyperlink>
        </w:p>
        <w:p>
          <w:pPr>
            <w:pStyle w:val="Contents5"/>
            <w:tabs>
              <w:tab w:val="clear" w:pos="7892"/>
              <w:tab w:val="right" w:pos="9026" w:leader="dot"/>
            </w:tabs>
            <w:rPr/>
          </w:pPr>
          <w:hyperlink w:anchor="__RefHeading___Toc2816659_237004111">
            <w:r>
              <w:rPr>
                <w:webHidden/>
                <w:rStyle w:val="IndexLink"/>
                <w:rtl w:val="true"/>
              </w:rPr>
              <w:t>اولا</w:t>
            </w:r>
            <w:r>
              <w:rPr>
                <w:rStyle w:val="IndexLink"/>
                <w:rtl w:val="true"/>
              </w:rPr>
              <w:t xml:space="preserve">: </w:t>
            </w:r>
            <w:r>
              <w:rPr>
                <w:rStyle w:val="IndexLink"/>
                <w:rtl w:val="true"/>
              </w:rPr>
              <w:t>روایات علم الحروف</w:t>
            </w:r>
            <w:r>
              <w:rPr>
                <w:rStyle w:val="IndexLink"/>
                <w:rtl w:val="true"/>
              </w:rPr>
              <w:tab/>
            </w:r>
            <w:r>
              <w:rPr>
                <w:rStyle w:val="IndexLink"/>
              </w:rPr>
              <w:t>166</w:t>
            </w:r>
          </w:hyperlink>
        </w:p>
        <w:p>
          <w:pPr>
            <w:pStyle w:val="Contents5"/>
            <w:tabs>
              <w:tab w:val="clear" w:pos="7892"/>
              <w:tab w:val="right" w:pos="9026" w:leader="dot"/>
            </w:tabs>
            <w:rPr/>
          </w:pPr>
          <w:hyperlink w:anchor="__RefHeading___Toc2816661_237004111">
            <w:r>
              <w:rPr>
                <w:webHidden/>
                <w:rStyle w:val="IndexLink"/>
                <w:rtl w:val="true"/>
              </w:rPr>
              <w:t>ثانیا</w:t>
            </w:r>
            <w:r>
              <w:rPr>
                <w:rStyle w:val="IndexLink"/>
                <w:rtl w:val="true"/>
              </w:rPr>
              <w:t xml:space="preserve">: </w:t>
            </w:r>
            <w:r>
              <w:rPr>
                <w:rStyle w:val="IndexLink"/>
                <w:rtl w:val="true"/>
              </w:rPr>
              <w:t>نقل کتاب ینابیع المودة</w:t>
            </w:r>
            <w:r>
              <w:rPr>
                <w:rStyle w:val="IndexLink"/>
                <w:rtl w:val="true"/>
              </w:rPr>
              <w:tab/>
            </w:r>
            <w:r>
              <w:rPr>
                <w:rStyle w:val="IndexLink"/>
              </w:rPr>
              <w:t>167</w:t>
            </w:r>
          </w:hyperlink>
        </w:p>
        <w:p>
          <w:pPr>
            <w:pStyle w:val="Contents4"/>
            <w:tabs>
              <w:tab w:val="clear" w:pos="8176"/>
              <w:tab w:val="right" w:pos="9026" w:leader="dot"/>
            </w:tabs>
            <w:rPr/>
          </w:pPr>
          <w:hyperlink w:anchor="__RefHeading___Toc2816663_237004111">
            <w:r>
              <w:rPr>
                <w:webHidden/>
                <w:rStyle w:val="IndexLink"/>
                <w:rtl w:val="true"/>
              </w:rPr>
              <w:t>الدلیل الثالث</w:t>
            </w:r>
            <w:r>
              <w:rPr>
                <w:rStyle w:val="IndexLink"/>
                <w:rtl w:val="true"/>
              </w:rPr>
              <w:t xml:space="preserve">: </w:t>
            </w:r>
            <w:r>
              <w:rPr>
                <w:rStyle w:val="IndexLink"/>
                <w:rtl w:val="true"/>
              </w:rPr>
              <w:t>الاستدلال علی حلیة الاوفاق من الاصول العملیة</w:t>
            </w:r>
            <w:r>
              <w:rPr>
                <w:rStyle w:val="IndexLink"/>
                <w:rtl w:val="true"/>
              </w:rPr>
              <w:tab/>
            </w:r>
            <w:r>
              <w:rPr>
                <w:rStyle w:val="IndexLink"/>
              </w:rPr>
              <w:t>174</w:t>
            </w:r>
          </w:hyperlink>
        </w:p>
        <w:p>
          <w:pPr>
            <w:pStyle w:val="Contents4"/>
            <w:tabs>
              <w:tab w:val="clear" w:pos="8176"/>
              <w:tab w:val="right" w:pos="9026" w:leader="dot"/>
            </w:tabs>
            <w:rPr/>
          </w:pPr>
          <w:hyperlink w:anchor="__RefHeading___Toc2816665_237004111">
            <w:r>
              <w:rPr>
                <w:webHidden/>
                <w:rStyle w:val="IndexLink"/>
                <w:rtl w:val="true"/>
              </w:rPr>
              <w:t>الدلیل الرابع</w:t>
            </w:r>
            <w:r>
              <w:rPr>
                <w:rStyle w:val="IndexLink"/>
                <w:rtl w:val="true"/>
              </w:rPr>
              <w:t xml:space="preserve">: </w:t>
            </w:r>
            <w:r>
              <w:rPr>
                <w:rStyle w:val="IndexLink"/>
                <w:rtl w:val="true"/>
              </w:rPr>
              <w:t xml:space="preserve">حدیث علي </w:t>
            </w:r>
            <w:r>
              <w:rPr>
                <w:rStyle w:val="IndexLink"/>
                <w:rtl w:val="true"/>
              </w:rPr>
              <w:t>(</w:t>
            </w:r>
            <w:r>
              <w:rPr>
                <w:rStyle w:val="IndexLink"/>
                <w:rtl w:val="true"/>
              </w:rPr>
              <w:t>علیه السلام</w:t>
            </w:r>
            <w:r>
              <w:rPr>
                <w:rStyle w:val="IndexLink"/>
                <w:rtl w:val="true"/>
              </w:rPr>
              <w:t>) "</w:t>
            </w:r>
            <w:r>
              <w:rPr>
                <w:rStyle w:val="IndexLink"/>
                <w:rtl w:val="true"/>
              </w:rPr>
              <w:t>انا وفق الاوفاق</w:t>
            </w:r>
            <w:r>
              <w:rPr>
                <w:rStyle w:val="IndexLink"/>
                <w:rtl w:val="true"/>
              </w:rPr>
              <w:t>"</w:t>
              <w:tab/>
            </w:r>
            <w:r>
              <w:rPr>
                <w:rStyle w:val="IndexLink"/>
              </w:rPr>
              <w:t>177</w:t>
            </w:r>
          </w:hyperlink>
        </w:p>
        <w:p>
          <w:pPr>
            <w:pStyle w:val="Contents5"/>
            <w:tabs>
              <w:tab w:val="clear" w:pos="7892"/>
              <w:tab w:val="right" w:pos="9026" w:leader="dot"/>
            </w:tabs>
            <w:rPr/>
          </w:pPr>
          <w:hyperlink w:anchor="__RefHeading___Toc2816667_237004111">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2816669_237004111">
            <w:r>
              <w:rPr>
                <w:webHidden/>
                <w:rStyle w:val="IndexLink"/>
                <w:rtl w:val="true"/>
              </w:rPr>
              <w:t>نبذة عن خطبة البیان</w:t>
            </w:r>
            <w:r>
              <w:rPr>
                <w:rStyle w:val="IndexLink"/>
                <w:rtl w:val="true"/>
              </w:rPr>
              <w:tab/>
            </w:r>
            <w:r>
              <w:rPr>
                <w:rStyle w:val="IndexLink"/>
              </w:rPr>
              <w:t>177</w:t>
            </w:r>
          </w:hyperlink>
        </w:p>
        <w:p>
          <w:pPr>
            <w:pStyle w:val="Contents5"/>
            <w:tabs>
              <w:tab w:val="clear" w:pos="7892"/>
              <w:tab w:val="right" w:pos="9026" w:leader="dot"/>
            </w:tabs>
            <w:rPr/>
          </w:pPr>
          <w:hyperlink w:anchor="__RefHeading___Toc2816671_237004111">
            <w:r>
              <w:rPr>
                <w:webHidden/>
                <w:rStyle w:val="IndexLink"/>
                <w:rtl w:val="true"/>
              </w:rPr>
              <w:t>تقریر الاستدلال</w:t>
            </w:r>
            <w:r>
              <w:rPr>
                <w:rStyle w:val="IndexLink"/>
                <w:rtl w:val="true"/>
              </w:rPr>
              <w:tab/>
            </w:r>
            <w:r>
              <w:rPr>
                <w:rStyle w:val="IndexLink"/>
              </w:rPr>
              <w:t>178</w:t>
            </w:r>
          </w:hyperlink>
        </w:p>
        <w:p>
          <w:pPr>
            <w:pStyle w:val="Contents5"/>
            <w:tabs>
              <w:tab w:val="clear" w:pos="7892"/>
              <w:tab w:val="right" w:pos="9026" w:leader="dot"/>
            </w:tabs>
            <w:rPr/>
          </w:pPr>
          <w:hyperlink w:anchor="__RefHeading___Toc2816673_237004111">
            <w:r>
              <w:rPr>
                <w:webHidden/>
                <w:rStyle w:val="IndexLink"/>
                <w:rtl w:val="true"/>
              </w:rPr>
              <w:t>مناقشة سند الخطبة</w:t>
            </w:r>
            <w:r>
              <w:rPr>
                <w:rStyle w:val="IndexLink"/>
                <w:rtl w:val="true"/>
              </w:rPr>
              <w:tab/>
            </w:r>
            <w:r>
              <w:rPr>
                <w:rStyle w:val="IndexLink"/>
              </w:rPr>
              <w:t>179</w:t>
            </w:r>
          </w:hyperlink>
        </w:p>
        <w:p>
          <w:pPr>
            <w:pStyle w:val="Contents5"/>
            <w:tabs>
              <w:tab w:val="clear" w:pos="7892"/>
              <w:tab w:val="right" w:pos="9026" w:leader="dot"/>
            </w:tabs>
            <w:rPr/>
          </w:pPr>
          <w:hyperlink w:anchor="__RefHeading___Toc2816675_237004111">
            <w:r>
              <w:rPr>
                <w:webHidden/>
                <w:rStyle w:val="IndexLink"/>
                <w:rtl w:val="true"/>
              </w:rPr>
              <w:t>کلام السید الرشتی علی صحة سند و متن خطبة البیان</w:t>
            </w:r>
            <w:r>
              <w:rPr>
                <w:rStyle w:val="IndexLink"/>
                <w:rtl w:val="true"/>
              </w:rPr>
              <w:tab/>
            </w:r>
            <w:r>
              <w:rPr>
                <w:rStyle w:val="IndexLink"/>
              </w:rPr>
              <w:t>180</w:t>
            </w:r>
          </w:hyperlink>
        </w:p>
        <w:p>
          <w:pPr>
            <w:pStyle w:val="Contents5"/>
            <w:tabs>
              <w:tab w:val="clear" w:pos="7892"/>
              <w:tab w:val="right" w:pos="9026" w:leader="dot"/>
            </w:tabs>
            <w:rPr/>
          </w:pPr>
          <w:hyperlink w:anchor="__RefHeading___Toc2816677_237004111">
            <w:r>
              <w:rPr>
                <w:webHidden/>
                <w:rStyle w:val="IndexLink"/>
                <w:rtl w:val="true"/>
              </w:rPr>
              <w:t>کلام السيد التبريزي في تصحیح سند الخطبة</w:t>
            </w:r>
            <w:r>
              <w:rPr>
                <w:rStyle w:val="IndexLink"/>
                <w:rtl w:val="true"/>
              </w:rPr>
              <w:tab/>
            </w:r>
            <w:r>
              <w:rPr>
                <w:rStyle w:val="IndexLink"/>
              </w:rPr>
              <w:t>185</w:t>
            </w:r>
          </w:hyperlink>
        </w:p>
        <w:p>
          <w:pPr>
            <w:pStyle w:val="Contents3"/>
            <w:tabs>
              <w:tab w:val="clear" w:pos="8459"/>
              <w:tab w:val="right" w:pos="9026" w:leader="dot"/>
            </w:tabs>
            <w:rPr/>
          </w:pPr>
          <w:hyperlink w:anchor="__RefHeading___Toc2816679_237004111">
            <w:r>
              <w:rPr>
                <w:webHidden/>
                <w:rStyle w:val="IndexLink"/>
                <w:rtl w:val="true"/>
              </w:rPr>
              <w:t>المبحث الثاني</w:t>
            </w:r>
            <w:r>
              <w:rPr>
                <w:rStyle w:val="IndexLink"/>
                <w:rtl w:val="true"/>
              </w:rPr>
              <w:t xml:space="preserve">: </w:t>
            </w:r>
            <w:r>
              <w:rPr>
                <w:rStyle w:val="IndexLink"/>
                <w:rtl w:val="true"/>
              </w:rPr>
              <w:t>أدلة حرمة استعمال الاوفاق</w:t>
            </w:r>
            <w:r>
              <w:rPr>
                <w:rStyle w:val="IndexLink"/>
                <w:rtl w:val="true"/>
              </w:rPr>
              <w:tab/>
            </w:r>
            <w:r>
              <w:rPr>
                <w:rStyle w:val="IndexLink"/>
              </w:rPr>
              <w:t>188</w:t>
            </w:r>
          </w:hyperlink>
        </w:p>
        <w:p>
          <w:pPr>
            <w:pStyle w:val="Contents4"/>
            <w:tabs>
              <w:tab w:val="clear" w:pos="8176"/>
              <w:tab w:val="right" w:pos="9026" w:leader="dot"/>
            </w:tabs>
            <w:rPr/>
          </w:pPr>
          <w:hyperlink w:anchor="__RefHeading___Toc2816681_237004111">
            <w:r>
              <w:rPr>
                <w:webHidden/>
                <w:rStyle w:val="IndexLink"/>
                <w:rtl w:val="true"/>
              </w:rPr>
              <w:t>الدليل الاول</w:t>
            </w:r>
            <w:r>
              <w:rPr>
                <w:rStyle w:val="IndexLink"/>
                <w:rtl w:val="true"/>
              </w:rPr>
              <w:t xml:space="preserve">: </w:t>
            </w:r>
            <w:r>
              <w:rPr>
                <w:rStyle w:val="IndexLink"/>
                <w:rtl w:val="true"/>
              </w:rPr>
              <w:t>کون علم الاوفاق من ملحقات السحر</w:t>
            </w:r>
            <w:r>
              <w:rPr>
                <w:rStyle w:val="IndexLink"/>
                <w:rtl w:val="true"/>
              </w:rPr>
              <w:tab/>
            </w:r>
            <w:r>
              <w:rPr>
                <w:rStyle w:val="IndexLink"/>
              </w:rPr>
              <w:t>188</w:t>
            </w:r>
          </w:hyperlink>
        </w:p>
        <w:p>
          <w:pPr>
            <w:pStyle w:val="Contents4"/>
            <w:tabs>
              <w:tab w:val="clear" w:pos="8176"/>
              <w:tab w:val="right" w:pos="9026" w:leader="dot"/>
            </w:tabs>
            <w:rPr/>
          </w:pPr>
          <w:hyperlink w:anchor="__RefHeading___Toc2816683_237004111">
            <w:r>
              <w:rPr>
                <w:webHidden/>
                <w:rStyle w:val="IndexLink"/>
                <w:rtl w:val="true"/>
              </w:rPr>
              <w:t>الدلیل الثاني</w:t>
            </w:r>
            <w:r>
              <w:rPr>
                <w:rStyle w:val="IndexLink"/>
                <w:rtl w:val="true"/>
              </w:rPr>
              <w:t xml:space="preserve">: </w:t>
            </w:r>
            <w:r>
              <w:rPr>
                <w:rStyle w:val="IndexLink"/>
                <w:rtl w:val="true"/>
              </w:rPr>
              <w:t>تحریم الاوفاق من باب سد الذرایع</w:t>
            </w:r>
            <w:r>
              <w:rPr>
                <w:rStyle w:val="IndexLink"/>
                <w:rtl w:val="true"/>
              </w:rPr>
              <w:tab/>
            </w:r>
            <w:r>
              <w:rPr>
                <w:rStyle w:val="IndexLink"/>
              </w:rPr>
              <w:t>189</w:t>
            </w:r>
          </w:hyperlink>
        </w:p>
        <w:p>
          <w:pPr>
            <w:pStyle w:val="Contents4"/>
            <w:tabs>
              <w:tab w:val="clear" w:pos="8176"/>
              <w:tab w:val="right" w:pos="9026" w:leader="dot"/>
            </w:tabs>
            <w:rPr/>
          </w:pPr>
          <w:hyperlink w:anchor="__RefHeading___Toc2816685_237004111">
            <w:r>
              <w:rPr>
                <w:webHidden/>
                <w:rStyle w:val="IndexLink"/>
                <w:rtl w:val="true"/>
              </w:rPr>
              <w:t>الدلیل الثالث</w:t>
            </w:r>
            <w:r>
              <w:rPr>
                <w:rStyle w:val="IndexLink"/>
                <w:rtl w:val="true"/>
              </w:rPr>
              <w:t xml:space="preserve">: </w:t>
            </w:r>
            <w:r>
              <w:rPr>
                <w:rStyle w:val="IndexLink"/>
                <w:rtl w:val="true"/>
              </w:rPr>
              <w:t>لا دلیل علی جواز الاوفاق</w:t>
            </w:r>
            <w:r>
              <w:rPr>
                <w:rStyle w:val="IndexLink"/>
                <w:rtl w:val="true"/>
              </w:rPr>
              <w:tab/>
            </w:r>
            <w:r>
              <w:rPr>
                <w:rStyle w:val="IndexLink"/>
              </w:rPr>
              <w:t>192</w:t>
            </w:r>
          </w:hyperlink>
        </w:p>
        <w:p>
          <w:pPr>
            <w:pStyle w:val="Contents5"/>
            <w:tabs>
              <w:tab w:val="clear" w:pos="7892"/>
              <w:tab w:val="right" w:pos="9026" w:leader="dot"/>
            </w:tabs>
            <w:rPr/>
          </w:pPr>
          <w:hyperlink w:anchor="__RefHeading___Toc2816687_237004111">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2816689_237004111">
            <w:r>
              <w:rPr>
                <w:webHidden/>
                <w:rStyle w:val="IndexLink"/>
                <w:rtl w:val="true"/>
              </w:rPr>
              <w:t>الجواب على هذا الدليل</w:t>
            </w:r>
            <w:r>
              <w:rPr>
                <w:rStyle w:val="IndexLink"/>
                <w:rtl w:val="true"/>
              </w:rPr>
              <w:tab/>
            </w:r>
            <w:r>
              <w:rPr>
                <w:rStyle w:val="IndexLink"/>
              </w:rPr>
              <w:t>192</w:t>
            </w:r>
          </w:hyperlink>
        </w:p>
        <w:p>
          <w:pPr>
            <w:pStyle w:val="Contents5"/>
            <w:tabs>
              <w:tab w:val="clear" w:pos="7892"/>
              <w:tab w:val="right" w:pos="9026" w:leader="dot"/>
            </w:tabs>
            <w:rPr/>
          </w:pPr>
          <w:hyperlink w:anchor="__RefHeading___Toc2816691_237004111">
            <w:r>
              <w:rPr>
                <w:webHidden/>
                <w:rStyle w:val="IndexLink"/>
                <w:rtl w:val="true"/>
              </w:rPr>
              <w:t>اهم النتائج</w:t>
            </w:r>
            <w:r>
              <w:rPr>
                <w:rStyle w:val="IndexLink"/>
                <w:rtl w:val="true"/>
              </w:rPr>
              <w:tab/>
            </w:r>
            <w:r>
              <w:rPr>
                <w:rStyle w:val="IndexLink"/>
              </w:rPr>
              <w:t>197</w:t>
            </w:r>
          </w:hyperlink>
        </w:p>
        <w:p>
          <w:pPr>
            <w:pStyle w:val="Contents5"/>
            <w:tabs>
              <w:tab w:val="clear" w:pos="7892"/>
              <w:tab w:val="right" w:pos="9026" w:leader="dot"/>
            </w:tabs>
            <w:rPr/>
          </w:pPr>
          <w:hyperlink w:anchor="__RefHeading___Toc2816693_237004111">
            <w:r>
              <w:rPr>
                <w:webHidden/>
                <w:rStyle w:val="IndexLink"/>
                <w:rtl w:val="true"/>
              </w:rPr>
              <w:t>اهم التوصيات</w:t>
            </w:r>
            <w:r>
              <w:rPr>
                <w:rStyle w:val="IndexLink"/>
                <w:rtl w:val="true"/>
              </w:rPr>
              <w:tab/>
            </w:r>
            <w:r>
              <w:rPr>
                <w:rStyle w:val="IndexLink"/>
              </w:rPr>
              <w:t>198</w:t>
            </w:r>
          </w:hyperlink>
        </w:p>
        <w:p>
          <w:pPr>
            <w:pStyle w:val="Contents2"/>
            <w:tabs>
              <w:tab w:val="clear" w:pos="8743"/>
              <w:tab w:val="right" w:pos="9026" w:leader="dot"/>
            </w:tabs>
            <w:rPr/>
          </w:pPr>
          <w:hyperlink w:anchor="__RefHeading___Toc2816695_237004111">
            <w:r>
              <w:rPr>
                <w:webHidden/>
                <w:rStyle w:val="IndexLink"/>
                <w:rtl w:val="true"/>
              </w:rPr>
              <w:t>محتويات الکتاب</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51_41759"/>
      <w:bookmarkStart w:id="1" w:name="pg6351_41759"/>
      <w:bookmarkEnd w:id="1"/>
    </w:p>
    <w:p>
      <w:pPr>
        <w:pStyle w:val="Heading2"/>
        <w:numPr>
          <w:ilvl w:val="1"/>
          <w:numId w:val="1"/>
        </w:numPr>
        <w:rPr/>
      </w:pPr>
      <w:bookmarkStart w:id="2" w:name="pg6351_41759"/>
      <w:bookmarkStart w:id="3" w:name="__RefHeading___Toc2816425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الاهوازی، مصطفی،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الروحانیات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تبحث بالدلیل العلمی الفقهی عن الاوفاق والطلاسم والعزایم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الامامی الاهوازی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تبحث بالدلیل العلمی الفقهی عن الاوفاق والطلاسم والعزایم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جادوگری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Magic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 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Magic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Magic--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Occultism‪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و افسون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Charms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BP226/75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7440484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6427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علم الروحانیات فی الاسلام</w:t>
      </w:r>
    </w:p>
    <w:p>
      <w:pPr>
        <w:pStyle w:val="BookText"/>
        <w:rPr/>
      </w:pPr>
      <w:r>
        <w:rPr>
          <w:rFonts w:ascii="IRNazanin" w:hAnsi="IRNazanin" w:eastAsia="IRNazanin"/>
          <w:color w:val="111111"/>
          <w:sz w:val="28"/>
          <w:sz w:val="28"/>
          <w:szCs w:val="28"/>
          <w:rtl w:val="true"/>
          <w:lang w:bidi="fa-IR"/>
        </w:rPr>
        <w:t>دراسه تبحث بالدلیل العلمی الفقهی عن الاوفاق والطلاسم والعزایم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الامامی الاهوازی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الدراسة</w:t>
      </w:r>
    </w:p>
    <w:p>
      <w:pPr>
        <w:pStyle w:val="BookText"/>
        <w:rPr/>
      </w:pPr>
      <w:r>
        <w:rPr>
          <w:rFonts w:ascii="IRNazanin" w:hAnsi="IRNazanin" w:eastAsia="IRNazanin"/>
          <w:color w:val="111111"/>
          <w:sz w:val="28"/>
          <w:sz w:val="28"/>
          <w:szCs w:val="28"/>
          <w:rtl w:val="true"/>
          <w:lang w:bidi="fa-IR"/>
        </w:rPr>
        <w:t>اهداف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 الدراسة الی تحدید متطلبات المؤمنین و هم یواجهون بعض الاعمال الرائجة باسم السحر او الروحانیات و الرسالة تبحث بالتحدید مسألة الروحانیین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اعمال هؤلاء الروحانیین تتمحور علی ثلاث اشیاء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الطلاسم و العزائم و الاوفاق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اللازم علینا في هذه الرسالة بحث حقیقتها و فرقها مع السحر المحرم و مناقشة کل الأدلة التی نقلت علی حلیتها و حرمتها و من ثم مناقشة کل هذه الأدلة و نقدها في میزان العقل و الشرع و کلام علمائنا الاعلام و مبانیهم في تحریم شئ و تحلیه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الدارسة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تحقیق الأدلة من کل الکتب الفقهیة و الاصولیة و الحدیثیة و استندت في بیان حقیقة هذه العلوم من اصل الکتب المکتوبة في علم الروحانيات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میزة هذا البحث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هذا البحث اول بحث شرعي و علمي حول هذه العلوم و لم اری باحثا سبقنی في تالیف کتاب او مقالة في هذا المضمار و کنا السباقین في هذا الامر</w:t>
      </w:r>
      <w:r>
        <w:rPr>
          <w:rFonts w:eastAsia="IRNazanin" w:cs="IRNazanin"/>
          <w:color w:val="111111"/>
          <w:sz w:val="28"/>
          <w:szCs w:val="28"/>
          <w:rtl w:val="true"/>
          <w:lang w:bidi="fa-IR"/>
        </w:rPr>
        <w:t xml:space="preserve">. </w:t>
      </w:r>
      <w:bookmarkStart w:id="7" w:name="pg6351_41766"/>
    </w:p>
    <w:p>
      <w:pPr>
        <w:pStyle w:val="Heading2"/>
        <w:numPr>
          <w:ilvl w:val="1"/>
          <w:numId w:val="1"/>
        </w:numPr>
        <w:rPr/>
      </w:pPr>
      <w:bookmarkStart w:id="8" w:name="__RefHeading___Toc2816429_237004111"/>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حمدا يقتضى رضاه، والصلاة والسلام على سيدنا محمد وعلى آله الطيبين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يقول الفقير الى رحمة ربه الکريم مصطفى الإمامي الأهوازي غفر الله له و حشره مع 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وجيزة کتبتها في تحقيق مسألة علم الروحانیات في العالم الاسلامي، و أرجو من الله الإمداد، مع قلة الاستعداد، فانه الکريم الجواد، و لايخفى لأولي الألباب مما في مثل ذلک السؤال في هذه الاوان من الاشکال، مع متروکية هذه العلوم، و قلة اساتيذها و کتبها، بترک البحث عنها، و لکن ما لا يدرک کله لا يترک کله، و لا يکلف الله نفسا إلا ما آتاها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وسنبحث إن شاء الله في هذا الکتاب باختصار حقیقة الروحانیات و الفرق بین السحرة و الروحانیین و ذلک نظرا لکثرة الذین يلجأون إلى السحرة او الروحانیین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ما في هذا من تسائل قد یحصل عند اهل الایمان هل هذه الاعمال شرعیة و حلال او هی محرمة و لا یجوز للمومن ان یراجعهم و هکذا یحصل التسائل عند القضاة الذین یرجعون الیهم عند الاختلاف بین الناس و الروحانیین هل هذه سحر حتی یحکم عليه بحکم الساحر او لا؟ بل يحکم انها محللة و جائزة و عمل کغیره من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رأيت أن أکتب رسالة و ان کانت موجزة عن اعمال الروحانیة في العالم الاسلامي، مبينا فيها حقيقته وحکم لعمل به و فرقه او اشتراکاته مع السحر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الروحانیة قائمة علی الطلاسم و الاوفاق و العزائم و لذا ناقشنا في بحثنا هذا، مشروعیة هذه الاعمال لم نری من العلماء و الباحثین من سبقنا الی هذا الامر حیث لم تناقش العلوم الغریبة بصورة فقهیة تحقیقیة و ان کانت الکتب العملیة و المجربات فی ذلک کثیرة</w:t>
      </w:r>
      <w:r>
        <w:rPr>
          <w:rFonts w:eastAsia="IRNazanin" w:cs="IRNazanin"/>
          <w:color w:val="111111"/>
          <w:sz w:val="28"/>
          <w:szCs w:val="28"/>
          <w:rtl w:val="true"/>
          <w:lang w:bidi="fa-IR"/>
        </w:rPr>
        <w:t xml:space="preserve">. </w:t>
      </w:r>
      <w:bookmarkStart w:id="10" w:name="pg6351_41768"/>
    </w:p>
    <w:p>
      <w:pPr>
        <w:pStyle w:val="Heading2"/>
        <w:numPr>
          <w:ilvl w:val="1"/>
          <w:numId w:val="1"/>
        </w:numPr>
        <w:rPr/>
      </w:pPr>
      <w:bookmarkStart w:id="11" w:name="__RefHeading___Toc2816431_237004111"/>
      <w:bookmarkStart w:id="12" w:name="_Toc4"/>
      <w:bookmarkEnd w:id="10"/>
      <w:bookmarkEnd w:id="11"/>
      <w:r>
        <w:rPr>
          <w:rtl w:val="true"/>
        </w:rPr>
        <w:t>الفصل الأول</w:t>
      </w:r>
      <w:r>
        <w:rPr>
          <w:rtl w:val="true"/>
        </w:rPr>
        <w:t xml:space="preserve">: </w:t>
      </w:r>
      <w:r>
        <w:rPr>
          <w:rtl w:val="true"/>
        </w:rPr>
        <w:t>الکلیات و المفاهیم</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816433_237004111"/>
      <w:bookmarkStart w:id="14" w:name="_Toc5"/>
      <w:bookmarkEnd w:id="13"/>
      <w:r>
        <w:rPr>
          <w:rtl w:val="true"/>
        </w:rPr>
        <w:t>اشارة</w:t>
      </w:r>
      <w:bookmarkStart w:id="15" w:name="pg6351_41770"/>
      <w:bookmarkEnd w:id="14"/>
    </w:p>
    <w:p>
      <w:pPr>
        <w:pStyle w:val="Heading3"/>
        <w:numPr>
          <w:ilvl w:val="2"/>
          <w:numId w:val="1"/>
        </w:numPr>
        <w:rPr/>
      </w:pPr>
      <w:bookmarkStart w:id="16" w:name="__RefHeading___Toc2816435_237004111"/>
      <w:bookmarkStart w:id="17" w:name="_Toc6"/>
      <w:bookmarkEnd w:id="15"/>
      <w:bookmarkEnd w:id="16"/>
      <w:r>
        <w:rPr>
          <w:rtl w:val="true"/>
        </w:rPr>
        <w:t>المبحث الاول</w:t>
      </w:r>
      <w:r>
        <w:rPr>
          <w:rtl w:val="true"/>
        </w:rPr>
        <w:t xml:space="preserve">: </w:t>
      </w:r>
      <w:r>
        <w:rPr>
          <w:rtl w:val="true"/>
        </w:rPr>
        <w:t>مفاهيم عامة</w:t>
      </w:r>
      <w:bookmarkEnd w:id="17"/>
    </w:p>
    <w:p>
      <w:pPr>
        <w:pStyle w:val="Heading3"/>
        <w:numPr>
          <w:ilvl w:val="2"/>
          <w:numId w:val="1"/>
        </w:numPr>
        <w:rPr/>
      </w:pPr>
      <w:bookmarkStart w:id="18" w:name="__RefHeading___Toc2816437_237004111"/>
      <w:bookmarkStart w:id="19" w:name="_Toc7"/>
      <w:bookmarkEnd w:id="18"/>
      <w:r>
        <w:rPr/>
        <w:t>1</w:t>
      </w:r>
      <w:r>
        <w:rPr>
          <w:rtl w:val="true"/>
        </w:rPr>
        <w:t xml:space="preserve">. </w:t>
      </w:r>
      <w:r>
        <w:rPr>
          <w:rtl w:val="true"/>
        </w:rPr>
        <w:t>تاريخ ظهور السحر</w:t>
      </w:r>
      <w:bookmarkEnd w:id="19"/>
    </w:p>
    <w:p>
      <w:pPr>
        <w:pStyle w:val="BookText"/>
        <w:rPr/>
      </w:pPr>
      <w:r>
        <w:rPr>
          <w:rFonts w:ascii="IRNazanin" w:hAnsi="IRNazanin" w:eastAsia="IRNazanin"/>
          <w:color w:val="111111"/>
          <w:sz w:val="28"/>
          <w:sz w:val="28"/>
          <w:szCs w:val="28"/>
          <w:rtl w:val="true"/>
          <w:lang w:bidi="fa-IR"/>
        </w:rPr>
        <w:t>إن السحر له تاریخ قدیم في الحياة البشرية، و ثبت في کل عصر من العصور في تأریخ الانسان،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کذَلِک مَا أَتَى الَّذِينَ مِن قَبْلِهِمْ مِن رَّسُولٍ إِلَّا قَالُوا سَاحِرٌ أَوْ مَجْنُونٌ</w:t>
      </w:r>
      <w:r>
        <w:rPr>
          <w:rStyle w:val="FootnoteAnchor"/>
          <w:rtl w:val="true"/>
        </w:rPr>
        <w:footnoteReference w:id="2"/>
      </w:r>
      <w:r>
        <w:rPr>
          <w:rFonts w:ascii="IRNazanin" w:hAnsi="IRNazanin" w:eastAsia="IRNazanin"/>
          <w:color w:val="111111"/>
          <w:sz w:val="28"/>
          <w:sz w:val="28"/>
          <w:szCs w:val="28"/>
          <w:rtl w:val="true"/>
          <w:lang w:bidi="fa-IR"/>
        </w:rPr>
        <w:t>، وهذا يدل بعمومه على أن جميع الأمم السابقة واجهت رسلها بهذه المقالة و اتهموا انبیائهم بالسحر أو الجنون و هذا يعني أن جميع الأمم عرفت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لاهمیة مواجهة السحر، الله سبحانه و تعالی ارسل ملکین لیعلمان الناس ابطال السحر و لاجل هذا کان اللازم علیهم اولا تعلیم السحر و ثم تعلیمهم کیف یبطلونه و من هنا اسائوا بعض الناس استعمال السحر حیث یقول القرآن في قصة هاروت وماروت، انهما يحذران من أراد تعلم ابطال السحر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تکفر، أي لا تسئ استعمال تعلیمنا ایاک و تعمل بالسحر و تترک ابطاله کما حکاه الله في کتابه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يُعَلمُونَ النَّاسَ السحْرَ وَمَآ أُنزِلَ عَلَى الْمَلَکيْنِ بِبَابِلَ هَارُوتَ وَمَارُوتَ وَمَا يُعَلمَانِ مِنْ أَحَدٍ حَتَّى يَقُولاَ إِنَّمَا نَحْنُ فِتْنَةٌ فَلاَ تَکفُرْ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آية هاروت و ماروت إن شيوع السحر بعد زمن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فأن شيوع السحر يرجع الى الآف السنين و الحديث هکذا</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القاسم المفسر المعروف بأبي الحسن الجرجاني رضي الله عنه قال حدثنا يوسف بن محمد بن زياد و علي بن محمد بن سيار عن أبويهما عن الحسن بن علي عن أبيه علي بن محمد عن أبيه محمد بن علي عن أبيه الرضا علي بن موسى عن أبيه موسى بن جعفر عن أبيه الصادق جعفر بن محمد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 الشَّيَاطِينُ عَلَى مُلْک سُلَيْمَانَ وَمَا کفَرَ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اتبعوا ما تتلو کفرة </w:t>
      </w:r>
    </w:p>
    <w:p>
      <w:pPr>
        <w:pStyle w:val="BookText"/>
        <w:rPr/>
      </w:pPr>
      <w:r>
        <w:rPr>
          <w:rFonts w:ascii="IRNazanin" w:hAnsi="IRNazanin" w:eastAsia="IRNazanin"/>
          <w:color w:val="111111"/>
          <w:sz w:val="28"/>
          <w:sz w:val="28"/>
          <w:szCs w:val="28"/>
          <w:rtl w:val="true"/>
          <w:lang w:bidi="fa-IR"/>
        </w:rPr>
        <w:t>الشياطين من السحر و النيرنجات على ملک سليمان الذين يزعمون أن سليمان به ملک و نحن أيضا به نظهر</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العجائب حتى ينقاد لنا الناس و قالوا کان سليمان کافرا ساحرا ماهرا بسحره ملک ما ملک و قدر ما قدر فرد الله عز و جل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استعمل السحر الذي نسبوه إلى سليمان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عَلَى الْمَلَکيْنِ بِبَابِلَ 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بعد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کثر السحرة و المموهون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فبعث الله عز و جل ملکين إلى نبي ذلک الزمان بذکر ما تسحر به السحرة و ذکر ما يبطل به سحرهم و يرد به کيدهم فتلقاه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الملکين و أداه إلى عباد الله بأمر الله عز و جل فأمرهم أن يقفوا به على السحر و أن يبطلوه و نهاهم أن يسحروا به الناس و هذا کما يدل على السم ما هو و على ما يدفع به غائلة 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يُعَلِّمَانِ مِنْ أَحَدٍ حَتَّى يَقُولَا إِنَّمَا نَحْنُ فِتْنَةٌ فَلَا تَکفُرْ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ذلک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الملکين أن يظهرا للناس بصورة بشرين و يعلماهم ما علمهما الله من ذلک فقال الله عز و جل و ما يعلمان من أحد ذلک السحر و إبطاله حتى يقولا للمتعلم إنما نحن فتنة و امتحان للعباد ليطيعوا الله عز و جل فيما يتعلمون من هذا و يبطلوا به کيد السحرة و لا يسحروهم فلا تکفر باستعمال هذا السحر و طلب الإضرار به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دعاء الناس إلى أن يعتقدوا أنک به تحيي و تميت و تفعل ما لا يقدر عليه إلا الله عز و جل فإن ذلک کفر قال الله عز و جل فيتعلمون يعني طالبي السحر منهما يعني مما کتبت الشياطين على ملک سليمان من النيرنجات و مما أنزل على الملکين ببابل هاروت و ماروت يتعلمون من هذين الصنفين ما يفرقون به بين المرء و زوجه هذا ما يتعلم الإضرار بالناس يتعلمون التضريب بضروب الحيل و التمائم و الإبهام و أنه قد دفن في موضع کذا و عمل کذا ليحبب المرأة إلى الرجل و الرجل إلى المرأة و يؤدي إلى الفراق بينهما فقال عز و جل و ما هم بضارين به من أحد إلا بإذن الله أي ما المتعلمون بذلک بضارين من أحد إلا بإذن الله يعني بتخلية الله و علمه فإنه لو شاء لمنعهم بالجبر و </w:t>
      </w:r>
      <w:bookmarkStart w:id="20" w:name="pg6351_41774"/>
    </w:p>
    <w:p>
      <w:pPr>
        <w:pStyle w:val="BookText"/>
        <w:rPr/>
      </w:pPr>
      <w:bookmarkEnd w:id="20"/>
      <w:r>
        <w:rPr>
          <w:rFonts w:ascii="IRNazanin" w:hAnsi="IRNazanin" w:eastAsia="IRNazanin"/>
          <w:color w:val="111111"/>
          <w:sz w:val="28"/>
          <w:sz w:val="28"/>
          <w:szCs w:val="28"/>
          <w:rtl w:val="true"/>
          <w:lang w:bidi="fa-IR"/>
        </w:rPr>
        <w:t>القهر ثم قال و يتعلمون ما يضرهم و لا ينفعهم لأنهم إذا تعلموا ذلک السحر ليسحروا به و يضروا فقد تعلموا ما يضرهم في دينهم و لا ينفعهم فيه بل ينسلخون عن دين الله بذلک</w:t>
      </w:r>
      <w:r>
        <w:rPr>
          <w:rFonts w:eastAsia="IRNazanin" w:cs="IRNazanin"/>
          <w:color w:val="111111"/>
          <w:sz w:val="28"/>
          <w:szCs w:val="28"/>
          <w:rtl w:val="true"/>
          <w:lang w:bidi="fa-IR"/>
        </w:rPr>
        <w:t>.»</w:t>
      </w:r>
    </w:p>
    <w:p>
      <w:pPr>
        <w:pStyle w:val="Heading3"/>
        <w:numPr>
          <w:ilvl w:val="2"/>
          <w:numId w:val="1"/>
        </w:numPr>
        <w:rPr/>
      </w:pPr>
      <w:bookmarkStart w:id="21" w:name="__RefHeading___Toc2816439_237004111"/>
      <w:bookmarkStart w:id="22" w:name="_Toc8"/>
      <w:bookmarkEnd w:id="21"/>
      <w:r>
        <w:rPr/>
        <w:t>2</w:t>
      </w:r>
      <w:r>
        <w:rPr>
          <w:rtl w:val="true"/>
        </w:rPr>
        <w:t xml:space="preserve">. </w:t>
      </w:r>
      <w:r>
        <w:rPr>
          <w:rtl w:val="true"/>
        </w:rPr>
        <w:t>السحر</w:t>
      </w:r>
      <w:bookmarkEnd w:id="22"/>
    </w:p>
    <w:p>
      <w:pPr>
        <w:pStyle w:val="Heading4"/>
        <w:numPr>
          <w:ilvl w:val="3"/>
          <w:numId w:val="1"/>
        </w:numPr>
        <w:rPr/>
      </w:pPr>
      <w:bookmarkStart w:id="23" w:name="__RefHeading___Toc2816441_237004111"/>
      <w:bookmarkStart w:id="24" w:name="_Toc9"/>
      <w:bookmarkEnd w:id="23"/>
      <w:r>
        <w:rPr/>
        <w:t>2</w:t>
      </w:r>
      <w:r>
        <w:rPr>
          <w:rtl w:val="true"/>
        </w:rPr>
        <w:t xml:space="preserve">. </w:t>
      </w:r>
      <w:r>
        <w:rPr/>
        <w:t>1</w:t>
      </w:r>
      <w:r>
        <w:rPr>
          <w:rtl w:val="true"/>
        </w:rPr>
        <w:t xml:space="preserve">. </w:t>
      </w:r>
      <w:r>
        <w:rPr>
          <w:rtl w:val="true"/>
        </w:rPr>
        <w:t>تعريف السحر في اللغة</w:t>
      </w:r>
      <w:bookmarkEnd w:id="24"/>
    </w:p>
    <w:p>
      <w:pPr>
        <w:pStyle w:val="Heading5"/>
        <w:numPr>
          <w:ilvl w:val="4"/>
          <w:numId w:val="1"/>
        </w:numPr>
        <w:rPr/>
      </w:pPr>
      <w:bookmarkStart w:id="25" w:name="__RefHeading___Toc2816443_237004111"/>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لکلمة السحر في اللغة معان کثيرة و دلالات مختلف ینقلها أصحاب کتب اللغة، قال ابن فارس في مقايس اللغة في معنی السحر في باب السين و الحاء و ما يثلثهما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و الحاء و الراء أصول ثلاثة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عضو من الأعضاء، و الآخر خدع و شبهه، و الثالث وقت من الأوقات فالعضو السحر، و هو ما لصق بالحلقوم و المرى ء من أعلى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بل هى الرئة و يقال منه للجبان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سحره و يقال له السُّحْر والسَّحْر والسَّحَر و أما الثانى فالسحر،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الباطل فى صورة الحق، و يقال هو الخديعة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احتجوا بقول القائل</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فإن تسألينا فيم نحن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 من هذا الأنام المسحر</w:t>
      </w:r>
    </w:p>
    <w:p>
      <w:pPr>
        <w:pStyle w:val="BookText"/>
        <w:rPr/>
      </w:pPr>
      <w:r>
        <w:rPr>
          <w:rFonts w:ascii="IRNazanin" w:hAnsi="IRNazanin" w:eastAsia="IRNazanin"/>
          <w:color w:val="111111"/>
          <w:sz w:val="28"/>
          <w:sz w:val="28"/>
          <w:szCs w:val="28"/>
          <w:rtl w:val="true"/>
          <w:lang w:bidi="fa-IR"/>
        </w:rPr>
        <w:t>کأنه أراد المخدوع، الذى خدعته الدنيا و غرته و يقال المسحر الذى جعل له سحر، و من کان ذا سحر لم يجد بدا من مطعم و 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الوقت فالسحر و السحرة، و هو قبل الصبح و جمع السحر 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أتيتک سحر، إذا کان ليوم بعينه فإن أراد بکرة و سحرا من الأسحار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أتيتک سحرا</w:t>
      </w:r>
      <w:r>
        <w:rPr>
          <w:rFonts w:eastAsia="IRNazanin" w:cs="IRNazanin"/>
          <w:color w:val="111111"/>
          <w:sz w:val="28"/>
          <w:szCs w:val="28"/>
          <w:rtl w:val="true"/>
          <w:lang w:bidi="fa-IR"/>
        </w:rPr>
        <w:t>.»</w:t>
      </w:r>
    </w:p>
    <w:p>
      <w:pPr>
        <w:pStyle w:val="Heading5"/>
        <w:numPr>
          <w:ilvl w:val="4"/>
          <w:numId w:val="1"/>
        </w:numPr>
        <w:rPr/>
      </w:pPr>
      <w:bookmarkStart w:id="27" w:name="__RefHeading___Toc2816445_237004111"/>
      <w:bookmarkStart w:id="28" w:name="_Toc11"/>
      <w:bookmarkEnd w:id="27"/>
      <w:r>
        <w:rPr>
          <w:rtl w:val="true"/>
        </w:rPr>
        <w:t>توضیح کلام ابن فارس</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فارس في مقاييس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لصق بالحلقوم و المرى ء من أعلى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کل شئ تعلق بالحلقوم من قلب و کبد و ماشابه </w:t>
      </w:r>
    </w:p>
    <w:p>
      <w:pPr>
        <w:pStyle w:val="BookText"/>
        <w:rPr/>
      </w:pPr>
      <w:r>
        <w:rPr>
          <w:rFonts w:ascii="IRNazanin" w:hAnsi="IRNazanin" w:eastAsia="IRNazanin"/>
          <w:color w:val="111111"/>
          <w:sz w:val="28"/>
          <w:sz w:val="28"/>
          <w:szCs w:val="28"/>
          <w:rtl w:val="true"/>
          <w:lang w:bidi="fa-IR"/>
        </w:rPr>
        <w:t>لکن اذا کانت هذه المتعلقات فوق البطن تسمی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 بل هى الرِّئة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السحر بمعنی الرئة کثیر في اصطلاح القدماء فمثل جاء في هذا الحدیث</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غطفان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أ رأيت رسول الله ص، توفي و رأسه في حجر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 هو إلى صدر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عروة حدثني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سحري ونحري،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تعقل و الله لتوفي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مستند إلى صدر علي، و هو الذي غسله، و أخي الفضل بن العباس، و أبي ابى أن يحضر،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يأمرنا أن نستتر، فکان عند السترة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فقول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سحري و نحري المقصود منه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 هو بين رئتها و نحرها أي توفي رسول الله ص، و هو مستند إلى صدرها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فارس في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 منه للجبان انتفخ 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للجبان انتفخ سحره، و هو الذي ملأ الخوف جوفه، فانتفخ سحره، و هو الرئة حتى صار القلب إلى الحلقوم،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وَبَلَغَتِ الْقُلُوبُ الْحَنَاجِرَ</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کل هذا يدل على انتفاخ السحر، مثل لشدة الخوف و تمکن 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يقال له السُّحْر والسَّحْر والسَّحَر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يشير الي اختلاف الحرکات في السحر بمعني العضو فان السحر الاولي بضم السين و سکون الحاء و الثانية بفتح السين و سکون الحاء و الثالثة بفتح السين و فتح الحاء</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فالسحر و السحرة، و هو قبل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السحر و السحرة هو الوقت الذي يعلو البیاض علي سواد الليل و هو قبل </w:t>
      </w:r>
    </w:p>
    <w:p>
      <w:pPr>
        <w:pStyle w:val="BookText"/>
        <w:rPr/>
      </w:pPr>
      <w:r>
        <w:rPr>
          <w:rFonts w:ascii="Amiri" w:hAnsi="Amiri" w:eastAsia="Amiri" w:cs="Amiri"/>
          <w:color w:val="111111"/>
          <w:sz w:val="28"/>
          <w:sz w:val="28"/>
          <w:szCs w:val="28"/>
          <w:rtl w:val="true"/>
          <w:lang w:bidi="ar-SA"/>
        </w:rPr>
        <w:t>طلوع الفجر الصادق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الْمُسْتَغْفِرِينَ بِالْأَسْحارِ</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مدح اللّه تعالى المستغفرين في وقت السّحر، و هو قبل الصّبح على ما قاله أصحاب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قوم هو إخراج الباطل فى صورة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لشرح هذا المقطع من کلام ابن فارس ننقل کلام الشيخ جعفر سبحانى في شرحه حيث قال</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کلمات أهل اللغة، و المستفاد من المجموع هو أنّ السحر لغة إخراج الشي ء بغير صورته الواقعية و إراءته بغير ما هو عليه، و لئن استعملت الکلمة في الخدعة فلأجل أنّ إراءة الشي ء على غير صورته الواقعية لا تنفک عن الخدعة، و لئن استعملت هذه الکلمة في مطلق الانصراف فهو توسع في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استعملت هذه الکلمة بصورها المختلفة في الذکر الحکيم قرابة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يظهر من موارد استعمالها فيه أنّ المراد من السحر في القرآن إراءة الشي ء على غير ما هو عليه بتصرّف في حواس المخاطب من عينه و سمعه إلى غير ذلک،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أَلْقَوْا سَحَرُوا أَعْيُنَ النّاسِ وَ اسْتَرْهَبُوهُمْ</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فترى أنه سبحانه ينسب السحر إلى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 الظالِمُونَ إِنْ تَتَّبِعُونَ إِلّا 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رجلًا قد تصرف في حواسه و مشاعره فيرى الأشياء و الحقائق على غير ما هي عليه فلا يمکن الاعتماد على إخباره عن الحياة الآخرة و ما فيها من الوعد و الوعيد،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بالمخدوع تفسير باللازم و يتحصل من ذلک أَن السحر عبارة عن کل عمل يوجب ظهور الشي ء بغير صورته الواقعية، و يورث تخيل الإنسان غير الواقع واقعا، کما تخيل موسى سعي الحبال و العصي إليه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عصافير من هذا الأنام المسحر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هنا للمسحر </w:t>
      </w:r>
    </w:p>
    <w:p>
      <w:pPr>
        <w:pStyle w:val="BookText"/>
        <w:rPr/>
      </w:pPr>
      <w:r>
        <w:rPr>
          <w:rFonts w:ascii="IRNazanin" w:hAnsi="IRNazanin" w:eastAsia="IRNazanin"/>
          <w:color w:val="111111"/>
          <w:sz w:val="28"/>
          <w:sz w:val="28"/>
          <w:szCs w:val="28"/>
          <w:rtl w:val="true"/>
          <w:lang w:bidi="fa-IR"/>
        </w:rPr>
        <w:t>معنيان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المسحر بمعنى الساحر المخادع أي يخادع غيره فيکون مسحر و المعنى الثاني للمسحر هو الذي ياکل تغذية فاسدة فتسبب له علة في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المازندراني و هو في محل الاستشهاد بهذا الشعر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الظّالِمُونَ إِنْ تَتَّبِعُونَ إِلّا رَجُلًا مَسْحُوراً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و الکافرون کانوا يقرفونه بأنه ساحر المراد إن تتبعون إلا رجلا متغير العقل لأن المشرکين کان من مذهبهم 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ينسبونه إلى أنه ساحر و مجنون و مسحور و متغير العقل و ربما قرفوه بأنه شاعر و قد جرت عادة الناس بأن يصفوا من يضيفونه إلى البله و الغفلة و قلة التحصيل بأنه مسحور و المسحور المخدوع المعلل لأن ذلک أحد ما يستعمل فيه قال أمية بن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تسألينا فيم نحن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عصافير من هذا الأنام المسحر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السيد المرتضى أيضا قال في محل الاستشاهد بهذا الشعر و الآية الکريمة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تتبعون إلا رجلا مسحورا ففيه وجوه، أولها أن يکون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تتبعون إلا رجلا متغير العقل لأن المشرکين کان من مذهبهم 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تضعيف أمره و توهين رأيه، و کانوا فى وقت ينسبونه إلى أنه ساحر، و فى آخر يرمونه بالجنون، و أنه مسحور مغير العقل، و ربما قذفوه بأنه شاعر، حوشى من ذلک کله و قد جرت عادة الناس أن يصفوا من يضيفونه إلى البله و الغفلة و قلة التحصيل بأنه 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ثانيها أن يريدوا بالمسحور المخدوع المعلل لأن ذلک أحد ما يستعمل فيه هذه اللفظة، قال امرؤ القيس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أرانا موضعين لحتم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ونسحر بالطعام وبالشراب</w:t>
      </w:r>
    </w:p>
    <w:p>
      <w:pPr>
        <w:pStyle w:val="BookText"/>
        <w:rPr/>
      </w:pPr>
      <w:r>
        <w:rPr>
          <w:rFonts w:ascii="Amiri" w:hAnsi="Amiri" w:eastAsia="Amiri" w:cs="Amiri"/>
          <w:color w:val="111111"/>
          <w:sz w:val="28"/>
          <w:sz w:val="28"/>
          <w:szCs w:val="28"/>
          <w:rtl w:val="true"/>
          <w:lang w:bidi="ar-SA"/>
        </w:rPr>
        <w:t>وقال أمية بن أبي الصلت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تسألينا فيم نحن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عصافير من هذا الأنام المسحر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 محمد بن جرير بن رستم سحر الحيل و التخيل بقوله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السحر لا يختلف کثيرا عن الحيلة لذا فإن بعض نقاط الفرق بين المعجزة و الحيلة يمکن أن نجريها هنا، بل هما متحدان في کثير من الأمور، و هذا ما يوضحه لنا قطب الدين الراوندي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ألقى سحرة فرعون من حبالهم و عصيهم حتى خيل إلى الناظر إليها من سحرهم أنها تسعى، احتالوا في تحريک العصا و الحبال لأنهم جعلوا فيها من الزئبق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طلعت الشمس عليها، تحرکت بحرارة الشمس و مثلها الکثير من أنواع الحيل و التمويه و التلبيس و خيل للناس أنها تتحرک کما تتحرک الحية، و إنما سحروا أعين الناس لأنهم أروهم شيئا لم يعرفوه، و لو کانت حيات حقيقية لقال الله تعالى ذلک، حيث قال الله سبحانه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أَلْقَوْا سَحَرُوا أَعْيُنَ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يقل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ألقوا صارت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وَأَوْحَيْنَا إِلَى مُوسَى أَنْ أَلْقِ عَصَاک فَإِذَا هِيَ تَلْقَفُ مَا يَأْفِکونَ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ألقاها فصارت ثعبانا فإذا هي تبتلع ما يأفکون فيه من الحبال و العصي، و إنما ظهر ذلک للسحرة على الفور، لأنهم لما رأوا تلک الآيات و المعجزات في العصا، علموا أنه أمر سماوي لا يقدر عليه غير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فاعترفوا کلهم أي السحرة و اعترف کثير من الناس معهم بالتوحيد، و النبوة، و صار إسلامهم حجة على فرعون 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روى في بعض الروايات ان الحيل و التخييل من أنواع السحر منها رواية العيون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فيتعلمون يعني طالبي السحر منهما يعني مما کتبت الشياطين على ملک سليمان من النيرنجات و مما أنزل على الملکين ببابل هاروت و ماروت يتعلمون من هذين الصنفين ما يفرقون به بين المرء و زوجه هذا ما يتعلم الإضرار بالناس يتعلمون التضريب بضروب الحيل و التمائم و الإبهام و أنه قد دفن في موضع کذا و عمل کذا ليحبب المرأة إلى الرجل و الرجل إلى المرأة و يؤدي إلى الفراق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فارس في مقاييس اللغة</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أصله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بيان </w:t>
      </w:r>
    </w:p>
    <w:p>
      <w:pPr>
        <w:pStyle w:val="BookText"/>
        <w:rPr/>
      </w:pPr>
      <w:r>
        <w:rPr>
          <w:rFonts w:ascii="IRNazanin" w:hAnsi="IRNazanin" w:eastAsia="IRNazanin"/>
          <w:color w:val="111111"/>
          <w:sz w:val="28"/>
          <w:sz w:val="28"/>
          <w:szCs w:val="28"/>
          <w:rtl w:val="true"/>
          <w:lang w:bidi="fa-IR"/>
        </w:rPr>
        <w:t>هذا الکلام ميرزا حبيب الله هاشمى الخويى</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فالسحر عمل خفى لخفاء سببه يصور الشي ء بخلاف صورته و يقلبه من جنسه في الظاهر و لا يقلبه من جنسه في الحقيقة ألا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قال السيد مصطفى الخميني مستشکلا على هذا التعريف</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بعض کتب اللغة، فهو لا يکون سحرا لأن منه ما هو مأخذه معلوم، من التصوير و الکتابة، و لو کان ذلک منه يلزم کون الأدعية المکتوبة المؤثرة في بدن المريض، و في صيرورة الطفل ذکرا و هکذا، من السحر، لخفاء مأخذه، و لو رجع الأمر إليه تعالى، فهو أيضا مشترک لعدم إمکان الخروج من حکومته، فالسحر موضوعا في غاية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 المفسر الشيخ مکارم الشيرازي اعتبر علة تسمية وقت اخر الليل بالسحر لانه فيه خفاء حيث قال</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الثاني من أوصافهم يذکره القرآن بهذا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أن عيون الغافلين هاجعة اخر الليل و المحيط هادئ تماما، فلا صخب و لا ضجيج و لا شي ء يشغل فکر الإنسان و يقلق باله، ينهضون و يقفون بين يدي الله و يعربون له عن حاجتهم و فاقتهم، و يصفون أقدامهم، و يصلون و يستغفرون عن ذنوبهم خاصة و يرى الکثير من المفسرين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مشتمل على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الأسحار جمع سحر على زنة بشر و معناه في الأصل الخفي أو المغطى، و حيث أنه في الساعات الأخيرة من الليل يغطي کل شي ء خفاء خاص، فقد سمى اخر الليل 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أصله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فاضل اللنکراني اعتبر هذا المعني هو الأصل في معاني السحر حيث قال</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التحقيق أن يقال بعد کون معنى السحر کما يقتضيه ملاحظة موارد استعماله و مشتقاته هو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التأمل القراني يقتضي الذهاب إلى ثبوت أمرين في السحر، خصوصا ما ورد في قصة السحرة مع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الصور المبدعة فيه تخيلية، لا بمعنى التخيل المجامع لاحتمال الخلاف، بل بمعنى التخيل المقرون بزعم کونها الصور الواقعية و الامور الحقيقية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تلک الصور المرئية و نظيرها حقيقة و تکوينا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لا يکون قادرا على تغيير الحقيقة النوعية و إيجاد الصور الواقعية، بل له القدرة على إيجاد الصور التخيلية الموجبة لأثرات تکوينية خاصة، و لعله لذلک يکون أصل معناه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مجمع البحرين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مصروفا عن الحق، و يظهر ذلک من بعض الروايات أيضا، و لا منافاة بين ما ذکرناه، و بين المعنى الذي ذکره بعض أهل اللغة من أن السحر ما لطف مأخذه و دق فإن لطافة المأخذ و دقته لا يرجع إلى تغيير الحقيقة النوعية، کما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 هکذا فعل العلامة المصطفوي حيث قال</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 هذا الأمر</w:t>
      </w:r>
      <w:r>
        <w:rPr>
          <w:rStyle w:val="FootnoteAnchor"/>
          <w:rtl w:val="true"/>
        </w:rPr>
        <w:footnoteReference w:id="27"/>
      </w:r>
      <w:r>
        <w:rPr>
          <w:rFonts w:ascii="IRNazanin" w:hAnsi="IRNazanin" w:eastAsia="IRNazanin"/>
          <w:color w:val="111111"/>
          <w:sz w:val="28"/>
          <w:sz w:val="28"/>
          <w:szCs w:val="28"/>
          <w:rtl w:val="true"/>
          <w:lang w:bidi="fa-IR"/>
        </w:rPr>
        <w:t>يناسب حقيقة الشيطنة، فان السحر أيضا کما سبق عبارة عن الصرف عما هو الحق و الواقع الى جانب الخلاف و الباطل، فهذا العمل يکون من مصاديق الشيطنة و السحر إما بصرف الأبصارو أما مجرد خفاء مأخذه کما في بعض کتب اللغة، فهو لا يکون سحرا؛ لأن منه ما هو مأخذه معلوم، من التصوير و الکتابة، و لو کان ذلک منه يلزم کون الأدعية المکتوبة المؤثرة في بدن المريض، و في صيرورة الطفل ذکرا و هکذا، من السحر، لخفاء مأخذه، و لو رجع الأمر إليه تعالى، فهو أيضا مشترک لعدم إمکان الخروج من حکومته، فالسحر موضوعا في غاية الإشکال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هذا المعنى المراد من السحر في کلام الامام المعصوم حيث 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عن أحمد بن محمد عن بعض أصحابه و علي بن إبراهيم عن أبيه عن ابن أبي عمير جميعا عن محمد بن أبي حمزة عن حمران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هؤلاء عنده و سوء حال الشيعة عندهم فقال إني سرت مع أبي جعفر المنصور و هي في موکبه و هو على فرس و بين يديه خيل و من خلفه خيل و أنا على حمار إلى جانبه فقال لي يا ابا عبد الله قد کان ينبغي لک أن تفرح بما أعطانا الله من القوة و فتح لنا من العز و لا تخبر الناس أنک أحق بهذا الأمر منا و أهل بيتک فتغرينا بک و بهم قال فقلت و من رفع هذا إليک عني فقد کذب فقال أ تحلف على ما تقول قال فقلت إن الناس سحرة يعني يحبون أن يفسدوا قلبک علي فلا تمکنهم من سمعک فإنا إليک أحوج منک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المجلسي الثاني في شرح الحدیث</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الموکب جماعة الفرسان و الإغراء التحريص على الشر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سحرة قال الجزري فيه إن من البيان لسحرا أي منه ما يصرف قلوب السامعين و إن کان غير حق و السحر في کلامهم صرف الشي ء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 الأخذة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الأخذة کما شرحها ابن منظور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السحر الاخذة التي تأخذ العين حتى يظن ان الامر کما ترى و ليس الأمر کما ترى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هذا الأخذة تعد نوع من الحيل و خفة اليد لکن يمکن ان يکون له معنى خاص عند السحر فمثلا قال ابن الأثير</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أؤخذ جملى؟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التأخيذ حبس السواحر أزواجهن عن غيرهن من النساء و کنت بالجمل عن زوجها، و لم تعلم عائشة فلذلک أذنت لها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السواحر أزواجهن عن غيرهن من النساء، و کنت بالجمل عن زوجها و لم تعلم عائشة، فلذلک أذنت لها فيه و التأخيذ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تحتال المرأة بحيل في منع زوجها من جماع غيرها، و ذلک نوع من السحر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لفلانة أخذة تؤخذ بها الرجال عن النساء، و قد أخذته الساحرة تأخيذا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قيل للأسير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أخيذ و قد أخذ فلان إذا أسر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الْمُشْرِکينَ حَيْثُ وَجَدْتُمُوهُمْ وَخُذُوهُمْ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معناه، و الله أعلم ائسروهم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و قال الزبيدي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الأخذة بالضم رقية تأخذ العين و نحوها کالسحر تحبس بها السواحر أزواجهن عن غيرهن من النساء، و العامة تسميه الرباط و العقد، و کان نساء الجاهلية يفعلنه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مؤخذ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الرواية تشیر الی هذا المعنی من الأخذة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عن أبيه عن النوفلي عن السکوني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امرأته مرة واحدة ثم أخذ عنها فلا خيار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لطف مأخذه و دق فهو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محمد </w:t>
      </w:r>
      <w:bookmarkStart w:id="29" w:name="pg6351_41791"/>
    </w:p>
    <w:p>
      <w:pPr>
        <w:pStyle w:val="BookText"/>
        <w:rPr/>
      </w:pPr>
      <w:bookmarkEnd w:id="29"/>
      <w:r>
        <w:rPr>
          <w:rFonts w:ascii="IRNazanin" w:hAnsi="IRNazanin" w:eastAsia="IRNazanin"/>
          <w:color w:val="111111"/>
          <w:sz w:val="28"/>
          <w:sz w:val="28"/>
          <w:szCs w:val="28"/>
          <w:rtl w:val="true"/>
          <w:lang w:bidi="fa-IR"/>
        </w:rPr>
        <w:t>الکلانتر في حاشيته علي المکاسب</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الانصاري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المراد بالسحر و هو لغة على ما عن بعض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لطف مأخذه و 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الکلانتر محشيا على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المعنى الأول للسحر لغة و المراد من ما لطف مأخذه و 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السحر کالشي ء اللطيف الدقيق الخفي من حيث کونه لا يدرک بالعين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السحر لا يدرک بالعين، لکونه دقيقا لطيفا خفيا و لا يخفى أن هذا تعريف بالأعم کتعريف اللغويين سعدانة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من الواضح جدا أنه ليس کل ما کان مأخذه لطيفا دقيقا خفيا يعد من السحر، فإن کثيرا من المخترعات الحديثة المدهشة في عصرنا الحاضر کالطائرات و الراديوات و اللاسلکيات و التلفزيونات و الصواريخ، و الأقمار الصناعية، و القنابل الذرية و السفن الفضائية و النفاثات و الإذاعات و الأشعات و غيرها من الآلات الدقيقة، و الأدوات الخفية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مأخذها دقيق و لطيف جدا و قد بلغت الدقة و اللطافة و الخفاء فيها قمتها حيث لا يعرف دقتها و لطافتها و خفاءها إلا مخترعوها فهل هذه من السحر؟ کلا ثم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السيد الروحاني على هذا التعريف</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عن القاموس من تفسيره بما لطف مأخذه ودق فهو تفسير بالاعم بلا کلام، فان کثيرا من ما لطف مأخذه ودق کالقوة الکهربائية و ما شابهها ليست من السحر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سحره أيضا بمعنى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 بمعنی خدعه في اللغة سیأتی علیه الکلام</w:t>
      </w:r>
      <w:r>
        <w:rPr>
          <w:rFonts w:eastAsia="IRNazanin" w:cs="IRNazanin"/>
          <w:color w:val="111111"/>
          <w:sz w:val="28"/>
          <w:szCs w:val="28"/>
          <w:rtl w:val="true"/>
          <w:lang w:bidi="fa-IR"/>
        </w:rPr>
        <w:t>.</w:t>
      </w:r>
    </w:p>
    <w:p>
      <w:pPr>
        <w:pStyle w:val="Heading4"/>
        <w:numPr>
          <w:ilvl w:val="3"/>
          <w:numId w:val="1"/>
        </w:numPr>
        <w:rPr/>
      </w:pPr>
      <w:bookmarkStart w:id="30" w:name="__RefHeading___Toc2816447_237004111"/>
      <w:bookmarkStart w:id="31" w:name="_Toc12"/>
      <w:bookmarkEnd w:id="30"/>
      <w:r>
        <w:rPr/>
        <w:t>2</w:t>
      </w:r>
      <w:r>
        <w:rPr>
          <w:rtl w:val="true"/>
        </w:rPr>
        <w:t xml:space="preserve">. </w:t>
      </w:r>
      <w:r>
        <w:rPr/>
        <w:t>2</w:t>
      </w:r>
      <w:r>
        <w:rPr>
          <w:rtl w:val="true"/>
        </w:rPr>
        <w:t xml:space="preserve">. </w:t>
      </w:r>
      <w:r>
        <w:rPr>
          <w:rtl w:val="true"/>
        </w:rPr>
        <w:t>تعريف السحر في اصطلاح العلماء</w:t>
      </w:r>
      <w:bookmarkEnd w:id="31"/>
    </w:p>
    <w:p>
      <w:pPr>
        <w:pStyle w:val="Heading5"/>
        <w:numPr>
          <w:ilvl w:val="4"/>
          <w:numId w:val="1"/>
        </w:numPr>
        <w:rPr/>
      </w:pPr>
      <w:bookmarkStart w:id="32" w:name="__RefHeading___Toc2816449_237004111"/>
      <w:bookmarkStart w:id="33" w:name="_Toc13"/>
      <w:bookmarkEnd w:id="32"/>
      <w:r>
        <w:rPr>
          <w:rtl w:val="true"/>
        </w:rPr>
        <w:t>اشارة</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عرفنا تعريف علماء اللغة لتعریف السحر اما علماء الشریعة و الفقه فلقد عرفوه بتعاريف عدة و سعوا ان يجمعوا أنواع السحر في تعريف </w:t>
      </w:r>
      <w:bookmarkStart w:id="34" w:name="pg6351_41793"/>
    </w:p>
    <w:p>
      <w:pPr>
        <w:pStyle w:val="BookText"/>
        <w:rPr/>
      </w:pPr>
      <w:bookmarkEnd w:id="34"/>
      <w:r>
        <w:rPr>
          <w:rFonts w:ascii="IRNazanin" w:hAnsi="IRNazanin" w:eastAsia="IRNazanin"/>
          <w:color w:val="111111"/>
          <w:sz w:val="28"/>
          <w:sz w:val="28"/>
          <w:szCs w:val="28"/>
          <w:rtl w:val="true"/>
          <w:lang w:bidi="fa-IR"/>
        </w:rPr>
        <w:t>واحد حتى يکون التعريف جامعا و مانعا و نحن نذکرها هنا الواحد تلو الأخر</w:t>
      </w:r>
      <w:r>
        <w:rPr>
          <w:rFonts w:eastAsia="IRNazanin" w:cs="IRNazanin"/>
          <w:color w:val="111111"/>
          <w:sz w:val="28"/>
          <w:szCs w:val="28"/>
          <w:rtl w:val="true"/>
          <w:lang w:bidi="fa-IR"/>
        </w:rPr>
        <w:t>:</w:t>
      </w:r>
    </w:p>
    <w:p>
      <w:pPr>
        <w:pStyle w:val="Heading5"/>
        <w:numPr>
          <w:ilvl w:val="4"/>
          <w:numId w:val="1"/>
        </w:numPr>
        <w:rPr/>
      </w:pPr>
      <w:bookmarkStart w:id="35" w:name="__RefHeading___Toc2816451_237004111"/>
      <w:bookmarkStart w:id="36" w:name="_Toc14"/>
      <w:bookmarkEnd w:id="35"/>
      <w:r>
        <w:rPr>
          <w:rtl w:val="true"/>
        </w:rPr>
        <w:t>تعريف فخر المحققين الحلي</w:t>
      </w:r>
      <w:bookmarkEnd w:id="36"/>
    </w:p>
    <w:p>
      <w:pPr>
        <w:pStyle w:val="BookText"/>
        <w:rPr/>
      </w:pPr>
      <w:r>
        <w:rPr>
          <w:rFonts w:ascii="Amiri" w:hAnsi="Amiri" w:eastAsia="Amiri" w:cs="Amiri"/>
          <w:color w:val="111111"/>
          <w:sz w:val="28"/>
          <w:sz w:val="28"/>
          <w:szCs w:val="28"/>
          <w:rtl w:val="true"/>
          <w:lang w:bidi="ar-SA"/>
        </w:rPr>
        <w:t>التعريف الأول لفخر المحققين الحلي</w:t>
      </w:r>
      <w:r>
        <w:rPr>
          <w:rStyle w:val="FootnoteAnchor"/>
          <w:rtl w:val="true"/>
        </w:rPr>
        <w:footnoteReference w:id="40"/>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بالسحر استحداث الخوارق بمجرد التأثيرات النفسانية أو بالاستعانة بالفلکيات فقط أو على سبيل تمزيج القوى السماوية بالقوى الأرضية أو على سبيل الاستعانة بالأرواح الساذجة و قد خص أهل المعقول الأول باسم السحر و الثاني بدعوة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بالطلسمات و الرابع بالعزائم و کل ذلک محرم في شريعة الإسلام و مستحله کافر، اما على سبيل الاستعانة بخواص الأجسام السفلية فهو علم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الاستعانة بالنسب الرياضية و هو علم الحيل و جر الأثقال و هذان النوعان الأخيران ليسا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Heading5"/>
        <w:numPr>
          <w:ilvl w:val="4"/>
          <w:numId w:val="1"/>
        </w:numPr>
        <w:rPr/>
      </w:pPr>
      <w:bookmarkStart w:id="37" w:name="__RefHeading___Toc2816453_237004111"/>
      <w:bookmarkStart w:id="38" w:name="_Toc15"/>
      <w:bookmarkEnd w:id="37"/>
      <w:r>
        <w:rPr>
          <w:rtl w:val="true"/>
        </w:rPr>
        <w:t>شرح کلام فخر المحققين الحلي</w:t>
      </w:r>
      <w:bookmarkEnd w:id="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استحداث الخوارق بمجرد التأثيرات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فخر المحققين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التأثيرات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النفوس المؤثرة مجردة عن الآلة و المعين خالية من أي وسيلة او جن او ماشابه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المجلسي الثاني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 من السحر سحر أصحاب الأوهام و النفوس القوية، ما نصه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فنقول النفوس التي تفعل هذه الأفاعيل قد تکون قوية جدا فتستغني في هذه الأفعال عن الاستعانة بالآلات و الأدوات و قد تکون ضعيفة فتحتاج إلى الاستعانة بهذه و تحقيقه أن النفس إذا کانت قوية مستعلية على البدن شديدة الانجذاب إلى عالم السماوات کانت کأنها روح من الأرواح السماوية فکانت قوية على التأثير في مواد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ضعيفة شديدة التعلق بهذه اللذات البدنية فحينئذ لا يکون لها تصرف البتة إلا في هذا البدن فإذا أراد هذا الإنسان صيرورتها بحيث يتعدى تأثيرها من بدنها إلى بدن آخر اتخذ تمثال ذلک الغير و وضعه عند الحس ليشتغل الحس به فيتبعه الخيال عليه و أقبلت النفس الناطقة عليه فقويت التأثيرات النفسانية و التصرفات الروحانية و لذلک اجتمعت الأمم على أنه لا بد لمزاول هذه الأعمال من الانقطاع عن المألوفات و المشتهيات و تقليله الغذاء و الانقطاع عن مخاطبة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کانت هذه الأمور أتم کان ذلک التأثير أقوى فإذا اتفق أن کانت النفس مناسبة لهذا الأمر نظرا إلى ماهيتها و خاصيتها عظم التأثير و السبب اللمي فيه أن النفس إذا اشتغلت بالجانب الواحد استعملت جميع قوتها في ذلک الفعل و إذا اشتغلت بالأفعال الکثيرة تفرقت قوتها و توزعت على تلک الأفعال فتصل إلى کل واحد من تلک الأفعال شعبة من تلک القوة و جدول من ذلک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ترى أن إنسانين يستويان في قوة الخاطر إذا اشتغل أحدهما بصناعة واحدة و اشتغل الآخر بصناعتين فإن ذا الفن الواحد يکون أقوى من ذي الفنين و من حاول الوقوف على حقيقة مسألة من المسائل فإنه حال تفکره فيها لا بد و إن يفرغ خاطره عما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عند تفريغ الخاطر يتوجه الخاطر بکليته إليه فيکون الفعل أسهل و أحسن و إذا کان کذلک فإذا کان الإنسان مشغول الهم و الهمة بقضاء اللذات و تحصيل الشهوات کانت القوة النفسانية مشغولة بها مستغرقة فيها فلا يکون انجذابها إلى تحصيل الفعل الغريب الذي يحاوله انجذابا قويا لا سيما و هنا آفة أخرى و هي أن مثل هذه النفس اعتادت الاشتغال باللذات من أول أمرها إلى آخره و لم تشتغل قط باستحداث هذه الأفعال الغريبة فهي بالطبع حنون إلى الأول عزوف للثاني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بالاستعانة بالفلکيات فقط و الثاني بدعوة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بالفلکيات من أسباب استحداث المذکورفي کلامه، و الفلکيات هي </w:t>
      </w:r>
    </w:p>
    <w:p>
      <w:pPr>
        <w:pStyle w:val="BookText"/>
        <w:rPr/>
      </w:pPr>
      <w:r>
        <w:rPr>
          <w:rFonts w:ascii="IRNazanin" w:hAnsi="IRNazanin" w:eastAsia="IRNazanin"/>
          <w:color w:val="111111"/>
          <w:sz w:val="28"/>
          <w:sz w:val="28"/>
          <w:szCs w:val="28"/>
          <w:rtl w:val="true"/>
          <w:lang w:bidi="fa-IR"/>
        </w:rPr>
        <w:t>الأجرام و الکرات و النجوم السماوية فقدرة هذه الأجرام تکون سببا للاستحداث وتقوم هذه الطريقة على ترصد الساحر لظهور نجم محدد يخاطب بعزائم وطلاسم ومن ثم القيام يبخر ببخور خاص لکل نجم بقصد استنزال روحانية هذا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صديق حسن خان في ابجد العلوم، ما لفظه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بن حسن، أبجد العلوم، القنوجي،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زکار،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دعوة الکواکب قال في مدينة العلوم</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مدینة العلوم لمحمد بن قطب الدين الأرنيقي، قال صدیق حسن خان فی مقدمة کتابه فی وصف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اطلعت على کتاب مدينة العلوم للأرنيقي تلميذ قاضي زاده موسى بن محمود الرومي شارح جغميني وفيه بيان أنواع العلوم وتراجم بعض علماء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أبجد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استحضار الجن وبعض الملائکة ممکن فکذلک يمکن تسخير روحانية الکواکب سيما السبعة السيارة فيتوصل بذلک إلى المقاصد المهمة من قتل الأعداء وإحضار المال والغائب وأمثال ذلک فيستحضرها متى شاء بعد الدعوة بلا تکلف ومشقة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حکي أن ملکا کان مشتغلا بدعوة زحل وکان أصحابه يلومونه في ذلک وفي بعض الأيام عرض له عدو وکان ذلک العدو ملکا عظيما أعجزه دفعه بالمحاربة فاشتغل ذلک الملک بدعوة زحل فإذا نزل من السماء شيء فخاف أهل المجلس عنه فتفرقوا فدعاهم الملک وأحضروا عنده فرأوا ظروفا من نحاس مثلث الشکل وفيه رأس الملک الذي خاصمه مقطوعا ففرحوا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وهرب العسکر ونصر الملک بروحانية زحل وقال أنتم سفهتموني باشتغالي بالدعوة وهذا نفعه الأدنى فاعتقدوا الدعوة کلهم وأما کون الظرف من النحاس وکونه مثلثا فلاقتضاء طبيعة زحل ذلک المعدن وذلک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دعوة الکواکب کانت مما اشتغل فيها الصابئة فبعث عليهم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 لمقالتهم ورادا عليهم وإذا جاء نهر الله بطل نهر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الکشناوي في کتابه وهو ينقل تعريف السحر اعتبر اصله دعوة </w:t>
      </w:r>
      <w:bookmarkStart w:id="39" w:name="pg6351_41799"/>
    </w:p>
    <w:p>
      <w:pPr>
        <w:pStyle w:val="BookText"/>
        <w:rPr/>
      </w:pPr>
      <w:bookmarkEnd w:id="39"/>
      <w:r>
        <w:rPr>
          <w:rFonts w:ascii="IRNazanin" w:hAnsi="IRNazanin" w:eastAsia="IRNazanin"/>
          <w:color w:val="111111"/>
          <w:sz w:val="28"/>
          <w:sz w:val="28"/>
          <w:szCs w:val="28"/>
          <w:rtl w:val="true"/>
          <w:lang w:bidi="fa-IR"/>
        </w:rPr>
        <w:t>الکواکب حيث قال</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يقوم على تسخير روحانية الکواکب، والأفلاک، واستنزال قواها بالوقوف لها والتضرع إليه، لاعتقادهم أن هذه الآثار إنما تصدر عن روحانية الأفلاک والکواکب لا عن أجرامها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على سبيل الاستعانة بخواص الأجسام السفلية فهو علم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علم الخواص هو معرفة أحوال الاجسام السفلية أي التي علي الأرض و ليست تلک التي في السماء مثلا فان الحديد ينجذب للحجر المغناطيسي و هکذا جذب التبن للکهرباء و علوم الکيمياء التي بسببها يتغيير الأشياء، فمعرفة احوال هذه الاجسام الارضیة یسمی علم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عرفت هذا اعلم انه یوجد علوم سببها خفی و تؤدی الی اشیاء غیر او خارقة للعادة بنظرة الاولی لکنها لیست من السحر منها</w:t>
      </w:r>
      <w:r>
        <w:rPr>
          <w:rFonts w:eastAsia="IRNazanin" w:cs="IRNazanin"/>
          <w:color w:val="111111"/>
          <w:sz w:val="28"/>
          <w:szCs w:val="28"/>
          <w:rtl w:val="true"/>
          <w:lang w:bidi="fa-IR"/>
        </w:rPr>
        <w:t>:</w:t>
      </w:r>
    </w:p>
    <w:p>
      <w:pPr>
        <w:pStyle w:val="Heading5"/>
        <w:numPr>
          <w:ilvl w:val="4"/>
          <w:numId w:val="1"/>
        </w:numPr>
        <w:rPr/>
      </w:pPr>
      <w:bookmarkStart w:id="40" w:name="__RefHeading___Toc2816455_237004111"/>
      <w:bookmarkStart w:id="41" w:name="_Toc16"/>
      <w:bookmarkEnd w:id="40"/>
      <w:r>
        <w:rPr>
          <w:rtl w:val="true"/>
        </w:rPr>
        <w:t>العلوم التي خفي سببها</w:t>
      </w:r>
      <w:bookmarkEnd w:id="41"/>
    </w:p>
    <w:p>
      <w:pPr>
        <w:pStyle w:val="Heading5"/>
        <w:numPr>
          <w:ilvl w:val="4"/>
          <w:numId w:val="1"/>
        </w:numPr>
        <w:rPr/>
      </w:pPr>
      <w:bookmarkStart w:id="42" w:name="__RefHeading___Toc2816457_237004111"/>
      <w:bookmarkStart w:id="43" w:name="_Toc17"/>
      <w:bookmarkEnd w:id="42"/>
      <w:r>
        <w:rPr>
          <w:rtl w:val="true"/>
        </w:rPr>
        <w:t>علم الحيل</w:t>
      </w:r>
      <w:bookmarkEnd w:id="43"/>
    </w:p>
    <w:p>
      <w:pPr>
        <w:pStyle w:val="BookText"/>
        <w:rPr/>
      </w:pPr>
      <w:r>
        <w:rPr>
          <w:rFonts w:ascii="IRNazanin" w:hAnsi="IRNazanin" w:eastAsia="IRNazanin"/>
          <w:color w:val="111111"/>
          <w:sz w:val="28"/>
          <w:sz w:val="28"/>
          <w:szCs w:val="28"/>
          <w:rtl w:val="true"/>
          <w:lang w:bidi="fa-IR"/>
        </w:rPr>
        <w:t>الحِيَل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حيلة، اسم من الاحتيال، وأصله الحذق في تدبير الأمور ثم غلب في العرف على استعمال الطرق الخفية التي يتوصل بها المرء إلى حصول غرضه، بحيث لا يتفطن له إلا بنوع من الفطنة والذکاء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الحيل هو ما کان يعرف عند الإغريق بالميکانيکا وهو الاسم الذي يعرف به حاليا وهو علم قديم اهتمت به الشعوب السابقة مثل قدماء المصريين والصين والاغريق والرومان، و هذا العلم يعتبر الجانب التقني المتقدم في علوم الحضارة الإسلامية حيث کان المهندسون والتقنيون يقومون بتطبيق معارفهم النظرية للإفادة منها في کل ما يخدم الدين ويحقق مظاهر المدنية والإعمار، وقد استفاد علماء المسلمين مما </w:t>
      </w:r>
      <w:bookmarkStart w:id="44" w:name="pg6351_41801"/>
    </w:p>
    <w:p>
      <w:pPr>
        <w:pStyle w:val="BookText"/>
        <w:rPr/>
      </w:pPr>
      <w:bookmarkEnd w:id="44"/>
      <w:r>
        <w:rPr>
          <w:rFonts w:ascii="IRNazanin" w:hAnsi="IRNazanin" w:eastAsia="IRNazanin"/>
          <w:color w:val="111111"/>
          <w:sz w:val="28"/>
          <w:sz w:val="28"/>
          <w:szCs w:val="28"/>
          <w:rtl w:val="true"/>
          <w:lang w:bidi="fa-IR"/>
        </w:rPr>
        <w:t>قدمه الإغريق والفرس والرومان والصينيون من قواعد مبعثرة لعلم المکانيکا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الالة المسماة بالبوصلة او بيت الابرة عند العرب او المعروفة بالقبلة نما عند الفرس هي من متوجات علم الحيل و لعل من لا خبرة له بهذا العلم يعدها من السحر حيث ان الشخص الحامل لها يدور و هي لاتدور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الشيخ البهائي عن محمد بن إبراهيم السنجاري انه قال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الآلات اذا کان سببها خفي، بعض عدها من السحر، حيث قال</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ألحق بالسحر أيضا غرائب الآلات والأعمال الموضوعة على امتناع الخلاء، والحق أنه من فروع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Heading5"/>
        <w:numPr>
          <w:ilvl w:val="4"/>
          <w:numId w:val="1"/>
        </w:numPr>
        <w:rPr/>
      </w:pPr>
      <w:bookmarkStart w:id="45" w:name="__RefHeading___Toc2816459_237004111"/>
      <w:bookmarkStart w:id="46" w:name="_Toc18"/>
      <w:bookmarkEnd w:id="45"/>
      <w:r>
        <w:rPr>
          <w:rtl w:val="true"/>
        </w:rPr>
        <w:t>علم جر الاثقال</w:t>
      </w:r>
      <w:bookmarkEnd w:id="46"/>
    </w:p>
    <w:p>
      <w:pPr>
        <w:pStyle w:val="BookText"/>
        <w:rPr/>
      </w:pPr>
      <w:r>
        <w:rPr>
          <w:rFonts w:ascii="Amiri" w:hAnsi="Amiri" w:eastAsia="Amiri" w:cs="Amiri"/>
          <w:color w:val="111111"/>
          <w:sz w:val="28"/>
          <w:sz w:val="28"/>
          <w:szCs w:val="28"/>
          <w:rtl w:val="true"/>
          <w:lang w:bidi="ar-SA"/>
        </w:rPr>
        <w:t>اما علم جر الأثقال فقد قال فيه صديق حسن خان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أبجد العلوم،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يبحث فيه عن کيفية اتخاذ آلات تجر الأشياء الثقيلة بالقوة اليسيرة ومنفعته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حتى للعوام، وقد برهن إيدن في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العلم على نقل مائة ألف رطل بقوة خمسمائة، وهذا أمر يستبعده العقول القاصرة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فروع علم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bookmarkStart w:id="47" w:name="pg6351_41803"/>
    </w:p>
    <w:p>
      <w:pPr>
        <w:pStyle w:val="Heading5"/>
        <w:numPr>
          <w:ilvl w:val="4"/>
          <w:numId w:val="1"/>
        </w:numPr>
        <w:rPr/>
      </w:pPr>
      <w:bookmarkStart w:id="48" w:name="__RefHeading___Toc2816461_237004111"/>
      <w:bookmarkStart w:id="49" w:name="_Toc19"/>
      <w:bookmarkEnd w:id="47"/>
      <w:bookmarkEnd w:id="48"/>
      <w:r>
        <w:rPr>
          <w:rtl w:val="true"/>
        </w:rPr>
        <w:t>تعريف العلامة الحلي</w:t>
      </w:r>
      <w:bookmarkEnd w:id="49"/>
    </w:p>
    <w:p>
      <w:pPr>
        <w:pStyle w:val="BookText"/>
        <w:rPr/>
      </w:pPr>
      <w:r>
        <w:rPr>
          <w:rFonts w:ascii="Amiri" w:hAnsi="Amiri" w:eastAsia="Amiri" w:cs="Amiri"/>
          <w:color w:val="111111"/>
          <w:sz w:val="28"/>
          <w:sz w:val="28"/>
          <w:szCs w:val="28"/>
          <w:rtl w:val="true"/>
          <w:lang w:bidi="ar-SA"/>
        </w:rPr>
        <w:t>و قال العلامة</w:t>
      </w:r>
      <w:r>
        <w:rPr>
          <w:rStyle w:val="FootnoteAnchor"/>
          <w:rtl w:val="true"/>
        </w:rPr>
        <w:footnoteReference w:id="48"/>
      </w:r>
      <w:r>
        <w:rPr>
          <w:rFonts w:ascii="Amiri" w:hAnsi="Amiri" w:eastAsia="Amiri" w:cs="Amiri"/>
          <w:color w:val="111111"/>
          <w:sz w:val="28"/>
          <w:sz w:val="28"/>
          <w:szCs w:val="28"/>
          <w:rtl w:val="true"/>
          <w:lang w:bidi="ar-SA"/>
        </w:rPr>
        <w:t>رحمه الله في القواعد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يتکلم به أو يکتبه، أو رُقية أو يعمل شيئا يؤثر في بدن المسحور أو قلبه أو عقله من غير مباشرة، و الأقرب أنه لا حقيقة له، و إنما هو تخييل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Heading5"/>
        <w:numPr>
          <w:ilvl w:val="4"/>
          <w:numId w:val="1"/>
        </w:numPr>
        <w:rPr/>
      </w:pPr>
      <w:bookmarkStart w:id="50" w:name="__RefHeading___Toc2816463_237004111"/>
      <w:bookmarkStart w:id="51" w:name="_Toc20"/>
      <w:bookmarkEnd w:id="50"/>
      <w:r>
        <w:rPr>
          <w:rtl w:val="true"/>
        </w:rPr>
        <w:t>شرح کلام العلامة</w:t>
      </w:r>
      <w:bookmarkEnd w:id="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صالح المازندراني</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الرقية العوذة التى يرقى بها صاحب الآفة کالحمى و الصرع و غير ذلک من الافات رقاه يرقيه فهو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نزاع فى جوازها بين العامة و الخاصة و الروايات فيه من الطريقين کثيرة و لکن هذا اذا کان بالقرآن و بأسمائه تعالى و بصفاته و باللفظ العربى أو غيره اذا کان مفهما و أما ما لا ترجمة له و لا يمکن الوقوف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قال صاحب النهاية في مادة رقي ما هذا نصه</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 ذکر الرقية و الرقى و الرقي و الاسترقاء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العوذة التى يرقى بها صاحب الآفة کالحمى و الصرع و غير </w:t>
      </w:r>
    </w:p>
    <w:p>
      <w:pPr>
        <w:pStyle w:val="BookText"/>
        <w:rPr/>
      </w:pPr>
      <w:r>
        <w:rPr>
          <w:rFonts w:ascii="IRNazanin" w:hAnsi="IRNazanin" w:eastAsia="IRNazanin"/>
          <w:color w:val="111111"/>
          <w:sz w:val="28"/>
          <w:sz w:val="28"/>
          <w:szCs w:val="28"/>
          <w:rtl w:val="true"/>
          <w:lang w:bidi="fa-IR"/>
        </w:rPr>
        <w:t>ذلک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فى بعض الأحاديث جوازها، و فى بعضها النهى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الجواز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استرقوا لها فإن بها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اطلبوا لها من يرقيها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النهى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يسترقون و لا يکتوون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الأحاديث فى القسمين کثيرة، و وجه الجمع بينهما أن الرقى يکره منها ما کان بغير اللسان العربى، و بغير أسماء الله تعالى و صفاته و کلامه فى کتبه المنزلة، و أن يعتقد أن الرقيا نافعة لا محالة فيتکل عليها، و إياها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توکل من استرقى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يکره منها ما کان فى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کالتعوذ بالقرآن و أسماء الله تعالى، و الرقى المروية، و لذلک قال للذى رقى بالقرآن و أخذ عليه أجرا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برقية باطل فقد أخذت برقية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وکقوله فى حديث جابر أنه عليه الصلاة و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اعرضوها على، فعرضناها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إنما هى مواثيق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خاف أن يقع فيها شي ء مما کانوا يتلفظون به و يعتقدونه من الشرک فى الجاهلية، و ما کان بغير اللسان العربى، مما لا يعرف له ترجمة و لا يمکن الوقوف عليه فلا يجوز استعماله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رقية إلا من عين أو 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لا رقية أولى و أنفع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فتى إلا علي و قد أمر عليه الصلاة و السلام غير واحد من أصحابه بالرقية و سمع بجماعة يرقون فلم ينکر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الحديث الآخر فى صفة أهل الجنة الذين يدخلونها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لا يسترقون و لا يکتوون، و على ربهم يتوکلون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صفة الأولياء المعرضين عن أسباب الدنيا الذين لا يلتفتون إلى شى ء من علائقها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درجة الخواص لا يبلغها غيرهم، فأما العوام فمرخص لهم فى التداوى و المعالجات، و من صبر على البلاء و انتظر الفرج من الله بالدعاء کان من جملة الخواص و الأولياء، و من لم يصبر رخص له فى الرقية و العلاج و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کلامه</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Style w:val="FootnoteAnchor"/>
          <w:rtl w:val="true"/>
        </w:rPr>
        <w:footnoteReference w:id="5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وبالقاف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رقية بسکون </w:t>
      </w:r>
    </w:p>
    <w:p>
      <w:pPr>
        <w:pStyle w:val="BookText"/>
        <w:rPr/>
      </w:pPr>
      <w:r>
        <w:rPr>
          <w:rFonts w:ascii="IRNazanin" w:hAnsi="IRNazanin" w:eastAsia="IRNazanin"/>
          <w:color w:val="111111"/>
          <w:sz w:val="28"/>
          <w:sz w:val="28"/>
          <w:szCs w:val="28"/>
          <w:rtl w:val="true"/>
          <w:lang w:bidi="fa-IR"/>
        </w:rPr>
        <w:t>القاف، يقال رقي بالفتح في الماضي يرقى بالکسر في المستقبل، ورقيت فلانا بکسر القاف أرقيه، واسترقى طلب الرقية، والجمع بغير همز، وهو بمعنى التعويذ بالذال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يؤثر في بدن المسحور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الوافي في شرح هذا المقطع من کلام العلامة مانصه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هذا فالساحر إذا ثبت أنه قادر على اضرار الناس في أبدانهم و عقولهم و انه يرتکب ذلک فحده القتل لأن ضرره أشد من المحارب إذ المحارب يتعرض لقتلهم و الإضرار بهم بما يظهر سببه لهم و يمکنهم التحرز و الدفاع في الجملة و الساحر يتعرض لذلک بأسباب خفية لا ينتهون لها و لا يمکن التحرز عنها کاستعمال أدوية لها تأثير في المسحور و لا يتنبه لها غيرهم و أما من يدعي السحر و لا يقدر على شي ء من الإضرار و إنما يدعيه تمويها و خداعا لأکل مال الناس بالباطل و تسفيه أحلام العوام أو ليس عمله على فرض صحته مما يضر أحدا کتسخير الأرواح و الجن فلا حد فيه و إن کان الکسب به حراما و اکلا للمال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 قال الشيخ جعفر کاشف الغطاء في شرحه على القواعد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يؤثر في بدن المسحور أي متعلق العمل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انه لو لم يکن متعلق العمل معلوما فهو ليس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محشي المکاسب السيد الکلانتر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الساحر يصنع عملا يؤثر في بدن المسحور و أعضائه بحيث يوقف المسحور عن حرکاته الطبيعية بأن يحدث شللا في احدى يديه، أو رجليه، أو شفتيه، أو يوجد لکنة في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مفتاح الکرامة أشار الى نکات دقيقة في کلام العلامة حيث قال</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فقولهم يؤثر في بدن المسحور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استخدامات الجن و الملائکة و استنزال الشياطين ليست من السحر و إن حرمت من وجه آخر لکونه کهانة کما ستعرف إذ لا تأثير لهذه في شي ء من البدن و العقل و القلب و لا تسحر العين و لا تورث استرهابا و لهذا ترک ذکرها الأکثر و ما ذکرها غير الشهيدين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تأخر عنهما أو عن أحدهما اقتصر على نسبة ذلک إليهما أو إلى الشهيد کالکرکي و الخراساني و ما وافقهما غير الکاشاني و بذلک يندفع عن العبارة و نحوها اعتراض المحقق الثاني حيث قال قوله يؤثر إن کان قيدا في الجميع خرج عن التعريف کثير من أقسام السحر الذي لا يحدث شيئا في بدن أو عقل و إن کان قيدا في الأخير أعني قوله أو يعمل شيئا خرج عنه السحر بالعمل حيث لا يقدر على وطئها و إلقاء البغضاء بينهما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المصنف يختار أن کل أقسامه لها تأثير و لا أقل من إلقاء البغضاء أو عدم القدرة على الوطي أو سحر العين و الاسترهاب فليتأمل جيدا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من رتب أثرا أو ضررا على السحر کان قائلا بأن الاستخدام و الاستنزال ليسا منه و أن ما عداهما من جميع أقسام السحر ترتب عليها أثر فيمن عمل له إما ضرر أو تخييل على العين و العقل کما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سَحَرُوا أَعْيُنَ النّاسِ وَ 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من کلام المصنف و ما کان نحوه أن السحر ما من شأنه أن يؤثر و لو تخييلا على العين و استرهابا سواء قلنا إنه في ذاته تخييل أو حقيقي فلا ينافي ما سيأتي من اختلافهم من أنه تخييل أو حقيقي له تأثير ناش عن حقيقته فليتأمل جيدا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يرشد إلى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أن الشهيدين إنما رتبا الضرر على ما عدا الاستخدام و الاستنزال و قد عرفت من عبر بعين عبارة المصنف فالحظ العبارات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أقصى ما يوجه به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للاعتراض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الشهيد الثاني في المسالک صرح بأن الاستخدام من الکهانة و أنها غير السحر قريبة منه و کذلک الشهيد عد کلا منهما على حده و خبر مستطرفات السرائر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الأقرب أنه لا حقيقة له و إنما هو تخييل من کتاب المشيخة للحسن ابن محبوب ظاهر بأن الساحر غير الکاهن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مشى إلى ساحر أو کاهن أو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ستسمع ذلک کله و ستعرف أيضا أن الکهانة غير </w:t>
      </w:r>
    </w:p>
    <w:p>
      <w:pPr>
        <w:pStyle w:val="BookText"/>
        <w:rPr/>
      </w:pPr>
      <w:r>
        <w:rPr>
          <w:rFonts w:ascii="IRNazanin" w:hAnsi="IRNazanin" w:eastAsia="IRNazanin"/>
          <w:color w:val="111111"/>
          <w:sz w:val="28"/>
          <w:sz w:val="28"/>
          <w:szCs w:val="28"/>
          <w:rtl w:val="true"/>
          <w:lang w:bidi="fa-IR"/>
        </w:rPr>
        <w:t>السحر عند الأصحاب ثم إنه سيظهر لما قلناه فائدة أخرى في دفع اعتراض جماعة على المصنف في أنه تخييل کما ستعرف نعم کان الأولى في العبارة أن يقول أو عمل شي ء عطفا على کلام أو رقية و هذه مناقشة 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 أو عقله من غير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فيه إشارة الى تسبيب السحر للامراض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تاثير السحر علي البدن و کيف السحر يسبب الامراض للإنسان،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يتم سحر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مانصه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المعلوم أن المخ هو المسيطر الرئيسي على الجسد، بمعنى أن کل حاسة من حواس الإنسان لها مرکز في المخ تتلقى منه الإشارات، فلو قَرَّبْت إصبعک من النار يرسل الإصبع إشارة سريعة إلى مرکز الإحساس في المخ، فتأتيه الأوامر من هذا المرکز بالابتعاد فورا عن مصدر الخطر، فتبتعد اليد عن النار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هذا يتم في جزء من الثانية، </w:t>
      </w:r>
      <w:r>
        <w:rPr>
          <w:rFonts w:ascii="Amiri" w:hAnsi="Amiri" w:eastAsia="Amiri" w:cs="Amiri"/>
          <w:color w:val="111111"/>
          <w:sz w:val="28"/>
          <w:sz w:val="28"/>
          <w:szCs w:val="28"/>
          <w:rtl w:val="true"/>
          <w:lang w:bidi="ar-SA"/>
        </w:rPr>
        <w:t>هَذَا خَلْقُ اللَّهِ فَأَرُونِي مَاذَا خَلَقَ الَّذِينَ مِنْ دُونِه</w:t>
      </w:r>
      <w:r>
        <w:rPr>
          <w:rStyle w:val="FootnoteAnchor"/>
          <w:rtl w:val="true"/>
        </w:rPr>
        <w:footnoteReference w:id="58"/>
      </w:r>
      <w:r>
        <w:rPr>
          <w:rFonts w:ascii="IRNazanin" w:hAnsi="IRNazanin" w:eastAsia="IRNazanin"/>
          <w:color w:val="111111"/>
          <w:sz w:val="28"/>
          <w:sz w:val="28"/>
          <w:szCs w:val="28"/>
          <w:rtl w:val="true"/>
          <w:lang w:bidi="fa-IR"/>
        </w:rPr>
        <w:t>فإذا أصيب الإنسان بسحر المرض تمرکز الجني في المخ عند المرکز المکلف به من قِبَل الساحر، فيستقر في مرکز السمع، أو البصر، أو إحساس اليد، أو الرجْل، وعند ذلک يکون العضو بين ثلاث حالات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يمنع الجني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 تماما من الوصول إلى العضو، فيتعطل العضو عن العمل، فيصاب المريض بالعمى أو البکم أو الصمم أو الشلل العضوي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يمنع الجني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 أحيانا، ويترکها أحيانا، فيتعطل العضو مرات ويعمل مرات</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يجعل الجني المخ يعطي إشارات متتابعة متتالية سريعة بلا أسباب، فيتصلب العضو، ولا يستطيع الحرکة، وإن لم يکن مشلولا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عن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هُمْ بِضَارِّينَ بِهِ مِنْ أَحَدٍ إِلَّا بِإِذْنِ اللَّهِ</w:t>
      </w:r>
      <w:r>
        <w:rPr>
          <w:rFonts w:ascii="IRNazanin" w:hAnsi="IRNazanin" w:eastAsia="IRNazanin"/>
          <w:color w:val="111111"/>
          <w:sz w:val="28"/>
          <w:sz w:val="28"/>
          <w:szCs w:val="28"/>
          <w:rtl w:val="true"/>
          <w:lang w:bidi="fa-IR"/>
        </w:rPr>
        <w:t xml:space="preserve"> فأثبت سبحانه الضرر الواقع على المسحور من قِبَل السحرة، ولکنه علقه بالمشيئة، فلا تَعجَبْ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bookmarkStart w:id="52" w:name="pg6351_41813"/>
    </w:p>
    <w:p>
      <w:pPr>
        <w:pStyle w:val="BookText"/>
        <w:rPr/>
      </w:pPr>
      <w:bookmarkEnd w:id="5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عهدة الکلام علي المؤلف اذا انی لست من اهل الاختصاص في اعمال السحرة</w:t>
      </w:r>
      <w:r>
        <w:rPr>
          <w:rFonts w:eastAsia="IRNazanin" w:cs="IRNazanin"/>
          <w:color w:val="111111"/>
          <w:sz w:val="28"/>
          <w:szCs w:val="28"/>
          <w:rtl w:val="true"/>
          <w:lang w:bidi="fa-IR"/>
        </w:rPr>
        <w:t>.</w:t>
      </w:r>
    </w:p>
    <w:p>
      <w:pPr>
        <w:pStyle w:val="Heading5"/>
        <w:numPr>
          <w:ilvl w:val="4"/>
          <w:numId w:val="1"/>
        </w:numPr>
        <w:rPr/>
      </w:pPr>
      <w:bookmarkStart w:id="53" w:name="__RefHeading___Toc2816465_237004111"/>
      <w:bookmarkStart w:id="54" w:name="_Toc21"/>
      <w:bookmarkEnd w:id="53"/>
      <w:r>
        <w:rPr>
          <w:rtl w:val="true"/>
        </w:rPr>
        <w:t>تعرف الشهيد الأول</w:t>
      </w:r>
      <w:bookmarkEnd w:id="54"/>
    </w:p>
    <w:p>
      <w:pPr>
        <w:pStyle w:val="BookText"/>
        <w:rPr/>
      </w:pPr>
      <w:r>
        <w:rPr>
          <w:rFonts w:ascii="Amiri" w:hAnsi="Amiri" w:eastAsia="Amiri" w:cs="Amiri"/>
          <w:color w:val="111111"/>
          <w:sz w:val="28"/>
          <w:sz w:val="28"/>
          <w:szCs w:val="28"/>
          <w:rtl w:val="true"/>
          <w:lang w:bidi="ar-SA"/>
        </w:rPr>
        <w:t>و عرفه الشهيد الأوّل رحمه الله في الدروس بما نصه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الکهانة و السحر بالکلام و الکتابة و الرقية و الدخنة بعقاقير الکواکب و تصفية النفس و التصوير و العقد و النفث و الإقسام و الغرائم بما لا يفهم معناه و يضر بالغير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السحر الاستخدام للملائکة و الجن و الاستنزال للشياطين في کشف الغائب و علاج المصاب و منه الاستحضار بتلبس الروح ببدن متفعل، کالصبي و المرأة و کشف الغائب عن لسانه، و منه النيرنجيات، و هي إظهار غرائب خواص الامتزاجات و أسرار النيرين و يلحق بذلک الطلسمات، و هي تمزيج القوى العالية الفاعلة بالقوى السافلة المنفعلة ليحدث عنها فعل غريب، فعمل هذا کله و التکسب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ماشرحناه سابقا من ما جاء في التعریف لا نتطرق له لکن في تعريف الشهيد الاول کلمات جديدة لابد من بيانها،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الرقية هی القراء علی شيء، قال إسماعيل حقي في کتابه تفسیر روح البيان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الرقية وهو الافسون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النفث فى الماء وسمى به لانهم ينفثون فى الماء ثم يشربونه او يصبون عليه وانما سميت رقية لانها کلمات رقيت من صدر الراقي فبعضها فهويه وبعضها قبطية وبعضها بلا معنى يزعمون انها مسموعة من الجن او فى المنام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الدخنة بعقاقير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الدخنة هو البخور بالعقاقير المنسوبة إلى الکواکب قال فخر الدين الرازي في کتابه المطالب العالية من العلم الإلهي</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الرابع من الأمور المعتبرة في هذا الباب الدخن و لما ثبت في علم الاحکام ان لکل واحد من الکواکب السيارة أنواعا من العقاقير مختصة به فمن أراد احداث الدخنة لاجله وجب التدخين بتلک الأشياء المناسبة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 قال الشيخ البهائي في الکشکول</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الدخنة عقاقير منسوبة إلى تلک الکواکب لاعتقادهم أن تلک الآثار إنما تصدر عن الکواکب، وطريق اليونان تسخير روحانيات الأفلاک والکواکب واستنزال قواها بالوقوف لديها والتضرع إليها، لاعتقادهم أن هذه الآيار إنما تصدر عن روحانيات الأفلاک والکواکب لا عن أجرامها، وهذا الفرق بينهم وبين الصابئة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وقدماء الفلاسفة تميل إلى هذا الرأي وطريق العبرانية والقبط والعرب الإعتماد على ذکر أسماء مجهولة المعاني کأنها أقسام عزائم بترتيب خاص يخاطبون بها حاضرا لاعتقادهم أن هذه الآثار إنما تصدر عن الجن ويدعون أن تلک الأقسام تسخر ملائکة قاهرة للجن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ميرزا حبيب الله الهاشمي الخوئي في کتابه منهاج البراعة في شرح نهج البلاغة</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الثاني سحر أصحاب الأوهام و النفوس القوية و هو يکون بتجريد النفس عن الشواغل البدنية و عن مخالطة الخلق و امورهم، و به يحصل تأثيرها في جميع ما تريده من الأشياء، و توجد صورته في ذهنها و يقتدر بذلک على الاتيان بما هو خارق للعادة، نعم النفوس في ذلک مختلفة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القوية المستعلية على البدن الشديدة الانجذاب إلى عالم السماوات، بل کأنها من الأرواح السماوية، و هذه لا تحتاج التاثير إلى هذا العالم إلى آلة و 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لا يکون کذلک، فيحتاج إلى تصفية و تجربة، و ربما استعانت على ذلک بالرقي المعلومة ألفاظها بل و غير المعلومة باعتبار حصول دهشة للنفس و حيرة، و ربما حصل في أثناء ذلک انقطاع عن المحسوسات و إقبال على ذلک الفعل و جد عظيم، و يقوى التاثير النفساني و ربما استعانت على ذلک أيضا بالدخنة على الوجه </w:t>
      </w:r>
    </w:p>
    <w:p>
      <w:pPr>
        <w:pStyle w:val="BookText"/>
        <w:rPr/>
      </w:pPr>
      <w:r>
        <w:rPr>
          <w:rFonts w:ascii="Amiri" w:hAnsi="Amiri" w:eastAsia="Amiri" w:cs="Amiri"/>
          <w:color w:val="111111"/>
          <w:sz w:val="28"/>
          <w:sz w:val="28"/>
          <w:szCs w:val="28"/>
          <w:rtl w:val="true"/>
          <w:lang w:bidi="ar-SA"/>
        </w:rPr>
        <w:t>الذى سمعته في الرقي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الشهیدی في شرح المکاسب نقلا عن السید الجزائری</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قال السيد الجزائري في مقدمات شرح التهذيب في تعداد العلوم التي يجب على المجتهد العلم بها ما هذا لفظه و لما جهلت أسباب السحر و تزاحمت بها الظنون اختلف الطرق إليه فطريق أهل الهند تصفية النفس و تجريدها عن الشواغل البدنية بقدر الطاقة البشرية لأنهم يرون أن تلک الاثار إنما تصدر عن النفس البشرية و متأخروا الفلاسفة يرون رأي الهند و طائفة من الأتراک تعمل بعملهم أيضا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بالتصویر هو تصوير صورة المسحور، و التأثير فيه بأمور يصنعونها من تلاوة عزائم و القراءة علی الصورة و بالفارسیة یقال للتصویر عکس کشیدن، صورت کشیدن و هو الذی تراه یعمله بعض السحر حیث یرسم صورت انسان و یکتب حولها او علیها او یضع صورة فوتوغرافية لشخص و یسحره 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و النفث</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النَّفَّاثاتِ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النساء السواحر اللواتي يعقدن في الخيوط عقدا و ينفثن عليها أي يتفلن، يقال نفثه 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 و الفاعل نافث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نفاث مبالغة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بالنفخ، و هو أقل من التفل لأن التفل لا يکون إلا و معه شي ء من الريق و النفث نفخ لطيف بلا 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قال محشي المکاسب السيد الکلانتر</w:t>
      </w:r>
      <w:r>
        <w:rPr>
          <w:rFonts w:eastAsia="IRNazanin" w:cs="IRNazanin"/>
          <w:color w:val="111111"/>
          <w:sz w:val="28"/>
          <w:szCs w:val="28"/>
          <w:rtl w:val="true"/>
          <w:lang w:bidi="fa-IR"/>
        </w:rPr>
        <w:t>:</w:t>
      </w:r>
      <w:r>
        <w:rPr>
          <w:rStyle w:val="FootnoteAnchor"/>
          <w:rtl w:val="true"/>
        </w:rPr>
        <w:footnoteReference w:id="6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و الفاء</w:t>
      </w:r>
      <w:r>
        <w:rPr>
          <w:rStyle w:val="FootnoteAnchor"/>
          <w:rtl w:val="true"/>
        </w:rPr>
        <w:footnoteReference w:id="68"/>
      </w:r>
      <w:r>
        <w:rPr>
          <w:rFonts w:ascii="IRNazanin" w:hAnsi="IRNazanin" w:eastAsia="IRNazanin"/>
          <w:color w:val="111111"/>
          <w:sz w:val="28"/>
          <w:sz w:val="28"/>
          <w:szCs w:val="28"/>
          <w:rtl w:val="true"/>
          <w:lang w:bidi="fa-IR"/>
        </w:rPr>
        <w:t>يراد منه هنا الشي ء الشبيه بالنفخ لأن النفخ أقل من التفل، اذ التفل لا يکون إلا و معه شي ء من الريق و النفث نفخ لطيف بلا 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 في روعي أي نفخ في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يراد منه في غير هذا المکان الساحرة النفاثة التي تعقد في الخيوط عقدا و تنفث </w:t>
      </w:r>
    </w:p>
    <w:p>
      <w:pPr>
        <w:pStyle w:val="BookText"/>
        <w:rPr/>
      </w:pPr>
      <w:r>
        <w:rPr>
          <w:rFonts w:ascii="Amiri" w:hAnsi="Amiri" w:eastAsia="Amiri" w:cs="Amiri"/>
          <w:color w:val="111111"/>
          <w:sz w:val="28"/>
          <w:sz w:val="28"/>
          <w:szCs w:val="28"/>
          <w:rtl w:val="true"/>
          <w:lang w:bidi="ar-SA"/>
        </w:rPr>
        <w:t>عليها أي تتفل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نفثت الساحرة أي عقدت خيوطا و تفلت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العزيز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النفاثات في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الإقسام و الغرائم بما لا يفهم معناه و يضر بالغير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سیاتی علیه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الاستنزال للشياطين في کشف الغائب و علاج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استنزال الجن یعمل به لاکتشاف الحوادث، من سرقة أو ضائع أو نحوه، ويدعون اهل الروحانیات استنزال أرواح الملائکة او الجن الصالح او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الاستحضار بتلبس الروح ببدن متفعل، کالصبي و المرأة و کشف الغائب عن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الشهید هنا یشیر الی ما یعرف بالمندل، فانه في المندل الروحاني یدخل الجن في بدن الصبی او المرأة و الجن یکلم الناس عن لسانهما، و احد الشیوخ عرف المندل هکذا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المندل تعتمد هذه الطريقة على قراءة تعويذة مکتوبة لا يفهم معناها بسهولة، حيث تشتمل على کلمات قيل أنها کلمات سريانية وغالب الظن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أنها کلمات تحتوي على الکفر والشرک والإلحاد، وعلى الساحر أن يقرأها بعد أن يحضر طفلا لم يبلغ الحلم بعد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ويکتب على جبهته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 فَبَصَرُک الْيَوْمَ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ويحمل الطفل فنجانا يضع فيه زيتا أو حبرا أسودا ثم يعزم الساحر بهذه العزيمة وسيرى الطفل أشخاصا وصورا سيميزهم جيدا، فيطلب منهم أن يذبحوا ويسلخوا ويطبخوا ويرشوا الأرض وينظفوها، ويأمرهم أن يأکلوا ويغسلوا أيديهم بعد الطعام، ثم يسألهم بعد ذلک عن الشيء المفقود، فيرى الطفل هذا الشيء بلونه وطوله وعرضه في هذا الفنجان الضيق الصغير، وإذا لم يعرف المکان أو الشخص سألهم عن اسمه، فيکتبونه له بحروف مفرقة على لوح يستطيع الطفل أن يقرأها بسهولة ويمکن للمعزم والحاضرين معه أن يضموا الحروف إلى بعضها </w:t>
      </w:r>
    </w:p>
    <w:p>
      <w:pPr>
        <w:pStyle w:val="BookText"/>
        <w:rPr/>
      </w:pPr>
      <w:r>
        <w:rPr>
          <w:rFonts w:ascii="IRNazanin" w:hAnsi="IRNazanin" w:eastAsia="IRNazanin"/>
          <w:color w:val="111111"/>
          <w:sz w:val="28"/>
          <w:sz w:val="28"/>
          <w:szCs w:val="28"/>
          <w:rtl w:val="true"/>
          <w:lang w:bidi="fa-IR"/>
        </w:rPr>
        <w:t>ليعرفوا اسم الشخص السارق، ويمکن للمعزم أن يسأل خدام المندل وهم کما زعموا وقالوا من إخواننا الجن کيف تمت السرقة؟ وکيف دخل السارق إلى المکان؟ ومن أي موضع استولى على الشيء المسروق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النيرنجيات، و هي إظهار غرائب خواص الامتزاجات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أسرار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للنيرنجات فرد ثان بناء على کلام الشهيد الاول في الدروس و هو أسرار النيرين و المراد من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القمر، قالوه بعض العلماء کما سیأتی لکن لم نجد هذا الکلام من مصادره من الکتب المخصصة في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حاشیة الکلانتر علی مکاسب الشیخ الانصاري</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النيرنجات في الدروس بإظهار غرائب خواص الامتزاجات، و أسرار النيرين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محشي المکاسب السيد الکلانتر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فرد ثان للنيرنجات بناء على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الدروس و المراد من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أسرارهما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الدوائر التي يصنعها أهل الطلسمات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المربعات و المثلثات، و غيرهما، و يجعلون فيها الأرقام و الحروف، و تسمى هذه الدوائر و المربعات عندهم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يستعملونها لأغراض مختلفة، منها نافعة، و منها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هذه بالنيرنج أيضا، فالمستعمل منها للإضرار حرام فعله و تعليمه و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المستعمل منها للنفع حلال فعله و تعليمه و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 محمد حسينى شيرازى في إيصال الطالب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اسرار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الشمس و القمر فان تسخيرهما ثم فعل اشياء خارقة، يسمى سرا لهما، فان السر هو الشي ء المخفى الذي لا يطلع عليه الا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تفسير الصراط المستقيم</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الطلسم الذي عده الشهيد و غيره من السحر و فسره بما سمعت </w:t>
      </w:r>
      <w:bookmarkStart w:id="55" w:name="pg6351_41823"/>
    </w:p>
    <w:p>
      <w:pPr>
        <w:pStyle w:val="BookText"/>
        <w:rPr/>
      </w:pPr>
      <w:bookmarkEnd w:id="55"/>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عقد لا ينحل، و قيل هو مقلوب اسمه يعني مسلط،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الظل بمعنى الأثر يعني إنه أثر الاسم أو الفعل،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الطلسمات کانت معجزات لبعض الأنبياء على نبينا و اله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ستسمع بعض الکلام في 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عند الإشارة الى رب النوع و في تفسير الايات المتعلقة بالسحر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يلحق بذلک الطلسمات، و هي تمزيج القوى العالية الفاعلة بالقوى السافلة المنفعلة ليحدث عنها فعل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علیه الکلام</w:t>
      </w:r>
      <w:r>
        <w:rPr>
          <w:rFonts w:eastAsia="IRNazanin" w:cs="IRNazanin"/>
          <w:color w:val="111111"/>
          <w:sz w:val="28"/>
          <w:szCs w:val="28"/>
          <w:rtl w:val="true"/>
          <w:lang w:bidi="fa-IR"/>
        </w:rPr>
        <w:t>.</w:t>
      </w:r>
    </w:p>
    <w:p>
      <w:pPr>
        <w:pStyle w:val="Heading5"/>
        <w:numPr>
          <w:ilvl w:val="4"/>
          <w:numId w:val="1"/>
        </w:numPr>
        <w:rPr/>
      </w:pPr>
      <w:bookmarkStart w:id="56" w:name="__RefHeading___Toc2816467_237004111"/>
      <w:bookmarkStart w:id="57" w:name="_Toc22"/>
      <w:bookmarkEnd w:id="56"/>
      <w:r>
        <w:rPr>
          <w:rtl w:val="true"/>
        </w:rPr>
        <w:t>تعریف الغزالي للسحر</w:t>
      </w:r>
      <w:bookmarkEnd w:id="57"/>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السحر بأنه نوع يستفاد من العلم بخواص الجواهر وبأمور حسابية في مطالع النجوم، فيتخذ من تلک الجواهر هيکلا على صورة الشخص المسحور، ويرصد به وقتا مخصوصا من المطالع، وتقرن به کلمات يتلفظ بها من الکفر والفحش المخالف للشرع، ويتوصل بسببها إلى الاستعانة بالشياطين، وتحصل من مجموع ذلک بحکم إجراء الله تعالى العادة أحوال غريبة في الشخص المسحور</w:t>
      </w:r>
      <w:r>
        <w:rPr>
          <w:rFonts w:eastAsia="IRNazanin" w:cs="IRNazanin"/>
          <w:color w:val="111111"/>
          <w:sz w:val="28"/>
          <w:szCs w:val="28"/>
          <w:rtl w:val="true"/>
          <w:lang w:bidi="fa-IR"/>
        </w:rPr>
        <w:t xml:space="preserve">.» </w:t>
      </w:r>
      <w:bookmarkStart w:id="58" w:name="pg6351_41825"/>
    </w:p>
    <w:p>
      <w:pPr>
        <w:pStyle w:val="Heading4"/>
        <w:numPr>
          <w:ilvl w:val="3"/>
          <w:numId w:val="1"/>
        </w:numPr>
        <w:rPr/>
      </w:pPr>
      <w:bookmarkStart w:id="59" w:name="__RefHeading___Toc2816469_237004111"/>
      <w:bookmarkStart w:id="60" w:name="_Toc23"/>
      <w:bookmarkEnd w:id="58"/>
      <w:bookmarkEnd w:id="59"/>
      <w:r>
        <w:rPr/>
        <w:t>2</w:t>
      </w:r>
      <w:r>
        <w:rPr>
          <w:rtl w:val="true"/>
        </w:rPr>
        <w:t xml:space="preserve">. </w:t>
      </w:r>
      <w:r>
        <w:rPr/>
        <w:t>3</w:t>
      </w:r>
      <w:r>
        <w:rPr>
          <w:rtl w:val="true"/>
        </w:rPr>
        <w:t xml:space="preserve">. </w:t>
      </w:r>
      <w:r>
        <w:rPr>
          <w:rtl w:val="true"/>
        </w:rPr>
        <w:t xml:space="preserve">السحر في تعريف الامام الصادق </w:t>
      </w:r>
      <w:r>
        <w:rPr>
          <w:rtl w:val="true"/>
        </w:rPr>
        <w:t>(</w:t>
      </w:r>
      <w:r>
        <w:rPr>
          <w:rtl w:val="true"/>
        </w:rPr>
        <w:t>علیه السلام</w:t>
      </w:r>
      <w:r>
        <w:rPr>
          <w:rtl w:val="true"/>
        </w:rPr>
        <w:t>)</w:t>
      </w:r>
      <w:bookmarkEnd w:id="60"/>
    </w:p>
    <w:p>
      <w:pPr>
        <w:pStyle w:val="Heading5"/>
        <w:numPr>
          <w:ilvl w:val="4"/>
          <w:numId w:val="1"/>
        </w:numPr>
        <w:rPr/>
      </w:pPr>
      <w:bookmarkStart w:id="61" w:name="__RefHeading___Toc2816471_237004111"/>
      <w:bookmarkStart w:id="62" w:name="_Toc24"/>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مرة عليک اهم تعاريف السحر عند العلماء و لکن کلامهم لیس بحجة علینا الا من باب اجماعهم و هذا لیس موجود في الباب کما سیأتی انه من العلماء ممن اعترض علی هذه التعاریف و لکن الحق و الحجة في هذا الباب هو کلام الامام المعصوم و تعریفه للسحر في احادیثه و رواياته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في الکتب الروائیة حدیث شرح فیه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السحر و هذا الحدیث نقله الطبرسی في الاحتجاج و هو 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کثيرة منها سأله عن اصل السحر و هو ما ذکره بقول</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فأخبرني عن السحر ما أصله و کيف يقدر الساحر على ما يوصف من عجائبه و ما يفعل قال إن السحر على وجوه شتى وجه منها بمنزلة الطب کما أن الأطباء وضعوا لکل داء دواء فکذلک علم السحر احتالوا لکل صحة آفة و لکل عافية عاهة و لکل معنى حيلة و نوع آخر منه خطفة و سرعة و مخاريق و خفة و نوع آخر ما يأخذ أولياء الشياطين عنهم</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63" w:name="__RefHeading___Toc2816473_237004111"/>
      <w:bookmarkStart w:id="64" w:name="_Toc25"/>
      <w:bookmarkEnd w:id="63"/>
      <w:r>
        <w:rPr>
          <w:rtl w:val="true"/>
        </w:rPr>
        <w:t>مناقشة متن الحدیث</w:t>
      </w:r>
      <w:bookmarkEnd w:id="64"/>
    </w:p>
    <w:p>
      <w:pPr>
        <w:pStyle w:val="BookText"/>
        <w:rPr/>
      </w:pPr>
      <w:r>
        <w:rPr>
          <w:rFonts w:ascii="IRNazanin" w:hAnsi="IRNazanin" w:eastAsia="IRNazanin"/>
          <w:color w:val="111111"/>
          <w:sz w:val="28"/>
          <w:sz w:val="28"/>
          <w:szCs w:val="28"/>
          <w:rtl w:val="true"/>
          <w:lang w:bidi="fa-IR"/>
        </w:rPr>
        <w:t xml:space="preserve">قال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السحر ثلاثة اشیاء نیرنج و خفة و ایحاء الشیاطین لاولیائهم،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مناقشته مع الزندیق</w:t>
      </w:r>
      <w:r>
        <w:rPr>
          <w:rFonts w:eastAsia="IRNazanin" w:cs="IRNazanin"/>
          <w:color w:val="111111"/>
          <w:sz w:val="28"/>
          <w:szCs w:val="28"/>
          <w:rtl w:val="true"/>
          <w:lang w:bidi="fa-IR"/>
        </w:rPr>
        <w:t>:</w:t>
      </w:r>
      <w:r>
        <w:rPr>
          <w:rStyle w:val="FootnoteAnchor"/>
          <w:rtl w:val="true"/>
        </w:rPr>
        <w:footnoteReference w:id="7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فأخبرني عن السحر ما أصله و کيف يقدر الساحر على ما يوصف من عجائبه و ما يفعل قال إن السحر على وجوه شتى وجه منها بمنزلة الطب کما أن الأطباء وضعوا لکل داء دواء فکذلک علم السحر احتالوا لکل صحة آفة و لکل عافية عاهة و لکل معنى حيلة و نوع آخر منه خطفة و سرعة و مخاريق و خفة و نوع آخر ما يأخذ </w:t>
      </w:r>
      <w:bookmarkStart w:id="65" w:name="pg6351_41827"/>
    </w:p>
    <w:p>
      <w:pPr>
        <w:pStyle w:val="BookText"/>
        <w:rPr/>
      </w:pPr>
      <w:bookmarkEnd w:id="65"/>
      <w:r>
        <w:rPr>
          <w:rFonts w:ascii="Amiri" w:hAnsi="Amiri" w:eastAsia="Amiri" w:cs="Amiri"/>
          <w:color w:val="111111"/>
          <w:sz w:val="28"/>
          <w:sz w:val="28"/>
          <w:szCs w:val="28"/>
          <w:rtl w:val="true"/>
          <w:lang w:bidi="ar-SA"/>
        </w:rPr>
        <w:t>أولياء الشياطين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 نشرح مفردات الحدیث احدی تلو الاخری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السحر على وجوه شتى وجه منها بمنزلة الطب کما أن الأطباء وضعوا لکل داء دواء فکذلک علم السحر احتالوا لکل صحة آفة و لکل عافية عاهة و لکل معنى 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منه النیرنج فان النیرنج هو الذی من مثل الطب و یضعون اصحاب النیرنجات لکل صحة، عاهة بواسط اشیاء مؤکولة او ماشابه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لزم علینا هنا توضیح النیرنج لانه سبق ایضا في ما قبل في تعاریف العلماء انه احد وجوه السحر</w:t>
      </w:r>
      <w:r>
        <w:rPr>
          <w:rFonts w:eastAsia="IRNazanin" w:cs="IRNazanin"/>
          <w:color w:val="111111"/>
          <w:sz w:val="28"/>
          <w:szCs w:val="28"/>
          <w:rtl w:val="true"/>
          <w:lang w:bidi="fa-IR"/>
        </w:rPr>
        <w:t>.</w:t>
      </w:r>
    </w:p>
    <w:p>
      <w:pPr>
        <w:pStyle w:val="Heading5"/>
        <w:numPr>
          <w:ilvl w:val="4"/>
          <w:numId w:val="1"/>
        </w:numPr>
        <w:rPr/>
      </w:pPr>
      <w:bookmarkStart w:id="66" w:name="__RefHeading___Toc2816475_237004111"/>
      <w:bookmarkStart w:id="67" w:name="_Toc26"/>
      <w:bookmarkEnd w:id="66"/>
      <w:r>
        <w:rPr>
          <w:rtl w:val="true"/>
        </w:rPr>
        <w:t>النیرنج</w:t>
      </w:r>
      <w:bookmarkEnd w:id="67"/>
    </w:p>
    <w:p>
      <w:pPr>
        <w:pStyle w:val="BookText"/>
        <w:rPr/>
      </w:pPr>
      <w:r>
        <w:rPr>
          <w:rFonts w:ascii="IRNazanin" w:hAnsi="IRNazanin" w:eastAsia="IRNazanin"/>
          <w:color w:val="111111"/>
          <w:sz w:val="28"/>
          <w:sz w:val="28"/>
          <w:szCs w:val="28"/>
          <w:rtl w:val="true"/>
          <w:lang w:bidi="fa-IR"/>
        </w:rPr>
        <w:t>النَيْرَنج هو عبارة عن اختلاط شي ء مع شي ء آخر کما کان بعض الناس في الأزمنة السابقة في بعض البلدان يأخذون نوعا من النباتات و العقاقير و يجعلونه معجونا، ثم يمزجون هذا المعجون مع معجون آخر متخذا من نباتات أخرى فيحصل من اختلاط هذين النوعين من المعجون و مزجهما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مضرة بالانسان و یستفاد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يجعلون هذا المعجون الممتزج و المختلط على رأس انسان مثلا، أو بدنه فيصير عاشقا، أو مجنونا، و غير ذلک من العوارض، فهذا يسمى عندهم بالنيرنج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ان کلمة نيرنج اصلها نيرنک والتي تعني اللون الجديد او لونا جديدا</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 الجدید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 اللون</w:t>
      </w:r>
    </w:p>
    <w:p>
      <w:pPr>
        <w:pStyle w:val="BookText"/>
        <w:rPr/>
      </w:pPr>
      <w:r>
        <w:rPr>
          <w:rFonts w:ascii="IRNazanin" w:hAnsi="IRNazanin" w:eastAsia="IRNazanin"/>
          <w:color w:val="111111"/>
          <w:sz w:val="28"/>
          <w:sz w:val="28"/>
          <w:szCs w:val="28"/>
          <w:rtl w:val="true"/>
          <w:lang w:bidi="fa-IR"/>
        </w:rPr>
        <w:t>وضعوها اهل الاختصاص قديما بمعنى اظهار لون من خلط الوان متعددة والوان الحياة التي خقلها الله کثيرة ومتنوعة فاذا عرف الحکيم سرها کالذي يعرف سر الالوان وانه اذا خلط الوانا معينة سينتج لونا خاصا اخر يستفيد منه لمراده، اذن کل علم او فن فيه النيرنج کمثل صناعة الادوية مثلا ناخذ اعشابا ونمزجها وننتج منها دوائا يعالج مرضا 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النیرنج في اصطلاح اصحاب علم الطبیعیات یقال لخلق ادویة </w:t>
      </w:r>
    </w:p>
    <w:p>
      <w:pPr>
        <w:pStyle w:val="BookText"/>
        <w:rPr/>
      </w:pPr>
      <w:r>
        <w:rPr>
          <w:rFonts w:ascii="IRNazanin" w:hAnsi="IRNazanin" w:eastAsia="IRNazanin"/>
          <w:color w:val="111111"/>
          <w:sz w:val="28"/>
          <w:sz w:val="28"/>
          <w:szCs w:val="28"/>
          <w:rtl w:val="true"/>
          <w:lang w:bidi="fa-IR"/>
        </w:rPr>
        <w:t>مضرة بالجسم تسبب سلب الاردة من الانسان فمثلا تولد طاعة لشخص او بغض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تهافت الفلاسفة لابي حامد الغزالي في تعریف النیرنج، ما نصه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علم النيرنجات وهو مزج قوى الجواهر الأرضية ليحدث منه أمور غريبة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الفخر الرازي في کتابه المباحث المشرقية الفصل التاسع تحت عنوان في الفرق بين السحر والطلسمات والنيرنجات، ما نصه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الاحوال الغريبة العجيبة الحادثة في هذا العالم اما ان تکون اسبابها تصورات نفسانية او امور جسمانية اما اذا کان حدوث تلک الغرائب من التصورات المجردة النفسانية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ان تکون الغرائب والعجائب اريد بها صلاح الخلق وحملهم على المنهج القويم والصراط المستقيم واما ان تکون قد اريد بها توريط النفس في مهاوى الآفات والشرور فالاول يسمى بالمعجزة والثاني يسمى بالسحر واما اذا کان حدوث تلک الغرائب عن اسباب جسمانية فاما ان يکون حدوثها عن تمريج قوي سماوية بقوى ارضية واما ان يکون حدوثها لاجل خواص غريبة موجودة في الاجسام العنصرية فالاول هو الطلسمات والثاني هو النيرنجات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طاش کبری زاده فقال في کتابه السعادة و مصباح السيادة في موضوعات العلوم، المخصص لموضوعات العلوم</w:t>
      </w:r>
      <w:r>
        <w:rPr>
          <w:rFonts w:eastAsia="IRNazanin" w:cs="IRNazanin"/>
          <w:color w:val="111111"/>
          <w:sz w:val="28"/>
          <w:szCs w:val="28"/>
          <w:rtl w:val="true"/>
          <w:lang w:bidi="fa-IR"/>
        </w:rPr>
        <w:t>:</w:t>
      </w:r>
      <w:r>
        <w:rPr>
          <w:rStyle w:val="FootnoteAnchor"/>
          <w:rtl w:val="true"/>
        </w:rPr>
        <w:footnoteReference w:id="8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النیرنجات و هو معرب نیرنک، و هو التمویه و التخیل و هو اظهار غرائب الامتزاجات بین القوی فاعلة و المنفعلة و بالجملة مؤلفة بین العالم الاکبر و الاصغر لصدور آثار مطلوبة من الحب و البغض و الاقبال و الاعراض و امثال ذلک</w:t>
      </w:r>
      <w:r>
        <w:rPr>
          <w:rFonts w:eastAsia="IRNazanin" w:cs="IRNazanin"/>
          <w:color w:val="111111"/>
          <w:sz w:val="28"/>
          <w:szCs w:val="28"/>
          <w:rtl w:val="true"/>
          <w:lang w:bidi="fa-IR"/>
        </w:rPr>
        <w:t xml:space="preserve">. » </w:t>
      </w:r>
      <w:bookmarkStart w:id="68" w:name="pg6351_41831"/>
    </w:p>
    <w:p>
      <w:pPr>
        <w:pStyle w:val="BookText"/>
        <w:rPr/>
      </w:pPr>
      <w:bookmarkEnd w:id="68"/>
      <w:r>
        <w:rPr>
          <w:rFonts w:ascii="IRNazanin" w:hAnsi="IRNazanin" w:eastAsia="IRNazanin"/>
          <w:color w:val="111111"/>
          <w:sz w:val="28"/>
          <w:sz w:val="28"/>
          <w:szCs w:val="28"/>
          <w:rtl w:val="true"/>
          <w:lang w:bidi="fa-IR"/>
        </w:rPr>
        <w:t>قال المجریطی في کتابه</w:t>
      </w:r>
      <w:r>
        <w:rPr>
          <w:rStyle w:val="FootnoteAnchor"/>
          <w:rtl w:val="true"/>
        </w:rPr>
        <w:footnoteReference w:id="82"/>
      </w:r>
      <w:r>
        <w:rPr>
          <w:rFonts w:ascii="IRNazanin" w:hAnsi="IRNazanin" w:eastAsia="IRNazanin"/>
          <w:color w:val="111111"/>
          <w:sz w:val="28"/>
          <w:sz w:val="28"/>
          <w:szCs w:val="28"/>
          <w:rtl w:val="true"/>
          <w:lang w:bidi="fa-IR"/>
        </w:rPr>
        <w:t>و هو یذکر انواع النیرنجات و طرقها ما نصه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نیرنج طعام محبب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حمامة بیضاء مثقال کذلک و من دم عقاب نصف مثقال و انفحة ارنب مثقال و دماغ بازی دانق تجمع بالاذابة و یطعم منها ما امکن في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نیرنج دخان محبب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دم دیک و دم فهد و انفحة ارنب من کل واحد نصف مثقال دم انسان مثقال تجمع بالاذابة و یضاف الیها نصف مثاقل فریبون و یدخن بها فهذا الخلط یفعل التألیف و یبسط روحانیة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نیرنج طعام 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کلب اسود ثلاث مثقالان دم خنزیر مثقال و من دماغه مثقال و من دماغ حمار نصف مثقال یجمع بالاذابة و 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5"/>
        <w:numPr>
          <w:ilvl w:val="4"/>
          <w:numId w:val="1"/>
        </w:numPr>
        <w:rPr/>
      </w:pPr>
      <w:bookmarkStart w:id="69" w:name="__RefHeading___Toc2816477_237004111"/>
      <w:bookmarkStart w:id="70" w:name="_Toc27"/>
      <w:bookmarkEnd w:id="69"/>
      <w:r>
        <w:rPr>
          <w:rtl w:val="true"/>
        </w:rPr>
        <w:t xml:space="preserve">المصداق الثاني للسحر في حدیث الامام الصادق </w:t>
      </w:r>
      <w:r>
        <w:rPr>
          <w:rtl w:val="true"/>
        </w:rPr>
        <w:t>(</w:t>
      </w:r>
      <w:r>
        <w:rPr>
          <w:rtl w:val="true"/>
        </w:rPr>
        <w:t>علیه السلام</w:t>
      </w:r>
      <w:r>
        <w:rPr>
          <w:rtl w:val="true"/>
        </w:rPr>
        <w:t>)</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الاحتجاج ذکر ان للسحر ثلاث انواع و شرحنا منها النیرنج اما المصداق الثاني هو الخفة و السرعة و المخاریق حیث اشار الیه الامام بقوله</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نوع آخر منه خطفة و سرعة و مخاريق و خفة</w:t>
      </w:r>
      <w:r>
        <w:rPr>
          <w:rFonts w:eastAsia="Amiri" w:cs="Amiri" w:ascii="Amiri" w:hAnsi="Amiri"/>
          <w:color w:val="111111"/>
          <w:sz w:val="28"/>
          <w:szCs w:val="28"/>
          <w:rtl w:val="true"/>
          <w:lang w:bidi="ar-SA"/>
        </w:rPr>
        <w:t xml:space="preserve">» </w:t>
      </w:r>
      <w:bookmarkStart w:id="71" w:name="pg6351_41833"/>
    </w:p>
    <w:p>
      <w:pPr>
        <w:pStyle w:val="Heading5"/>
        <w:numPr>
          <w:ilvl w:val="4"/>
          <w:numId w:val="1"/>
        </w:numPr>
        <w:rPr/>
      </w:pPr>
      <w:bookmarkStart w:id="72" w:name="__RefHeading___Toc2816479_237004111"/>
      <w:bookmarkStart w:id="73" w:name="_Toc28"/>
      <w:bookmarkEnd w:id="71"/>
      <w:bookmarkEnd w:id="72"/>
      <w:r>
        <w:rPr>
          <w:rtl w:val="true"/>
        </w:rPr>
        <w:t>بیان سحر الخفة و السرعة</w:t>
      </w:r>
      <w:bookmarkEnd w:id="73"/>
    </w:p>
    <w:p>
      <w:pPr>
        <w:pStyle w:val="BookText"/>
        <w:rPr/>
      </w:pPr>
      <w:r>
        <w:rPr>
          <w:rFonts w:ascii="IRNazanin" w:hAnsi="IRNazanin" w:eastAsia="IRNazanin"/>
          <w:color w:val="111111"/>
          <w:sz w:val="28"/>
          <w:sz w:val="28"/>
          <w:szCs w:val="28"/>
          <w:rtl w:val="true"/>
          <w:lang w:bidi="fa-IR"/>
        </w:rPr>
        <w:t>بالرغم من أن مهارة خفة اليد و الحیل يعتبر من الفنون الترفيهية القديمة إلا أنها تحولت إلى نوع منظم من السحر و هذا العلم وضعوا له اسس و قواعد و کتبوا فیه الکتب و سموه باسامی مختلفة منها علم الدک و علم الشعبذة و علم الحیلة و علم خفة 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نذکرهنا مختصرا عن هذه الاسماء و علة تسمیة السحر بها</w:t>
      </w:r>
      <w:r>
        <w:rPr>
          <w:rFonts w:eastAsia="IRNazanin" w:cs="IRNazanin"/>
          <w:color w:val="111111"/>
          <w:sz w:val="28"/>
          <w:szCs w:val="28"/>
          <w:rtl w:val="true"/>
          <w:lang w:bidi="fa-IR"/>
        </w:rPr>
        <w:t>:</w:t>
      </w:r>
    </w:p>
    <w:p>
      <w:pPr>
        <w:pStyle w:val="Heading5"/>
        <w:numPr>
          <w:ilvl w:val="4"/>
          <w:numId w:val="1"/>
        </w:numPr>
        <w:rPr/>
      </w:pPr>
      <w:bookmarkStart w:id="74" w:name="__RefHeading___Toc2816481_237004111"/>
      <w:bookmarkStart w:id="75" w:name="_Toc29"/>
      <w:bookmarkEnd w:id="74"/>
      <w:r>
        <w:rPr>
          <w:rtl w:val="true"/>
        </w:rPr>
        <w:t>علم الدک</w:t>
      </w:r>
      <w:bookmarkEnd w:id="75"/>
    </w:p>
    <w:p>
      <w:pPr>
        <w:pStyle w:val="BookText"/>
        <w:rPr/>
      </w:pPr>
      <w:r>
        <w:rPr>
          <w:rFonts w:ascii="IRNazanin" w:hAnsi="IRNazanin" w:eastAsia="IRNazanin"/>
          <w:color w:val="111111"/>
          <w:sz w:val="28"/>
          <w:sz w:val="28"/>
          <w:szCs w:val="28"/>
          <w:rtl w:val="true"/>
          <w:lang w:bidi="fa-IR"/>
        </w:rPr>
        <w:t>قال ابوحیان الاندلسی في بیان معنی الدک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 مصدر دککت الشي ء فتته و سحقته مصدر في معنى المفعول و الدک و الدق بمعنى واحد و قال ابن عزيز دکا مستويا مع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الدک هو علم الحیل في الصنایع و کانوا السحرة یستفیدون منه في انبهار الناس باعمالهم و معنی الدک او الدکیات في مبحث السحر هو الالعاب التی تبدو کالسحر او الالعاب السحریة و یقال لمن امتهن هذه الالعاب دکاکا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مقدمة کتاب المختار في کشف الأسرار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الدک وهو إخفاء شيء في شيء أو دکه فيه، ثم اظهاره کعمل 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یشرح لنا الجوبری امثلة متعددة علی الدک منها دک احدهم برادة الذهب في تجویف فحمة ثم حرقها و الادعاء بانه توصل للاکسیر و حول الفحم الی ذهب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 یعرف طاش کبری زاده الدک یحیلنا الی کتاب المختار </w:t>
      </w:r>
      <w:bookmarkStart w:id="76" w:name="pg6351_41835"/>
    </w:p>
    <w:p>
      <w:pPr>
        <w:pStyle w:val="BookText"/>
        <w:rPr/>
      </w:pPr>
      <w:bookmarkEnd w:id="76"/>
      <w:r>
        <w:rPr>
          <w:rFonts w:ascii="IRNazanin" w:hAnsi="IRNazanin" w:eastAsia="IRNazanin"/>
          <w:color w:val="111111"/>
          <w:sz w:val="28"/>
          <w:sz w:val="28"/>
          <w:szCs w:val="28"/>
          <w:rtl w:val="true"/>
          <w:lang w:bidi="fa-IR"/>
        </w:rPr>
        <w:t>للجوبری للوقوف علی حقیقته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یتعرف منه الحیل المتعلقة بالصنائع الجزائیة من 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تغریر الناس في ذلک و لما کان مبناه محرما اضربا عن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اردت الوقوف علیه فارجع الی کتاب المختار</w:t>
      </w:r>
      <w:r>
        <w:rPr>
          <w:rFonts w:eastAsia="IRNazanin" w:cs="IRNazanin"/>
          <w:color w:val="111111"/>
          <w:sz w:val="28"/>
          <w:szCs w:val="28"/>
          <w:rtl w:val="true"/>
          <w:lang w:bidi="fa-IR"/>
        </w:rPr>
        <w:t>.»</w:t>
      </w:r>
    </w:p>
    <w:p>
      <w:pPr>
        <w:pStyle w:val="Heading5"/>
        <w:numPr>
          <w:ilvl w:val="4"/>
          <w:numId w:val="1"/>
        </w:numPr>
        <w:rPr/>
      </w:pPr>
      <w:bookmarkStart w:id="77" w:name="__RefHeading___Toc2816483_237004111"/>
      <w:bookmarkStart w:id="78" w:name="_Toc30"/>
      <w:bookmarkEnd w:id="77"/>
      <w:r>
        <w:rPr>
          <w:rtl w:val="true"/>
        </w:rPr>
        <w:t>علم الشعبدة</w:t>
      </w:r>
      <w:bookmarkEnd w:id="78"/>
    </w:p>
    <w:p>
      <w:pPr>
        <w:pStyle w:val="BookText"/>
        <w:rPr/>
      </w:pPr>
      <w:r>
        <w:rPr>
          <w:rFonts w:ascii="Amiri" w:hAnsi="Amiri" w:eastAsia="Amiri" w:cs="Amiri"/>
          <w:color w:val="111111"/>
          <w:sz w:val="28"/>
          <w:sz w:val="28"/>
          <w:szCs w:val="28"/>
          <w:rtl w:val="true"/>
          <w:lang w:bidi="ar-SA"/>
        </w:rPr>
        <w:t>قال العالم السيد حبيب الله الهاشمي العلوي الاذربيجانى الخوئى في منهاج البراعة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الشعبدة و هى حرکات سريعة تترتب عليها أفعال عجيبة بحيث يخفى على الحس الفرق بين الشي ء و شبهه لسرعة الانتقال منه إلى شبهه فيحکم الرائى له بخلاف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فالمشعبد الحاذق يظهر عمل شي ء يشغل أذهان الناظرين و يأخذ عيونهم إليه حتى إذا اطمأن باستغراق نظرهم إليه عمل شيئا آخر بسرعة شديدة، و بذلک يحصل عند الناظر أمر عجيب، و سببه الاشتغال بما أظهره أولا و السرعة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المشعبد يأخذ بالعيون، لأنه في الحقيقة يأخذ بالعيون إلى غير الجهة التى يحتال، و کلما کان أخذه للعيون و جذبه للخواطر إلى سوى مقصوده أقوى کان أحذق في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لابد للاشارة انه الشعبدة بالدال لا تختلف عن الشعبذة بالذال و انما الدال قلبت ذالا و لکن الشعوذة بالواو بعد العین تختلف عن الشعبذة، و الشعوذة هی النیرنج و و اظهار التصرفات الخارقة بمساعدة الطبیعة و قوانین طبیعیة غیر معروفة لکن مضرة للناس کما مر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الی هذا الامر الشيخ طنطاوي المصري في کتابه قائلا لکن خلط بین التعریفین و اظنه من الطباع او من سهو قلمه، حیث قال</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الطنطاوي، جوهري، کتاب الأرواح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وجود الارواح وتحضيرها وموافقتها للشريعة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الشعوذة امثال ماذکرناه هنا من ایهام الناس بوضع الابرة في العین و اخراجها من الفم و بالعکس و ترجع لخفة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الشعبذة ترجع للعلوم الطبیعیة مثل مسالة البیضة التی تطیر بخاصیة صیرورة الماء بخارا </w:t>
      </w:r>
      <w:bookmarkStart w:id="79" w:name="pg6351_41837"/>
    </w:p>
    <w:p>
      <w:pPr>
        <w:pStyle w:val="BookText"/>
        <w:rPr/>
      </w:pPr>
      <w:bookmarkEnd w:id="79"/>
      <w:r>
        <w:rPr>
          <w:rFonts w:ascii="IRNazanin" w:hAnsi="IRNazanin" w:eastAsia="IRNazanin"/>
          <w:color w:val="111111"/>
          <w:sz w:val="28"/>
          <w:sz w:val="28"/>
          <w:szCs w:val="28"/>
          <w:rtl w:val="true"/>
          <w:lang w:bidi="fa-IR"/>
        </w:rPr>
        <w:t>فیها بحرارة الشمس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من الأنواع الشائعة في فن الحیل و الشعبذة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شيء من لاشيء مثل إخراج أرنب من قبعة فارغة وإخراج قطع نقدية من جيب فارغ وغيرها و الاختفاء مثل اختفاء حمامة أو طير بمجرد التصفيق أو اختفاء شيء ما في راحة 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التحويل ويتم عادة بواسطة أوراق اللعب حيث يقوم شخص باختيار أحد الأوراق ثم يناوله الموحي ورقة أخرى ولکنها بخفة اليد تتحول إلى الورقة الأصلية التي اختارها المتطوع في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إعادة تجميع لقطعة قماش أو حبل تم تقطيعه أو فک عقدة محکمة في حبل أو قطع جسد بمنشار ثم إعادته و کل هذه حیل و لها اسباب عادیة لکن مخفیة علینا</w:t>
      </w:r>
      <w:r>
        <w:rPr>
          <w:rFonts w:eastAsia="IRNazanin" w:cs="IRNazanin"/>
          <w:color w:val="111111"/>
          <w:sz w:val="28"/>
          <w:szCs w:val="28"/>
          <w:rtl w:val="true"/>
          <w:lang w:bidi="fa-IR"/>
        </w:rPr>
        <w:t>.</w:t>
      </w:r>
    </w:p>
    <w:p>
      <w:pPr>
        <w:pStyle w:val="Heading5"/>
        <w:numPr>
          <w:ilvl w:val="4"/>
          <w:numId w:val="1"/>
        </w:numPr>
        <w:rPr/>
      </w:pPr>
      <w:bookmarkStart w:id="80" w:name="__RefHeading___Toc2816485_237004111"/>
      <w:bookmarkStart w:id="81" w:name="_Toc31"/>
      <w:bookmarkEnd w:id="80"/>
      <w:r>
        <w:rPr>
          <w:rtl w:val="true"/>
        </w:rPr>
        <w:t>موقف العلماء من الحیل في السحر</w:t>
      </w:r>
      <w:bookmarkEnd w:id="81"/>
    </w:p>
    <w:p>
      <w:pPr>
        <w:pStyle w:val="BookText"/>
        <w:rPr/>
      </w:pPr>
      <w:r>
        <w:rPr>
          <w:rFonts w:ascii="IRNazanin" w:hAnsi="IRNazanin" w:eastAsia="IRNazanin"/>
          <w:color w:val="111111"/>
          <w:sz w:val="28"/>
          <w:sz w:val="28"/>
          <w:szCs w:val="28"/>
          <w:rtl w:val="true"/>
          <w:lang w:bidi="fa-IR"/>
        </w:rPr>
        <w:t>و نری کثیرا من العلماء اعتبروا السحر محصور في هذا المعنی و قالوا ان السحر لا حقیقة له بل هو خدع و محایل و دکیات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 السحر بهذا المعنى علماء کثيرين الشيعة منهم و السنة فننقل هنا اهم ما جاء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قطب الدين الراوندی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أبو الحسين سعيد بن عبد الله، الراوندي، الخرائج و الجرائح،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السَحَرَ عندهم تمويه و تلبيس يرى الساحر أنه حقيقة و يخفى وجه الحيلة فيه فهو يرى أنه يذبح الحيوان ثم يحييه بعد الذبح و هو لا يذبحه بل لخفة حرکات اليد يرى و لا يفعل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ابوحیان الاندلسی في تفسیره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في التفسير،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في حقيقة السحر على 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يأخذ بالعين على جهة الحيلة،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روي أن حبالهم و عصيهم کانت مملوءة زئبقا، فسجروا تحتها نارا، فحميت الحبال و العصي، فتحرکت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لأرباب الحيل و الدک و الشعوذة من هذا أشياء، يبين کثير منها في الکتاب المسمى بکشف </w:t>
      </w:r>
    </w:p>
    <w:p>
      <w:pPr>
        <w:pStyle w:val="BookText"/>
        <w:rPr/>
      </w:pPr>
      <w:r>
        <w:rPr>
          <w:rFonts w:ascii="IRNazanin" w:hAnsi="IRNazanin" w:eastAsia="IRNazanin"/>
          <w:color w:val="111111"/>
          <w:sz w:val="28"/>
          <w:sz w:val="28"/>
          <w:szCs w:val="28"/>
          <w:rtl w:val="true"/>
          <w:lang w:bidi="fa-IR"/>
        </w:rPr>
        <w:t>الدک و الشعوذة و إيضاح الشک، و في کتاب إرخاء الستور و الکلل في الشعوذة و الحيل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القرطبی في کتابه</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السحر،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أصله التمويه بالحيل و التخائيل، و هو أن يفعل الساحر أشياء و معاني، فيخيل للمسحور أنها بخلاف ما هي به، کالذي يرى السراب من بعيد فيخيل إليه أنه ماء، و کراکب السفينة السائرة سيرا حثيثا يخيل إليه أن ما يرى من الأشجار و الجبال سائرة معه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مشتق من سحرت الصبي إذا خدعته، و کذلک إذا عللته، و التسحير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المعنی فسروا بعض المفسیرین، نوع سحر الحیات في عصی سحرة فرعون التی اکلتها حیة موسی، فمثلا نری عبد القادر ملا حويش یقول في تفسیره</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جاؤُ بِسِحْرٍ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بأعين الناس إذ أروهم الحبال حيات عظيمة و الأخشاب جبالا شامخة و قد تراکمت الحيات بعضها على بعض و ملأت الوادي و تشامخت الجبال حتى لا يکاد يدرکها الطرف فخاف الناس و فزعوا لهول ما رأوا و ذلک لأنهم طلو الجبال بالزئبق و حشوا الأخشاب به أيضا،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رآها الناس أنها حبال و أخشاب، و صاروا يدمدمون عليها حتى طلعت الشمس و ارتفعت، فلما وصلت حرارتها إلى العصي التوى بعضها على بعض، و ارتفعت هي و الأخشاب، و کذلک الأحبال بتأثير الزئبق و تطاولت و کلما ازدادت حرارة الشمس ازدادت حرکاتها و عظمها، فخيل للناس أنها صارت حيات و جبالا حقيقية، قالوا و کانت الأرض التي وقعت فيها المباراة ميلا بميل، فلما امتلأت بذلک ضاقت بالناس و تباعدوا فزعا مما رأوا، إذ غلب على ظنهم حقيقة ما رأوا من حرکات العصي و الأخشاب و الأحبال و تعاظمها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الخویی في بحثه حول انواع السحر و هو ینقل کلام للعلامة </w:t>
      </w:r>
    </w:p>
    <w:p>
      <w:pPr>
        <w:pStyle w:val="BookText"/>
        <w:rPr/>
      </w:pPr>
      <w:r>
        <w:rPr>
          <w:rFonts w:ascii="IRNazanin" w:hAnsi="IRNazanin" w:eastAsia="IRNazanin"/>
          <w:color w:val="111111"/>
          <w:sz w:val="28"/>
          <w:sz w:val="28"/>
          <w:szCs w:val="28"/>
          <w:rtl w:val="true"/>
          <w:lang w:bidi="fa-IR"/>
        </w:rPr>
        <w:t>المجلسي و ثم ینقاشه قائلا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التخيلات و الأخذ بالعيون و هذا النوع يتضح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الاغلاط في البصر کثيرا، فان الساکن قد يرى متحرکا و بالعکس، کما أن راکب السفينة إذا نظر الى البحر يرى السفينة ساکنة و يرى الماء متحرکا، و القطرة النازلة من السماء ترى خطا مستقيما، و الشعلة الجوالة ترى دائرة من النار، و الأشياء الصغيرة ترى في الماء کبيرة، و غير ذلک من أغلاط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المحسوسات قد يختلط بعضها ببعض إذا کانت مدرکة بسرعة النظر، لأن القوة الباصرة إذا وقفت على محسوس وقوفا تاما في زمان معتد به أدرکته على نحو لا يشتبه بغيره کثيرا، و أما إذا أدرکته في زمان قليل، ثم أدرکت محسوسا آخر و هکذا، فإنه يختلط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تشغل النفس بشي ء فلا تشعر حينئذ بشي ء و إن کان حاضرا عند الإنسان کالوارد على السلطان، فإنه قد يلقاه شخص فيتکلم معه، و لکن لا يلتفت اليه، و الناظر في المرآة يرى القذارة في عينيه و لا يرى أکبر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 اتضح لک تصوير هذا النوع من السحر، فان المشعبذ الحاذق يشغل أذهان الناظرين بأمور، و يأخذ بأبصارهم، ثم يعمل شيئا آخر بسرعة شديدة، و بحرکة خفيفة، فيظهر لهم غير ما انتظروه، فيتعجبون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هو المعروف بالشعوذة، فلا يرتبط بالسحر، و سيأتي أنه لا دليل على حرمتها، فإنها ليست إلا الحرکة السريعة في الأعضاء، فلا معنى لحرمتها في نفسها، إلا إذا اقترنت بعناوين محرمة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أطلق عليها السحر في خبر الاحتجاج المتقدم في الحاشية، فإنه قد ذکر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نوع آخر منه خطفة و سرعة و مخاريق و 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على سبيل المجازية، فقد عرفت الفرق بين السحر و الشعوذة، و عدم صدق کل منهما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bookmarkStart w:id="82" w:name="pg6351_41844"/>
    </w:p>
    <w:p>
      <w:pPr>
        <w:pStyle w:val="Heading5"/>
        <w:numPr>
          <w:ilvl w:val="4"/>
          <w:numId w:val="1"/>
        </w:numPr>
        <w:rPr/>
      </w:pPr>
      <w:bookmarkStart w:id="83" w:name="__RefHeading___Toc2816487_237004111"/>
      <w:bookmarkStart w:id="84" w:name="_Toc32"/>
      <w:bookmarkEnd w:id="82"/>
      <w:bookmarkEnd w:id="83"/>
      <w:r>
        <w:rPr>
          <w:rtl w:val="true"/>
        </w:rPr>
        <w:t xml:space="preserve">النوع الثالث من السحر في کلام الامام الصادق </w:t>
      </w:r>
      <w:r>
        <w:rPr>
          <w:rtl w:val="true"/>
        </w:rPr>
        <w:t>(</w:t>
      </w:r>
      <w:r>
        <w:rPr>
          <w:rtl w:val="true"/>
        </w:rPr>
        <w:t>علیه السلام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المصداق الثالث للسحر في حدیث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بقوله</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نوع آخر ما يأخذ أولياء الشياطين عنهم </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2816489_237004111"/>
      <w:bookmarkStart w:id="86" w:name="_Toc33"/>
      <w:bookmarkEnd w:id="85"/>
      <w:r>
        <w:rPr>
          <w:rtl w:val="true"/>
        </w:rPr>
        <w:t>بیان سحر ما یعلمه الشياطين لاولیائهم</w:t>
      </w:r>
      <w:bookmarkEnd w:id="86"/>
    </w:p>
    <w:p>
      <w:pPr>
        <w:pStyle w:val="BookText"/>
        <w:rPr/>
      </w:pPr>
      <w:r>
        <w:rPr>
          <w:rFonts w:ascii="IRNazanin" w:hAnsi="IRNazanin" w:eastAsia="IRNazanin"/>
          <w:color w:val="111111"/>
          <w:sz w:val="28"/>
          <w:sz w:val="28"/>
          <w:szCs w:val="28"/>
          <w:rtl w:val="true"/>
          <w:lang w:bidi="fa-IR"/>
        </w:rPr>
        <w:t>و نري کثير من المفسيرين و الفقهاء عرفوا السحر بهذا التعريف منهم الشيخ عبدالله البيضاوي صاحب تفسير أنوار التنزيل حیث قال</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أبي سعيد عبد الله بن عمر بن محمد، الشيرازي البيضاوي، 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 أسرار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بالسحر ما يستعان في تحصيله بالتقرب إلى الشيطان مما لا يستقل به الإنسان، و ذلک لا يستتب إلا لمن يناسبه في الشرارة و خبث النفس فإن التناسب شرط في التضام و التعاون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الالوسي في تفسيره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العظيم،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غريب يشبه الخارق و ليس به إذ يجري فيه التعلم و يستعان في تحصيله بالتقرب إلى الشيطان بارتکاب القبائح، قولا کالرقى التي فيها ألفاظ الشرک و مدح الشيطان و تسخيره، و عملا کعبادة الکواکب، و التزام الجناية و سائر الفسوق، و اعتقادا کاستحسان ما يوجب التقرب إليه و محبته إياه و ذلک لا يستتب إلا بمن يناسبه في الشرارة و خبث النفس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التناسب شرط التضام و التعاون فکما أن الملائکة لا تعاون إلا أخيار الناس المشبهين بهم في المواظبة على العبادة و التقرب إلى الله تعالى بالقول و الفعل کذلک الشياطين لا تعاون إلا الأشرار المشبهين بهم في الخباثة و النجاسة قولا و فعلا و اعتقادا، و بهذا يتميز الساحر </w:t>
      </w:r>
    </w:p>
    <w:p>
      <w:pPr>
        <w:pStyle w:val="BookText"/>
        <w:rPr/>
      </w:pPr>
      <w:r>
        <w:rPr>
          <w:rFonts w:ascii="IRNazanin" w:hAnsi="IRNazanin" w:eastAsia="IRNazanin"/>
          <w:color w:val="111111"/>
          <w:sz w:val="28"/>
          <w:sz w:val="28"/>
          <w:szCs w:val="28"/>
          <w:rtl w:val="true"/>
          <w:lang w:bidi="fa-IR"/>
        </w:rPr>
        <w:t>عن النبي و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قال الدکتور محمد محمود عبدالله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سنبل و ياسر، عبد الوهاب، ملاذ الحائرين لعلاج السحر والحسد والمس والقرين،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تنشأ العلاقة بين شيطان الجن وحليفه شيطان الإنس إلا بعد أن يدفع الساحر وهو شيطان الإنس ثمنا باهظا لأن شيطان الجن لا يعاونه ولا يقوم بخدمته فيما يطلب إلا بعد أن يطلب إليه القيام بأعمال منافية للشرع، بل هي للکفر والشرک أقرب منها للإيمان ؛ إذ يقوم محترف السحر أو من يريد استخدام الشيطان بالآتي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التحالف مع الشيطان على ألا يخون أحدهما الآخر فيفشي سره أو يعصي أمره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يتقرب الساحر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يصوم له تقربا من أجل مرضاته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 تقربا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يذکر اسم الشيطان على ما يذبح، فلا يذکر اسم الله جل وعلا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يکتب الساحر آيات من القرآن بالنجاسة أو يکتب الفاتحة بالمقلوب أو يکتب آيات من کتاب الله عز شأنه بدم الحيض، أو بدم طيور يحددها الجن وتذبح دون أن يذکر اسم الله عليها، بل يذکر اسم الشيطان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الساحر دائما نجس البدن والثياب، فلا يتطهر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تمزيق المصحف ويضعه الساحر في نعله ويدخل به المرحاض</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الساحر ثيابا نجسة وبالمقلوب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الاستنجاء باللبن مع وطء المصحف بالنعال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الشيطان الساحر بالزنا، ثم بکتابة آيات مقلوبة بماء النجاسة، أو تمائم وطلاسم يمليها الجن على الساحر فيکتبها بمني الزنا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مکان خال يتم فيه اللقاء بينهما بمواصفات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يقول الدکتور عبدالسلام السکري</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والسحر بأنواعه إما أن يقتصر عمله وتأثيره على شخص معين سواء کان ذلک الشخص ذکرا أو أنثى وهو الغالب عليه، وفي هذه الحالة لا بد للساحر أن يکون على اتصال مستمر بالشياطين ومردة الجن ويشترط فيه أن يکون جيد الدراية والخبرة في التعامل مع الجن سواء </w:t>
      </w:r>
    </w:p>
    <w:p>
      <w:pPr>
        <w:pStyle w:val="BookText"/>
        <w:rPr/>
      </w:pPr>
      <w:r>
        <w:rPr>
          <w:rFonts w:ascii="IRNazanin" w:hAnsi="IRNazanin" w:eastAsia="IRNazanin"/>
          <w:color w:val="111111"/>
          <w:sz w:val="28"/>
          <w:sz w:val="28"/>
          <w:szCs w:val="28"/>
          <w:rtl w:val="true"/>
          <w:lang w:bidi="fa-IR"/>
        </w:rPr>
        <w:t>کان في تحضيرهم أو انصرافهم عالما بخبايا السحر وممارسته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يتأتى إلا إذا کان الساحر قد قضى مدة طويلة جدا في ممارسة السحر واستخدامه ومما ينبغي أن تعلمه أن السحرة أناس اتصفت نفوسهم بالخبث والدناءة والدهاء، فهو يعتقد اعتقادا راسخا في 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عدو لجميع الأديان، وعلى استعداد أن يرتکب أبشع الجرائم الخلقية في أي وقت إرضاء لسيده، ويقضي معظم وقته منطويا على نفسه ويشترط الشيطان فيمن يتعامل معه من السحرة شروطا في غاية الصعوبة والانحطاط والذل في نفس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الأستاذ الصادق بن الحاج</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وحقيقة الأمر أن الساحر يأخذ أو يؤتى إليه بشيء من الشخص المراد سحره ؛ کقطعة من ثيابه، أو شعرة من رأسه، أو جزء من أظافره، فإن لم يوجد شيء سأل الساحر عن اسم أمه حتى يجد علامة يربط بها السحر بالمسحور، ثم بعد ذلک يعقد عقدا يکون فيها هذا الأثر، ثم يقرأ تعاويذه وطلاسمه الشيطانية، وهي محاولة لطلب المساعدة من الأرواح الخبيثة لإنفاذ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فتعاونه مردة الشياطين الذين يعبدهم ويطيعهم من دون الله، فيسخرون له أرواحا خبيثة يربطوهم بجسم الشخص المراد سحره، فلا يستطيع أن ينفک عنهم، وهذا الشيطان المربوط بالمسحور يسمى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فيلازمه ويتابعه حتى يجد فرصة سانحة فيدخل في جسده، فلا ينفک عنه إلا إذا أبطل السحر وانفکت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توضع العقد المربوطة مع أوراق فيها طلاسم وتعاويذ شيطانية في مکان قريب أو بعيد من المسحور حتى يلازمه السحر، فتدفن في الأرض أحيانا أو توضع في أماکن خفية حتى لا يعرف مکانها فتبطل، وقد يضاف إلى ذلک بعض المواد الخبيثة والترکيبات النتنة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العذرة، أو المني، أو دم الحيض، فتخلط وتجفف وتسحق حتى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وتقرأ فيها التعاويذ، ويکون منها مادة سحرية توضع للشخص المراد سحره في طعامه أو شرابه حتى تستقر في بطنه فتقوم بجذب الروح الخبيثة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الجسد لتستقر بها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استقرت الأرواح الخبيثة في الجسد قامت بأداء المهمة التي من </w:t>
      </w:r>
    </w:p>
    <w:p>
      <w:pPr>
        <w:pStyle w:val="BookText"/>
        <w:rPr/>
      </w:pPr>
      <w:r>
        <w:rPr>
          <w:rFonts w:ascii="IRNazanin" w:hAnsi="IRNazanin" w:eastAsia="IRNazanin"/>
          <w:color w:val="111111"/>
          <w:sz w:val="28"/>
          <w:sz w:val="28"/>
          <w:szCs w:val="28"/>
          <w:rtl w:val="true"/>
          <w:lang w:bidi="fa-IR"/>
        </w:rPr>
        <w:t>أجلها عمل السحر، فإن کانت للتفريق بين المرء وزوجه قاموا بعمل أشياء تکره الرجل في زوجته أو المرأة في زوجها، کأن يجعلون في فم المرأة إن کانوا فيها رائحة نتنة لا تنفک عنها او يسببون للرجل أو للمرأة ضيقا شديدا وقلقا وخوفا طالما هو في بيته مع زوجته، أو يهيجون أعصابه فلا يتحمل کلمة واحدة من زوجته إلى غير ذلک من العوامل التي تدمر 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المراد من السحر تسبب الأذى للمسحور فقد يسببون له آلاما حادة في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وآلاما حادة في الظهر والمفاصل، وضيقا في الصدر، وأوجاعا في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المراد من السحر صرف المسحور عن دراسته أو تجارته أو مستقبله فيقومون بتشتيت فکره والتسبب في أرقه، وعدم راحته، وجلب الکوابيس والأهوال له عند النوم إلى غير ذلک مما يقوم به السحرة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شيطانية </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الجن الموکل بتنفيذ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التأثير على المسحور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يوضع في السحر شيء من شعر المسحور أو قصاصات من ملابسه أو أي شيء مما کان يستعمله ولو بقدر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bookmarkStart w:id="87" w:name="pg6351_41853"/>
    </w:p>
    <w:p>
      <w:pPr>
        <w:pStyle w:val="Heading3"/>
        <w:numPr>
          <w:ilvl w:val="2"/>
          <w:numId w:val="1"/>
        </w:numPr>
        <w:rPr/>
      </w:pPr>
      <w:bookmarkStart w:id="88" w:name="__RefHeading___Toc2816491_237004111"/>
      <w:bookmarkStart w:id="89" w:name="_Toc34"/>
      <w:bookmarkEnd w:id="87"/>
      <w:bookmarkEnd w:id="88"/>
      <w:r>
        <w:rPr/>
        <w:t>3</w:t>
      </w:r>
      <w:r>
        <w:rPr>
          <w:rtl w:val="true"/>
        </w:rPr>
        <w:t xml:space="preserve">. </w:t>
      </w:r>
      <w:r>
        <w:rPr>
          <w:rtl w:val="true"/>
        </w:rPr>
        <w:t>علم الطلاسم</w:t>
      </w:r>
      <w:bookmarkEnd w:id="89"/>
    </w:p>
    <w:p>
      <w:pPr>
        <w:pStyle w:val="BookText"/>
        <w:rPr/>
      </w:pPr>
      <w:r>
        <w:rPr>
          <w:rFonts w:ascii="IRNazanin" w:hAnsi="IRNazanin" w:eastAsia="IRNazanin"/>
          <w:color w:val="111111"/>
          <w:sz w:val="28"/>
          <w:sz w:val="28"/>
          <w:szCs w:val="28"/>
          <w:rtl w:val="true"/>
          <w:lang w:bidi="fa-IR"/>
        </w:rPr>
        <w:t>الطلاسم جمع طلسم بتشدید اللام و فتحها او کسرها لکن الشائع في نطقه طلسم بسکون اللام، علی وزن جعفر، والمقصود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المجهولة المعاني، وکذلک کل کلام أعجمي جُهِل معناه و في عالم السحر و الروحانیات یدعی ان هذه الطلسمات تساعد النفوس البشرية على التأثيرات في عالم العناصر، بشرط استعانة تلک النفوس بالأمور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الطلسمات محدثة عندهم لأمر خارق يکون مبدؤه القوى السماوية الفعالة، فإذا مزجت بالقوى الأرضية المنفعلة، حدثت عندئذ أمور غريبة واثار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الطلسمات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يکتبه الشخص بإيحاء من عالم الغیب، ويکون محتويا غالبا على حروف وأعداد يستعين عند کتابتها بما يدعيه من تأثير روحانية الکواکب مع مناسبة ذلک لخواص العناصر والموجودات، بما يحدث تأثيرا عجيبا بها من تالف وتنافر، وغضب ورضى، وتيسير أمر أو توقيف حال،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حاولوا العلماء تعریف الطلسم و بیان حده و نوعه حتی یتضح للناس حقیقته، و من هذه التعاریف ما قاله السيد العباس بن علي الحسيني</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الطلسمات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يتعرف منه کيفية تمزيج القوى العالية الفعالة بالسافلة المنفعلة ليحدث عنها أمر غريب في عالم الکون و الفساد و اختلف في معنى طلسم و المشهور فيه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 بمعنى الأثر فالمعنى أثر 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لفظ يوناني معناه عقد لا ينحل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کناية عن مقلوب اعنى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الطلسمات اسرع تناولا من علم السحر و اقرب مسلکا، و للسکاکى في هذا الفن کتاب جليل القدر عظيم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معلق کتاب خریدة القصر، و هو الشیخ محمد بهجت الأثري ما </w:t>
      </w:r>
    </w:p>
    <w:p>
      <w:pPr>
        <w:pStyle w:val="BookText"/>
        <w:rPr/>
      </w:pPr>
      <w:r>
        <w:rPr>
          <w:rFonts w:ascii="IRNazanin" w:hAnsi="IRNazanin" w:eastAsia="IRNazanin"/>
          <w:color w:val="111111"/>
          <w:sz w:val="28"/>
          <w:sz w:val="28"/>
          <w:szCs w:val="28"/>
          <w:rtl w:val="true"/>
          <w:lang w:bidi="fa-IR"/>
        </w:rPr>
        <w:t>نصه</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بين السحر و الشعبذة أو الشعوذة، أضعف من السحر و أقوى من الشعبذة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خطوط و أعداد يربط بها روحانيات الکواکب و أسرار الأعداد و خواص الموجودات و أوضاع الفلک المؤثرة في عالم العناصر، يزعم متعاطيه أنه يدفع به الأذى، و يقول أهل النجامة إن السحر اتحاد روح بروح، و الطلسم اتحاد روح بجسم، و لذلک يستعين صاحبه في غالب الأمر بالنجامة، بخلاف السحر فان صاحبه يجريه بغير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العلوم شائعة عند القدماء في أهل بابل من السريانيين و الکلدانيين، و في أهل مصر من القبط و غيرهم، و في أهل الهند، و ظهرت بعد الإسلام في المشرق على يد جابر بن حيان، ثم في الأندلس على يد مسلمة بن أحمد المجريطي، و بسطت قواعدها في کتب غلب عليها الإغلاق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سمي بعضها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مقدمة العلامة ابن خلدون بحث نفيس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جعلت الشريعة الإسلامية السحر و الطلسمات و الشعبدة بابا واحدا، و خصتها بالحظر و التحريم لما فيها من الضرر و من صرف النفوس عن المعالي الى السفاسف و عن الحقائق إلى الأوهام و الألاعيب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الطلسم قيل هو عربي 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القهر و التسلط، و لا يعتد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يونانى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Telezma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لا أجزم بذلک، و ربما کان أصله بابليا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شهاب الدين أحمد الخفاجي في کتاب شفاء الغليل، ما نصه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الطاء و تشديد اللام و سکون السين المهملة، قال ابن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لطفک طلسم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لحالي أي طلّسم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غير عربي و کأنه مأخوذ من لغة اليونان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غير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طلسم لفظ يوناني لم يعربه من يوثق به، و کونه مقلوبا من مسلط وهم لا يعتد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السر المکتوم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عبارة عن علم بأحوال تمزيج </w:t>
      </w:r>
    </w:p>
    <w:p>
      <w:pPr>
        <w:pStyle w:val="BookText"/>
        <w:rPr/>
      </w:pPr>
      <w:r>
        <w:rPr>
          <w:rFonts w:ascii="IRNazanin" w:hAnsi="IRNazanin" w:eastAsia="IRNazanin"/>
          <w:color w:val="111111"/>
          <w:sz w:val="28"/>
          <w:sz w:val="28"/>
          <w:szCs w:val="28"/>
          <w:rtl w:val="true"/>
          <w:lang w:bidi="fa-IR"/>
        </w:rPr>
        <w:t>القوى الفعالة السماوية بالقوى المنفعلة الأرضية لأجل التمکن من إظهار ما يخالف العادة و المنع مما يوافقها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صديق حسن خان في کتابه أبجد العلوم هکذا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الطلسمات قد تقدم الکلام عليه في بيان علم السحر ومعنى الطلسم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لا ينحل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مقلوب اسمه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المسلط لأنه من جواهر القهر والتسلط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علم باحث عن کيفية ترکيب القوى السماوية الفعالة مع القوى الأرضية المنفعلة في الأزمنة المناسبة للفعل والتأثير المقصود مع بخورات مناسبة مقوية جالبة لروحانية ذلک الطلسم ليظهر من تلک الأمور في عالم الکون والفساد فعال غريبة وهو قريب المأخذ بالنسبة إلى علم السحر لکون مبادئه وأسبابه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منفعته فظاهرة لکن طريق تحصيله شديد العنا وبسط المجريطي قواعد هذا الفن في کتابه غاية الحکيم فأبدع لکنه اختار جانب الإغلاق والدقة لفرط ضنته وکمال بخله في تعليمه وللسکاکي کتاب جليل فيه ونقل ابن الوحشية من النبط کتاب طبتانا في ذلک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قال ایضا أن الفرق بین السحر و الطلسم هو مایلی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التفرقة عندهم بين السحر والطلسمات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السحر لا يحتاج الساحر فيه إلى معين وصاحب الطلسمات يستعين بروحانيات الکواکب وأسرار الأعداد وخواص الموجودات وأوضاع الفلک المؤثرة في عالم العناصر کما يقوله المنجمون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اتحاد روح بروح والطلسم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روح بجسم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الطبائع العلوية السماوية بالطبائع السفلية والطبائع العلوية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روحانيات الکواکب ولذلک يستعين صاحبه في غالب الأمر بالنجامة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موضع اخر من الکتاب، ما نصه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والعنقود الرابع في فروع السحر، واستحداث الحوادث إن کن بمجرد التأثير النفساني فهو السحر، وإن کان على سبيل الاستعانات بالفلکيات فهو دعوة الکواکب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على سبيل تمزيج القوى البشرية بالأرضية فهو الطلسمات، وإن کان على سبيل الاستعانة بالخواص الطبيعية فإما بالقراءة فهو علم الخواص، أو الکتابة فهو علم النيرنجات، أو الأفعال غيرهما فهو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على سبيل الاستعانة بالأرواح الساذجة فهو العزائم، وإن کان بإحضار تلک الأرواح في قالب الأشباح فهو علم الاستحضار ويسمى علم تسخير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الإخبار عن الحوادث غير الحاضرة فإما عن الماضي أو الحال أو الاستقبال فهو علم 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الإنسان کما يقدر على استحضار المجردات کذلک يقدر على تغييب الحاضر عن الحس ويسمى علم الإخفاء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على إخفاء الامور الحاضرة عن الحاضرين ويسمى بالحيل الساسانية وأمثال ذلک کثيرة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 قال يحيى بن حمزة بن العلوي اليمني الملقب بالمؤيد الزيدي صاحب کتاب الطراز، في وجه الفرق بین الطلسم و المعجزة ما نصه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بن العلوي اليمني، المؤيد الزيدي، الطراز المتضمن لأسرار البلاغة وعلوم حقائق الاعجار،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الطلسمات فحاصلها مزج القوى الفعالة السماوية بالأرض المنفعلة الأرضية، کنقش خاتم عند طلوع کوکب، فيحصل من استعماله على أمور غريبة، و کل ذلک لا بد فيه من إعمال القوى و کد الحواس فى استخراج قوانينه و استنهاض غرائبه، فأما المعجزات السماوية فمما لا يحتاج فيها إلى استعمال شيء من الأشياء لکونها قد وقعت على وجه أدهش العقول، و حير الألباب، و اضطرها إلى معرفة صدق من ظهرت عليه من غير کلفة و لا مشقة هناک، إلا ما کان من الجحود و 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وذکره الشيخ عبد الله العلوي الشنقيطي في کتابه رشد الغافل ونقله عنه الشيخ محمد الأمين في تفسيره أضواء البيان</w:t>
      </w:r>
      <w:r>
        <w:rPr>
          <w:rFonts w:eastAsia="IRNazanin" w:cs="IRNazanin"/>
          <w:color w:val="111111"/>
          <w:sz w:val="28"/>
          <w:szCs w:val="28"/>
          <w:rtl w:val="true"/>
          <w:lang w:bidi="fa-IR"/>
        </w:rPr>
        <w:t>:</w:t>
      </w:r>
      <w:r>
        <w:rPr>
          <w:rStyle w:val="FootnoteAnchor"/>
          <w:rtl w:val="true"/>
        </w:rPr>
        <w:footnoteReference w:id="10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نوع يسمى بالطلاسم وهو عبارة عن نقش أسماء خاصة لها تعلق بالأفلاک والکواکب على زعم أهلها في جسم من المعادن أو غيرها، تحدث بها خاصية ربطت في مجاري العادات، ولا بد من ذلک من نفس صالحة مهيأة لهذه الأعمال، فإن بعض النفوس لاتجري </w:t>
      </w:r>
    </w:p>
    <w:p>
      <w:pPr>
        <w:pStyle w:val="BookText"/>
        <w:rPr/>
      </w:pPr>
      <w:r>
        <w:rPr>
          <w:rFonts w:ascii="IRNazanin" w:hAnsi="IRNazanin" w:eastAsia="IRNazanin"/>
          <w:color w:val="111111"/>
          <w:sz w:val="28"/>
          <w:sz w:val="28"/>
          <w:szCs w:val="28"/>
          <w:rtl w:val="true"/>
          <w:lang w:bidi="fa-IR"/>
        </w:rPr>
        <w:t>الخاصة المذکورة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فثمة فرق کبير بين الطلسم وبين الأسماء يجب أن نتنبه إليه فالطلسم لا يدل على معنى إلا انه له تاثير على أرواح وامور فلکية يفهمها أصحاب هذا العلم واما الکلمات فقد تدل على معنى وقد يکون المعنى فيه خيرا وفيه ذکر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المعجم الوسيط</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الطلسم في علم علم السحر خطوط وأعداد يزعم کاتبها أنه يربط بها روحانيات الکواکب العلوية بالطبائع السفلية لجلب محبوب أو دفع أذى وهو لفظ يوناني لکل ما هو غامض مبهم کالألغاز والأحاجي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والشائع على 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کجعفر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طلسمه أو طلاسمه، وضحه وفسره جمع طلاسم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قال الزبیدی في تاج العروس</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الرجل کره وجهه و قطبه، و کذلک طرمس و طلمس، کما في اللسان، و طلسم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أطرق، مثل طرسم، نقله الجوهري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ر 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استطرادا و أهمله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الطلسم، کسبطر، و شدد شيخنا اللام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أعجمي، و عندي أنه عربي اسم للسر المکتوم، و قد کثر استعمال الصوفية في کلامهم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مطلسم، و حجاب مطلسم، و ذات مطلسم، و الجمع طلاسم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قال الطريحى في المجمع ان الطلسم ورد لها ثلاث تفسيرات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في معنى الطلسم على ما نقل أقوال 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 بمعنى الأثر فالمعنى أثر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لفظ يوناني و معناه عقد لا ينحل،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کناية عن مقلوب أعني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وقال ابن خلدون في کتابه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ابن خلدون، مقدمة ابن خلدون، ص </w:t>
      </w:r>
      <w:r>
        <w:rPr>
          <w:rFonts w:eastAsia="Amiri" w:cs="Amiri" w:ascii="Amiri" w:hAnsi="Amiri"/>
          <w:color w:val="111111"/>
          <w:sz w:val="28"/>
          <w:szCs w:val="28"/>
          <w:lang w:bidi="ar-SA"/>
        </w:rPr>
        <w:t>199</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کان السحر هو اتحاد روح بروح، ولايحتاج الساحر فيه إلى معين، فإن الطلسمات يحتاج فيها الساحر إلى معين فيستعين بروحانيات الکواکب وأسرار الأعداد وخواص الموجودات وأوضاع الفلک المؤثرة في عالم العناصر، ولذلک فإن الطلسمات اتحاد روح بجسم، </w:t>
      </w:r>
    </w:p>
    <w:p>
      <w:pPr>
        <w:pStyle w:val="BookText"/>
        <w:rPr/>
      </w:pPr>
      <w:r>
        <w:rPr>
          <w:rFonts w:ascii="IRNazanin" w:hAnsi="IRNazanin" w:eastAsia="IRNazanin"/>
          <w:color w:val="111111"/>
          <w:sz w:val="28"/>
          <w:sz w:val="28"/>
          <w:szCs w:val="28"/>
          <w:rtl w:val="true"/>
          <w:lang w:bidi="fa-IR"/>
        </w:rPr>
        <w:t xml:space="preserve">أي ربط للطبائع السماوية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روحانيات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بالطبائع السفلية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العلامة الطباطبائی صاحب تفسیر المیزان في تعریف الطلسمات ما نصه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الهيمياء هو الباحث عن ترکيب قوى العالم العلوي مع العناصر السفلية للحصول على عجائب التأثير و هو الطلسمات، فان للکواکب العلوية و الأوضاع السماوية ارتباطات مع الحوادث المادية کما ان العناصر و المرکبات و کيفياتها الطبيعية کذلک، فلو رکبت الأشکال السماوية المناسبة لحادثة من الحوادث کموت فلان و حياة فلان و بقاء فلان مثلا مع الصور المادية المناسبة انتج ذلک الحصول على المراد و هذا معنى الطلسم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الفخر الرازي في کتابه المباحث المشرقية</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التاسع في الفرق بين السحر والطلسمات والنيرنجات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الاحوال الغريبة العجيبة الحادثة في هذا العالم اما ان تکون اسبابها تصورات نفسانية او امور جسمانية اما اذا کان حدوث تلک الغرائب من التصورات المجردة النفسانية فاما ان تکون الغرائب والعجائب اريد بها صلاح الخلق وحملهم على المنهج القويم والصراط المستقيم واما ان تکون قد اريد بها توريط النفس في مهاوى الآفات والشرور فالاول يسمى بالمعجزة والثاني يسمى بالسحر واما اذا کان حدوث تلک الغرائب عن اسباب جسمانية فاما ان يکون حدوثها عن تمريج قوي سماوية بقوى ارضية واما ان يکون حدوثها لاجل خواص غريبة موجودة في الاجسام العنصرية فالاول هو الطلسمات والثاني هو النيرنجات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bookmarkStart w:id="90" w:name="pg6351_41865"/>
    </w:p>
    <w:p>
      <w:pPr>
        <w:pStyle w:val="Heading3"/>
        <w:numPr>
          <w:ilvl w:val="2"/>
          <w:numId w:val="1"/>
        </w:numPr>
        <w:rPr/>
      </w:pPr>
      <w:bookmarkStart w:id="91" w:name="__RefHeading___Toc2816493_237004111"/>
      <w:bookmarkStart w:id="92" w:name="_Toc35"/>
      <w:bookmarkEnd w:id="90"/>
      <w:bookmarkEnd w:id="91"/>
      <w:r>
        <w:rPr/>
        <w:t>4</w:t>
      </w:r>
      <w:r>
        <w:rPr>
          <w:rtl w:val="true"/>
        </w:rPr>
        <w:t xml:space="preserve">. </w:t>
      </w:r>
      <w:r>
        <w:rPr>
          <w:rtl w:val="true"/>
        </w:rPr>
        <w:t>العزائم</w:t>
      </w:r>
      <w:bookmarkEnd w:id="92"/>
    </w:p>
    <w:p>
      <w:pPr>
        <w:pStyle w:val="Heading4"/>
        <w:numPr>
          <w:ilvl w:val="3"/>
          <w:numId w:val="1"/>
        </w:numPr>
        <w:rPr/>
      </w:pPr>
      <w:bookmarkStart w:id="93" w:name="__RefHeading___Toc2816495_237004111"/>
      <w:bookmarkStart w:id="94" w:name="_Toc36"/>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 xml:space="preserve">العزائم جمع العزیمة هی في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القلب علی فعل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شرح ديوان الحماسة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عزم وماله عزيمة، أي تثبت وصبر فيما يعزم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وحقيقة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توطين النفس وعقد القلب على ما يرى فعله، ولذلک لم يجز على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القصد وترک الانثناء، ولذلم قيل اعتزم الفرس على الجري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نفسه بأنه صاحب همم وأخو عزمات، مستبد برأيه فيها غير متخذ رفيقأ، ولا مستنصر أخا وصديقا، و مقطع الأمر أراد فصله و 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المصطفوی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على الشي ء و عزمه عزما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ضمير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 عزيمة و عزمة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و جد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فريضته التى افترضها، و الجمع 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عزائم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 بالسجود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في اللغة اما في الاصطلاح اذا قیل العزائم في قرائة التعویذ و الرقي فمعناها یختلف، قال الزبیدی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 الراقي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قرأ العزائم، أي الرقى، کأنه أقسم على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عزم الحواء</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علم انه یعزم علی الحیة باسماء الشیاطین اذ لعل یحلفهم باسماء کبار الجن الصالحة فلذا لا یمکن الحکم بکونها حراما و خصوصا لو سلمنا و تنزلنا انه یقسم الحیة باسماء الشیاطین ایضا لا یجود محذور فی البین اذ لا یحرم اقسام الناس بما هو مقدس و محترم عنده کاقسام المسیحی بالصلیب مثلا مع ان عیسی لم یصلب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الرقية تکون على 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الذي يدعيه الحواء و الرقاء و ذلک يشبه بالذي يدعي ناس من العزائم على الشياطين و الجن، و ذلک أنهم يزعمون أن في تلک الرقية عزيمة لا يمتنع منها الشيطان، فکيف العامر و أن العامر إذا سئل بها أجاب، فيکون هو الذي يتولى إخراج الحيات من الصخر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کتاب الحیوان،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العامر هم الجن الذين يسکنون بيوت الناس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استخرج الحية، کأنه يقسم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هي، أي </w:t>
      </w:r>
    </w:p>
    <w:p>
      <w:pPr>
        <w:pStyle w:val="BookText"/>
        <w:rPr/>
      </w:pPr>
      <w:r>
        <w:rPr>
          <w:rFonts w:ascii="Amiri" w:hAnsi="Amiri" w:eastAsia="Amiri" w:cs="Amiri"/>
          <w:color w:val="111111"/>
          <w:sz w:val="28"/>
          <w:sz w:val="28"/>
          <w:szCs w:val="28"/>
          <w:rtl w:val="true"/>
          <w:lang w:bidi="ar-SA"/>
        </w:rPr>
        <w:t>العزائم، آيات من القرآن تقرأ على ذوي الآفات رجاء البرء و هي عزائم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عزائم الرقى فهي التي يعزم بها على الجن و الأرواح 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العزيمة تعويذ کأنک تصور أنک قد عقدت على الشيطان، أي يمضي إرادته فيک، و الجمع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جاء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تعریف العزائم ما نصه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بالارواح الارضیة من الجن و هم علی قسمین مومنین و کفار و هم الشیاطین اتصال النفوس الناطقة بها اسهل من اتصالها بالارواح السماویة لما بینهما من المناسبة و القرب ثم ان اصحاب الصنعةَ و ارباب التجربة شاهدوا ان الاتصال یحصل باعمال سهلة قلیلة من الرقي و الدخن و التجرید و هذا النوع هو المسمی بالعزائم و عمل التسخیر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طاش کبری زاده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العنقود الرابع في فروع السحر</w:t>
      </w:r>
      <w:r>
        <w:rPr>
          <w:rFonts w:eastAsia="IRNazanin" w:cs="IRNazanin"/>
          <w:color w:val="111111"/>
          <w:sz w:val="28"/>
          <w:szCs w:val="28"/>
          <w:rtl w:val="true"/>
          <w:lang w:bidi="fa-IR"/>
        </w:rPr>
        <w:t>":</w:t>
      </w:r>
      <w:r>
        <w:rPr>
          <w:rStyle w:val="FootnoteAnchor"/>
          <w:rtl w:val="true"/>
        </w:rPr>
        <w:footnoteReference w:id="12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على سبيل الاستعانة بالأرواح الساذجة فهو العزائم، وإن کان بإحضار تلک الأرواح في قالب الأشباح فهو علم الاستحضار ويسمى علم تسخير الجن، وإما الإخبار عن الحوادث غير الحاضرة فإما عن الماضي أو الحال أو الاستقبال فهو علم الکهانة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موقع آخر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العزائم و هو علم يتعرف منه کيفية تسخير الأرواح و استخدامها في مقاصده، کتسخير الملک و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کتاب أبجد العلوم في تعریف علم العزائم، ما نصه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العزائم مأخوذ من العزم وتصميم الرأي والانطواء على الأمر والنية فيه والإيجاب على الغير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عليک أي أوجبت عليک حتمت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الإيجاب والتشديد والتغليظ على الجن والشياطين ما يبدو للحائم حوله المتعرض لهم به وکلما تلفظ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عليکم فقد أوجب عليهم الطاعة والإذعان والتسخير والتذليل لنفسه وذلک من الممکن والجائز عقلا وشرعا ومن أنکرها لم يعبأ به لأنه يفضي إلى إنکار قدرة الله سبحانه وتعالى لأن التسخير والتذليل إليه وانقيادهم للإنس من بديع صنعه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آصف بن برخيا هل يطيع الجن والشياطين للإنس بعد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يطيعونهم ما دام العالم باقيا وإنما يتسق بأسمائه الحسنى وعزائمه الکبرى وأقسامه العظام والتقرب إليه بالسير المرضية ثم هو في أصله وقاعدته على قسمين محظور ومباح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السحر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المباح فعلى الضد والعکس إذ لا يستم منه شيء إلا بورع کامل وعفاف شامل وصفاء خلوة وعزلة عن الخلق وانقطاع إلى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 الأئمة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أما الذي عندي أنه إذا استجمع الشرائط وصوب العزائم صيرها الله تعالى عليهم نارا عظيمة محرقة لهم مضيقة أقطار العالم عليهم کيلا يبقى لهم ملجأ ولا متسع إلا الحضور والطاعة فيما يأمرهم به وأعلى من هذا أنه إذا کان ما هو مسيرا في سيرة الرضية وأخلاقه الحميدة فإنه يرسل عليهم ملائکة أقوياء غلاظ أشداد ليزجروهم ويسوقوهم إلى طاعته وخدمته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القرافي</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العزائم وهي کلمات يزعم أهل هذا العلم أن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أعطاه الله تعالى الملک وجد الجان يعبثون ببني آدم ويسخرون بهم في الأسواق ويخطفونهم من الطرقات فسأل الله تعالى أن يولي على کل قبيل من الجان ملکا يضبطهم عن الفساد فولى الله تعالى الملائکة على قبائل الجن فمنعوهم من الفساد ومخالطة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وألزمهم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سکنى القفار والخراب من الأرض دون العامر ليسلم الناس من شرهم فإذا عثا بعضهم، وأفسد ذکر المعزم کلمات تعظمها تلک الملائکة ويزعمون أن لکل نوع من الملائکة أسماء أمرت بتعظيمها، ومتى أقسم عليها بها أطاعت، وأجابت وفعلت ما طلب منها فالمعزم يقسم بتلک الأسماء على ذلک الملک فيحضر له القبيل من الجان الذي طلبه أو الشخص منهم فيحکم فيه بما يريد ويزعمون أن هذا الباب إنما دخله الخلل من جهة عدم ضبط تلک الأسماء فإنها أعجمية لا يدرى وزن کل حرف منها يشک فيه هل هو بالضم أو الفتح أو الکسر وربما أسقط النساخ بعض حروفه من غير علم فيختل العمل فإن المقيم لفظ آخر لا يعظمه ذلک الملک فلا يجيب فلا يحصل مقصود المعزم، هذه حقيقة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قال الرازي في تفسيره وهو يعدد أنواع السحر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الثالث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بالأرواح الأرضية، و اعلم أن القول بالجن مما أنکره بعض المتأخرين من الفلاسفة و المعتزلة، أما أکابر الفلاسفة فإنهم ما أنکروا القول به إلا أنهم سموها بالأرواح الأرضية و هي في أنفسها مختلفة منها خيرة و منها شريرة، فالخيرة هم مؤمنو الجن و الشريرة هم کفار الجن و شياطينهم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الخلف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الأرواح جواهر قائمة بأنفسها لا متحيزة و لا حالة في المتحيز و هي قادرة عالمة مدرکة للجزئيات، و اتصال النفوس الناطقة بها أسهل من اتصالها بالأرواح السماوية، إلا أن القوة الحاصلة للنفوس الناطقة بسبب اتصالها بهذه الأرواح الأرضية أضعف من القوة الحاصلة إليها بسبب اتصالها بتلک الأرواح السماوية، أما أن الاتصال أسهل فلأن المناسبة بين نفوسنا و بين هذه الأرواح الأرضية </w:t>
      </w:r>
      <w:bookmarkStart w:id="95" w:name="pg6351_41873"/>
    </w:p>
    <w:p>
      <w:pPr>
        <w:pStyle w:val="BookText"/>
        <w:rPr/>
      </w:pPr>
      <w:bookmarkEnd w:id="95"/>
      <w:r>
        <w:rPr>
          <w:rFonts w:ascii="IRNazanin" w:hAnsi="IRNazanin" w:eastAsia="IRNazanin"/>
          <w:color w:val="111111"/>
          <w:sz w:val="28"/>
          <w:sz w:val="28"/>
          <w:szCs w:val="28"/>
          <w:rtl w:val="true"/>
          <w:lang w:bidi="fa-IR"/>
        </w:rPr>
        <w:t>أسهل، و لأن المشابهة و المشاکلة بينهما أتم و أشد من المشاکلة بين نفوسنا و بين الأرواح السماوية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القوة بسبب الاتصال بالأرواح السماوية أقوى فلأن الأرواح السماوية هي بالنسبة إلى الأرواح الأرضية کالشمس بالنسبة إلى الشعلة، و البحر بالنسبة إلى القطرة، و السلطان بالنسبة إلى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الأشياء و إن لم يقم على وجودها برهان قاهر فلا أقل من الاحتمال و الإمکان، ثم إن أصحاب الصنعة و أرباب التجربة شاهدوا أن الاتصال بهذه الأرواح الأرضية يحصل بأعمال سهلة قليلة من الرقى و الدخن و التجريد، فهذا النوع هو المسمى بالعزائم و عمل تسخير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وقال صاحب کتاب أبجد العلوم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استنزال الأرواح واستحضارها في قوالب الأشباح هو من فروع علم السحر واعلم إن تسخير الجن أو الملک من غير تجسدهما وحضورهما عندک يسمى علم العزائم بشرط تحصيل مقاصدک بواسطتهما وأما حضور الجن عندک وتجسدها في حسک فيسمى علم الاستحضار ولا يشترط تحصيل مقاصدک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محي الدين بن عربي في تعریف سحر</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الساحر أقرب الناس استعدادا من النبي لأن مبادئ خوارق العادات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خواص الترکيب و تمزيجات المواد العنصرية و الصور و جمع الأخلاط المختلفة المزاج و الجوهر و هو من باب النيرنجات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جمع القوى السماوية و الأرضية بإعداد الصور السفلية و المواد العنصرية لاستجلاب فيض النفوس السماوية و اتصالها بقوى الأجرام الأرضية و هو من باب الطلسمات، و أما تأثير النفوس و هيئاتها المستفادة من العالم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4"/>
        <w:numPr>
          <w:ilvl w:val="3"/>
          <w:numId w:val="1"/>
        </w:numPr>
        <w:rPr/>
      </w:pPr>
      <w:bookmarkStart w:id="96" w:name="__RefHeading___Toc2816497_237004111"/>
      <w:bookmarkStart w:id="97" w:name="_Toc37"/>
      <w:bookmarkEnd w:id="96"/>
      <w:r>
        <w:rPr>
          <w:rtl w:val="true"/>
        </w:rPr>
        <w:t>مثال للعزائم</w:t>
      </w:r>
      <w:bookmarkEnd w:id="9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الروحانيات المعروف، عزیمة سماها عزيمة </w:t>
      </w:r>
      <w:bookmarkStart w:id="98" w:name="pg6351_41875"/>
    </w:p>
    <w:p>
      <w:pPr>
        <w:pStyle w:val="BookText"/>
        <w:rPr/>
      </w:pPr>
      <w:bookmarkEnd w:id="98"/>
      <w:r>
        <w:rPr>
          <w:rFonts w:ascii="IRNazanin" w:hAnsi="IRNazanin" w:eastAsia="IRNazanin"/>
          <w:color w:val="111111"/>
          <w:sz w:val="28"/>
          <w:sz w:val="28"/>
          <w:szCs w:val="28"/>
          <w:rtl w:val="true"/>
          <w:lang w:bidi="fa-IR"/>
        </w:rPr>
        <w:t>البرهتية و هی کما یلی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أردت هزم الجيوش، فخذ قبضة من تراب، و اقرأ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سَيُهْزَمُ الْجَمْعُ وَ يُوَلُّونَ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مع العزيمة، و ارم التراب في وجه العدو و لا سيما إن کان الريح إليهم فإنهم يتفرقون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 هذه العزيمة المنظومة من شکل الخاتم، و هي عزيمة البرهتية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برهتيه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خوطير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کظهير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نموشلخ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برهيولا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نغلليط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فيراث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کيدهولا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شمخاهر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شمخاهير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العهد المأخوذ عليکم، بحق الذي ليس کمثله شيء و هو السميع البصير، إلا ما فعلتم کذا و کذا، و يذکر حاجته و ما يريد من خيري الدنيا و الآخرة، و بحق هذه العزيمة عليکم أسرعوا في ما أمرتکم به بحق العزيز المعتز في عز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بِعَهْدِ اللهِ إِذا عاهَدْتُمْ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 الله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تطلق العزائم في الشرع علی معانی اخر منها السور العزائم او العزائم في مقابل الرخص و الرخص جمع الرخصة کغرف و غرفة و هو التسهيل في الأمر و التيسير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الشرع لنا في کذا ترخيصا و ارخص إرخاصا إذا يسره و سهله و الرخص تشمل المباح و المکروه، العزائم جمع العزيمة و فسرها أهل اللغة بالفريضة و الظاهر بقرينة المقابلة بالرخص إرادة الفرائض المشتملة على الجد و الضيق في الآداء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القمی، تفسير القمي،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الجزائري،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تعالى يحب أن يؤخذ برخصه کما يحب أن يؤخذ بعزائمه</w:t>
      </w:r>
      <w:r>
        <w:rPr>
          <w:rFonts w:eastAsia="IRNazanin" w:cs="IRNazanin"/>
          <w:color w:val="111111"/>
          <w:sz w:val="28"/>
          <w:szCs w:val="28"/>
          <w:rtl w:val="true"/>
          <w:lang w:bidi="fa-IR"/>
        </w:rPr>
        <w:t>.»</w:t>
      </w:r>
    </w:p>
    <w:p>
      <w:pPr>
        <w:pStyle w:val="Heading3"/>
        <w:numPr>
          <w:ilvl w:val="2"/>
          <w:numId w:val="1"/>
        </w:numPr>
        <w:rPr/>
      </w:pPr>
      <w:bookmarkStart w:id="99" w:name="__RefHeading___Toc2816499_237004111"/>
      <w:bookmarkStart w:id="100" w:name="_Toc38"/>
      <w:bookmarkEnd w:id="99"/>
      <w:r>
        <w:rPr/>
        <w:t>5</w:t>
      </w:r>
      <w:r>
        <w:rPr>
          <w:rtl w:val="true"/>
        </w:rPr>
        <w:t xml:space="preserve">. </w:t>
      </w:r>
      <w:r>
        <w:rPr>
          <w:rtl w:val="true"/>
        </w:rPr>
        <w:t>الاوفاق</w:t>
      </w:r>
      <w:bookmarkEnd w:id="10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الاوفاق جمع وفق و الوفق ويسمى ايضا في لغة اهل الحروف الجدول او المربع او اللوح ويسمى ايضا الخاتم هو جدول يتکون من عدد معين </w:t>
      </w:r>
    </w:p>
    <w:p>
      <w:pPr>
        <w:pStyle w:val="BookText"/>
        <w:rPr/>
      </w:pPr>
      <w:r>
        <w:rPr>
          <w:rFonts w:ascii="IRNazanin" w:hAnsi="IRNazanin" w:eastAsia="IRNazanin"/>
          <w:color w:val="111111"/>
          <w:sz w:val="28"/>
          <w:sz w:val="28"/>
          <w:szCs w:val="28"/>
          <w:rtl w:val="true"/>
          <w:lang w:bidi="fa-IR"/>
        </w:rPr>
        <w:t>من الخانات افقيا ومثلها عموديا وتتوافق اعدادها واحرفها وتستوي في الاقطار والزوايا وعدم التکرار لتنتج مفعولا خارج عن الاسباب العادیة و قوة روحانیة وتختلف اسماء الاوفاق بحسب عدد اضلاعها ففي الحال التي يکون عددها ثلاثا يسمى الوفق مثلثا وفي حال الاربعة مربعا وهکذا الى المعشر الذي هوالجدل المشکل من عشر خانات عمودية وعشر افقية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علي البوني في علة تسمیته بالوفق ما نصه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والوفق يسمى وفقا لموافقة أضلاعه وجهاته وأقطاره، وأيضا لموافقته في الأعمال وهو مرکز الحروف وبيت الأعداد و وجود التأثير منه الغرض منها العددي والحرفي وأما اللفظي فلا يطلق عليه اسم وفق إلا على طريق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يبنى هذا العلم على دراسة طبائع الحروف و أسرارها وما يقابلها من أعداد، ولکل حرف تبعا لهذا العلم وزن ورقم يقابله، ويؤمن المشتغلون بهذا العلم بقوته وتأثيره ويقولون إن بالإمکان استخدامه تبعا لما يسمونه بالوفق أي التوفيق بين الحروف والأرقام وبين الکلمات وأوزانها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ويسمى هذا العلم باسم علم الحرف، ويقول المشتغلون به إنه علم واسع له تطبيقات کثيرة استفاد منها الإنسان على مر الزمان وهو علم منتشر في کل أنحاء العالم، ويرى هذا العلم أن الکون منظم بدقة وکل شيء يتشکل و يدور فيه بمقدار تحدده الأرقام التي قد يحمل بعضا منها قوة روحانیة تبعا لما تعنيه، وهو أيضا في عرف هؤلاء علم باطني لا يسهل الاشتغال به إلا لمن منح الحکمة والقبول من الله عز وجل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يستند هذا العلم على إعطاء قيمة عددية معينة لکل حرف من حروف الأبجدية وهي قيمة تمثل قوة الحرف أو روحه و يمکن أن يکون للحروف قيم أخرى و لکنها کلها تعتمد على الترقيم الأول لأستنباطها و العمل بها، وعند دمج هذه الحروف لصنع الکلمة تکون قوة هذه الکلمة مساوية لمجموع قوة الحروف التي تشکلها، ويکون لهذه الکلمة تأثير على الأشياء بصورة کبيرة وعند تجميع الکلمات يصبح تأثيرها </w:t>
      </w:r>
    </w:p>
    <w:p>
      <w:pPr>
        <w:pStyle w:val="BookText"/>
        <w:rPr/>
      </w:pPr>
      <w:r>
        <w:rPr>
          <w:rFonts w:ascii="IRNazanin" w:hAnsi="IRNazanin" w:eastAsia="IRNazanin"/>
          <w:color w:val="111111"/>
          <w:sz w:val="28"/>
          <w:sz w:val="28"/>
          <w:szCs w:val="28"/>
          <w:rtl w:val="true"/>
          <w:lang w:bidi="fa-IR"/>
        </w:rPr>
        <w:t>أقوى وأشد، ويؤمن أصحاب هذا الرأي أن التأثير يکون أقوى لو استخرجت اسماء الملائکة الموکلة بهذه الحروف و کتابة اسامیها حول الوفق من الجهات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وينسب بعض المشتغلين بهذا العلم للإمام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علم الحرف هو إن لکل حرف قيمة عددية معينة تکون صفة لهذا الحرف أو ما يسمى روحه و هي على ترتيب أبجد هوز حطي 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طريقة الجُمل، أو حساب الأبجد، هي اسم لحساب مخصوص، وذلک أنهم عينوا من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أبجد هوز حطي کلمن سعفص قرشت ثخذ ضظغ، وهي جامعة جميع حروف الهجاء، جعلوا من الألف إلى الطاء المهملة أي غير المنقوطة للآحاد</w:t>
      </w:r>
      <w:r>
        <w:rPr>
          <w:rStyle w:val="FootnoteAnchor"/>
          <w:rtl w:val="true"/>
        </w:rPr>
        <w:footnoteReference w:id="131"/>
      </w:r>
      <w:r>
        <w:rPr>
          <w:rFonts w:ascii="Amiri" w:hAnsi="Amiri" w:eastAsia="Amiri" w:cs="Amiri"/>
          <w:color w:val="111111"/>
          <w:sz w:val="28"/>
          <w:sz w:val="28"/>
          <w:szCs w:val="28"/>
          <w:rtl w:val="true"/>
          <w:lang w:bidi="ar-SA"/>
        </w:rPr>
        <w:t>التسعة المتوالية، ومن الياء المثناة أي بنقطتين إلى الصاد للعشرات، ومن القاف إلى الظاء المعجمة أي المنقوطة، لآحاد المئات التسع، وعينوا الغين المعجمة للأَلْف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ترتيب حساب الأبجد کما في الصورة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537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5334120" cy="5537160"/>
                        </a:xfrm>
                        <a:prstGeom prst="rect">
                          <a:avLst/>
                        </a:prstGeom>
                        <a:ln w="0">
                          <a:noFill/>
                        </a:ln>
                      </pic:spPr>
                    </pic:pic>
                  </a:graphicData>
                </a:graphic>
              </wp:inline>
            </w:drawing>
          </mc:Choice>
          <mc:Fallback>
            <w:pict>
              <v:shape id="shape_0" stroked="f" o:allowincell="f" style="position:absolute;margin-left:0pt;margin-top:-436.05pt;width:419.95pt;height:435.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الکاتب صديق حسن خان في کتابه ابجد العلوم ذکر عدة تعاریف لعلماء اهل السنة في علم الاوفاق ننقلها منه، حیث قال تحت عنوان علم الحروف والأسماء ما لفظه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داود الأنطاکي وهو علم باحث عن خواص الحروف أفرادا وترکيبا وموضوعه الحروف الهجائية ومادته الأوفاق والتراکيب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وصورته تقسيمها کما وکيفا وتأليف الأقسام والعزائم وما ينتج منها وفاعله المتصرف وغايته التصرف على وجه يحصل به المطلوب إيقاعا وانتزاعا ومرتبته بعد الروحانيات والفلک والنجامة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خلدون في مقدمته في الفصل التاسع والعشرون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أسرار الحروف وهو المسمى لهذا العهد السيميا نقل وضعه من الطلسمات إليه في اصطلاح أهل التصرف من المتصوفة فاستعمل استعمال العام في الخاص وحدث هذا العلم في الملة بعد الصدر الأول عند ظهور الغلاة من المتصوفة وجنوحهم إلى کشف حجاب الحس وظهور الخوارق على أيديهم والتصرفات في عالم العناصر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وزعموا أن الکمال الاسمائي مظاهره أرواح الأفلاک والکواکب وأن طبائع الحروف وأسرارها سارية في الأسماء فهي سارية في الأکوان وهو من تفاريع علوم السيميا لا يوقف على موضوعه ولا تحاط بالعدد مسائله تعددت فيه تأليف البوني وابن العربي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عندهم وثمرته تصرف النفوس الربانية في عالم الطبيعة بالأسماء الحسنى والکلمات الإلهية الناشئة عن الحروف المحيطة بالأسرار السارية في 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في سر التصرف الذي في الحروف بم هو فمنهم من جعله للمزاج الذي فيه وقسم الحروف بقسمة الطبائع إلى أربعة أصناف کما للعناصر واختصت کل طبيعة بصنف من الحروف يقع التصرف في طبيعتها فعلا وانفعالا بذلک الصنف فتنوعت الحروف بقانون صناعي يسمونه التکسير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جعل هذا السر للنسبة العددية فإن حروف أبجد دالة على أعدادها المتعارفة وضعا وطبعا وللأسماء أوفاق کما للأعداد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ويختص کل صنف من الحروف بصنف من الأوفاق الذي يناسبه من حيث عدد الشکل أو عدد الحروف وامتزج التصرف من السر الحرفي والسر العددي لأجل التناسب الذي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سر هذا التناسب الذي بينهما يعني بين الحروف وأمزجة الطبائع أو بين الحروف والأعداد فأمر عسر على الفهم وليس من قبيل العلوم والقياسات وإنما مستندهم فيه الذوق والکشف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تظن أن سر الحروف مما يتوصل إليه بالقياس العقلي وإنما هو بطريق المشاهدة والتوفيق الإلهي</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التصرف في عالم الطبيعة بهذه الحروف والأسماء المرکبة فيها وتأثر الأکوان عن ذلک فأمر لا ينکر لثبوته عن کثير منهم تواترا وقد يظن أن تصرف هؤلاء وتصرف أصحاب أسماء الطلسمات واحد </w:t>
      </w:r>
    </w:p>
    <w:p>
      <w:pPr>
        <w:pStyle w:val="BookText"/>
        <w:rPr/>
      </w:pPr>
      <w:r>
        <w:rPr>
          <w:rFonts w:ascii="IRNazanin" w:hAnsi="IRNazanin" w:eastAsia="IRNazanin"/>
          <w:color w:val="111111"/>
          <w:sz w:val="28"/>
          <w:sz w:val="28"/>
          <w:szCs w:val="28"/>
          <w:rtl w:val="true"/>
          <w:lang w:bidi="fa-IR"/>
        </w:rPr>
        <w:t>وليس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 الأوفاق فقد ذکر صديق حسن خان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عن الأرنيقي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العلوم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أبجد العلوم،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مدينة العلوم علم أعداد الوفق والوفق جداول مربعة لها بيوت مربعة يوضع في تلک البيوت أرقام عددية أو حروف بدل الأرقام بشرط أن يکون أضلاع تلک الجداول وأقطارها متساوية في العدد وأن لا يوجد عدد مکرر في تلک البيوت وذکروا أن لاعتدال الأعداد خواص فائضة من روحانيات تلک الأعداد والحروف وتترتب عليها آثار عجيبة وتصرفات غريبة بشرط اختيار أوقات متناسبة وساعات 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العلم من فروع علم العدد باعتبار توقفه على الحساب ومن فروع علم الخواص باعتبار آثاره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وسنذکره في موضعه إن شاء الله تعالى وفي هذا العلم کتب کثيرة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الآفاق في علم الحروف والأوفاق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الوقوف في علم الأوفاق والحروف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العلم کتب کثيرة خارجة عن حد التعداد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لکن في جواز استعمالها خلاف والحق منعه لعدم ورود النقل به عن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 صدیق حسن خان</w:t>
      </w:r>
    </w:p>
    <w:p>
      <w:pPr>
        <w:pStyle w:val="BookText"/>
        <w:rPr/>
      </w:pPr>
      <w:r>
        <w:rPr>
          <w:rFonts w:ascii="IRNazanin" w:hAnsi="IRNazanin" w:eastAsia="IRNazanin"/>
          <w:color w:val="111111"/>
          <w:sz w:val="28"/>
          <w:sz w:val="28"/>
          <w:szCs w:val="28"/>
          <w:rtl w:val="true"/>
          <w:lang w:bidi="fa-IR"/>
        </w:rPr>
        <w:t>و قال طاش کبری زاده تحت عنوان علم أعداد الوفق، ما نصه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الوفق جداول مربعة لها بيوت مربعة، يوضع في تلک البيوت أرقام عددية، أو حروف بدل الأرقام، بشرط أن يکون أضلاع تلک الجداول و أقطارها متساوية في العدد و أن لا يوجد عدد مکرر في تلک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أن لاعتدال الاعداد خواص فائضة من روحانية تلک الأعداد أو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يترتب عليها آثار عجيبة، و تصرفات غريبة، بشرط اختيار أوقات مناسبة و ساعات 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هذا العلم کتب کثيرة نافعة في الغاية معروفة عند أهل هذا الشأن و هذا العلم من فروع علم العدد من حيث حساب الأعداد، و من فروع علم الخواص من حيث آثاره و منافعه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اخر</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علم الخواص الروحانية من الأوفاق العددية و الحرفية و التکسيرات العددية و الحرفية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باحث عن کيفية تمزيج الأعداد أو الحروف على التناسب و التعادل، بحيث يتعلق بواسطة هذا التعديل أرواح متصرفة تؤثر في القوابل، حسب ما يراد و يقصد من ترتيب الأعداد و الحروف و کيفياتها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الأعداد أو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إلى المطالب الدينية أو الدنيوية أو الأخروية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و غايته و فائدته لا تخفى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ذکر الشيخ احمد البونى في اوائل کتاب شمس المعارف الکبری، ما نصه</w:t>
      </w:r>
      <w:r>
        <w:rPr>
          <w:rFonts w:eastAsia="IRNazanin" w:cs="IRNazanin"/>
          <w:color w:val="111111"/>
          <w:sz w:val="28"/>
          <w:szCs w:val="28"/>
          <w:rtl w:val="true"/>
          <w:lang w:bidi="fa-IR"/>
        </w:rPr>
        <w:t>:</w:t>
      </w:r>
      <w:r>
        <w:rPr>
          <w:rStyle w:val="FootnoteAnchor"/>
          <w:rtl w:val="true"/>
        </w:rPr>
        <w:footnoteReference w:id="1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ذکر الحروف المعجمة إذ هي أصول الکلام وأساسه وبها يرتفع بناؤه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للأعداد أسرارا کما للحروف آثارا وأن العالم العلوي يمد العالم السفلي فعالم العرش يمد عالم الکرسي وعالم الکرسي يمد فلک زحل وفلک زحل يمد فلک المشترى وفلک المشترى يمد فلک المريخ وفلک المريخ يمد فلک الشمس وفلک الشمس يمد فلک الزهرة وفلک الزهرة يمد فلک عطارد وفلک عطارد يمد فلک القمر وفلک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إلى اخر الافلاک والنجوم والطقوس و هو کلام طویل ثم ذ کر استعمالات الحروف من أسماء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تصريف فلک الزهرة فله حرف الزاي وله من الأوفاق المسبع وأما تصريف فلک عطارد فله من العدد ثمانية وهو حرف الحاء وله من الأوفاق المثمن وأما تصريف فلک القمر فله من العدد تسعة وهو حرف الطاء وله من الأوفاق المتسع وزحل له المثلث المشهور بين العلماء فافهم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bookmarkStart w:id="101" w:name="pg6351_41889"/>
    </w:p>
    <w:p>
      <w:pPr>
        <w:pStyle w:val="Heading2"/>
        <w:numPr>
          <w:ilvl w:val="1"/>
          <w:numId w:val="1"/>
        </w:numPr>
        <w:rPr/>
      </w:pPr>
      <w:bookmarkStart w:id="102" w:name="__RefHeading___Toc2816501_237004111"/>
      <w:bookmarkStart w:id="103" w:name="_Toc39"/>
      <w:bookmarkEnd w:id="101"/>
      <w:bookmarkEnd w:id="102"/>
      <w:r>
        <w:rPr>
          <w:rtl w:val="true"/>
        </w:rPr>
        <w:t>الفصل الثاني</w:t>
      </w:r>
      <w:r>
        <w:rPr>
          <w:rtl w:val="true"/>
        </w:rPr>
        <w:t xml:space="preserve">: </w:t>
      </w:r>
      <w:r>
        <w:rPr>
          <w:rtl w:val="true"/>
        </w:rPr>
        <w:t>مناقشة حکم استعمال الطلاسم</w:t>
      </w:r>
      <w:bookmarkEnd w:id="10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816503_237004111"/>
      <w:bookmarkStart w:id="105" w:name="_Toc40"/>
      <w:bookmarkEnd w:id="104"/>
      <w:r>
        <w:rPr>
          <w:rtl w:val="true"/>
        </w:rPr>
        <w:t>اشارة</w:t>
      </w:r>
      <w:bookmarkStart w:id="106" w:name="pg6351_41891"/>
      <w:bookmarkEnd w:id="105"/>
    </w:p>
    <w:p>
      <w:pPr>
        <w:pStyle w:val="Heading3"/>
        <w:numPr>
          <w:ilvl w:val="2"/>
          <w:numId w:val="1"/>
        </w:numPr>
        <w:rPr/>
      </w:pPr>
      <w:bookmarkStart w:id="107" w:name="__RefHeading___Toc2816505_237004111"/>
      <w:bookmarkStart w:id="108" w:name="_Toc41"/>
      <w:bookmarkEnd w:id="106"/>
      <w:bookmarkEnd w:id="107"/>
      <w:r>
        <w:rPr>
          <w:rtl w:val="true"/>
        </w:rPr>
        <w:t>تمهيد</w:t>
      </w:r>
      <w:bookmarkEnd w:id="108"/>
    </w:p>
    <w:p>
      <w:pPr>
        <w:pStyle w:val="BookText"/>
        <w:rPr/>
      </w:pPr>
      <w:r>
        <w:rPr>
          <w:rFonts w:ascii="IRNazanin" w:hAnsi="IRNazanin" w:eastAsia="IRNazanin"/>
          <w:color w:val="111111"/>
          <w:sz w:val="28"/>
          <w:sz w:val="28"/>
          <w:szCs w:val="28"/>
          <w:rtl w:val="true"/>
          <w:lang w:bidi="fa-IR"/>
        </w:rPr>
        <w:t>الطلسمات هی اکثر العلوم ابهاما و غموض رغم انه من اقدم العلوم البشریة التی استخدمها الاقدمون و الامم السابقة في وقت مبکر من حیاة الانسان علی وجه الارض و منذ آلاف السنوات کالمصریین و السومریین و الاکادیین و البابلیین و الفینیقین و الفرس و الیونان ثم المسلمین الذین کان لهم باع طویل فیه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وظف علماء الامم السابقة هذه الطلاسم لحمایة امواتهم و مقابرهم و کنوزهم و مدنهم و عملوا منها رقیات و تعویذات و حجب لتدفع عنهم الاذی او تجلب لهم منفعه و قد ذکر ابن خلدون في تاریخه في الفصل التاسع عشر تحت عنوان في العلوم العقلية وأصنافها ما لفظه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ابن خلدون، تاريخ ابن خلدون،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أکثر من عني بها في الأجيال الذين عرفنا أخبارهم الأمتان العظيمتان في الدولة قبل الإسلام وهما فارس والروم فکانت أسواق العلوم نافقة لديهم على ما بلغنا لما کان العمران موفورا فيهم والدولة والسلطان قبل الإسلام وعصره لهم فکان لهذه العلوم بحور زاخرة في افاقهم وأمصارهم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للکلدانيين ومن قبلهم من السريانيين ومن عاصرهم من القبط عناية بالسحر والنجامة وما يتبعها من الطلاسم وأخذ ذلک عنهم الأمم من فارس ويونان فاختص بها القبط وطمى بحرها فيهم کما وقع في المتلو من خبر هاروت وماروت وشأن السحرة وما نقله أهل العلم من شأن البراري بصعيد مصر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تتابعت الملل بحظر ذلک وتحريمه فدرست علومه وبطلت کأن لم تکن إلا بقايا يتناقلها منتحلو هذه الصنائع والله أعلم بصحتها مع أن سيوف الشرع قائمة على ظهورها مانعة من اختبارها وأما الفرس فکان شأن هذه العلوم العقلية عندهم عظيما ونطاقها متسعا لما کانت عليه دولتهم من الضخامة واتصال الملک ولقد يقال إن هذه العلوم إنما وصلت إلى يونان منهم حين قتل الإسکندر دارا وغلب على مملکة الکينية فاستولى على کتبهم وعلومهم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المسلمين لما افتتحوا بلاد فارس، وأصابوا من کتبهم وصحائف علومهم مما لا يأخذه الحصر ولما فتحت أرض فارس ووجدوا فيها کتبا کثيرة کتب سعد بن أبي وقاص إلى عمر بن الخطاب ليستأذنه في شأنها وتنقيلها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إليه عمر أن اطرحوها في الماء فإن يکن ما فيها هدى فقد هدانا الله بأهدى منه وإن يکن ضلالا فقد کفانا الله فطرحوها في الماء أو في النار وذهبت علوم الفرس فيها عن أن تصل إلينا وأما الروم فکانت الدولة منهم ليونان أولا وکان لهذه العلوم بينهم مجال رحب وحملها مشاهير من رجالهم مثل أساطين الحکمة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واختص فيها المشاءون منهم أصحاب الرواق بطريقة حسنة في التعليم کانوا يقرءون في رواق يظلهم من الشمس والبرد على ما زعموا واتصل فيها سند تعليمهم على ما يزعمون من لدن لقمان الحکيم في تلميذه بقراط الدن، ثم إلى تلميذه أفلاطون ثم إلى تلميذه أرسطو ثم إلى تلميذه الإسکندر الأفرودسي، وتامسطيون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أرسطو معلما للإسکندر ملکهم الذي غلب الفرس على ملکهم وانتزع الملک من أيديهم وکان أرسخهم في هذه العلوم قدما وأبعدهم فيه صيتا وشهرة وکان يسمى المعلم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فطار له في العالم ذکر ولما انقرض أمر اليونان وصار الأمر للقياصرة وأخذوا بدين النصرانية هجروا تلک العلوم کما تقتضيه الملل والشرائع فيها وبقيت في صحفها ودواوينها مخلدة باقية في خزائنهم ثم ملکوا الشام وکتب هذه العلوم باقية فيهم ثم جاء الله بالإسلام وکان لأهله الظهور الذي لا کفاء له وابتزوا الروم ملکهم فيما ابتزوه للأمم وابتدأ أمرهم بالسذاجة والغفلة عن الصنائع حتى إذا تبحبح من السلطان والدولة وأخذ الحضارة بالحظ الذي لم يکن لغيرهم من الأمم وتفننوا في الصنائع والعلوم تشوقوا إلى الاطلاع على هذه العلوم الحکمية بما سمعوا من الأساقفة والاقسة المعاهدين بعض ذکر منها وبما تسمو إليه أفکار الإنسان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أبو جعفر المنصور إلى ملک الروم أن يبعث إليه بکتب التعاليم مترجمة فبعث إليه بکتاب أوقليدس وبعض کتب الطبيعيات فقرأها المسلمون واطلعوا على ما فيها وازدادوا حرصا على الظفر بما بقي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المأمون بعد ذلک وکانت له في العلم رغبة بما کان ينتحله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فانبعث لهذه العلوم حرصا وأوفد الرسل على ملوک الروم في استخراج </w:t>
      </w:r>
    </w:p>
    <w:p>
      <w:pPr>
        <w:pStyle w:val="BookText"/>
        <w:rPr/>
      </w:pPr>
      <w:r>
        <w:rPr>
          <w:rFonts w:ascii="IRNazanin" w:hAnsi="IRNazanin" w:eastAsia="IRNazanin"/>
          <w:color w:val="111111"/>
          <w:sz w:val="28"/>
          <w:sz w:val="28"/>
          <w:szCs w:val="28"/>
          <w:rtl w:val="true"/>
          <w:lang w:bidi="fa-IR"/>
        </w:rPr>
        <w:t>علوم اليونانيين وانتساخها بالخط العربي وبعث المترجمين لذلک فأوعى منه واستوعب وعکف عليها النظار من أهل الإسلام وحذقوا في فنونها وانتهت إلى الغاية أنظارهم فيها وخالفوا کثيرا من اراء المعلم الأول واختصوه بالرد والقبول لوقوف الشهرة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ودونوا في ذلک الدواوين وأربوا على من تقدمهم في هذه العلوم وکان من أکابرهم في الملة أبو نصر الفارابي وأبو علي بن سينا بالمشرق والقاضي أبو الوليد بن رشد والوزير أبو بکر بن الصائغ بالأندلس إلى اخرين بلغوا الغاية في هذه العلوم واختص هؤلاء بالشهرة والذکر واقتصر کثيرون على انتحال التعاليم وما ينضاف إليها من علوم النجامة والسحر والطلسمات ووقفت الشهرة في هذا المنتحل على جابر بن حيان من أهل المشرق ومسلمة بن أحمد المجريطي من أهل الأندلس وتلميذه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p>
    <w:p>
      <w:pPr>
        <w:pStyle w:val="BookText"/>
        <w:rPr/>
      </w:pPr>
      <w:r>
        <w:rPr>
          <w:rFonts w:ascii="IRNazanin" w:hAnsi="IRNazanin" w:eastAsia="IRNazanin"/>
          <w:color w:val="111111"/>
          <w:sz w:val="28"/>
          <w:sz w:val="28"/>
          <w:szCs w:val="28"/>
          <w:rtl w:val="true"/>
          <w:lang w:bidi="fa-IR"/>
        </w:rPr>
        <w:t>و ننقل هنا عرض تاریخی للمسعودی صاحب مروج الذهب الذی خصص فصلا حول موضع الطلاسم تحت عنوان غرائب و عجائب، یقول المسعودی في مقدمة الفصل</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تمانع بين ذوي الفهم أن في مواضع من الأرض مدنا وقرى لا يدخلها عقرب ولا حية، مثل مدينة حمص ومَعَرة وبُصْرَى وإنطاکية، وقد کان ببلاد إنطاکية، إذا أخرج إنسان يده خارج السور وقع عليها البق، فإذا جذبها إلى الداخل لم يبق على يده من ذلک شيء، إلى أن کسر عمود من الرخام في بعض المواضع بها، فأصيب في أعلاه حُق من نحاس في داخله بق مصور من نحاس نحو کف، فما مضت أيام أو على الفور من ذلک حتى صار البق في وقتنا هذا يعم الأکثر من دهرهم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ينهي قوله بکلام و هو اعتبار الطلسمات علوما أنزلها الله لبعض الأنبياء معجزة لهم، ثم بقيت بعد موتهم متداولة بين الناس، يقول المسعودي</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ويمکن والله أعلم أن تکون هذه الخواص والطلسمات والأشياء المحدثة في العالم للحرکات مما وصفنا والدافعة والمانعة والمنفرة والجاذبة والفاعلة في الحيوان وغير ذلک مثل الطرد والجذب، کانت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لبعض الأنبياء في الأمم الخالية، جعلها الله کذلک لذلک النبي دلالة ومعجزة، تدل على صدقه وتنبيئه من غيره ليؤدي عن الله أمره ونهيه، وما فيه من الصلاح لخلقه في ذلک الوقت، ثم رفع الله ذلک النبي، وبقيت علومه، وما أبانه الله عز وجل مما ذکرنا، في أيدي الناس، وأصل ذلک أنها کما وصفنا، إذ کان ما ذکرنا ممکنا غير واجب ولا ممتنع في القدرة</w:t>
      </w:r>
      <w:r>
        <w:rPr>
          <w:rFonts w:eastAsia="IRNazanin" w:cs="IRNazanin"/>
          <w:color w:val="111111"/>
          <w:sz w:val="28"/>
          <w:szCs w:val="28"/>
          <w:rtl w:val="true"/>
          <w:lang w:bidi="fa-IR"/>
        </w:rPr>
        <w:t xml:space="preserve">.» </w:t>
      </w:r>
      <w:bookmarkStart w:id="109" w:name="pg6351_41899"/>
    </w:p>
    <w:p>
      <w:pPr>
        <w:pStyle w:val="Heading3"/>
        <w:numPr>
          <w:ilvl w:val="2"/>
          <w:numId w:val="1"/>
        </w:numPr>
        <w:rPr/>
      </w:pPr>
      <w:bookmarkStart w:id="110" w:name="__RefHeading___Toc2816507_237004111"/>
      <w:bookmarkStart w:id="111" w:name="_Toc42"/>
      <w:bookmarkEnd w:id="109"/>
      <w:bookmarkEnd w:id="110"/>
      <w:r>
        <w:rPr>
          <w:rtl w:val="true"/>
        </w:rPr>
        <w:t>المبحث الاول</w:t>
      </w:r>
      <w:r>
        <w:rPr>
          <w:rtl w:val="true"/>
        </w:rPr>
        <w:t xml:space="preserve">: </w:t>
      </w:r>
      <w:r>
        <w:rPr>
          <w:rtl w:val="true"/>
        </w:rPr>
        <w:t>أدلة جواز استعمال الطلاسم</w:t>
      </w:r>
      <w:bookmarkEnd w:id="111"/>
    </w:p>
    <w:p>
      <w:pPr>
        <w:pStyle w:val="Heading4"/>
        <w:numPr>
          <w:ilvl w:val="3"/>
          <w:numId w:val="1"/>
        </w:numPr>
        <w:rPr/>
      </w:pPr>
      <w:bookmarkStart w:id="112" w:name="__RefHeading___Toc2816509_237004111"/>
      <w:bookmarkStart w:id="113" w:name="_Toc43"/>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المبحث الاول في هذا الفصل و هو مناقشة أدلة المجيزين لاستعمال الطلاسم و استدل المجیزون بالأدلة النقلیة و العقلیة سننقلها في هذا المبحث و ثم ننقل أدلة غیر المجیزین في المبحث الثاني و نناقشها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اقوال من جوز الطلاسم فهی کلآتی</w:t>
      </w:r>
      <w:r>
        <w:rPr>
          <w:rFonts w:eastAsia="IRNazanin" w:cs="IRNazanin"/>
          <w:color w:val="111111"/>
          <w:sz w:val="28"/>
          <w:szCs w:val="28"/>
          <w:rtl w:val="true"/>
          <w:lang w:bidi="fa-IR"/>
        </w:rPr>
        <w:t>:</w:t>
      </w:r>
    </w:p>
    <w:p>
      <w:pPr>
        <w:pStyle w:val="Heading4"/>
        <w:numPr>
          <w:ilvl w:val="3"/>
          <w:numId w:val="1"/>
        </w:numPr>
        <w:rPr/>
      </w:pPr>
      <w:bookmarkStart w:id="114" w:name="__RefHeading___Toc2816511_237004111"/>
      <w:bookmarkStart w:id="115" w:name="_Toc44"/>
      <w:bookmarkEnd w:id="114"/>
      <w:r>
        <w:rPr/>
        <w:t>1</w:t>
      </w:r>
      <w:r>
        <w:rPr>
          <w:rtl w:val="true"/>
        </w:rPr>
        <w:t xml:space="preserve">. </w:t>
      </w:r>
      <w:r>
        <w:rPr>
          <w:rtl w:val="true"/>
        </w:rPr>
        <w:t>انها توسلات بالملائکة الموکلة بالکرات السماویة</w:t>
      </w:r>
      <w:bookmarkEnd w:id="115"/>
    </w:p>
    <w:p>
      <w:pPr>
        <w:pStyle w:val="Heading5"/>
        <w:numPr>
          <w:ilvl w:val="4"/>
          <w:numId w:val="1"/>
        </w:numPr>
        <w:rPr/>
      </w:pPr>
      <w:bookmarkStart w:id="116" w:name="__RefHeading___Toc2816513_237004111"/>
      <w:bookmarkStart w:id="117" w:name="_Toc45"/>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و من العلماء الذین نقلوا هذا الامر و قبلوه هو السید حسین البروجردي في تفسیره المعروف بتفسير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نبذة عن حیاته حتی لا یلتبس علیک الامر حیث رایت البعض قال ان صاحب التفسیر هذا هو المرجع البروجردي المعاصر و لیس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السبحانی في کتابه موسوعة طبقات الفقهاء</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البروجردي حسين بن محمد رضا الحسيني البروجردي، کان فقيها إماميا، مفسرا، رجاليا، شاعرا ولد في شوال سنة ثمان و ثلاثين و مائتين و ألف و تتلمذ في النجف الأشرف، فقرأ الفقه على الحسن بن جعفر کاشف الغطاء، و محمد حسن بن باقر النجفي صاحب جواهر الکلام، و سافر إلى کربلاء، فحضر في أصول الفقه على محمد حسين بن محمد رحيم الايوانکيفي الأصفهاني الحائري، و درس في بلدته بروجرد، فأخذ التفسير عن السيد جعفر بن أبي إسحاق إبراهيم الدارابي البروجردي، و حضر على السيد محمد شفيع بن علي أکبر الجاپلقي، و مهر في غالب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کتبا و رسائل،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في الرجال سماها نخبة المقال</w:t>
      </w:r>
      <w:r>
        <w:rPr>
          <w:rStyle w:val="FootnoteAnchor"/>
          <w:rtl w:val="true"/>
        </w:rPr>
        <w:footnoteReference w:id="1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مطبوعة، الصراط المستقيم في تفسير الکتاب الکريم لم يتم، رسالة المستطرفات في الکنى و الألقاب مطبوعة مع أرجوزته الرجالية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صاحب معجم رجال الفکر و الأدب من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الأعلى، تفسير اية النور، تعليقات على أنوار التنزيل للبيضاوي، مقياس الدراية في أحکام الولاية، رسالة </w:t>
      </w:r>
      <w:bookmarkStart w:id="118" w:name="pg6351_41901"/>
    </w:p>
    <w:p>
      <w:pPr>
        <w:pStyle w:val="BookText"/>
        <w:rPr/>
      </w:pPr>
      <w:bookmarkEnd w:id="118"/>
      <w:r>
        <w:rPr>
          <w:rFonts w:ascii="IRNazanin" w:hAnsi="IRNazanin" w:eastAsia="IRNazanin"/>
          <w:color w:val="111111"/>
          <w:sz w:val="28"/>
          <w:sz w:val="28"/>
          <w:szCs w:val="28"/>
          <w:rtl w:val="true"/>
          <w:lang w:bidi="fa-IR"/>
        </w:rPr>
        <w:t>الأمر بالشيء لا يقتضي النهي عن ضده، و تعليقات في الأصول توفي في بروجرد سنة سبع و سبعين و مائتين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5"/>
        <w:numPr>
          <w:ilvl w:val="4"/>
          <w:numId w:val="1"/>
        </w:numPr>
        <w:rPr/>
      </w:pPr>
      <w:bookmarkStart w:id="119" w:name="__RefHeading___Toc2816515_237004111"/>
      <w:bookmarkStart w:id="120" w:name="_Toc46"/>
      <w:bookmarkEnd w:id="119"/>
      <w:r>
        <w:rPr>
          <w:rtl w:val="true"/>
        </w:rPr>
        <w:t>کلام السید حسین البروجردي</w:t>
      </w:r>
      <w:bookmarkEnd w:id="120"/>
    </w:p>
    <w:p>
      <w:pPr>
        <w:pStyle w:val="BookText"/>
        <w:rPr/>
      </w:pPr>
      <w:r>
        <w:rPr>
          <w:rFonts w:ascii="IRNazanin" w:hAnsi="IRNazanin" w:eastAsia="IRNazanin"/>
          <w:color w:val="111111"/>
          <w:sz w:val="28"/>
          <w:sz w:val="28"/>
          <w:szCs w:val="28"/>
          <w:rtl w:val="true"/>
          <w:lang w:bidi="fa-IR"/>
        </w:rPr>
        <w:t>قال السید حسین البروجردي في تفسیره تحت عنوان إشارة إلى ما يسمونه برب النوع</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قد ذهب جم غفير من الحکماء الإلهيين و العرفاء الربانيين کأفلاطون و من يحذو حذوه من المتألهين و صاحب حکمة الإشراق و المطارحات و غيرهما، و صدر المتألهين في کتبه، و غيرهم من أهل الإشراق إلى أن لکل نوع من الأفلاک و الکواکب و بسايط العناصر و مرکباتها ربا في عالم القدس، و هو عقل مدبر لذلک النوع، و له عناية به و تربية له، لکونه واسطة له في إيصال الفيوض إليه حتى يوصله إلى کماله النوعي أو الشخصي، و لذلک يسمونه رب النوع، و رب الصنم، و رب الطلسم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أرباب الطلسمات إذا بالغوا في التجريد و التفريد و الرياضة و الانخلاع عن الشواغل الجسمانية و الاتصال بالمجردات النوارنية يحصل لهم قوة الاقتدار على تسخير أرباب النوع فينفذ عليها أمرهم و يجري فيها مشيتهم و لذا ترى أو تسمع أن بعضهم رفع الطاعون عن بعض البلاد و حبسه منهم ما دام حکم الطلسم باقيا، و بعضهم حبس البق عن أرض معينة، و قد صنع بعضهم قدحا مملوا ماء يشرب منه العساکر العظام فلا ينقص منه شي ء، و بعضهم حوضا على باب النوبة من رخام أسود و لا ينقص على الدهر، و جميع أهل المدينة يشربون منه و لا ينقص ماؤه، و إنما صنع لهم ذلک لبعدهم عن النيل، و قربهم من البحر المالح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في الألسنة عن شيخنا البهائي رحمه الله أنه حبس الطاعون عن أصبهان و سمعت عن بعض الثقات أن المير فندرسکي</w:t>
      </w:r>
      <w:r>
        <w:rPr>
          <w:rStyle w:val="FootnoteAnchor"/>
          <w:rtl w:val="true"/>
        </w:rPr>
        <w:footnoteReference w:id="1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حبس البق عن حجرته التي کان مقيما فيها بأصبهان، حتى أن بعض الأعاظم </w:t>
      </w:r>
    </w:p>
    <w:p>
      <w:pPr>
        <w:pStyle w:val="BookText"/>
        <w:rPr/>
      </w:pPr>
      <w:r>
        <w:rPr>
          <w:rFonts w:ascii="IRNazanin" w:hAnsi="IRNazanin" w:eastAsia="IRNazanin"/>
          <w:color w:val="111111"/>
          <w:sz w:val="28"/>
          <w:sz w:val="28"/>
          <w:szCs w:val="28"/>
          <w:rtl w:val="true"/>
          <w:lang w:bidi="fa-IR"/>
        </w:rPr>
        <w:t>أراد امتحان ذلک فوضع فيها الحلاوات من العسل و غيره فلم يقربه البق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الفاضل الجلدکي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علم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طلاسم جلب المنافع ما في دير الزرازير بالروم، فإنه صنع قبة هائلة و حولها محيط کبير بجدران قائمة، و وضع على رأس القبة زرزورا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له جسم مختلط تحت کل من أرجله صفة زيتونة و هو ماسک لها بأظفاره، ثم رکبه على أعلى القبة في وقت رصده و طالع اختاره، فکلما ينقضي العام، و يأتي مثل ذلک اليوم الذي کان في نصب هذا الطلسم تأتي الزرازير من أقطار الدنيا من غامض علم الله تعالى بعدد لا يحصى لکثرته، و کل طائر منها في منقاره زيتونة سوداء، و في رجله زيتونتان، فيلقي الثلاث زيتونات على رأس الطلسم الذي في أعلى القبة، فيجتمع من ذلک الزيتون في ذلک اليوم الواحد في ذلک المحيط شي ء کثير فيعصرونه زيتا، و يأکلون منه 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في تلک الأماکن التي ليس بها شي ء من شجر الزيتون أصلا لقوة البرد هنالک، فليت شعري من أين تنقل تلک الزرازير ذلک الزيتون الذي تحمله لذلک الطلسم، و ليت شعري ما السبب المسخر لها و المحرک لأن تفعل ذلک، و ليت شعري هل هن زرازير أم أرواح روحانية متطورة على صفاتها؟ و هل ينقلون ذلک الزيتون من محظور أو مباح و ربما أقامت الزرازير تنقل الزيتون إلى ذلک اليوم من اليوم إلى مدة سبعة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1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ثبوت هذه المقدمة لا ريب أنه قد جرت عادته بأن لا يصل الفيض إلى الأدنى إلا بواسطة الأعلى، و لا إلى الماديات إلا بواسطة المجردات، حسب ما هو مشروح في موضعه، و أن لله تعالى ملائکة موکلة بمصالح العالم و أموره، أشرفهم أربعة موکلة على الأرکان الأربعة العرشية، و هي الخلق و الرزق و الإحياء و الإماتة، و ملائکة أخر موکلة على الأملاک و العناصر و الکواکب و السحاب و الرياح </w:t>
      </w:r>
      <w:bookmarkStart w:id="121" w:name="pg6351_41905"/>
    </w:p>
    <w:p>
      <w:pPr>
        <w:pStyle w:val="BookText"/>
        <w:rPr/>
      </w:pPr>
      <w:bookmarkEnd w:id="121"/>
      <w:r>
        <w:rPr>
          <w:rFonts w:ascii="IRNazanin" w:hAnsi="IRNazanin" w:eastAsia="IRNazanin"/>
          <w:color w:val="111111"/>
          <w:sz w:val="28"/>
          <w:sz w:val="28"/>
          <w:szCs w:val="28"/>
          <w:rtl w:val="true"/>
          <w:lang w:bidi="fa-IR"/>
        </w:rPr>
        <w:t>و الأشجار و النباتات و الحيوانات و أفراد الإنسان و ألحاظهم و ألفاظهم و حرکتهم و سکونهم و فکرهم و نظرهم و قواهم و على القوى الطبيعية من الجاذبة و الدافعة و الممسکة و الهاضمة و المولدة و المصورة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الملکان الخلاقان يخلقان في الأرحام ما يشاء الله و يشکلانه و يصورانه و يکتبان عليه ما يشاء الله من الرزق و الحياة و العمر و الشکل و السعادة و الشقاوة إلى غير ذلک و منهم الملائکة الموکلة بقطر الأمطار و إنزالها و بلوغها إلى مواقعها، فإنه ينزل مع کل قطرة من المطر ملک لا يصعد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استناد الشؤون الإلهية و الفيوض الربانية إلى هذه الملائکة الذين هم مسخرة بأمر الله تعالى لا يقدح في التوحيد، بل لعله لا يتم الآية بعد ملاحظة اختلاف المراتب و تفاوت الدرجات، و بطلان الطفرة، و عموم الفيض، کما أنه لا يقدح فيه ما أشرنا إليه مرارا من وساطة نبينا و آله المعصومين صلوات الله عليهم أجمعين لجميع الخلق في الفيوض التکوينية و التشريعية، و أنه لا يصل إلى شي ء من ذرات العالم شي ء من الفيوض إلا بحجابتهم و وساطتهم و بابيتهم، مع أن الفيوض کلها منه سبحانه، بل 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مؤثر في الوجود إلا الله، له الخلق و الأمر تبارک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الملائکة المسخرون المدبرون بأمره المتصرفون في صقع التقدير بملکة التسخير هم الذي سماهم هؤلاء الفلاسفة بأرباب الأنواع، فإن رجع الخلاف إلى مجرد التسمية فالأمر سهل، و إلا فينبغي إنکار الملائکة نظرا إلى استناد تلک الأفاعيل إلى قوى طبيعية غير شاعرة، کما صدر عن بعض متأخري الفلاسفة المتشبثين بأذيال أو ساخ الدهرية و الطباعية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5"/>
        <w:numPr>
          <w:ilvl w:val="4"/>
          <w:numId w:val="1"/>
        </w:numPr>
        <w:rPr/>
      </w:pPr>
      <w:bookmarkStart w:id="122" w:name="__RefHeading___Toc2816517_237004111"/>
      <w:bookmarkStart w:id="123" w:name="_Toc47"/>
      <w:bookmarkEnd w:id="122"/>
      <w:r>
        <w:rPr>
          <w:rtl w:val="true"/>
        </w:rPr>
        <w:t>کلام فخر الرازي</w:t>
      </w:r>
      <w:bookmarkEnd w:id="1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الذین صرحوا بهذا الامر ایضا في کتبهم هو فخر الدين الرازي صاحب کتاب تفسير مفاتيح الغيب، و اشار الی هذا الامر في مواضع </w:t>
      </w:r>
      <w:bookmarkStart w:id="124" w:name="pg6351_41908"/>
    </w:p>
    <w:p>
      <w:pPr>
        <w:pStyle w:val="BookText"/>
        <w:rPr/>
      </w:pPr>
      <w:bookmarkEnd w:id="124"/>
      <w:r>
        <w:rPr>
          <w:rFonts w:ascii="IRNazanin" w:hAnsi="IRNazanin" w:eastAsia="IRNazanin"/>
          <w:color w:val="111111"/>
          <w:sz w:val="28"/>
          <w:sz w:val="28"/>
          <w:szCs w:val="28"/>
          <w:rtl w:val="true"/>
          <w:lang w:bidi="fa-IR"/>
        </w:rPr>
        <w:t>عدة، کلامه الاول ما ذکره في تفسیره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 حجتهم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خوفوه بالأصنام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أَخافُ ما تُشْرِکونَ بِهِ</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لأن الخوف إنما يحصل ممن يقدر على النفع و الضر، و الأصنام جمادات لا تقدر و لا قدرة لها على النفع و الضر، فکيف يحصل الخوف منها؟ 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للطلسمات آثارا مخصوصة، فلم لا يجوز أن يحصل الخوف منها من هذه الجهة؟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الطلسم يرجع حاصله إلى تأثيرات الکواکب، و قد دللنا على أن قوى الکواکب على التأثيرات إنما يحصل من خلق الله تعالى فيکون الرجاء و الخوف في الحقيقة ليس إلا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5"/>
        <w:numPr>
          <w:ilvl w:val="4"/>
          <w:numId w:val="1"/>
        </w:numPr>
        <w:rPr/>
      </w:pPr>
      <w:bookmarkStart w:id="125" w:name="__RefHeading___Toc2816519_237004111"/>
      <w:bookmarkStart w:id="126" w:name="_Toc48"/>
      <w:bookmarkEnd w:id="125"/>
      <w:r>
        <w:rPr>
          <w:rtl w:val="true"/>
        </w:rPr>
        <w:t>الکلام الثاني للرازي</w:t>
      </w:r>
      <w:bookmarkEnd w:id="126"/>
    </w:p>
    <w:p>
      <w:pPr>
        <w:pStyle w:val="BookText"/>
        <w:rPr/>
      </w:pPr>
      <w:r>
        <w:rPr>
          <w:rFonts w:ascii="IRNazanin" w:hAnsi="IRNazanin" w:eastAsia="IRNazanin"/>
          <w:color w:val="111111"/>
          <w:sz w:val="28"/>
          <w:sz w:val="28"/>
          <w:szCs w:val="28"/>
          <w:rtl w:val="true"/>
          <w:lang w:bidi="fa-IR"/>
        </w:rPr>
        <w:t>کلام اخر للرازي دل علی انه کان یعتقد بکون روحانیت الکواکب هی الملائکة الموکلة بها و الطلاسم تصدر منها، قال في الفصل الرابع في شرح نوع آخر من أنواع السحر ما نصه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العقول والشرائع متطابقة على أن المتولي لتدبير کل نوع من أنواع حوادث هذا العالم روح سماوي على حدة، وهذه الأرواح هي مسماة في لسان الشرع 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کذلک بحسب أمور لأنه لما ثبت بالدلائل العقلية أن مدبر العالم الأسفل هو روح العالم الأعلى، ثم ثبت أن المبادئ الواحدة لا تکون مصدرا لآثار مختلفة، وجب إسناد کل واحد من هذه الآثار إلى روح فلکي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 في حق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الطير”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اتصال روحه بروح عطارد لأن عطارد يتعلق بالطير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وتواترت الأخبار على أن الموکل بالسحاب والرعد والبرق ملک والموکل بالأرزاق ملک، والموکل بالجبال ملک، والبحار ملک، إلى غير ذلک من الأحوال، وإذا ثبت هذا صارت هذه المسألة مسألة وفاق بين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والحکماء رضي الله عنهم</w:t>
      </w:r>
      <w:r>
        <w:rPr>
          <w:rFonts w:eastAsia="IRNazanin" w:cs="IRNazanin"/>
          <w:color w:val="111111"/>
          <w:sz w:val="28"/>
          <w:szCs w:val="28"/>
          <w:rtl w:val="true"/>
          <w:lang w:bidi="fa-IR"/>
        </w:rPr>
        <w:t xml:space="preserve">» </w:t>
      </w:r>
      <w:bookmarkStart w:id="127" w:name="pg6351_41910"/>
    </w:p>
    <w:p>
      <w:pPr>
        <w:pStyle w:val="Heading5"/>
        <w:numPr>
          <w:ilvl w:val="4"/>
          <w:numId w:val="1"/>
        </w:numPr>
        <w:rPr/>
      </w:pPr>
      <w:bookmarkStart w:id="128" w:name="__RefHeading___Toc2816521_237004111"/>
      <w:bookmarkStart w:id="129" w:name="_Toc49"/>
      <w:bookmarkEnd w:id="127"/>
      <w:bookmarkEnd w:id="128"/>
      <w:r>
        <w:rPr>
          <w:rtl w:val="true"/>
        </w:rPr>
        <w:t>الکلام الثالث للرازي</w:t>
      </w:r>
      <w:bookmarkEnd w:id="129"/>
    </w:p>
    <w:p>
      <w:pPr>
        <w:pStyle w:val="BookText"/>
        <w:rPr/>
      </w:pPr>
      <w:r>
        <w:rPr>
          <w:rFonts w:ascii="IRNazanin" w:hAnsi="IRNazanin" w:eastAsia="IRNazanin"/>
          <w:color w:val="111111"/>
          <w:sz w:val="28"/>
          <w:sz w:val="28"/>
          <w:szCs w:val="28"/>
          <w:rtl w:val="true"/>
          <w:lang w:bidi="fa-IR"/>
        </w:rPr>
        <w:t>الکلام ثالث للرازي هو ما قاله في تفسيره مفاتيح الغيب حيث قال</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الفائدة في جعل هؤلاء الملائکة موکلين علينا؟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غير مستبعد، و ذلک لأن المنجمين اتفقوا على أن التدبير في کل يوم لکوکب على حدة و کذا القول في کل ليلة، و لا شک أن تلک الکواکب لها أرواح عندهم، فتلک التدبيرات المختلفة في الحقيقة لتلک الأرواح، و کذا القول في تدبير القمر و الهيلاج و الکدخدا على ما يقوله المنجمون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 الطلسمات فهذا الکلام مشهور في ألسنتهم و لذلک تراهم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الطباعي التام و مرادهم بالطباعي التام أن لکل إنسان روحا فلکية يتولى إصلاح مهماته و دفع بلياته و آفاته، و إذا کان هذا متفقا عليه بين قدماء الفلاسفة و أصحاب الأحکام فکيف يستبعد مجيئه من الشرع؟ و تمام التحقيق فيه أن الأرواح البشرية مختلفة في جواهرها و طبائعها فبعضها خيرة، و بعضها شريرة، و بعضها معزة، و بعضها مذلة، و بعضها قوية القهر و السلطان، و بعضها ضعيفة سخيفة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الأمر في الأرواح البشرية کذلک، فکذا القول في الأرواح الفلکية، و لا شک أن الأرواح الفلکية في کل باب و کل صفة أقوى من الأرواح البشرية و کل طائفة من الأرواح البشرية تکون متشارکة في طبيعة خاصة و صفة مخصوصة، لما أنها تکون في تربية روح من الأرواح الفلکية مشاکلة لها في الطبيعة و الخاصية، و تکون تلک الأرواح البشرية کأنها أولاد لذلک الروح الفلکي</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متى کان الأمر کذلک کان ذلک الروح الفلکي معينا لها على مهماتها و مرشدا لها إلى مصالحها و عاصما لها عن صنوف الآفات، فهذا کلام ذکره محققو الفلاسفة، و إذا کان الأمر کذلک علمنا أن الذي وردت به الشريعة أمر مقبول عند الکل، فکيف يمکن استنکاره من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bookmarkStart w:id="130" w:name="pg6351_41911"/>
    </w:p>
    <w:p>
      <w:pPr>
        <w:pStyle w:val="Heading4"/>
        <w:numPr>
          <w:ilvl w:val="3"/>
          <w:numId w:val="1"/>
        </w:numPr>
        <w:rPr/>
      </w:pPr>
      <w:bookmarkStart w:id="131" w:name="__RefHeading___Toc2816523_237004111"/>
      <w:bookmarkStart w:id="132" w:name="_Toc50"/>
      <w:bookmarkEnd w:id="130"/>
      <w:bookmarkEnd w:id="131"/>
      <w:r>
        <w:rPr/>
        <w:t>2</w:t>
      </w:r>
      <w:r>
        <w:rPr>
          <w:rtl w:val="true"/>
        </w:rPr>
        <w:t xml:space="preserve">. </w:t>
      </w:r>
      <w:r>
        <w:rPr>
          <w:rtl w:val="true"/>
        </w:rPr>
        <w:t>ان الطلاسم معجزات الانبیاء السابقة</w:t>
      </w:r>
      <w:bookmarkEnd w:id="132"/>
    </w:p>
    <w:p>
      <w:pPr>
        <w:pStyle w:val="Heading5"/>
        <w:numPr>
          <w:ilvl w:val="4"/>
          <w:numId w:val="1"/>
        </w:numPr>
        <w:rPr/>
      </w:pPr>
      <w:bookmarkStart w:id="133" w:name="__RefHeading___Toc2816525_237004111"/>
      <w:bookmarkStart w:id="134" w:name="_Toc51"/>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المعجزة هو اسم شامل لکل ما أعطاه الله لأنبيائه للدلالة على صدقهم أي هي ما يجريه الله على أيدي رسله وأنبيائه من أمور خارقه للسنن الکونية و هذه المعاجز قد تکون تنتقل للغیر عن طریق التعلیم فمثلا علم الرمل هو معجزة نبی الدریس و عمله لتلامذته المعروفین بالهرامسة و هکذا الطلسمات هی معجزات اتی بها بعض الانبیاء و تعلمها بعض خواص اصحابهم و تناقلت هذه العلوم جیلا بعد جیل، ان قیل انها معجزات فکیف بقت الی زماننا قلنا ان القرآن معجزة نبینا و هو باقی الی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العلماء الذین نقلوا لنا هذا الامر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قتیبة الدینوری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الطلسمات فإن من الناس من يسمي الحيل الباقية بها و ذلک مجاز و استعارة و إلا فالطلسمات التي ظاهرها و باطنها سواء و لا يظهر منها وجه حيلة خافية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على منارة الإسکندرية </w:t>
      </w:r>
      <w:r>
        <w:rPr>
          <w:rStyle w:val="FootnoteAnchor"/>
          <w:rtl w:val="true"/>
        </w:rPr>
        <w:footnoteReference w:id="156"/>
      </w:r>
      <w:r>
        <w:rPr>
          <w:rFonts w:ascii="IRNazanin" w:hAnsi="IRNazanin" w:eastAsia="IRNazanin"/>
          <w:color w:val="111111"/>
          <w:sz w:val="28"/>
          <w:sz w:val="28"/>
          <w:szCs w:val="28"/>
          <w:rtl w:val="true"/>
          <w:lang w:bidi="fa-IR"/>
        </w:rPr>
        <w:t xml:space="preserve">و کما روي أن الله تعالى بفضله أمر نبيا من الأنبياء المتقدمين أن يأخذ طيرا من نحاس أو شبه </w:t>
      </w:r>
      <w:r>
        <w:rPr>
          <w:rStyle w:val="FootnoteAnchor"/>
          <w:rtl w:val="true"/>
        </w:rPr>
        <w:footnoteReference w:id="15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يجعله على رأس منارة کانت في تلک الولاية و لم يکن فيها شجر الزيتون و کان أهلها محتاجين إلى دهن الزيت للمأدوم و غيره فإذا کان عند إدراک الزيتون بالشامات خلق الله صوتا في ذلک الطير فيذهب ذلک الصوت في الهواء فيجتمع إلى ذلک ألوف ألوف من أجناسه في منقار کل واحد زيتونة فيطرحها على ذلک الطير فيمتلئ حوالي المنارة من الزيتون إلى رأسها و کان ذلک الطير غير </w:t>
      </w:r>
    </w:p>
    <w:p>
      <w:pPr>
        <w:pStyle w:val="BookText"/>
        <w:rPr/>
      </w:pPr>
      <w:r>
        <w:rPr>
          <w:rFonts w:ascii="Amiri" w:hAnsi="Amiri" w:eastAsia="Amiri" w:cs="Amiri"/>
          <w:color w:val="111111"/>
          <w:sz w:val="28"/>
          <w:sz w:val="28"/>
          <w:szCs w:val="28"/>
          <w:rtl w:val="true"/>
          <w:lang w:bidi="ar-SA"/>
        </w:rPr>
        <w:t>مجوف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يدعى أنها من الحيل التي يأخذها الناس لصندوق الساعة </w:t>
      </w:r>
      <w:r>
        <w:rPr>
          <w:rStyle w:val="FootnoteAnchor"/>
          <w:rtl w:val="true"/>
        </w:rPr>
        <w:footnoteReference w:id="158"/>
      </w:r>
      <w:r>
        <w:rPr>
          <w:rFonts w:ascii="IRNazanin" w:hAnsi="IRNazanin" w:eastAsia="IRNazanin"/>
          <w:color w:val="111111"/>
          <w:sz w:val="28"/>
          <w:sz w:val="28"/>
          <w:szCs w:val="28"/>
          <w:rtl w:val="true"/>
          <w:lang w:bidi="fa-IR"/>
        </w:rPr>
        <w:t xml:space="preserve">و نحوها و لا يسمع لذلک الطير صوت إلا عند إدراک الزيتون في السنة و کان أهلوها ينتفعون به طول السنة بذلک فعندنا هي معجزات باقية للأنبياء الماضين و الأوصياء المتقدمين صلى الله عليهم أجمعين و لهذا لم تظهر طلسمات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حال قصور أيدي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هذا القول الشهید الاول حیث بعد ان نقل تعریف السحر و عد انواعه ثم انهی قوله بکلام عن بعض العلماء و هو اعتبار الطلسمات علوما أنزلها الله لبعض الأنبياء معجزة لهم، ثم بقيت بعد موتهم متداولة بين الناس، قال ما لفظه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الطلسمات کانت معجزات لبعض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ويمکن والله أعلم أن تکون هذه الخواص والطلسمات والأشياء المحدثة في العالم للحرکات مما وصفنا والدافعة والمانعة والمنفرة والجاذبة والفاعلة في الحيوان وغير ذلک مثل الطرد والجذب، کانت دلالة لبعض الأنبياء في الأمم الخالية، جعلها الله کذلک لذلک النبي دلالة ومعجزة، تدل على صدقه وتنبيئه من غيره ليؤدي عن الله أمره ونهيه، وما فيه من الصلاح لخلقه في ذلک الوقت، ثم رفع الله ذلک النبي، وبقيت علومه، وما أبانه الله عز وجل مما ذکرنا، في أيدي الناس، وأصل ذلک أنها کما وصفنا، إذ کان ما ذکرنا ممکنا غير واجب ولا ممتنع في القدرة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سدید الدین</w:t>
      </w:r>
      <w:r>
        <w:rPr>
          <w:rStyle w:val="FootnoteAnchor"/>
          <w:rtl w:val="true"/>
        </w:rPr>
        <w:footnoteReference w:id="161"/>
      </w:r>
      <w:r>
        <w:rPr>
          <w:rFonts w:ascii="IRNazanin" w:hAnsi="IRNazanin" w:eastAsia="IRNazanin"/>
          <w:color w:val="111111"/>
          <w:sz w:val="28"/>
          <w:sz w:val="28"/>
          <w:szCs w:val="28"/>
          <w:rtl w:val="true"/>
          <w:lang w:bidi="fa-IR"/>
        </w:rPr>
        <w:t xml:space="preserve">الحمصی في الاجابة علی سؤال السائل </w:t>
      </w:r>
    </w:p>
    <w:p>
      <w:pPr>
        <w:pStyle w:val="BookText"/>
        <w:rPr/>
      </w:pP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الأبنية التي بنيت و لم يؤت بمثلها کالهرمين و إيوان کسرى و منارة الاسکندرية و المرآة التي نصب عليها، فانه يقال کان يظهر فيها الجيش الذي يخرج من قسطنطنية، و المراة الحراقة التي نصبت فانها کانت تحرق ما يکون منها على مائة فرسخ، و القمر الذي أطلعه المقنع، و ما تقولون في الطلسمات؟ أ تقولون بأن هذه الأشياء معجزات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 عن کل تلک الأسئلة الی ان وصل للطلسمات و قال</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الطلسمات فهي عند المحققين من المتکلمين معجزات باقيات للأنبياء الماضين، و لهذا لما ختمت النبوة بنبينا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يظهر طلسم 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السيد الرضي في کتابه حقايق التأويل</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ایضا هذا الکلام حول الطلاسم، حیث قال</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يکون ما ذکرتموه من آيات البيت مستمرا إلى الآن، على قول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يکون إلا في أزمان الانبياء، ولا نبي في هذا الزمان؟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بقاء المعجز قد يصح في غير زمن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يمتنع کون ذلک معجزا لبعض الانبياء ثم دام واتصل، کما نقوله في الطلسمات وحجر المغناطيس وغير ذلک، ويفارق اتصال المعجز وبقاؤه استينافه وابتداءه، لان الابتداء لا يصح إلا في زمان الانبياء، والبقاء يصح في غير أزمان الانبياء، وهذا واضح بحمد الله</w:t>
      </w:r>
      <w:r>
        <w:rPr>
          <w:rFonts w:eastAsia="IRNazanin" w:cs="IRNazanin"/>
          <w:color w:val="111111"/>
          <w:sz w:val="28"/>
          <w:szCs w:val="28"/>
          <w:rtl w:val="true"/>
          <w:lang w:bidi="fa-IR"/>
        </w:rPr>
        <w:t xml:space="preserve">.» </w:t>
      </w:r>
      <w:bookmarkStart w:id="135" w:name="pg6351_41917"/>
    </w:p>
    <w:p>
      <w:pPr>
        <w:pStyle w:val="Heading5"/>
        <w:numPr>
          <w:ilvl w:val="4"/>
          <w:numId w:val="1"/>
        </w:numPr>
        <w:rPr/>
      </w:pPr>
      <w:bookmarkStart w:id="136" w:name="__RefHeading___Toc2816527_237004111"/>
      <w:bookmarkStart w:id="137" w:name="_Toc52"/>
      <w:bookmarkEnd w:id="135"/>
      <w:bookmarkEnd w:id="136"/>
      <w:r>
        <w:rPr>
          <w:rtl w:val="true"/>
        </w:rPr>
        <w:t>ملحق</w:t>
      </w:r>
      <w:bookmarkEnd w:id="137"/>
    </w:p>
    <w:p>
      <w:pPr>
        <w:pStyle w:val="BookText"/>
        <w:rPr/>
      </w:pPr>
      <w:r>
        <w:rPr>
          <w:rFonts w:ascii="IRNazanin" w:hAnsi="IRNazanin" w:eastAsia="IRNazanin"/>
          <w:color w:val="111111"/>
          <w:sz w:val="28"/>
          <w:sz w:val="28"/>
          <w:szCs w:val="28"/>
          <w:rtl w:val="true"/>
          <w:lang w:bidi="fa-IR"/>
        </w:rPr>
        <w:t xml:space="preserve">اذا ثقل علیک هذا الکلام نقول لک لا بعد في ذلک فقد نقل لنا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قالوا ان علم النجوم هو أشرف العلوم بعد علم القرآن و هو علم الأنبياء و الأوصياء و ورثة الأنبياء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هذا العلم، ذکر السيد ابن طاوس في کتابه فرج المهموم في تاريخ علماء النجوم ما نصه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 و العشرون فيما روي عمن قوله حجة في العلوم بصحة علم النجوم نقلناه من کتاب نزهة الکرام و بستان العوام تأليف محمد بن الحسين الرازي و هذا الکتاب خطه بالعجمية فکلفنا من نقله إلى العربية فذکر في أواخر المجلد الثاني منه ما هذا لفظ من عربه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 هارون الرشيد أنفذ إلى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أحضره فلما حضر قال له إن الناس ينسبونکم يا بني فاطمة إلى علم النجوم و إن معرفتکم بها جيدة و فقهاء العامة يقولون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ذکر أصحابي فاسکتوا و إذا ذکر القدر فاسکتوا و إذا ذکر النجوم فاسکتوا و أمير المؤمنين علي کان أعلم الخلائق بعلم النجوم و أولاده و ذريته التي تقول الشيعة بإمامتهم کانوا عارفين بها فقال له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ضعيف و إسناده مطعون فيه و الله تبارک و تعالى قد مدح النجوم فلو لا أن النجوم صحيحة ما مدحها الله عز و جل و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عالمين بها قال الله عز و جل في إبراهيم خليله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نُرِي إِبْرَاهِيمَ مَلَکوتَ السَّمَاوَاتِ وَالْأَرْضِ وَلِيَکونَ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 فَقَالَ 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يکن عالما بالنجوم ما نظر فيها و لا قال إني سقيم و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أعلم أهل زمانه بالنجوم و الله عز و جل قد أقسم فيها بکتابه في قوله تعالى فلا أقسم بمواقع النجوم و إنه لقسم لو تعلمون عظيم و في قوله بموضع آخر فالمدبرات أمرا يعني بذلک اثني عشر برجا و سبع سيارات و الذي يظهر في الليل و النهار هي بأمر الله تعالى و بعد علم القرآن لا يکون أشرف من علم النجوم و هو علم الأنبياء و الأوصياء و ورثة الأنبياء الذين قال الله تعالى فيهم و علامات و بالنجم هم يهتدون و نحن </w:t>
      </w:r>
    </w:p>
    <w:p>
      <w:pPr>
        <w:pStyle w:val="BookText"/>
        <w:rPr/>
      </w:pPr>
      <w:r>
        <w:rPr>
          <w:rFonts w:ascii="IRNazanin" w:hAnsi="IRNazanin" w:eastAsia="IRNazanin"/>
          <w:color w:val="111111"/>
          <w:sz w:val="28"/>
          <w:sz w:val="28"/>
          <w:szCs w:val="28"/>
          <w:rtl w:val="true"/>
          <w:lang w:bidi="fa-IR"/>
        </w:rPr>
        <w:t>نعرف هذا العلم و ما ننکره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مسود هذه الأوراق بعد الفحص و التحقیق عثرت علی اصل الکلام الفارسی المنقول منه، و هو ما جاء في کتاب نزهة الکرام و بستان العوام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پنجاه و چهارم در حجت گرفتن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و ابوحنيفه و غير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الکتابب ما نصه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ديگر هرون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ديگر بپرسم؟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نسبت به علم نجوم مى کنند که شما نيک دانيد؛ و فقهاى عامه مى گويند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اصحاب مرا ياد کنند خاموش باشيد؛ و چون در قدر سخن گويند خاموش باشيد؛ و چون در نجوم گويند خاموش باشيد، و روايت ديگر کرده اند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خلايق بود به 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مى گويند که فرزندان وى عالم اند به علم نجوم، آنها که شيعه ايشان را امام دانند، و تو امام ايشانى کاظم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ضعيف است، در اسناد او طعن زده اند؛ و اگر آن را صحتى بودى خداى تعالى مدح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نکردى که بدان عالم اند در حق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نرى ابراهيم ملکوت السموات و الارض و ليکون من الموقنين تا آخر آيه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نظره فى النجوم، فقال انى سقيم و اگر او عالم نبودى به علم نجوم نظر در آن نکردى و نگفتى که من بيمار خواهم شد، پس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اهل زمانه خود بود به علم نجوم تا خدا در مدح او تأکيد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لعلم لو تعلمون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 تا آنجا که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امرا بدين دوازده برج مى خواهد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هفت ستارگان سياره، و آنچه در شب و روز پيدا شود از حوادث به فرمان خداى عزوجل، و بعد از علم قرآن هيچ عملى ازين شريف تر نيست، و اين علم انبياء و اوصيا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علما که ايشان ورثه انبياءاند چنانکه خداى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و بالنجم هم يهتدون و اين علم مى دانيم و آن را انکار نکنيم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اين علم را نزد جاهلان و عوام الناس ظاهر مکن تا بر تو تشنيع نزنند، و من مى ترسم که جماعتى بر تو فتنه شوند چون اين علم تو بشنوند</w:t>
      </w:r>
      <w:r>
        <w:rPr>
          <w:rFonts w:eastAsia="IRNazanin" w:cs="IRNazanin"/>
          <w:color w:val="111111"/>
          <w:sz w:val="28"/>
          <w:szCs w:val="28"/>
          <w:rtl w:val="true"/>
          <w:lang w:bidi="fa-IR"/>
        </w:rPr>
        <w:t xml:space="preserve">. </w:t>
      </w:r>
      <w:bookmarkStart w:id="138" w:name="pg6351_41921"/>
    </w:p>
    <w:p>
      <w:pPr>
        <w:pStyle w:val="BookText"/>
        <w:rPr/>
      </w:pPr>
      <w:bookmarkEnd w:id="138"/>
      <w:r>
        <w:rPr>
          <w:rFonts w:ascii="IRNazanin" w:hAnsi="IRNazanin" w:eastAsia="IRNazanin"/>
          <w:color w:val="111111"/>
          <w:sz w:val="28"/>
          <w:sz w:val="28"/>
          <w:szCs w:val="28"/>
          <w:rtl w:val="true"/>
          <w:lang w:bidi="fa-IR"/>
        </w:rPr>
        <w:t>خود را پوشيده دار و در حرم جد خود بنشين و فارغ باش</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هذا الکلام هو ما نقله السید ابن طاوس</w:t>
      </w:r>
    </w:p>
    <w:p>
      <w:pPr>
        <w:pStyle w:val="Heading4"/>
        <w:numPr>
          <w:ilvl w:val="3"/>
          <w:numId w:val="1"/>
        </w:numPr>
        <w:rPr/>
      </w:pPr>
      <w:bookmarkStart w:id="139" w:name="__RefHeading___Toc2816529_237004111"/>
      <w:bookmarkStart w:id="140" w:name="_Toc53"/>
      <w:bookmarkEnd w:id="139"/>
      <w:r>
        <w:rPr/>
        <w:t>3</w:t>
      </w:r>
      <w:r>
        <w:rPr>
          <w:rtl w:val="true"/>
        </w:rPr>
        <w:t xml:space="preserve">. </w:t>
      </w:r>
      <w:r>
        <w:rPr>
          <w:rtl w:val="true"/>
        </w:rPr>
        <w:t>کلام بعض العلماء في جوازه</w:t>
      </w:r>
      <w:bookmarkEnd w:id="140"/>
    </w:p>
    <w:p>
      <w:pPr>
        <w:pStyle w:val="BookText"/>
        <w:rPr/>
      </w:pPr>
      <w:r>
        <w:rPr>
          <w:rFonts w:ascii="IRNazanin" w:hAnsi="IRNazanin" w:eastAsia="IRNazanin"/>
          <w:color w:val="111111"/>
          <w:sz w:val="28"/>
          <w:sz w:val="28"/>
          <w:szCs w:val="28"/>
          <w:rtl w:val="true"/>
          <w:lang w:bidi="fa-IR"/>
        </w:rPr>
        <w:t>يمکن الاستدلال علي جواز الطلاسم بقول بعض العلماء في تجويزه فمثلا عن الشيخ جعفر في شرح القواعد بعدما تکلم في السحر و نقل تعاریف العلماء قال ما لفظه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محصوله أنه عبارة عن إيجاد شي ء تترتب عليه آثار غريبة و أحوال عجيبة بالنسبة إلى العادات بحيث تشبه الکرامات و توهم أنها من المعاجز المثبتة للنبوات من غير استناد إلى الشرعيات بحروز أو أسماء أو دعوات أو نحوها من المأثورات، و أما ما أخذ من الشرع کالعوذ و الهياکل و بعض الطلسمات فليست منه</w:t>
      </w:r>
      <w:r>
        <w:rPr>
          <w:rStyle w:val="FootnoteAnchor"/>
          <w:rtl w:val="true"/>
        </w:rPr>
        <w:footnoteReference w:id="170"/>
      </w:r>
      <w:r>
        <w:rPr>
          <w:rFonts w:ascii="Amiri" w:hAnsi="Amiri" w:eastAsia="Amiri" w:cs="Amiri"/>
          <w:color w:val="111111"/>
          <w:sz w:val="28"/>
          <w:sz w:val="28"/>
          <w:szCs w:val="28"/>
          <w:rtl w:val="true"/>
          <w:lang w:bidi="ar-SA"/>
        </w:rPr>
        <w:t>بل هي بعيدة عنه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816531_237004111"/>
      <w:bookmarkStart w:id="142" w:name="_Toc54"/>
      <w:bookmarkEnd w:id="141"/>
      <w:r>
        <w:rPr/>
        <w:t>4</w:t>
      </w:r>
      <w:r>
        <w:rPr>
          <w:rtl w:val="true"/>
        </w:rPr>
        <w:t xml:space="preserve">. </w:t>
      </w:r>
      <w:r>
        <w:rPr>
          <w:rtl w:val="true"/>
        </w:rPr>
        <w:t>الاصول العملیة</w:t>
      </w:r>
      <w:bookmarkEnd w:id="142"/>
    </w:p>
    <w:p>
      <w:pPr>
        <w:pStyle w:val="BookText"/>
        <w:rPr/>
      </w:pPr>
      <w:r>
        <w:rPr>
          <w:rFonts w:ascii="IRNazanin" w:hAnsi="IRNazanin" w:eastAsia="IRNazanin"/>
          <w:color w:val="111111"/>
          <w:sz w:val="28"/>
          <w:sz w:val="28"/>
          <w:szCs w:val="28"/>
          <w:rtl w:val="true"/>
          <w:lang w:bidi="fa-IR"/>
        </w:rPr>
        <w:t>يمکن إقامة الاستدلال علي جواز الطلاسم مع الاستعانة بالأصول العملية و نقول لو شککنا</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اصطلاح الفقهاء هو ما التبس أمره، فلا يعلم أحلال هو أم حرام، صحيح أم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ان الطلاسم هل هی جائزة او محرمة، و فرضنا أنه لا يوجد عندنا دليل اجتهادي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الدليل الإجتهادي هو الدليل الذي يستکشف بواسطته الحکم الواقعي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حکم الشئ عند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کالإستدلال بروایة صحیحة أو بایة من القران أو بالإجماع أو الشهرة الفتوائية على حرمة شيء واقعا أو وجوب شيء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 الدلیل الاجتهادی، الدليل الفقاهتي وأما المقصود من الدليل الفقاهتي فهو الدليل العملي المعبر عنه بالأصل العملي والذي يکون دوره الدلالة على الحکم الظاهري في ظرف عدم وجود دلیل یدل علی الحکم الواقعي او بعبارة ادق هو کل دليل يکون له دور تحديد الوظيفة العملية للمکلف في ظرف الشک في الحکم الواقعي و يعبر عنه بالدليل الفقاهتي او الأصل العملي، وذلک مثل أصالة البراءة والإستصحاب والإحتياط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التعبير عن الدليل الأول بالدليل الاجتهادي هو ماذکروه في تعريف الإجتهاد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لتحصيل الظن بالحکم الشرعي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ريب ان مقصودهم من الحکم الشرعي هو خصوص الحکم الواقعي، إذ هو الذي يحصل بواسطة الأدلة الظنیة بثبوته وإلا فإن الحکم الظاهري مما يحصل العلم به للمجتهد بواسطة أدلته الغیر 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التعبير عن الدليل بالإجتهادي لغرض الإشارة إلى ان المقصود من الدليل هو الدليل المذکور في تعريف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منشأ التعبير عن الدليل الثاني بالدليل الفقاهتي فهو ماذکروه في تعريف الفقه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بالأحکام الشرعية الفرعية عن أدلتها التفصيلية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الحکم الشرعي في هذا التعريف هو الأعم من الحکم الواقعي والظاهري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الأدلة التفصيلية التي توجب العلم بالحکم الشرعي الفرعي هو خصوص الأدلة العملية، إذ انها توجب القطع بالحکم الشرعي الظاهري، وأما مثل الأمارات والتي تدل على الحکم الواقعي فهي لا توجب القطع بالحکم الواقعي فلا تکون متناسبة مع الأدلة التفصيلية المذکورة في تعريف الفقه، إذ ان الأدلة التفصيلية المذکورة في تعريف الفقه هي خصوص الأدلة الموجبة للعلم بالحکم الشرعي الفرعي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ناسب ان يقال للأدلة العملية انها أدلة فقاهتية، إذ انها المتناسبة مع الأدلة المذکورة في تعريف الفقه، فالتعبير عن الأدلة العملية بالفقاهتية انما هو لغرض الإشارة إلى الأدلة المذکورة في تعريف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حاصل ما نسب إلى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تلقاه الأعلام بالقبول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على الحرمة و عدم </w:t>
      </w:r>
    </w:p>
    <w:p>
      <w:pPr>
        <w:pStyle w:val="BookText"/>
        <w:rPr/>
      </w:pPr>
      <w:r>
        <w:rPr>
          <w:rFonts w:ascii="IRNazanin" w:hAnsi="IRNazanin" w:eastAsia="IRNazanin"/>
          <w:color w:val="111111"/>
          <w:sz w:val="28"/>
          <w:sz w:val="28"/>
          <w:szCs w:val="28"/>
          <w:rtl w:val="true"/>
          <w:lang w:bidi="fa-IR"/>
        </w:rPr>
        <w:t>الجواز، ینتهى الأمر بنا في هذه الحالة إلى أصالة البراءة، و لا يمکننا في المقام الحکم بالحرمة و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 هذا الشیخ عبد الله بن نور الدين الجزائرى قائلا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الطلسم و هو مزج القوى العالية بالقوى السافلة ليحدث منها اشیاء غريب في عالم الکون و الفساد فما کان منها مشتملا على إضرار أو تمويه على المسلمين أو استهانة بشي ء من حرمات الله کالقرآن و أبعاضه و أسماء الله الحسنى و نحو ذلک فلا ريب في تحريمه سواء عد من السحر أم لا و ما عدا ذلک للأغراض المباحة کحضور الغائب و بقاء عمارة الدار و الضيعة و فتح حصن الکفار على المسلمين و نحوه فمقتضى الأصل جوازه و يحکى عن بعض عظماء الأصحاب فعله و ربما يستندون في بعضها الى أمير المؤمنين عليه السلم و ان کان في السند کلام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اشار ایضا الشيخ مهدي کاشف الغطاء الی هذا في کتابه و هو یستدل </w:t>
      </w:r>
      <w:bookmarkStart w:id="143" w:name="pg6351_41925"/>
    </w:p>
    <w:p>
      <w:pPr>
        <w:pStyle w:val="BookText"/>
        <w:rPr/>
      </w:pPr>
      <w:bookmarkEnd w:id="143"/>
      <w:r>
        <w:rPr>
          <w:rFonts w:ascii="IRNazanin" w:hAnsi="IRNazanin" w:eastAsia="IRNazanin"/>
          <w:color w:val="111111"/>
          <w:sz w:val="28"/>
          <w:sz w:val="28"/>
          <w:szCs w:val="28"/>
          <w:rtl w:val="true"/>
          <w:lang w:bidi="fa-IR"/>
        </w:rPr>
        <w:t>بالعرف علی حرمت السحر، قال ما نصه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لهذا اللفظ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في العرف العام معنى قطعا، فلفظه الوارد في النصوص يحمل على ذلک المعنى، و ما لا يعرفه العرف العام منه يبقى على أصل الإباحة و الحل</w:t>
      </w:r>
      <w:r>
        <w:rPr>
          <w:rFonts w:eastAsia="IRNazanin" w:cs="IRNazanin"/>
          <w:color w:val="111111"/>
          <w:sz w:val="28"/>
          <w:szCs w:val="28"/>
          <w:rtl w:val="true"/>
          <w:lang w:bidi="fa-IR"/>
        </w:rPr>
        <w:t>»</w:t>
      </w:r>
    </w:p>
    <w:p>
      <w:pPr>
        <w:pStyle w:val="Heading4"/>
        <w:numPr>
          <w:ilvl w:val="3"/>
          <w:numId w:val="1"/>
        </w:numPr>
        <w:rPr/>
      </w:pPr>
      <w:bookmarkStart w:id="144" w:name="__RefHeading___Toc2816533_237004111"/>
      <w:bookmarkStart w:id="145" w:name="_Toc55"/>
      <w:bookmarkEnd w:id="144"/>
      <w:r>
        <w:rPr/>
        <w:t>5</w:t>
      </w:r>
      <w:r>
        <w:rPr>
          <w:rtl w:val="true"/>
        </w:rPr>
        <w:t xml:space="preserve">. </w:t>
      </w:r>
      <w:r>
        <w:rPr>
          <w:rtl w:val="true"/>
        </w:rPr>
        <w:t>عدم دخوله في تعریف السحر في حدیث الاحتجاج</w:t>
      </w:r>
      <w:bookmarkEnd w:id="145"/>
    </w:p>
    <w:p>
      <w:pPr>
        <w:pStyle w:val="Heading5"/>
        <w:numPr>
          <w:ilvl w:val="4"/>
          <w:numId w:val="1"/>
        </w:numPr>
        <w:rPr/>
      </w:pPr>
      <w:bookmarkStart w:id="146" w:name="__RefHeading___Toc2816535_237004111"/>
      <w:bookmarkStart w:id="147" w:name="_Toc56"/>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نقلنا في تعریف السحر عدة تعاریف احدها تعریف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السحر و هو منقول في کتاب الاحتجاج للطبرسی و في هذا الحدیث لم ینص علی وجود الطلاسم في ضمن انواع السحر لذا یمکن الحکم بحلیة الطلاسم من حیث انها لم ترد في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بقی البحث في سند الحدیث و هنا نناقش سنده کما وعدناک سابقا</w:t>
      </w:r>
      <w:r>
        <w:rPr>
          <w:rFonts w:eastAsia="IRNazanin" w:cs="IRNazanin"/>
          <w:color w:val="111111"/>
          <w:sz w:val="28"/>
          <w:szCs w:val="28"/>
          <w:rtl w:val="true"/>
          <w:lang w:bidi="fa-IR"/>
        </w:rPr>
        <w:t>.</w:t>
      </w:r>
    </w:p>
    <w:p>
      <w:pPr>
        <w:pStyle w:val="Heading5"/>
        <w:numPr>
          <w:ilvl w:val="4"/>
          <w:numId w:val="1"/>
        </w:numPr>
        <w:rPr/>
      </w:pPr>
      <w:bookmarkStart w:id="148" w:name="__RefHeading___Toc2816537_237004111"/>
      <w:bookmarkStart w:id="149" w:name="_Toc57"/>
      <w:bookmarkEnd w:id="148"/>
      <w:r>
        <w:rPr>
          <w:rtl w:val="true"/>
        </w:rPr>
        <w:t>سند حدیث الاحتجاج</w:t>
      </w:r>
      <w:bookmarkEnd w:id="149"/>
    </w:p>
    <w:p>
      <w:pPr>
        <w:pStyle w:val="BookText"/>
        <w:rPr/>
      </w:pPr>
      <w:r>
        <w:rPr>
          <w:rFonts w:ascii="IRNazanin" w:hAnsi="IRNazanin" w:eastAsia="IRNazanin"/>
          <w:color w:val="111111"/>
          <w:sz w:val="28"/>
          <w:sz w:val="28"/>
          <w:szCs w:val="28"/>
          <w:rtl w:val="true"/>
          <w:lang w:bidi="fa-IR"/>
        </w:rPr>
        <w:t xml:space="preserve">لابد هنا من البحث في ناحية السند، فروايات الاحتجاج مرسلة، ليس لها أسانيد في الاعم الاغلب، و صاحب الاحتجاج لا يذکر أسانيد رواياته في هذا الکتاب، وحينئذ من الناحية العلمية لا يتمکن الفقيه أن يعتمد على مثل هکذا رواية، حتى يفتي بکون حقیقة السحر هو ما ذکره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روایة الاحتجاج، و غیره لا یکون 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تصحیح سند حدیث الاحتجاج بعدة طرق، سنبحثها في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الطبرسي يذکر في مقدمة کتابه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بأني وإن لم أذکر أسانيد الروايات، وترونها في الظاهر مرسلة، لکن هذه الروايات في الاکثر روايات مجمع عليها، روايات مشهورة بين الاصحاب، معمول بها، ولذلک استغنيت عن ذکر أسانيدها، فيکون هذا الکلام منه شهادة في اعتبار هذه الرواية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فنفس توثيق الشيخ الطبرسي لرواياته التي دونها في کتابه الإحتجاج يعتبر توثيقا وهو بنفسه يوجب قبول روايته ويخرجها من الجهالة إلى </w:t>
      </w:r>
    </w:p>
    <w:p>
      <w:pPr>
        <w:pStyle w:val="BookText"/>
        <w:rPr/>
      </w:pPr>
      <w:r>
        <w:rPr>
          <w:rFonts w:ascii="IRNazanin" w:hAnsi="IRNazanin" w:eastAsia="IRNazanin"/>
          <w:color w:val="111111"/>
          <w:sz w:val="28"/>
          <w:sz w:val="28"/>
          <w:szCs w:val="28"/>
          <w:rtl w:val="true"/>
          <w:lang w:bidi="fa-IR"/>
        </w:rPr>
        <w:t>الوثاقة لما صرح به الشيخ الطبرسي نفسه في مقدمة کتابه حیث قال</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أبتدئ في صدر الکتاب بفصل ينطوي على ذکر آيات من القرآن التي أمر الله تعالى بذلک أنبياءه بمحاجة ذوي العدوان و يشتمل أيضا على عدة أخبار في فضل الذابين عن دين الله القويم و صراطه المستقيم بالحجج القاهرة و البراهين الباهرة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نشرع في ذکر طرف من مجادلات النبي و الأئمة عليه و عليهم السلام و ربما يأتي في أثناء کلامهم کلام جماعة من الشيعة حيث تقتضي الحال ذکره و لا نأتي في أکثر ما نورده من الأخبار بإسناده إما لوجود الإجماع عليه أو موافقته لما دلت العقول إليه أو لاشتهاره في السير و الکتب بين المخالف و المؤالف إلا ما أوردته عن أبي محمد الحسن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ليس في الاشتهار على حد ما سواه و إن کان مشتملا على مثل الذي قدمناه فلأجل ذلک ذکرت إسناده في أول جزء من ذلک دون غيره لأن جميع ما رويت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رويته بإسناد واحد من جملة الأخبار التي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فإنه اشترط بأن لا يروي إلا ما ثبت بالإجماع أو هو ثابت بالشهرة بین العامة و الخاصة أو دلالة العقول عليه بحيث یعد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p>
    <w:p>
      <w:pPr>
        <w:pStyle w:val="BookText"/>
        <w:rPr/>
      </w:pPr>
      <w:r>
        <w:rPr>
          <w:rFonts w:ascii="IRNazanin" w:hAnsi="IRNazanin" w:eastAsia="IRNazanin"/>
          <w:color w:val="111111"/>
          <w:sz w:val="28"/>
          <w:sz w:val="28"/>
          <w:szCs w:val="28"/>
          <w:rtl w:val="true"/>
          <w:lang w:bidi="fa-IR"/>
        </w:rPr>
        <w:t>بین الاصحاب العمل بخبر الإحتجاج الذی مر ذکره و هذه الشهرة تصحح الحدیث و کان السند ضعیف لانه طبق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انجبار الضعف بعمل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الکثیر من علمائنا طبق خبر ضعيف يوجب جبره وتقويته، و سبب هذا الامر هو ان عمل العلماء طبق هذا الحدیث قرینة علی صحته و ان لم يرد للخبر سندا في کتبنا الحديثية، إلا أن ذکره، في الکتب الاستدلالية و الاستناد إليه على وجه يحصل الوثوق بصدوره من المعصوم، هو بمثابة تصحیح للخبر و یعتبر توثیقا عملیا له و یثبت ان ذلک الخبر مطابقا للواقع في نظر هؤلاء العلماء، و نتيجة ذلک انجبار الضعف بالشهرة و إن لم یقصدوا ان عملهم به توثيقا للروات الذین نقلوا الخبر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الانصاری في مکاسبه نقل انجبار هذا الخبر بعمل الاصحاب، </w:t>
      </w:r>
      <w:bookmarkStart w:id="150" w:name="pg6351_41929"/>
    </w:p>
    <w:p>
      <w:pPr>
        <w:pStyle w:val="BookText"/>
        <w:rPr/>
      </w:pPr>
      <w:bookmarkEnd w:id="150"/>
      <w:r>
        <w:rPr>
          <w:rFonts w:ascii="IRNazanin" w:hAnsi="IRNazanin" w:eastAsia="IRNazanin"/>
          <w:color w:val="111111"/>
          <w:sz w:val="28"/>
          <w:sz w:val="28"/>
          <w:szCs w:val="28"/>
          <w:rtl w:val="true"/>
          <w:lang w:bidi="fa-IR"/>
        </w:rPr>
        <w:t>حیث نقل</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الحرمة بعد الإجماع، مضافا إلى أنه من الباطل و اللهو دخوله في السحر في الرواية المتقدمة عن الاحتجاج، المنجبر وهنها</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المنجبر ضعف روایة الاحتجاج</w:t>
      </w:r>
    </w:p>
    <w:p>
      <w:pPr>
        <w:pStyle w:val="BookText"/>
        <w:rPr/>
      </w:pPr>
      <w:r>
        <w:rPr>
          <w:rFonts w:ascii="IRNazanin" w:hAnsi="IRNazanin" w:eastAsia="IRNazanin"/>
          <w:color w:val="111111"/>
          <w:sz w:val="28"/>
          <w:sz w:val="28"/>
          <w:szCs w:val="28"/>
          <w:rtl w:val="true"/>
          <w:lang w:bidi="fa-IR"/>
        </w:rPr>
        <w:t>بالإجماع المحکي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5"/>
        <w:numPr>
          <w:ilvl w:val="4"/>
          <w:numId w:val="1"/>
        </w:numPr>
        <w:rPr/>
      </w:pPr>
      <w:bookmarkStart w:id="151" w:name="__RefHeading___Toc2816539_237004111"/>
      <w:bookmarkStart w:id="152" w:name="_Toc58"/>
      <w:bookmarkEnd w:id="151"/>
      <w:r>
        <w:rPr>
          <w:rtl w:val="true"/>
        </w:rPr>
        <w:t>شرح کلام الشیخ الانصاری</w:t>
      </w:r>
      <w:bookmarkEnd w:id="152"/>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يدل على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حرمة الشعبذة و هی الحرکات السریعة</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یوجد اجماع علی حرمة الشعبدة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 في السحر في الرواية المتقدمة عن الاحتجاج المنجبر وهنها بالإجماع المحکي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وهن روایة الاحتجاج و هی روایتنا المبحوث عنها المنجبر وهنها ای مقوی ضعفها بالاجماع المحکی و المنقول في کلام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مکارم الشیرازي نقل ملخص کلام الشیخ في المکاسب هکذا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مولانا العلامة الأنصاري قدس سره أنها حرام بلا خلاف، ثم استدل على حرمتها بامور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الباطل و اللهو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رواية الإحتجاج المنجبر ضعفها بعمل الأصحاب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دخولها في بعض تعاريف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5"/>
        <w:numPr>
          <w:ilvl w:val="4"/>
          <w:numId w:val="1"/>
        </w:numPr>
        <w:rPr/>
      </w:pPr>
      <w:bookmarkStart w:id="153" w:name="__RefHeading___Toc2816541_237004111"/>
      <w:bookmarkStart w:id="154" w:name="_Toc59"/>
      <w:bookmarkEnd w:id="153"/>
      <w:r>
        <w:rPr>
          <w:rtl w:val="true"/>
        </w:rPr>
        <w:t>مناقشة الشیخ الداوري في صحت جمیع روایات الاحتجاج</w:t>
      </w:r>
      <w:bookmarkEnd w:id="15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نقلنا سابقا شاهدت الطبرسی علی توثیق جمیع روایات الاحتجاج لکن بعض العلماء ناقش هذه الفرضیة منهم الشیخ مسلم الداوري حیث قال </w:t>
      </w:r>
    </w:p>
    <w:p>
      <w:pPr>
        <w:pStyle w:val="BookText"/>
        <w:rPr/>
      </w:pPr>
      <w:r>
        <w:rPr>
          <w:rFonts w:ascii="IRNazanin" w:hAnsi="IRNazanin" w:eastAsia="IRNazanin"/>
          <w:color w:val="111111"/>
          <w:sz w:val="28"/>
          <w:sz w:val="28"/>
          <w:szCs w:val="28"/>
          <w:rtl w:val="true"/>
          <w:lang w:bidi="fa-IR"/>
        </w:rPr>
        <w:t>في الفصل الثاني من کتابه</w:t>
      </w:r>
      <w:r>
        <w:rPr>
          <w:rStyle w:val="FootnoteAnchor"/>
          <w:rtl w:val="true"/>
        </w:rPr>
        <w:footnoteReference w:id="180"/>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الکتب التي قيل بصحة رواياتها، اعتمادا على ما ورد في مقدمة الکتاب، حيث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نأتي في أکثر ما نورده من الأخبار باسناده، إما لوجود الاجماع عليه، أو موافقته لما دلت العقول اليه، أو لاشتهاره في السير و الکتب بين المخالف و المؤالف، إلا ما أوردته عن أبي محمد الحسن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ليس في الاشتهار على حد ما سواه، و إن کان مشتملا على مثل الذي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کلامه ان روايات الکتاب صحيحة، لأنها اما أن تکون مطابقة للاجماع، أو موافقة للعقل، أو موافقة للشهرة بين المؤالف و المخالف، و لذلک حذف أسانيد الروايات لعدم الحاجة إلى ذکرها، إلا ما أورده في تفسير الامام الحسن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يقع الکلام في هذه الشهادة و دلالتها، اذ لا اشکال في المؤلف و هو ابو منصور أحمد بن علي بن أبي طالب الطبرسي فإنه من الأجلاء الثقاة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إشکال في الطريق إلى الکتاب، فان لصاحب الوسائل طريقا معتبرا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التحقيق في دلالة الشهادة انها تتضمن امورا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للاجماع فإن تم کان ذلک موجبا لاعتبار الکتاب، بمعنى ان روايات الکتاب إن وافقت الاجماع من المؤالف و المخالف، کانت معتبرة إلا أن ذلک لم يثبت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الطبرسی في حصول الاجماع علی صدور هذه الروایات عن السادة المعصومین یقصد به الاجماع بین علماء الشیعة علی نقل هذه الروایات في کتبهم و اعتبرها من روایات المعصومین و کانها عندهم من المسلمات، فهذا اخبار عن واقع کان في زمان الطبرسی و لا یرد علیه اشکال الداوري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ذلک لم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کثیر من الکتب تلفت او احرقت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یقصد بها الاجماع بین السنة و الشیعة </w:t>
      </w:r>
    </w:p>
    <w:p>
      <w:pPr>
        <w:pStyle w:val="BookText"/>
        <w:rPr/>
      </w:pPr>
      <w:r>
        <w:rPr>
          <w:rFonts w:ascii="IRNazanin" w:hAnsi="IRNazanin" w:eastAsia="IRNazanin"/>
          <w:color w:val="111111"/>
          <w:sz w:val="28"/>
          <w:sz w:val="28"/>
          <w:szCs w:val="28"/>
          <w:rtl w:val="true"/>
          <w:lang w:bidi="fa-IR"/>
        </w:rPr>
        <w:t xml:space="preserve">لان قوله الثاني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لاشتهاره في السير و الکتب بين المخالف و المؤالف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لموافقة العقل فمعناها مطابقة الرواية للمدرکات العقلية، و ليس المراد ما تقدم ذکره في القرائن على اعتبار الروايات، من أصالة الاباحة، أو الحظر، أو الوقف، لاقتضاء المقام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الموافقة بالمعنى المراد هنا لا توجب اعتبار الرواية، لأن مطابقة الرواية لما دلت عليه العقول و إن صححت مضمونها، إلا أن ذلک لا يدل على صدورها عن المعصوم، إذ أننا في صدد إثبات صدور الرواية عن المعصوم، و ليس کل ما هو صحيح في نفسه صادر عن المعصوم، فان بينهما عموم و خصوص مطلق و الموافقة هنا أعم من المدعى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کلام صاحب الاحتجاج حول عدم احتیاج الروایات الی سند مع تسلیم نسبتها الی المعصوم عند الطبرسی و ذلک</w:t>
      </w:r>
      <w:r>
        <w:rPr>
          <w:rStyle w:val="FootnoteAnchor"/>
          <w:rtl w:val="true"/>
        </w:rPr>
        <w:footnoteReference w:id="183"/>
      </w:r>
      <w:r>
        <w:rPr>
          <w:rFonts w:ascii="IRNazanin" w:hAnsi="IRNazanin" w:eastAsia="IRNazanin"/>
          <w:color w:val="111111"/>
          <w:sz w:val="28"/>
          <w:sz w:val="28"/>
          <w:szCs w:val="28"/>
          <w:rtl w:val="true"/>
          <w:lang w:bidi="fa-IR"/>
        </w:rPr>
        <w:t>لانها موافقة للعقل السلیم لا انه یقصد ان کل ما حکم به العقل صادر عن المعصوم فیکون مقصود صاحب الاحتجاج ان مضمونها یقنینا عن سندها ای ان قوت مضمونها قرینة قویة علی صدورها عن عقل سلیم و کامل و هو المعصوم فعلی هذا یکون الموافقة للعقل قرینة علی صدورها و لیس دلیلا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ان هذا الاشکال یرد علی الروایات التی محتواها عقلی استدلالی کما اشترط ذلک الطبرسی</w:t>
      </w:r>
      <w:r>
        <w:rPr>
          <w:rStyle w:val="FootnoteAnchor"/>
          <w:rtl w:val="true"/>
        </w:rPr>
        <w:footnoteReference w:id="184"/>
      </w:r>
      <w:r>
        <w:rPr>
          <w:rFonts w:ascii="IRNazanin" w:hAnsi="IRNazanin" w:eastAsia="IRNazanin"/>
          <w:color w:val="111111"/>
          <w:sz w:val="28"/>
          <w:sz w:val="28"/>
          <w:szCs w:val="28"/>
          <w:rtl w:val="true"/>
          <w:lang w:bidi="fa-IR"/>
        </w:rPr>
        <w:t>اما في مثل الروایة المبحوث عنها فلا یرد علیها لانها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إلى الشهرة فهي على أنحاء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فتوائية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الاولى فهي موجبة لجبر ضعف الرواية، کما تقدم الحديث عن ذلک مفصلا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الثانية فمحل الکلام عنها علم الاصول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الثالثة فهي </w:t>
      </w:r>
    </w:p>
    <w:p>
      <w:pPr>
        <w:pStyle w:val="BookText"/>
        <w:rPr/>
      </w:pPr>
      <w:r>
        <w:rPr>
          <w:rFonts w:ascii="IRNazanin" w:hAnsi="IRNazanin" w:eastAsia="IRNazanin"/>
          <w:color w:val="111111"/>
          <w:sz w:val="28"/>
          <w:sz w:val="28"/>
          <w:szCs w:val="28"/>
          <w:rtl w:val="true"/>
          <w:lang w:bidi="fa-IR"/>
        </w:rPr>
        <w:t>المرادة هنا، فإن کانت الرواية مطابقة للشهرة بهذا المعنى و اوجبت الاطمئنان، فالرواية معتبرة،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مقام التعارض يمکن اعتبار الشهرة الروائية، بمعنى أن احد المتعارضين إذا کان مطابقا للشهرة دون الآخر قدم المشهور، و أما في غير باب التعارض فلا تکون الشهرة موجبة لاعتبار الرواية أو مرجحة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الشمول لغير باب التعارض بمقتضى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أصحابک، أو المجمع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 فالقدر المتيقن هو خصوص باب التعارض، مضافا إلى أن روايات الکتاب ليست واردة في مقام التعارض ليمکن اعمال الشهرة فيها، فلا تکون الشهرة موجبة لحجية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الشهرة في کلام صاحب الاحتجاج یختلف عن ما ذکره الشیخ الداوري حفظه الله حیث قال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لاشتهاره في السير و الکتب بين المخالف و المؤالف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الشهرة لیس الشهرة التی نبحثها في اصول الفقه و الذی علی اساسها قسم الشهرة الشیخ الداوري بقوله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فتوائية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الشهرة بالمعنی المتداول في کتب الحدیث و التی یعنون بها ان الحدیث لو نقله اهل السنة و الشیعة یکون صحیحا لاجتماع الفریقین علیه او اذا کان حدیث مشهورا في کتب السیر ای کتب التاریخ و غیرها و ان روی مرسلا لکن نفس تسالم العلماء و اهل الاختصاص علیه و نقلوه في الکتب المختلف یکون حجة علی غیرهم في ان هذا الحدیث صادر من قائله و لو لم یذکروا السند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 أن مطابقة الرواية لما دلت عليه العقول، و موافقتها للشهرة في غير باب التعارض، لا يثبتان حجية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أخرى أن ترديد المصنف للروايات بين الموارد الثلاثة، يوجب عدم الاطمئنان بحجية جميعها، فلا يمکن القول بأن الروايات صحيحة أو تعامل معاملة الصحيحة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غض النظر عن ذلک و افتراض تمامية هذه الامور الثلاثة لاعتبار الروايات، إلا ان موضوع الکتاب و مورد الکلام فيه الاحتجاجات، لا الاحکام فان اوجب نفس الاحتجاج حکما من الاحکام </w:t>
      </w:r>
      <w:bookmarkStart w:id="155" w:name="pg6351_41937"/>
    </w:p>
    <w:p>
      <w:pPr>
        <w:pStyle w:val="BookText"/>
        <w:rPr/>
      </w:pPr>
      <w:bookmarkEnd w:id="155"/>
      <w:r>
        <w:rPr>
          <w:rFonts w:ascii="IRNazanin" w:hAnsi="IRNazanin" w:eastAsia="IRNazanin"/>
          <w:color w:val="111111"/>
          <w:sz w:val="28"/>
          <w:sz w:val="28"/>
          <w:szCs w:val="28"/>
          <w:rtl w:val="true"/>
          <w:lang w:bidi="fa-IR"/>
        </w:rPr>
        <w:t>کان للتصحيح على فرض ثبوته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يوجب ذلک بل کان الحکم مستفادا بالعرض و مذکورا بالاستطراد، فشمول التصحيح له محل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ببیان اخر یقول الشیخ الداوري ان محتوی الکتاب هو الاحتجاجات و هذه المناقشات لها ثلاث 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المناقشات تنتج حکم شرعی فهو الحکم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یتوصل المحتجان</w:t>
      </w:r>
      <w:r>
        <w:rPr>
          <w:rStyle w:val="FootnoteAnchor"/>
          <w:rtl w:val="true"/>
        </w:rPr>
        <w:footnoteReference w:id="187"/>
      </w:r>
      <w:r>
        <w:rPr>
          <w:rFonts w:ascii="IRNazanin" w:hAnsi="IRNazanin" w:eastAsia="IRNazanin"/>
          <w:color w:val="111111"/>
          <w:sz w:val="28"/>
          <w:sz w:val="28"/>
          <w:szCs w:val="28"/>
          <w:rtl w:val="true"/>
          <w:lang w:bidi="fa-IR"/>
        </w:rPr>
        <w:t>الی شئ فلا یثبت بذلک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الاول و الثاني بل ذکرت احکام في البین استطرادا و مذکورة بالعرض فهذه الاحکام لیست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الاخیر من کلامه عجیب حیث لا معنی ان یذکر الامام في العرض کلاما لیس صحیحا و لا دلیل علی ذلک بل الدلیل علی خلافه اذ ان غالبا في المناقشات و الاحتجاجات تکون المرتکزات علی المسلمات و المفروضات بین الطرفین فما یذکر عرضا تکون صحته مفروضة و مسلمة عند المتناقشین و الا ایضا لتَکوَن نقاشا اخر لاثبات مقدمات بحثهم و عبورهم عن المقدمات و ارسالها ارسال المسلمات یدل علی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 کلامه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نتيجة البحث ان روايات الاحتجاج تعامل معاملة المرسلات بالنسبة الى غير المسند فيه، و هو المروي عن الامام الحسن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سيأتي البحث عنه مفصلا تحت عنوان تفسير الامام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5"/>
        <w:numPr>
          <w:ilvl w:val="4"/>
          <w:numId w:val="1"/>
        </w:numPr>
        <w:rPr/>
      </w:pPr>
      <w:bookmarkStart w:id="156" w:name="__RefHeading___Toc2816543_237004111"/>
      <w:bookmarkStart w:id="157" w:name="_Toc60"/>
      <w:bookmarkEnd w:id="156"/>
      <w:r>
        <w:rPr>
          <w:rtl w:val="true"/>
        </w:rPr>
        <w:t>بحث اخر في تصحیح سند حدیث الاحتجاج</w:t>
      </w:r>
      <w:bookmarkEnd w:id="1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لم تقبل تصحیح روایة الاحتجاج بالطریقة السابقة یمکن استخراج سندها بطرق اخر و من بعد ذلک تصحیحها علی الطریقة المعروفة و </w:t>
      </w:r>
    </w:p>
    <w:p>
      <w:pPr>
        <w:pStyle w:val="BookText"/>
        <w:rPr/>
      </w:pPr>
      <w:r>
        <w:rPr>
          <w:rFonts w:ascii="Amiri" w:hAnsi="Amiri" w:eastAsia="Amiri" w:cs="Amiri"/>
          <w:color w:val="111111"/>
          <w:sz w:val="28"/>
          <w:sz w:val="28"/>
          <w:szCs w:val="28"/>
          <w:rtl w:val="true"/>
          <w:lang w:bidi="ar-SA"/>
        </w:rPr>
        <w:t>هو مناقشة رجال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علمائنا المحدثین سابقا یقطعون الحدیث و من ثم ینقلونه في کتبهم فمثلا روایة سؤال الزنديق الذي أتى أبا عبد الله سأله عن مسائل متفرقة في الدین نقلها الطبرسی في الاحتجاج و هی محل مناقشتنا، جاء في مفتتح هذا الحدیث هکذا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سؤال الزنديق الذي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کثيرة أنه قال کيف يعبد الله الخلق و لم يروه؟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ختمها هکذا</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الکرسي فحشاه السماوات و الأرض و الکرسي أکبر من کل شي ء خلقه الله ثم خلق العرش فجعله أکبر من الکرسي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معطوف علی حدیث سابق علیه رواه الطبرسی عن هشام ابن حکم نفهم هذا العطف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سؤال الزنديق الذي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کثيرة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السابق هو ما ذکره صاحب الاحتجاج بقوله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هشام بن الحکم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الزنديق الذي أتى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ما الدليل على صانع العالم؟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الأفاعيل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لا يخلو قولک إنهما اثنان من أن يکونا قديمين قويين أو يکونا ضعيفين أو يکون أحدهما قويا و الآخر ضعيفا فإن کانا قويين فلم لا يدفع کل واحد منهما صاحبه و يتفرد بالربوبية و إن زعمت أن أحدهما قوي و الآخر ضعيف ثبت أنه واحد کما نقول للعجز الظاهر في الثاني و إن قلت إنهما اثنان لم يخل من أن يکونا متفقين من کل جهة أو مفترقين من کل جهة فلما رأينا الخلق منتظمة و الفلک جاريا و اختلاف الليل و النهار و الشمس و القمر دل ذلک على صحة الأمر و التدبير و ائتلاف الأمر و أن المدبر واحد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نقله الطبرسی مرسلا لکن الکلینی نقل بعض هذا الخبر </w:t>
      </w:r>
    </w:p>
    <w:p>
      <w:pPr>
        <w:pStyle w:val="BookText"/>
        <w:rPr/>
      </w:pPr>
      <w:r>
        <w:rPr>
          <w:rFonts w:ascii="IRNazanin" w:hAnsi="IRNazanin" w:eastAsia="IRNazanin"/>
          <w:color w:val="111111"/>
          <w:sz w:val="28"/>
          <w:sz w:val="28"/>
          <w:szCs w:val="28"/>
          <w:rtl w:val="true"/>
          <w:lang w:bidi="fa-IR"/>
        </w:rPr>
        <w:t>الطویل في الکافی مسندا حیث جاء فیه ما نصه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عن أبيه عن عباس بن عمرو الفقيمي عن هشام بن الحکم في حديث الزنديق الذي أتى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قولک إنهما اثنان من أن يکونا قديمين قويين أو يکونا ضعيفين أو يکون أحدهما قويا و الآخر ضعيفا فإن کانا قويين فلم لا يدفع کل واحد منهما صاحبه و يتفرد بالتدبير و إن زعمت أن أحدهما قوي و الآخر ضعيف ثبت أنه واحد کما نقول للعجز الظاهر في الثاني فإن قلت إنهما اثنان لم يخل من أن يکونا متفقين من کل جهة أو مفترقين من کل جهة فلما رأينا الخلق منتظما و الفلک جاريا و التدبير واحدا و الليل و النهار و الشمس و القمر دل صحة الأمر و التدبير و ائتلاف الأمر على أن المدبر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 الی هذا التقطیع الميرزا محمد مجذوب التبريزي في شرحه علی اصول الکافي حیث قال ما نصه</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مجذوب التبريزي، الهدايا لشيعة أئمة الهدى،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أورد ثقة الإسلام طاب ثراه هذا الحديث في الکافي متفرقا، فأورد أوائله هنا، ثم أعاد بعضها مع واسطة في الباب التالي تارة، وفي باب آخر بعد باب صفات الذات اخرى مقتصرا على بعضها، وبعض أواخره في باب الإرادة، وبعضها في باب الاضطرار إلى الحجة في کتاب الحجة، وکرر ذکر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نقله الشیخ الصدوق في کتابه التوحید بسند یختلف قلیلا عن سند الکلینی حیث قال في باب الرد على الثنوية و الزنادقة ما نصه</w:t>
      </w:r>
      <w:r>
        <w:rPr>
          <w:rFonts w:eastAsia="IRNazanin" w:cs="IRNazanin"/>
          <w:color w:val="111111"/>
          <w:sz w:val="28"/>
          <w:szCs w:val="28"/>
          <w:rtl w:val="true"/>
          <w:lang w:bidi="fa-IR"/>
        </w:rPr>
        <w:t>:</w:t>
      </w:r>
      <w:r>
        <w:rPr>
          <w:rStyle w:val="FootnoteAnchor"/>
          <w:rtl w:val="true"/>
        </w:rPr>
        <w:footnoteReference w:id="1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أحمد بن محمد بن عمران الدقاق رحمه الله قال حدثنا أبو القاسم العلوي قال حدثنا محمد بن إسماعيل البرمکي قال حدثنا الحسين بن الحسن قال حدثني إبراهيم بن هاشم القمي قال حدثنا العباس بن عمرو الفقيمي عن هشام بن الحکم في حديث الزنديق الذي أتى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لا يخلو قولک إنهما اثنان من أن يکونا قديمين قويين أو يکونا ضعيفين أو يکون أحدهما قويا و الآخر ضعيفا فإن کانا قويين فلم لا يدفع کل واحد منهما صاحبه و يتفرد بالتدبير و إن زعمت أن أحدهما قوي و الآخر ضعيف ثبت أنه </w:t>
      </w:r>
      <w:bookmarkStart w:id="158" w:name="pg6351_41943"/>
    </w:p>
    <w:p>
      <w:pPr>
        <w:pStyle w:val="BookText"/>
        <w:rPr/>
      </w:pPr>
      <w:bookmarkEnd w:id="158"/>
      <w:r>
        <w:rPr>
          <w:rFonts w:ascii="IRNazanin" w:hAnsi="IRNazanin" w:eastAsia="IRNazanin"/>
          <w:color w:val="111111"/>
          <w:sz w:val="28"/>
          <w:sz w:val="28"/>
          <w:szCs w:val="28"/>
          <w:rtl w:val="true"/>
          <w:lang w:bidi="fa-IR"/>
        </w:rPr>
        <w:t xml:space="preserve">واحد کما نقول للعجز الظاهر في الثاني و إن قلت إنهما اثنان لم يخل من أن يکونا متفقين من کل جهة أو مفترقين من کل جهة فلما رأينا الخلق منتظما و الفلک جاريا و اختلاف الليل و النهار و الشمس و القمر دل صحة الأمر و التدبير و ائتلاف الأمر على أن المدبر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اخر الخبر</w:t>
      </w:r>
      <w:r>
        <w:rPr>
          <w:rFonts w:eastAsia="IRNazanin" w:cs="IRNazanin"/>
          <w:color w:val="111111"/>
          <w:sz w:val="28"/>
          <w:szCs w:val="28"/>
          <w:rtl w:val="true"/>
          <w:lang w:bidi="fa-IR"/>
        </w:rPr>
        <w:t>) »</w:t>
      </w:r>
    </w:p>
    <w:p>
      <w:pPr>
        <w:pStyle w:val="Heading5"/>
        <w:numPr>
          <w:ilvl w:val="4"/>
          <w:numId w:val="1"/>
        </w:numPr>
        <w:rPr/>
      </w:pPr>
      <w:bookmarkStart w:id="159" w:name="__RefHeading___Toc2816545_237004111"/>
      <w:bookmarkStart w:id="160" w:name="_Toc61"/>
      <w:bookmarkEnd w:id="159"/>
      <w:r>
        <w:rPr>
          <w:rtl w:val="true"/>
        </w:rPr>
        <w:t>مناقشة السند الجدید الی هشام بن حکم</w:t>
      </w:r>
      <w:bookmarkEnd w:id="160"/>
    </w:p>
    <w:p>
      <w:pPr>
        <w:pStyle w:val="BookText"/>
        <w:rPr/>
      </w:pPr>
      <w:r>
        <w:rPr>
          <w:rFonts w:ascii="IRNazanin" w:hAnsi="IRNazanin" w:eastAsia="IRNazanin"/>
          <w:color w:val="111111"/>
          <w:sz w:val="28"/>
          <w:sz w:val="28"/>
          <w:szCs w:val="28"/>
          <w:rtl w:val="true"/>
          <w:lang w:bidi="fa-IR"/>
        </w:rPr>
        <w:t>السند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أبيه عن عباس بن عمرو الفقيمي عن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الضعف هو عباس بن عمرو الفقيمي حیث انه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أحمد بن محمد بن عمران الدقاق رحمه الله قال حدثنا أبو القاسم العلوي قال حدثنا محمد بن إسماعيل البرمکي قال حدثنا الحسين بن الحسن قال حدثني إبراهيم بن هاشم القمي قال حدثنا العباس بن عمرو الفقيمي عن هشام بن الحکم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السندان غير قابلان للتصحيح لوجود جملة من المجاهيل و الضعفاء فيهم کابراهیم بن هاشم اب علي بن إبراهيم و عباس بن عمرو الفقيمي و غیرهم الا أن للأصحاب إلى هشام بن الحکم طرقا معتبرة</w:t>
      </w:r>
      <w:r>
        <w:rPr>
          <w:rFonts w:eastAsia="IRNazanin" w:cs="IRNazanin"/>
          <w:color w:val="111111"/>
          <w:sz w:val="28"/>
          <w:szCs w:val="28"/>
          <w:rtl w:val="true"/>
          <w:lang w:bidi="fa-IR"/>
        </w:rPr>
        <w:t>.</w:t>
      </w:r>
      <w:r>
        <w:rPr>
          <w:rStyle w:val="FootnoteAnchor"/>
          <w:rtl w:val="true"/>
        </w:rPr>
        <w:footnoteReference w:id="195"/>
      </w:r>
      <w:bookmarkStart w:id="161" w:name="pg6351_41945"/>
    </w:p>
    <w:p>
      <w:pPr>
        <w:pStyle w:val="Heading3"/>
        <w:numPr>
          <w:ilvl w:val="2"/>
          <w:numId w:val="1"/>
        </w:numPr>
        <w:rPr/>
      </w:pPr>
      <w:bookmarkStart w:id="162" w:name="__RefHeading___Toc2816547_237004111"/>
      <w:bookmarkStart w:id="163" w:name="_Toc62"/>
      <w:bookmarkEnd w:id="161"/>
      <w:bookmarkEnd w:id="162"/>
      <w:r>
        <w:rPr>
          <w:rtl w:val="true"/>
        </w:rPr>
        <w:t>المبحث الثاني</w:t>
      </w:r>
      <w:r>
        <w:rPr>
          <w:rtl w:val="true"/>
        </w:rPr>
        <w:t xml:space="preserve">: </w:t>
      </w:r>
      <w:r>
        <w:rPr>
          <w:rtl w:val="true"/>
        </w:rPr>
        <w:t>أدلة حرمة استعمال الطلاسم</w:t>
      </w:r>
      <w:bookmarkEnd w:id="163"/>
    </w:p>
    <w:p>
      <w:pPr>
        <w:pStyle w:val="Heading4"/>
        <w:numPr>
          <w:ilvl w:val="3"/>
          <w:numId w:val="1"/>
        </w:numPr>
        <w:rPr/>
      </w:pPr>
      <w:bookmarkStart w:id="164" w:name="__RefHeading___Toc2816549_237004111"/>
      <w:bookmarkStart w:id="165" w:name="_Toc63"/>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تم المبحث الاول من هذا الفصل و هو أدلة المجيزين للطلاسم و سننقل في هذا المبحث أدلة غیر المجیزین لها، استدل محرومون الطلاسم بعدة أدلة النقلیة و العقلیة منها</w:t>
      </w:r>
      <w:r>
        <w:rPr>
          <w:rFonts w:eastAsia="IRNazanin" w:cs="IRNazanin"/>
          <w:color w:val="111111"/>
          <w:sz w:val="28"/>
          <w:szCs w:val="28"/>
          <w:rtl w:val="true"/>
          <w:lang w:bidi="fa-IR"/>
        </w:rPr>
        <w:t>:</w:t>
      </w:r>
    </w:p>
    <w:p>
      <w:pPr>
        <w:pStyle w:val="Heading4"/>
        <w:numPr>
          <w:ilvl w:val="3"/>
          <w:numId w:val="1"/>
        </w:numPr>
        <w:rPr/>
      </w:pPr>
      <w:bookmarkStart w:id="166" w:name="__RefHeading___Toc2816551_237004111"/>
      <w:bookmarkStart w:id="167" w:name="_Toc64"/>
      <w:bookmarkEnd w:id="166"/>
      <w:r>
        <w:rPr/>
        <w:t>1</w:t>
      </w:r>
      <w:r>
        <w:rPr>
          <w:rtl w:val="true"/>
        </w:rPr>
        <w:t xml:space="preserve">. </w:t>
      </w:r>
      <w:r>
        <w:rPr>
          <w:rtl w:val="true"/>
        </w:rPr>
        <w:t>بعض أقوال أهل العلم</w:t>
      </w:r>
      <w:bookmarkEnd w:id="167"/>
    </w:p>
    <w:p>
      <w:pPr>
        <w:pStyle w:val="Heading5"/>
        <w:numPr>
          <w:ilvl w:val="4"/>
          <w:numId w:val="1"/>
        </w:numPr>
        <w:rPr/>
      </w:pPr>
      <w:bookmarkStart w:id="168" w:name="__RefHeading___Toc2816553_237004111"/>
      <w:bookmarkStart w:id="169" w:name="_Toc65"/>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استدل الشیخ الانصاری بتعریفین للسحر قالوا اصحاب هذه التعاریف ان الطلاسم من اقسام السحر او من ملحقات السحر في الحرمة، و الشیخ الانصاری اعتمد علی تعریف فخر المحققین و الشهید الاول في تعریفی هما للسحر و حکم بحرمة الطلاسم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الثاني في حکم الأقسام المذکورة،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الأقسام الأربعة المتقدمة من الإيضاح</w:t>
      </w:r>
      <w:r>
        <w:rPr>
          <w:rStyle w:val="FootnoteAnchor"/>
          <w:rtl w:val="true"/>
        </w:rPr>
        <w:footnoteReference w:id="1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فيکفي في حرمتها مضافا إلى شهادة المحدث المجلسي</w:t>
      </w:r>
      <w:r>
        <w:rPr>
          <w:rStyle w:val="FootnoteAnchor"/>
          <w:rtl w:val="true"/>
        </w:rPr>
        <w:footnoteReference w:id="198"/>
      </w:r>
      <w:r>
        <w:rPr>
          <w:rFonts w:ascii="Amiri" w:hAnsi="Amiri" w:eastAsia="Amiri" w:cs="Amiri"/>
          <w:color w:val="111111"/>
          <w:sz w:val="28"/>
          <w:sz w:val="28"/>
          <w:szCs w:val="28"/>
          <w:rtl w:val="true"/>
          <w:lang w:bidi="ar-SA"/>
        </w:rPr>
        <w:t>رحمه الله في البحار بدخولها في المعنى المعروف للسحر عند أهل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فيشملها الإطلاقات دعوى فخر المحققين في الإيضاح کون حرمتها من ضروريات الدين، و أن مستحلها کافر و هو ظاهر الدروس أيضا فحکم بقتل مستحلها فإنا و إن لم نطمئن بدعوى الإجماعات المنقولة، إلا أن دعوى ضرورة الدين مما يوجب الاطمئنان بالحکم، و اتفاق العلماء عليه في جميع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قلت و الاقسام الاربعة التی ذکرها فخر المحققین الحلي في کتابه الایضاح هی کالتالی في کتابه</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بالسحر استحداث الخوارق بمجرد التأثيرات النفسانية أو بالاستعانة بالفلکيات فقط أو على سبيل تمزيج القوى السماوية بالقوى الأرضية أو على سبيل الاستعانة بالأرواح الساذجة و قد خص أهل </w:t>
      </w:r>
    </w:p>
    <w:p>
      <w:pPr>
        <w:pStyle w:val="BookText"/>
        <w:rPr/>
      </w:pPr>
      <w:r>
        <w:rPr>
          <w:rFonts w:ascii="IRNazanin" w:hAnsi="IRNazanin" w:eastAsia="IRNazanin"/>
          <w:color w:val="111111"/>
          <w:sz w:val="28"/>
          <w:sz w:val="28"/>
          <w:szCs w:val="28"/>
          <w:rtl w:val="true"/>
          <w:lang w:bidi="fa-IR"/>
        </w:rPr>
        <w:t>المعقول الأول باسم السحر و الثاني بدعوة الکواکب و الثالث بالطلسمات و الرابع بالعزائم و کل ذلک محرم في شريعة الإسلام و مستحله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الشیخ الانصاری في کون السحر، و دعوة الکواکب، و الطلسمات و العزائم حراما، يدل عليه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المجلسى علی کون هذه الاقسام الاربعة سحرا، فتدخل في أدلة حرمة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فخر المحققین و الشهید الاول علی کون حرمة الاقسام الاربعة من ضروریات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دليل ثالث على الحرمة، و هو الاجماع المدعى في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اطمينان بالاجماع، بعد مخالفة بعض العلماء في بعض الاقسام، فان شارح النخبة لم یعتبر الطلسمات من اقسام السحر</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شارح النخبة هو الشیخ عبد الله بن نور الدين الجزائرى حیث استشکل علی تعریف الشهید الاول قائلا</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في الدروس تحريم عمل الطلسمات إلحاقا له بالسحر و وجهه غير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اجاب الشیخ الانصاری في مکاسبه بعد ان نقل کامل عبارته قائلا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أوضح من دعوى الضرورة من فخر الدين، و الشهيد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انه قول الجزائری أنه لا دليل لنا علی حرمة الطلاسم لیس بصحیح اذ لا دلیل أوضح و أوجه على حرمة الطلاسم من ادعاء فخر المحققين و الشهید الاول الضرورة على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الانصار ما نصه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و إن لم نطمئن بدعوى الإجماعات المنقولة، إلا أن دعوى ضرورة الدين مما يوجب الاطمئنان بالحکم، و اتفاق العلماء عليه في جميع الأعصار نعم، ذکر شارح النخبة</w:t>
      </w:r>
      <w:r>
        <w:rPr>
          <w:rStyle w:val="FootnoteAnchor"/>
          <w:rtl w:val="true"/>
        </w:rPr>
        <w:footnoteReference w:id="20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ما کان من الطلسمات </w:t>
      </w:r>
    </w:p>
    <w:p>
      <w:pPr>
        <w:pStyle w:val="BookText"/>
        <w:rPr/>
      </w:pPr>
      <w:r>
        <w:rPr>
          <w:rFonts w:ascii="IRNazanin" w:hAnsi="IRNazanin" w:eastAsia="IRNazanin"/>
          <w:color w:val="111111"/>
          <w:sz w:val="28"/>
          <w:sz w:val="28"/>
          <w:szCs w:val="28"/>
          <w:rtl w:val="true"/>
          <w:lang w:bidi="fa-IR"/>
        </w:rPr>
        <w:t>مشتملا على إضرار أو تمويه على المسلمين، أو استهانة بشي ء من حرمات الله کالقران و أبعاضه و أسماء الله الحسنى، و نحو ذلک فهو حرام بلا ريب، سواء عد من السحر أم لا، و ما کان للأغراض کحضور الغائب، و بقاء العمارة، و فتح الحصون للمسلمين، و نحوه فمقتضى الأصل جوازه</w:t>
      </w:r>
      <w:r>
        <w:rPr>
          <w:rStyle w:val="FootnoteAnchor"/>
          <w:rtl w:val="true"/>
        </w:rPr>
        <w:footnoteReference w:id="2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يحکى عن بعض الأصحاب</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قال الشیخ فی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 ذلک کله، فقد منع العلامة في غير واحد من کتبه و الشهيد رحمه الله في الدروس و الفاضل الميسي و الشهيد الثاني رحمه الله من حل السحر به، و لعلهم حملوا ما دل على الجواز مع اعتبار سنده على حالة الضرورة و انحصار سبب الحل فيه، لا مجرد دفع الضرر مع إمکانه بغيره من الأدعية و التعويذات و لذا ذهب جماعة منهم الشهيدان و الميسي و غيرهم إلى جواز تعلمه ليتوقى به من السحر و يدفع به دعوى المتنبي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يستندون في بعضها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السند غير واضح و ألحق في الدروس تحريم عمل الطلسمات بالسحر، و وجهه غير واضح، انتهى و لا وجه أوضح من دعوى الضرورة من فخر الدين، و الشهيد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الانصاری</w:t>
      </w:r>
    </w:p>
    <w:p>
      <w:pPr>
        <w:pStyle w:val="BookText"/>
        <w:rPr/>
      </w:pPr>
      <w:r>
        <w:rPr>
          <w:rFonts w:ascii="IRNazanin" w:hAnsi="IRNazanin" w:eastAsia="IRNazanin"/>
          <w:color w:val="111111"/>
          <w:sz w:val="28"/>
          <w:sz w:val="28"/>
          <w:szCs w:val="28"/>
          <w:rtl w:val="true"/>
          <w:lang w:bidi="fa-IR"/>
        </w:rPr>
        <w:t>قال الشهیدی في شرح المکاسب</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أوضح من دعوى الضرورة من فخر الدين و الشهيدين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نسبة دعوى الضرورة إليهم مع خلو کلامهم عنها إنما هي بلحاظ حکمهم بقتل مستحله حيث إنه لا يکون إلا إذا کانت حرمته من المسلمات و الضروريات و کيف کان قد عرفت ما فيه و أنه لا يکفي في إثبات حرمة ما ذکره شارح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الشیرازي في حاشیته علی المکاسب</w:t>
      </w:r>
      <w:r>
        <w:rPr>
          <w:rFonts w:eastAsia="IRNazanin" w:cs="IRNazanin"/>
          <w:color w:val="111111"/>
          <w:sz w:val="28"/>
          <w:szCs w:val="28"/>
          <w:rtl w:val="true"/>
          <w:lang w:bidi="fa-IR"/>
        </w:rPr>
        <w:t>:</w:t>
      </w:r>
      <w:r>
        <w:rPr>
          <w:rStyle w:val="FootnoteAnchor"/>
          <w:rtl w:val="true"/>
        </w:rPr>
        <w:footnoteReference w:id="208"/>
      </w:r>
      <w:bookmarkStart w:id="170" w:name="pg6351_41951"/>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فهما و ان لم يصرحا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فتواهما بقتل المستحل، يلازم کونه ضروريا، اذ لا يقتل غير مرتکب ضرورى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في 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فتلخص ان الشیخ استنتج انه من حیث ان صاحب الایضاح و الشهید الاول حکموا بقتل مستحلة و القتل لمستحل الشئ لا یکون الا فیما کان من ضروریات الدین فیکون علی هذا کون السحر هو الاقسام الاربعة من الضروریات في الدین</w:t>
      </w:r>
      <w:r>
        <w:rPr>
          <w:rFonts w:eastAsia="IRNazanin" w:cs="IRNazanin"/>
          <w:color w:val="111111"/>
          <w:sz w:val="28"/>
          <w:szCs w:val="28"/>
          <w:rtl w:val="true"/>
          <w:lang w:bidi="fa-IR"/>
        </w:rPr>
        <w:t>.</w:t>
      </w:r>
    </w:p>
    <w:p>
      <w:pPr>
        <w:pStyle w:val="Heading5"/>
        <w:numPr>
          <w:ilvl w:val="4"/>
          <w:numId w:val="1"/>
        </w:numPr>
        <w:rPr/>
      </w:pPr>
      <w:bookmarkStart w:id="171" w:name="__RefHeading___Toc2816555_237004111"/>
      <w:bookmarkStart w:id="172" w:name="_Toc66"/>
      <w:bookmarkEnd w:id="171"/>
      <w:r>
        <w:rPr>
          <w:rtl w:val="true"/>
        </w:rPr>
        <w:t>الجواب عن کون حرمة الطلاسم من ضروریات الدین</w:t>
      </w:r>
      <w:bookmarkEnd w:id="172"/>
    </w:p>
    <w:p>
      <w:pPr>
        <w:pStyle w:val="Heading5"/>
        <w:numPr>
          <w:ilvl w:val="4"/>
          <w:numId w:val="1"/>
        </w:numPr>
        <w:rPr/>
      </w:pPr>
      <w:bookmarkStart w:id="173" w:name="__RefHeading___Toc2816557_237004111"/>
      <w:bookmarkStart w:id="174" w:name="_Toc67"/>
      <w:bookmarkEnd w:id="173"/>
      <w:r>
        <w:rPr>
          <w:rtl w:val="true"/>
        </w:rPr>
        <w:t>الجواب الأول</w:t>
      </w:r>
      <w:bookmarkEnd w:id="174"/>
    </w:p>
    <w:p>
      <w:pPr>
        <w:pStyle w:val="BookText"/>
        <w:rPr/>
      </w:pPr>
      <w:r>
        <w:rPr>
          <w:rFonts w:ascii="IRNazanin" w:hAnsi="IRNazanin" w:eastAsia="IRNazanin"/>
          <w:color w:val="111111"/>
          <w:sz w:val="28"/>
          <w:sz w:val="28"/>
          <w:szCs w:val="28"/>
          <w:rtl w:val="true"/>
          <w:lang w:bidi="fa-IR"/>
        </w:rPr>
        <w:t>قلت فیه ما لا یخفی من الاشکال لان حکم القتل في کلام الاعلام مترتب علی الساحر و یقتل من یستحل السحر لا انهم قصدوا ان هذه الاقسام الاربعة لا تکون الا سحرا،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موضع اشتباه الشیخ الانصاری رفع الله مقامه حیث حمل الضرورة علی انواع السحر و لیس علی اصل السحر نعم یبقی انه اصل السحر ما هو و ما الفرق بینه و بین هذه الانواع قلت اصل السحر في نظرنا هو ما جاء في حدیث الاحتجاج الذی بحثنها سابقا فما کان منه فهو سحر و ما لم یکن کذلک لا دلیل علی دخوله في انواع السحر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المدعی من اصحاب الاختصاص في العلوم الغریبة یمکن عد کلامه امارة علی کون هذه الانواع من السحر و اقصد من اصحاب الاختصاص علمائنا الذین عرفوا في العلوم الغریبة مثل الشیخ البهائی و امثاله فان هؤلاء لو قالوا الطلاسم من السحر فان کلامهم امارة قویة علی ذلک لکن هؤلاء الفقهاء الاجلاء الفطاحل عطر الله مراقدهم لم یکونوا ذوی اختصاص في علم السحر او العلوم المعروفة بالغریبة و اما الشهید الاول الغالب انه اخذ تعریف السحر من فخر المحققین استاذه فانه من اجل مشایخ الشهید الاول</w:t>
      </w:r>
      <w:r>
        <w:rPr>
          <w:rFonts w:eastAsia="IRNazanin" w:cs="IRNazanin"/>
          <w:color w:val="111111"/>
          <w:sz w:val="28"/>
          <w:szCs w:val="28"/>
          <w:rtl w:val="true"/>
          <w:lang w:bidi="fa-IR"/>
        </w:rPr>
        <w:t xml:space="preserve">. </w:t>
      </w:r>
      <w:bookmarkStart w:id="175" w:name="pg6351_41953"/>
    </w:p>
    <w:p>
      <w:pPr>
        <w:pStyle w:val="BookText"/>
        <w:rPr/>
      </w:pPr>
      <w:bookmarkEnd w:id="175"/>
      <w:r>
        <w:rPr>
          <w:rFonts w:ascii="IRNazanin" w:hAnsi="IRNazanin" w:eastAsia="IRNazanin"/>
          <w:color w:val="111111"/>
          <w:sz w:val="28"/>
          <w:sz w:val="28"/>
          <w:szCs w:val="28"/>
          <w:rtl w:val="true"/>
          <w:lang w:bidi="fa-IR"/>
        </w:rPr>
        <w:t>قال المحقق المدقق الشيخ رضا المختاري في مقدمته علی کتاب غاية المراد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المحققين محمد بن الحسن بن يوسف ولد العلامة الحلي، ولد في ليلة الاثنين العشرين من جمادى الأولى عام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و توفي ليلة الجمعة الخامس و العشرين من جمادى الآخرة عام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مشايخه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أعظم أساتيده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دراسة عليه و مما قرأ عليه کتابه إيضاح الفوائد، و أجاز الشهيد عامي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کما تقدم في ذيل عنوان رحلاته العلمية</w:t>
      </w:r>
      <w:r>
        <w:rPr>
          <w:rFonts w:eastAsia="IRNazanin" w:cs="IRNazanin"/>
          <w:color w:val="111111"/>
          <w:sz w:val="28"/>
          <w:szCs w:val="28"/>
          <w:rtl w:val="true"/>
          <w:lang w:bidi="fa-IR"/>
        </w:rPr>
        <w:t>.»</w:t>
      </w:r>
    </w:p>
    <w:p>
      <w:pPr>
        <w:pStyle w:val="Heading5"/>
        <w:numPr>
          <w:ilvl w:val="4"/>
          <w:numId w:val="1"/>
        </w:numPr>
        <w:rPr/>
      </w:pPr>
      <w:bookmarkStart w:id="176" w:name="__RefHeading___Toc2816559_237004111"/>
      <w:bookmarkStart w:id="177" w:name="_Toc68"/>
      <w:bookmarkEnd w:id="176"/>
      <w:r>
        <w:rPr>
          <w:rtl w:val="true"/>
        </w:rPr>
        <w:t>الجواب الثاني</w:t>
      </w:r>
      <w:bookmarkEnd w:id="177"/>
    </w:p>
    <w:p>
      <w:pPr>
        <w:pStyle w:val="BookText"/>
        <w:rPr/>
      </w:pPr>
      <w:r>
        <w:rPr>
          <w:rFonts w:ascii="IRNazanin" w:hAnsi="IRNazanin" w:eastAsia="IRNazanin"/>
          <w:color w:val="111111"/>
          <w:sz w:val="28"/>
          <w:sz w:val="28"/>
          <w:szCs w:val="28"/>
          <w:rtl w:val="true"/>
          <w:lang w:bidi="fa-IR"/>
        </w:rPr>
        <w:t>الجواب الثاني هو ما قاله الشیخ الانصاری و نقض به کلام نفسه حیث نقل کلاما اخر في حکم غیر تلک الاربعة</w:t>
      </w:r>
      <w:r>
        <w:rPr>
          <w:rStyle w:val="FootnoteAnchor"/>
          <w:rtl w:val="true"/>
        </w:rPr>
        <w:footnoteReference w:id="211"/>
      </w:r>
      <w:r>
        <w:rPr>
          <w:rFonts w:ascii="IRNazanin" w:hAnsi="IRNazanin" w:eastAsia="IRNazanin"/>
          <w:color w:val="111111"/>
          <w:sz w:val="28"/>
          <w:sz w:val="28"/>
          <w:szCs w:val="28"/>
          <w:rtl w:val="true"/>
          <w:lang w:bidi="fa-IR"/>
        </w:rPr>
        <w:t>و فصل بین ان کان العمل فیه ضرر فیکون حرام و ان لم یکن فالاحوط ترکه، قال ما نصه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غير تلک الأربعة، فإن کان مما يضر بالنفس المحترمة، فلا إشکال أيضا في حرمته</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يکفي في الضرر صرف نفس المسحور عن الجريان على مقتضى إرادته، فمثل إحداث حب مفرط في الشخص يعد 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سند رواية الاحتجاج</w:t>
      </w:r>
      <w:r>
        <w:rPr>
          <w:rStyle w:val="FootnoteAnchor"/>
          <w:rtl w:val="true"/>
        </w:rPr>
        <w:footnoteReference w:id="21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الحکم بحرمة جميع ما تضمنته</w:t>
      </w:r>
      <w:r>
        <w:rPr>
          <w:rStyle w:val="FootnoteAnchor"/>
          <w:rtl w:val="true"/>
        </w:rPr>
        <w:footnoteReference w:id="216"/>
      </w:r>
      <w:r>
        <w:rPr>
          <w:rFonts w:ascii="IRNazanin" w:hAnsi="IRNazanin" w:eastAsia="IRNazanin"/>
          <w:color w:val="111111"/>
          <w:sz w:val="28"/>
          <w:sz w:val="28"/>
          <w:szCs w:val="28"/>
          <w:rtl w:val="true"/>
          <w:lang w:bidi="fa-IR"/>
        </w:rPr>
        <w:t xml:space="preserve">، </w:t>
      </w:r>
      <w:bookmarkStart w:id="178" w:name="pg6351_41955"/>
    </w:p>
    <w:p>
      <w:pPr>
        <w:pStyle w:val="BookText"/>
        <w:rPr/>
      </w:pPr>
      <w:bookmarkEnd w:id="178"/>
      <w:r>
        <w:rPr>
          <w:rFonts w:ascii="IRNazanin" w:hAnsi="IRNazanin" w:eastAsia="IRNazanin"/>
          <w:color w:val="111111"/>
          <w:sz w:val="28"/>
          <w:sz w:val="28"/>
          <w:szCs w:val="28"/>
          <w:rtl w:val="true"/>
          <w:lang w:bidi="fa-IR"/>
        </w:rPr>
        <w:t>و کذا لو عمل بشهادة من تقدم کالفاضل المقداد و المحدث المجلسي رحمهما الله بکون جميع ما تقدم من الأقسام داخلا في السحر اتجه الحکم بدخولها تحت إطلاقات المنع عن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استناد شهادتهم إلى الاجتهاد، مع معارضته بما تقدم من الفخر من إخراج علمي الخواص و الحيل من السحر و ما تقدم من تخصيص صاحب المسالک و غيره السحر بما يحدث ضررا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بل عرفت تخصيص العلامة له بما يؤثر في بدن المسحور أو قلبه أو عقله فهذه شهادة من هؤلاء على عدم عموم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ما تقدم من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شهادة الإثبات لا يجري في هذا الموضع لأن الظاهر استناد المثبتين إلى الاستعمال، و النافين إلى الاطلاع على کون الاستعمال مجازا للمناسبة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5"/>
        <w:numPr>
          <w:ilvl w:val="4"/>
          <w:numId w:val="1"/>
        </w:numPr>
        <w:rPr/>
      </w:pPr>
      <w:bookmarkStart w:id="179" w:name="__RefHeading___Toc2816561_237004111"/>
      <w:bookmarkStart w:id="180" w:name="_Toc69"/>
      <w:bookmarkEnd w:id="179"/>
      <w:r>
        <w:rPr>
          <w:rtl w:val="true"/>
        </w:rPr>
        <w:t>توضیح کلام الشیخ الانصاری</w:t>
      </w:r>
      <w:bookmarkEnd w:id="180"/>
    </w:p>
    <w:p>
      <w:pPr>
        <w:pStyle w:val="BookText"/>
        <w:rPr/>
      </w:pPr>
      <w:r>
        <w:rPr>
          <w:rFonts w:ascii="IRNazanin" w:hAnsi="IRNazanin" w:eastAsia="IRNazanin"/>
          <w:color w:val="111111"/>
          <w:sz w:val="28"/>
          <w:sz w:val="28"/>
          <w:szCs w:val="28"/>
          <w:rtl w:val="true"/>
          <w:lang w:bidi="fa-IR"/>
        </w:rPr>
        <w:t>قال الشیرازي في شرحه المزجی علی کلام الشیخ الانصاري ما نصه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شهادة من يقول بانها سحر مقدمة على شهادة من ينفى کونها سحرا، لان الاثبات دائما مقدم على النفى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ذکروا في باب تعارض الشهادات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تقديم شهادة الاثبات لا يجرى في هذا الموضع، لان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کلتا الشهادتين علم و اطلاع، کما لو قال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فاسق لانه شرب الخمر في الساعة الفلانية، و قال الآخر بل شرب الماء و انما تقدم شهادة الاثبات اذا کانت شهادة النفى عدم العلم، و المقام من قبيل شهادتى العلم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 المثبتين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الاقسام المذکورة سحرا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هداية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النافين الى الاطلاع على کون الاستعمال مجازا للمناسبة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السحر و بين هذه الامور و يشهد للمجازية ذکرهم الادوية المبلدة و النميمة من السحر، مع معلومية انهما ليسا من السحر بمکان الا على نحو من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bookmarkStart w:id="181" w:name="pg6351_41957"/>
    </w:p>
    <w:p>
      <w:pPr>
        <w:pStyle w:val="BookText"/>
        <w:rPr/>
      </w:pPr>
      <w:bookmarkEnd w:id="181"/>
      <w:r>
        <w:rPr>
          <w:rFonts w:ascii="IRNazanin" w:hAnsi="IRNazanin" w:eastAsia="IRNazanin"/>
          <w:color w:val="111111"/>
          <w:sz w:val="28"/>
          <w:sz w:val="28"/>
          <w:szCs w:val="28"/>
          <w:rtl w:val="true"/>
          <w:lang w:bidi="fa-IR"/>
        </w:rPr>
        <w:t xml:space="preserve">اذا عرفت هذا لا یخفی علیک ان نفس الاشکال الذی اورده علی غیر تلک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النیرنجات و الشعبدة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یاتی ایضا في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 و دعوة الکواکب، و الطلسمات و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عدها من اقسام السحر و تفطن الی ذلک الشهیدی في شرحه حیث قال</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استناد شهادتهم إلى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ليته قدس سره ذکر ذلک في دعوى الفخر ره ضرورة الدين على حرمة ما ذکره من الأقسام الأربعة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الشهیدی صحیح و لذا دعوی الضرورة من فخر المحققین لا تصح في حرمة الطلاسم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لو دققت في کلام فخر المحققین رحمه الله فتجده انه في تقسیمه للسحر استند الی کلام أهل المعقول و الفلسفة و هذا یؤید کلامنا انهم نقلوا ما وجوده في بعض الکتب و لم یکونوا ذوی اختصاص في هذا الامر، قال فخر المحققین الحلي في کتابه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بالسحر استحداث الخوارق بمجرد التأثيرات النفسانية أو بالاستعانة بالفلکيات فقط أو على سبيل تمزيج القوى السماوية بالقوى الأرضية أو على سبيل الاستعانة بالأرواح الساذجة و قد خص أهل المعقول</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الأول باسم السحر و الثاني بدعوة الکواکب و الثالث بالطلسمات و الرابع بالعزائم و کل ذلک محرم في شريعة الإسلام و مستحله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5"/>
        <w:numPr>
          <w:ilvl w:val="4"/>
          <w:numId w:val="1"/>
        </w:numPr>
        <w:rPr/>
      </w:pPr>
      <w:bookmarkStart w:id="182" w:name="__RefHeading___Toc2816563_237004111"/>
      <w:bookmarkStart w:id="183" w:name="_Toc70"/>
      <w:bookmarkEnd w:id="182"/>
      <w:r>
        <w:rPr>
          <w:rtl w:val="true"/>
        </w:rPr>
        <w:t>الجواب عن کون الطلاسم من الاقسام الذی ذکرها المجلسي</w:t>
      </w:r>
      <w:bookmarkEnd w:id="18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الشیخ النصاری بکلام المجلسي حیث عد الطلاسم من انواع السحر و و السحر کله حرام فینتج من ذلک ان الطلاسم حرام ایضا و اصل کلام المجلسي ماخوذ عن تقسیم الفخر الرازي للسحر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الرازي قد تعرض لانواع السحر و قال انها ثمانیة و فسرها و شرحها و نقل ذلک کله عنه المجلسي و افتتح کلامه بما نصه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الرازي في تفسير هذه الآية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 الشَّيَاطِينُ عَلَى مُلْک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مسائل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p>
    <w:p>
      <w:pPr>
        <w:pStyle w:val="BookText"/>
        <w:rPr/>
      </w:pPr>
      <w:r>
        <w:rPr>
          <w:rFonts w:ascii="IRNazanin" w:hAnsi="IRNazanin" w:eastAsia="IRNazanin"/>
          <w:color w:val="111111"/>
          <w:sz w:val="28"/>
          <w:sz w:val="28"/>
          <w:szCs w:val="28"/>
          <w:rtl w:val="true"/>
          <w:lang w:bidi="fa-IR"/>
        </w:rPr>
        <w:t>ثم نقل کلام الرازي الی ان وصل الی تقسیم السحر</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لذا نحن نقل الکلام من المصدر الاصلی و هو تفسیر مفاتيح الغيب للفخر الرازي، قال الرازي</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السحر على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الکلدانيين و الکسدانيين الذين کانوا في قديم الدهر و هم قوم يعبدون الکواکب و يزعمون أنها هي المدبرة لهذا العالم، و منها تصدر الخيرات و الشرور و السعادة و النحوسة و هم الذين بعث الله تعالى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 لمقالتهم و رادا عليهم في مذهبهم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الکلام في النوع الأول من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کثیر بعد ان نقل کلام الرازي في کتابه، قال</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استقصى في کتاب السر المکتوم، في مخاطبة الشمس و النجوم المنسوب إليه، کما ذکرها القاضي ابن خلکان و غيره، و يقال أنه تاب منه، و قيل بل صنفه على وجه إظهار الفضيلة، لا على سبيل الاعتقاد، و هذا هو المظنون به إلا أنه ذکر فيه طريقهم في مخاطبة کل من هذه الکواکب السبعة و کيفية ما يفعلون و ما يلبسونه و ما يتمسکون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الرازي</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الثاني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أصحاب الأوهام و النفس القوية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Style w:val="FootnoteAnchor"/>
          <w:rtl w:val="true"/>
        </w:rPr>
        <w:footnoteReference w:id="22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تحقيقه أن النفس إذا کانت مستعلية على البدن شديدة الانجذاب إلى عالم السماء کانت کأنها روح من الأرواح السماوية، فکانت قوية على التأثير في مواد هذا العالم، أما إذا کانت ضعيفة شديدة التعلق بهذه اللذات البدنية فحينئذ لا يکون لها تصرف ألبتة إلا في هذه البدن، فإذا أراد هذا الإنسان صيرورتها بحيث يتعدى تأثير من بدنها إلى بدن آخر اتخذ تمثال ذلک الغير و وضعه عند الحس و اشتغل </w:t>
      </w:r>
    </w:p>
    <w:p>
      <w:pPr>
        <w:pStyle w:val="BookText"/>
        <w:rPr/>
      </w:pPr>
      <w:r>
        <w:rPr>
          <w:rFonts w:ascii="IRNazanin" w:hAnsi="IRNazanin" w:eastAsia="IRNazanin"/>
          <w:color w:val="111111"/>
          <w:sz w:val="28"/>
          <w:sz w:val="28"/>
          <w:szCs w:val="28"/>
          <w:rtl w:val="true"/>
          <w:lang w:bidi="fa-IR"/>
        </w:rPr>
        <w:t>الحس به فيتبعه الخيال عليه و أقبلت النفس الناطقة عليه فقويت التأثيرات النفسانية و التصرفات الروحانية، و لذلک أجمعت الأمم على أنه لا بد لمزاولة هذه الأعمال من انقطاع المألوفات و المشتهيات و تقليل الغذاء و الانقطاع عن مخالطة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النفوس الناطقة إذا صارت صافية عن الکدورات البدنية صارت قابلة للأنوار الفائضة من الأرواح السماوية و النفوس الفلکية، فتقوى هذه النفوس بأنوار تلک الأرواح، فتقوى على أمور غريبة خارقة للعادة فهذا شرح سحر أصحاب الأوهام و الرقى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الثالث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بالأرواح الأرضية</w:t>
      </w:r>
      <w:r>
        <w:rPr>
          <w:rStyle w:val="FootnoteAnchor"/>
          <w:rtl w:val="true"/>
        </w:rPr>
        <w:footnoteReference w:id="229"/>
      </w:r>
      <w:r>
        <w:rPr>
          <w:rFonts w:ascii="IRNazanin" w:hAnsi="IRNazanin" w:eastAsia="IRNazanin"/>
          <w:color w:val="111111"/>
          <w:sz w:val="28"/>
          <w:sz w:val="28"/>
          <w:szCs w:val="28"/>
          <w:rtl w:val="true"/>
          <w:lang w:bidi="fa-IR"/>
        </w:rPr>
        <w:t>، و اعلم أن القول بالجن مما أنکره بعض المتأخرين من الفلاسفة و المعتزلة، أما أکابر الفلاسفة فإنهم ما أنکروا القول به إلا أنهم سموها بالأرواح الأرضية و هي في أنفسها مختلفة منها خيرة و منها شريرة، فالخيرة هم مؤمنو الجن و الشريرة هم کفار الجن و شياطينهم، ثم قال الخلف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الأرواح جواهر قائمة بأنفسها لا متحيزة و لا حالة في المتحيز و هي قادرة عالمة مدرکة للجزئيات، و اتصال النفوس الناطقة بها أسهل من اتصالها بالأرواح السماوية، إلا أن القوة الحاصلة للنفوس الناطقة بسبب اتصالها بهذه الأرواح الأرضية أضعف من القوة الحاصلة إليها بسبب اتصالها بتلک الأرواح السماوية، أما أن الاتصال أسهل فلأن المناسبة بين نفوسنا و بين هذه الأرواح الأرضية أسهل، و لأن المشابهة و المشاکلة بينهما أتم و أشد من المشاکلة بين نفوسنا و بين الأرواح السماوية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القوة بسبب الاتصال بالأرواح السماوية أقوى فلأن الأرواح السماوية هي بالنسبة إلى الأرواح الأرضية کالشمس بالنسبة إلى الشعلة، و البحر بالنسبة إلى القطرة، و السلطان بالنسبة إلى الرعية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الأشياء و إن لم يقم على وجودها برهان قاهر فلا أقل من الاحتمال و الإمکان، ثم إن أصحاب الصنعة و أرباب التجربة شاهدوا أن الاتصال بهذه الأرواح الأرضية يحصل بأعمال سهلة قليلة من الرقى و الدخن و التجريد، فهذا النوع هو المسمى بالعزائم و عمل </w:t>
      </w:r>
    </w:p>
    <w:p>
      <w:pPr>
        <w:pStyle w:val="BookText"/>
        <w:rPr/>
      </w:pPr>
      <w:r>
        <w:rPr>
          <w:rFonts w:ascii="Amiri" w:hAnsi="Amiri" w:eastAsia="Amiri" w:cs="Amiri"/>
          <w:color w:val="111111"/>
          <w:sz w:val="28"/>
          <w:sz w:val="28"/>
          <w:szCs w:val="28"/>
          <w:rtl w:val="true"/>
          <w:lang w:bidi="ar-SA"/>
        </w:rPr>
        <w:t>تسخير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الرابع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التخيلات و الأخذ بالعيون، و هذا الأخذ مبني على مقدمات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أغلاط البصر کثيرة، فإن راکب السفينة إذا نظر إلى الشط رأى السفينة واقفة و الشط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يدل على أن الساکن يرى متحرکا و المتحرک يرى ساکنا، و القطرة النازلة ترى خطا مستقيما، و الذبالة التي تدار بسرعة ترى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هذه المقدمات سهل عند ذلک تصور کيفية هذا النوع من السحر، و ذلک لأن المشعبذ الحاذق يظهر عمل شي ء يشغل أذهان الناظرين به و يأخذ عيونهم إليه حتى إذا استغرقهم الشغل بذلک الشي ء و التحديق نحوه عمل شيئا آخر عملا بسرعة شديدة، فيبقى ذلک العمل خفيا لتفاوت الشيئين،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اشتغالهم بالأمر الأول، 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الإتيان بهذا العمل الثاني و حينئذ يظهر لهم شي ء آخر غير ما انتظروه فيتعجبون منه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الخامس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العجيبة التي تظهر من ترکيب الآلات المرکبة على النسب الهندسية تارة و على ضروب الخيلاء أخرى،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فارسين يقتتلان فيقتل أحدهما الآخر، و کفارس على فرس في يده بوق، کلما مضت ساعة من النهار ضرب البوق من غير أن يمسه أحد، و منها الصور التي يصورها الروم و الهند حتى لا يفرق الناظر بينها و بين الإنسان، حتى يصورونها ضاحکة و باکية، حتى يفرق فيها ضحک السرور و بين ضحک الخجل، و ضحک الشامت، فهذه الوجوه من لطيف أمور المخايل، و کان سحر سحرة فرعون من هذا الضرب، و من هذا الباب ترکيب صندوق الساعات، و يندرج في هذا الباب علم جر الأثقال و هو أن يجر ثقيلا عظيما بآلة خفيفة سهلة، و هذا في الحقيقة لا ينبغي أن يعد من باب السحر لأن لها أسبابا معلومة نفيسة من اطلع عليها قدر عليها، إلا أن الاطلاع عليها لما کان عسيرا شديدا لا يصل إليه إلا الفرد بعد الفرد، لا جرم عد أهل الظاهر ذلک من باب السحر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السادس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بخواص الأدوية مثل أن يجعل في طعامه بعض الأدوية المبلدة المزيلة للعقل و الدخن المسکرة نحو دماغ الحمار إذا تناوله الإنسان تبلد عقله و قلت فطنته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لا سبيل إلى إنکار الخواص فإن أثر المغناطيس مشاهد إلا أن الناس قد أکثروا فيه و خلطوا الصدق بالکذب و الباطل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السابع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القلب و هو أن يدعي الساحر أنه قد عرف الاسم الأعظم و أن الجن يطيعونه و ينقادون له في أکثر الأمور، فإذا اتفق أن کان السامع لذلک ضعيف العقل قليل التمييز اعتقد أنه حق و تعلق قلبه بذلک و حصل في نفسه نوع من الرعب و المخافة، و إذا حصل الخوف ضعفت القوى الحساسة فحينئذ يتمکن الساحر من أن يفعل حينئذ ما يشاء و إن من جرب الأمور و عرف أحوال أهل العلم علم أن لتعلق القلب أثرا عظيما في تنفيذ الأعمال و إخفاء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الثامن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 بالنميمة و التضريب من وجوه خفيفة لطيفة و ذلک شائع في الناس، فهذا جملة الکلام في أقسام السحر و شرح أنواعه و أصنافه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الرازي في تقسیمات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دراسة تقسیمات الرازي للسحر نعلم انه لایمکن ان تکون کل هذه الاقسام محرمة و ایضا لا یمکن ان تکون کلها من مصادیق السحر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اعتماد الرازي علی المعنی اللغوی للسحر و هو کل ما لطف و خفی سببه، اوقعه بهذا الشئ و لذا ادخل بالسحر الاختراعات العجیبة و الامور المتوقفة علی خفة الید و النمیمة بین الناس من السحر، و هذا مما لا یقبل ببکونه من السحر احد و لذا عد المجلسي للطلسم انه من اقسام السحر لا یدل علی کونه سحرا و هذا الدلیل للشیخ الانصاری و تمسکه بقول المجلسي لا یقبل منه رحمه الله و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الرازي بعد ان سلم بها انها من السحر قال لا یجب قتل من یعمل بها، حیث قال ما نصه</w:t>
      </w:r>
      <w:r>
        <w:rPr>
          <w:rFonts w:eastAsia="IRNazanin" w:cs="IRNazanin"/>
          <w:color w:val="111111"/>
          <w:sz w:val="28"/>
          <w:szCs w:val="28"/>
          <w:rtl w:val="true"/>
          <w:lang w:bidi="fa-IR"/>
        </w:rPr>
        <w:t>:</w:t>
      </w:r>
      <w:r>
        <w:rPr>
          <w:rStyle w:val="FootnoteAnchor"/>
          <w:rtl w:val="true"/>
        </w:rPr>
        <w:footnoteReference w:id="23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سائر أنواع السحر</w:t>
      </w:r>
      <w:r>
        <w:rPr>
          <w:rStyle w:val="FootnoteAnchor"/>
          <w:rtl w:val="true"/>
        </w:rPr>
        <w:footnoteReference w:id="233"/>
      </w:r>
      <w:r>
        <w:rPr>
          <w:rFonts w:ascii="Amiri" w:hAnsi="Amiri" w:eastAsia="Amiri" w:cs="Amiri"/>
          <w:color w:val="111111"/>
          <w:sz w:val="28"/>
          <w:sz w:val="28"/>
          <w:szCs w:val="28"/>
          <w:rtl w:val="true"/>
          <w:lang w:bidi="ar-SA"/>
        </w:rPr>
        <w:t xml:space="preserve">أعني الإتيان بضروب الشعبذة و الآلات </w:t>
      </w:r>
      <w:bookmarkStart w:id="184" w:name="pg6351_41969"/>
    </w:p>
    <w:p>
      <w:pPr>
        <w:pStyle w:val="BookText"/>
        <w:rPr/>
      </w:pPr>
      <w:bookmarkEnd w:id="184"/>
      <w:r>
        <w:rPr>
          <w:rFonts w:ascii="IRNazanin" w:hAnsi="IRNazanin" w:eastAsia="IRNazanin"/>
          <w:color w:val="111111"/>
          <w:sz w:val="28"/>
          <w:sz w:val="28"/>
          <w:szCs w:val="28"/>
          <w:rtl w:val="true"/>
          <w:lang w:bidi="fa-IR"/>
        </w:rPr>
        <w:t>العجيبة المبنية على ضروب الخيلاء، و المبنية على النسب الهندسية و کذلک القول فيمن يوهم ضروبا من التخويف و التقريع حتى يصير من به السوداء محکم الاعتقاد فيه و يتمشى بالتضريب و النميمة و يحتال في إيقاع الفرقة بعد الوصلة، و يوهم أن ذلک بکتابة يکتبها من الاسم الأعظم فکل ذلک ليس بکفر، و کذلک القول في دفن الأشياء الوسخة في دور الناس، و کذا القول في إيهام أن الجن يفعلون ذلک، و کذا القول فيمن يدس الأدوية المبلدة في الأطعمة فإن شيئا من ذلک لا يبلغ حد الکفر و لا يوجب القتل ألبتة، فهذا هو الکلام الکلي في السحر و الله الکافي و الواقي و لنرجع إلى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هنا کلام لابد من ذکره و هو ان الرازي لم یصرح في کلامه ان دعوة الکواکب، و الطلسمات و العزائم هی من اقسام السحر کما هو معلوم من الکلام الذی نقلناه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في القسم الأول للسحر، سحر الکلدانيين و الکسدانيين الذين کانوا في قديم الدهر يعبدون الکواکب، ويزعمون أنها هي المدبرة لهذا العالم، ومنها تصدر الخيرات والشرور، والسعادة والنحوسة و هذا یختلف عن الطلاسم کما مر عن فخر الرازي نفسه في المبحث السابق</w:t>
      </w:r>
      <w:r>
        <w:rPr>
          <w:rFonts w:eastAsia="IRNazanin" w:cs="IRNazanin"/>
          <w:color w:val="111111"/>
          <w:sz w:val="28"/>
          <w:szCs w:val="28"/>
          <w:rtl w:val="true"/>
          <w:lang w:bidi="fa-IR"/>
        </w:rPr>
        <w:t>.</w:t>
      </w:r>
    </w:p>
    <w:p>
      <w:pPr>
        <w:pStyle w:val="Heading4"/>
        <w:numPr>
          <w:ilvl w:val="3"/>
          <w:numId w:val="1"/>
        </w:numPr>
        <w:rPr/>
      </w:pPr>
      <w:bookmarkStart w:id="185" w:name="__RefHeading___Toc2816565_237004111"/>
      <w:bookmarkStart w:id="186" w:name="_Toc71"/>
      <w:bookmarkEnd w:id="185"/>
      <w:r>
        <w:rPr/>
        <w:t>2</w:t>
      </w:r>
      <w:r>
        <w:rPr>
          <w:rtl w:val="true"/>
        </w:rPr>
        <w:t xml:space="preserve">. </w:t>
      </w:r>
      <w:r>
        <w:rPr>
          <w:rtl w:val="true"/>
        </w:rPr>
        <w:t>صارفه عن التوسل بالله</w:t>
      </w:r>
      <w:bookmarkEnd w:id="186"/>
    </w:p>
    <w:p>
      <w:pPr>
        <w:pStyle w:val="Heading5"/>
        <w:numPr>
          <w:ilvl w:val="4"/>
          <w:numId w:val="1"/>
        </w:numPr>
        <w:rPr/>
      </w:pPr>
      <w:bookmarkStart w:id="187" w:name="__RefHeading___Toc2816567_237004111"/>
      <w:bookmarkStart w:id="188" w:name="_Toc72"/>
      <w:bookmarkEnd w:id="187"/>
      <w:r>
        <w:rPr>
          <w:rtl w:val="true"/>
        </w:rPr>
        <w:t>اشارة</w:t>
      </w:r>
      <w:bookmarkEnd w:id="1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الاخر الذی یمکن ان یقام علی حرمة الطلاسم هو انها صارفة عن الدعاء و التوسلات حیث المفروض ان الناس اذا احتاجوا لشئ التجئوا الی الله و توسلوا باهل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اشتغلوا بطلسمات </w:t>
      </w:r>
      <w:bookmarkStart w:id="189" w:name="pg6351_41971"/>
    </w:p>
    <w:p>
      <w:pPr>
        <w:pStyle w:val="BookText"/>
        <w:rPr/>
      </w:pPr>
      <w:bookmarkEnd w:id="189"/>
      <w:r>
        <w:rPr>
          <w:rFonts w:ascii="IRNazanin" w:hAnsi="IRNazanin" w:eastAsia="IRNazanin"/>
          <w:color w:val="111111"/>
          <w:sz w:val="28"/>
          <w:sz w:val="28"/>
          <w:szCs w:val="28"/>
          <w:rtl w:val="true"/>
          <w:lang w:bidi="fa-IR"/>
        </w:rPr>
        <w:t>منعتهم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الفيلسوف صدر الدين محمد بن إبراهيم الشيرازي المعروف بصدر المتألهين، ما نصه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أصول الکافي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صدرا،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مضر باکثر الخلق، فانه اذا القى إليهم ان هذه الآثار تحدث عقيب سير هذه الکواکب و الانظار وقع فى نفوسهم ان الکواکب هى المؤثرات و انها الآلهة المدبرة، لانها جواهر شريفة سماوية يعظم وقعها فى القلوب فيلتفت إليها و يرى الخير و الشر مرجوا و محذورا من جهتها و ينمحى ذکر الله عن القلب، فان الضعيف يقصر نظره على الوسائط، و العالم الراسخ هو الذي يطلع على ان الشمس و القمر و النجوم مسخرات بامره سبحانه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احتمل هذا الشیخ عبد الله بن نور الدين الجزائري قائلا</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تسخير روحيانيات الکواکب فالذي وقفت عليه من أعمالها يشتمل على مناکير کثيرة و من جملتها أوراد و اذکار لا يجترئ المسلم على التلفظ بها و ان کانت الغاية المقصودة مباحة و ما يحکى عن بعض المتأخرين من فعل ذلک فغير ثابت و بعد التسليم فلعله کان على نهج آخر و هذه أمور مباينة للمعهود من آداب الإسلام في التوصل الى المقاصد بالدعاء و التضرع و الابتهال الى الله و الاستشفاع و التوسل اليه بأرواح النبي و الأئمة صلوات الله عليهم و انما نناسب مذهب الصبوة و الشجيم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محل الکلام في الاقوال المنقولة هو تسخير روحانية الکواکب و لکن هذا الاشکال یرد علی الطلاسم ایضا لذا ننحن ننقاشه</w:t>
      </w:r>
      <w:r>
        <w:rPr>
          <w:rFonts w:eastAsia="IRNazanin" w:cs="IRNazanin"/>
          <w:color w:val="111111"/>
          <w:sz w:val="28"/>
          <w:szCs w:val="28"/>
          <w:rtl w:val="true"/>
          <w:lang w:bidi="fa-IR"/>
        </w:rPr>
        <w:t>.</w:t>
      </w:r>
    </w:p>
    <w:p>
      <w:pPr>
        <w:pStyle w:val="Heading5"/>
        <w:numPr>
          <w:ilvl w:val="4"/>
          <w:numId w:val="1"/>
        </w:numPr>
        <w:rPr/>
      </w:pPr>
      <w:bookmarkStart w:id="190" w:name="__RefHeading___Toc2816569_237004111"/>
      <w:bookmarkStart w:id="191" w:name="_Toc73"/>
      <w:bookmarkEnd w:id="190"/>
      <w:r>
        <w:rPr>
          <w:rtl w:val="true"/>
        </w:rPr>
        <w:t>الجواب عن هذا الاشکال</w:t>
      </w:r>
      <w:bookmarkEnd w:id="19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اشتملت تلک الطلسمات علی الفاظ تخالف شرع الله او تخالف العبودیة له او وحدانیته فلا شک في حرمتها، لکن اذا لم تکن کذلک فلا یصح تحریم ها بمجرد ان الادعیة و التوسلات افضل منها و لهذا يجوز أن يجعل کل شي ء مباح طريقا لطلب الخیر من الله عزوجل بعد الدعاء و التوجه الیه، مثل الخیرة بالقران او استشارة الاخوان او النذر </w:t>
      </w:r>
      <w:bookmarkStart w:id="192" w:name="pg6351_41973"/>
    </w:p>
    <w:p>
      <w:pPr>
        <w:pStyle w:val="BookText"/>
        <w:rPr/>
      </w:pPr>
      <w:bookmarkEnd w:id="192"/>
      <w:r>
        <w:rPr>
          <w:rFonts w:ascii="Amiri" w:hAnsi="Amiri" w:eastAsia="Amiri" w:cs="Amiri"/>
          <w:color w:val="111111"/>
          <w:sz w:val="28"/>
          <w:sz w:val="28"/>
          <w:szCs w:val="28"/>
          <w:rtl w:val="true"/>
          <w:lang w:bidi="ar-SA"/>
        </w:rPr>
        <w:t>و ماشابه و قالوا الفقهاء أن القيود الواردة في المندوبات إنما هي من باب تعدد المطلوب</w:t>
      </w:r>
      <w:r>
        <w:rPr>
          <w:rStyle w:val="FootnoteAnchor"/>
          <w:rtl w:val="true"/>
        </w:rPr>
        <w:footnoteReference w:id="2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وجوب الاقتصار على ما ورد في الأخبار من الادعیة و ان کان هذا سيرة العلماء الأبرار من الدعاء و التوسل الذی يشتمل على ثناء الله تعالى و طلب الخير منه عز و جل و التوکل علیه، و الصلاة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مقتضى أصل البرائة جواز الوصل الی المطلوب بکل وجه أمکن ذلک ما لم يکن فيه نهي شرعي أو عنوان محرم أو مکروه، إذ لا دليل قطعی على حرمة الطلاسم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صاحب الجواهر ان الطلسمات هی من فضل الله على عباده و هدايته لهم و بتعبیر منی انها نوع من استجابة الدعاء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الجواهر في کتابه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کله من فضل الله على عباده و هدايته لهم بنحو ما جاء عنهم في الرقى، لأنها تدفع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القدر، و إن هذا الباب باب عظيم ليس المقام مقام ذکره، خصوصا ما يتعلق بالحروف و الطلسمات و خواص الحروف، و بعض الأشياء و غيرها و ما يتولد منها من المصالح، و المفاسد، و لکن ينبغي تجنب ما فيه ضرر على الناس، و استعمال ما فيه نفع لهم، بما هو ليس بسحر و الله العالم </w:t>
      </w:r>
      <w:r>
        <w:rPr>
          <w:rFonts w:eastAsia="IRNazanin" w:cs="IRNazanin"/>
          <w:color w:val="111111"/>
          <w:sz w:val="28"/>
          <w:szCs w:val="28"/>
          <w:rtl w:val="true"/>
          <w:lang w:bidi="fa-IR"/>
        </w:rPr>
        <w:t>».</w:t>
      </w:r>
    </w:p>
    <w:p>
      <w:pPr>
        <w:pStyle w:val="Heading4"/>
        <w:numPr>
          <w:ilvl w:val="3"/>
          <w:numId w:val="1"/>
        </w:numPr>
        <w:rPr/>
      </w:pPr>
      <w:bookmarkStart w:id="193" w:name="__RefHeading___Toc2816571_237004111"/>
      <w:bookmarkStart w:id="194" w:name="_Toc74"/>
      <w:bookmarkEnd w:id="193"/>
      <w:r>
        <w:rPr/>
        <w:t>3</w:t>
      </w:r>
      <w:r>
        <w:rPr>
          <w:rtl w:val="true"/>
        </w:rPr>
        <w:t xml:space="preserve">. </w:t>
      </w:r>
      <w:r>
        <w:rPr>
          <w:rtl w:val="true"/>
        </w:rPr>
        <w:t>انها نصب و احتیال</w:t>
      </w:r>
      <w:bookmarkEnd w:id="1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محمد حسين آل کاشف الغطا قال في حاشيه على کلام أخيه الشيخ احمد آل کاشف الغطاء في کتاب سفينة النجاة ان الطلاسم ضرب من الاحتیال و الدجل و منه هذه الجهة يمکن عدها من المحرمات، قال ما نصه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احمد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لکافة إخواننا أيدهم الله تعالى بروح منه العمل بما في کتب الشيخ الطوسي کالمصباح و غيره مما يصح انتسابه إليه و کتب السيد ابن طاوس کذلک کالاقبال و مهج الدعوات و امان الأخطار و نحوها و کتب البهائي کمفتاح الفلاح و غيره و کتب المجلسي کزاد المعاد و تحفة الزائر و غيرهما و هکذا غيرها من الکتب التي علم انتسابها إلى علمائنا الکرام جزاهم الله عن الإسلام و أهله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الشيخ محمد حسين محشيا على هذا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حتى الکتب التي لم يعلم انتسابها إلى أربابها إذا کانت مشتملة على أدعية و أذکار و أوراد و ختومات مثل ختم الواقعة و نحوها من السور الشريفة فان الذکر و الدعاء کالصلوات خير موضوع فمن شاء استقل و من شاء استکثر و کثيرا ما نصحح الأسانيد بالمتون، و على کلام الأنبياء و أوصيائهم مسحة نور إلهية يعرفها أهلها و لا يسري ذلک إلى مثل الطلسمات و الاوفاق و ما أشبه ذلک من أعمال المحتالين و الدجالين فانها إشراک و مصائد فليحذر المؤمنون منها و الله العاصم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الشخص محتال و غیر عارف للصنعة فلا یجوز له اخذ اموال الناس بالباطل اما اذا کان عارفا لهذا الامر و متمکنا منه و قادر علی ایصال الناس الی مطلوبهم کما هو المفروض في بحثنا فلا یصح هذا الاستدلال حینئذ و ينتفي دليل الحرمة بانتفاء موضوعه</w:t>
      </w:r>
      <w:r>
        <w:rPr>
          <w:rFonts w:eastAsia="IRNazanin" w:cs="IRNazanin"/>
          <w:color w:val="111111"/>
          <w:sz w:val="28"/>
          <w:szCs w:val="28"/>
          <w:rtl w:val="true"/>
          <w:lang w:bidi="fa-IR"/>
        </w:rPr>
        <w:t xml:space="preserve">. </w:t>
      </w:r>
      <w:bookmarkStart w:id="195" w:name="pg6351_41977"/>
    </w:p>
    <w:p>
      <w:pPr>
        <w:pStyle w:val="Heading2"/>
        <w:numPr>
          <w:ilvl w:val="1"/>
          <w:numId w:val="1"/>
        </w:numPr>
        <w:rPr/>
      </w:pPr>
      <w:bookmarkStart w:id="196" w:name="__RefHeading___Toc2816573_237004111"/>
      <w:bookmarkStart w:id="197" w:name="_Toc75"/>
      <w:bookmarkEnd w:id="195"/>
      <w:bookmarkEnd w:id="196"/>
      <w:r>
        <w:rPr>
          <w:rtl w:val="true"/>
        </w:rPr>
        <w:t>الفصل الثالث</w:t>
      </w:r>
      <w:r>
        <w:rPr>
          <w:rtl w:val="true"/>
        </w:rPr>
        <w:t xml:space="preserve">: </w:t>
      </w:r>
      <w:r>
        <w:rPr>
          <w:rtl w:val="true"/>
        </w:rPr>
        <w:t>مناقشة حکم قرائت العزائم</w:t>
      </w:r>
      <w:bookmarkEnd w:id="1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2816575_237004111"/>
      <w:bookmarkStart w:id="199" w:name="_Toc76"/>
      <w:bookmarkEnd w:id="198"/>
      <w:r>
        <w:rPr>
          <w:rtl w:val="true"/>
        </w:rPr>
        <w:t>اشارة</w:t>
      </w:r>
      <w:bookmarkStart w:id="200" w:name="pg6351_41979"/>
      <w:bookmarkEnd w:id="199"/>
    </w:p>
    <w:p>
      <w:pPr>
        <w:pStyle w:val="Heading3"/>
        <w:numPr>
          <w:ilvl w:val="2"/>
          <w:numId w:val="1"/>
        </w:numPr>
        <w:rPr/>
      </w:pPr>
      <w:bookmarkStart w:id="201" w:name="__RefHeading___Toc2816577_237004111"/>
      <w:bookmarkStart w:id="202" w:name="_Toc77"/>
      <w:bookmarkEnd w:id="200"/>
      <w:bookmarkEnd w:id="201"/>
      <w:r>
        <w:rPr>
          <w:rtl w:val="true"/>
        </w:rPr>
        <w:t>بیان حقیقة العزائم</w:t>
      </w:r>
      <w:bookmarkEnd w:id="202"/>
    </w:p>
    <w:p>
      <w:pPr>
        <w:pStyle w:val="BookText"/>
        <w:rPr/>
      </w:pPr>
      <w:r>
        <w:rPr>
          <w:rFonts w:ascii="IRNazanin" w:hAnsi="IRNazanin" w:eastAsia="IRNazanin"/>
          <w:color w:val="111111"/>
          <w:sz w:val="28"/>
          <w:sz w:val="28"/>
          <w:szCs w:val="28"/>
          <w:rtl w:val="true"/>
          <w:lang w:bidi="fa-IR"/>
        </w:rPr>
        <w:t>العزائم وهي کلمات یقول أهل هذا العلم أن على کل قبيلة من الجن ملکا يضبطهم عن الفساد و یأمرهم ینهاهم و ثم قالوا أن لکل نوع من الملائکة أسماء أمرت بتعظيمها، ومتى أقسم عليها بها أطاعت، وأجابت وفعلت ما طلب منها فالمعزم يقسم بتلک الأسماء على ذلک الملک فيحضر له القبيل من الجان الذي طلبه أو الشخص منهم فيحکم فيه بما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الفخر الرازي وضح فکرة العزائم والاستعانة بالجن في تفسيره وهو يعدد أنواع السحر</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الثالث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بالأرواح الأرضية، واعلم أن القول بالجن مما أنکره بعض المتأخرين من الفلاسفة والمعتزلة، أما أکابر الفلاسفة فإنهم ما أنکروا القول به إلا أنهم سموها بالأرواح الأرضية وهي في أنفسها مختلفة منها خيرة ومنها شريرة، فالخيرة هم مؤمنو الجن والشريرة هم کفار الجن وشياطينهم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الخلف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الأرواح جواهر قائمة بأنفسها لا متحيزة ولا حالة في المتحيز وهي قادرة عالمة مدرکة للجزئيات، واتصال النفوس الناطقة بها أسهل من اتصالها بالأرواح السماوية، إلا أن القوة الحاصلة للنفوس الناطقة بسبب اتصالها بهذه الأرواح الأرضية أضعف من القوة الحاصلة إليها بسبب اتصالها بتلک الأرواح السماوية، أما أن الاتصال أسهل فلأن المناسبة بين نفوسنا وبين هذه الأرواح الأرضية أسهل، ولأن المشابهة والمشاکلة بينهما أتم وأشد من المشاکلة بين نفوسنا وبين الأرواح السماوية، وأما أن القوة بسبب الاتصال بالأرواح السماوية أقوى فلأن الأرواح السماوية هي بالنسبة إلى الأرواح الأرضية کالشمس بالنسبة إلى الشعلة، والبحر بالنسبة إلى القطرة، والسلطان بالنسبة إلى الرعية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الأشياء وإن لم يقم على وجودها برهان قاهر فلا أقل من الاحتمال والإمکان، ثم إن أصحاب الصنعة وأرباب التجربة شاهدوا أن الاتصال بهذه الأرواح الأرضية يحصل بأعمال سهلة قليلة من الرقى والدخن والتجريد، فهذا النوع هو المسمى بالعزائم وعمل تسخير </w:t>
      </w:r>
      <w:bookmarkStart w:id="203" w:name="pg6351_41981"/>
    </w:p>
    <w:p>
      <w:pPr>
        <w:pStyle w:val="BookText"/>
        <w:rPr/>
      </w:pPr>
      <w:bookmarkEnd w:id="203"/>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فتاح الشهیدی في شرحه علی المکاسب نقلا عن احد کتب السحر في علة تسمیة العزائم و الاقسام، قال ما نصه</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ذلک بالعزائم و الأقسام لعلها من جهة اشتمال ما يستعان بها منها من الکلمات على قول الساحر المستعين عزمت عليکم أو أقسمت عليکم قال في الکتاب المذکور في فصل إعمال الحب و جلب قلب المرأة إلى الرجل في الواحد و الثلاثين من عزائم عمل الحب ما هذا لفظه عزمت عليکم يا أبا الليث و يا أبا المعتصم و يا أبا فروة و يا أبا مالک و يا أبا نوس بالذي لا إله إلا هو و عنت له الوجوه إلى أن قال لا مرجع و لا ملجأ و لا منجى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 هيا عجلوا عجلوا هيجوها هيجوها زلزلوها قلقلوها تلتلوها حتى تأتيه من ساعة ذليلا 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Heading3"/>
        <w:numPr>
          <w:ilvl w:val="2"/>
          <w:numId w:val="1"/>
        </w:numPr>
        <w:rPr/>
      </w:pPr>
      <w:bookmarkStart w:id="204" w:name="__RefHeading___Toc2816579_237004111"/>
      <w:bookmarkStart w:id="205" w:name="_Toc78"/>
      <w:bookmarkEnd w:id="204"/>
      <w:r>
        <w:rPr>
          <w:rtl w:val="true"/>
        </w:rPr>
        <w:t>المبحث الاول</w:t>
      </w:r>
      <w:r>
        <w:rPr>
          <w:rtl w:val="true"/>
        </w:rPr>
        <w:t xml:space="preserve">: </w:t>
      </w:r>
      <w:r>
        <w:rPr>
          <w:rtl w:val="true"/>
        </w:rPr>
        <w:t>أدلة جواز قرائت العزائم</w:t>
      </w:r>
      <w:bookmarkEnd w:id="205"/>
    </w:p>
    <w:p>
      <w:pPr>
        <w:pStyle w:val="Heading4"/>
        <w:numPr>
          <w:ilvl w:val="3"/>
          <w:numId w:val="1"/>
        </w:numPr>
        <w:rPr/>
      </w:pPr>
      <w:bookmarkStart w:id="206" w:name="__RefHeading___Toc2816581_237004111"/>
      <w:bookmarkStart w:id="207" w:name="_Toc79"/>
      <w:bookmarkEnd w:id="206"/>
      <w:r>
        <w:rPr/>
        <w:t>1</w:t>
      </w:r>
      <w:r>
        <w:rPr>
          <w:rtl w:val="true"/>
        </w:rPr>
        <w:t xml:space="preserve">. </w:t>
      </w:r>
      <w:r>
        <w:rPr>
          <w:rtl w:val="true"/>
        </w:rPr>
        <w:t>لا دلیل علی حرمة العزائم</w:t>
      </w:r>
      <w:bookmarkEnd w:id="207"/>
    </w:p>
    <w:p>
      <w:pPr>
        <w:pStyle w:val="BookText"/>
        <w:rPr/>
      </w:pPr>
      <w:r>
        <w:rPr>
          <w:rFonts w:ascii="IRNazanin" w:hAnsi="IRNazanin" w:eastAsia="IRNazanin"/>
          <w:color w:val="111111"/>
          <w:sz w:val="28"/>
          <w:sz w:val="28"/>
          <w:szCs w:val="28"/>
          <w:rtl w:val="true"/>
          <w:lang w:bidi="fa-IR"/>
        </w:rPr>
        <w:t>اول دلیل اقیم علی حلیة العزائم هو ان لا دليل على حرمتها، قال هذا ابن الشاط في حاشیته علی الفروق للقرافی</w:t>
      </w:r>
      <w:r>
        <w:rPr>
          <w:rFonts w:eastAsia="IRNazanin" w:cs="IRNazanin"/>
          <w:color w:val="111111"/>
          <w:sz w:val="28"/>
          <w:szCs w:val="28"/>
          <w:rtl w:val="true"/>
          <w:lang w:bidi="fa-IR"/>
        </w:rPr>
        <w:t>:</w:t>
      </w:r>
      <w:r>
        <w:rPr>
          <w:rStyle w:val="FootnoteAnchor"/>
          <w:rtl w:val="true"/>
        </w:rPr>
        <w:footnoteReference w:id="24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يذکر حکم العزائم في الشرع وينبغي أن يکون حکمها حکم الرقي </w:t>
      </w:r>
      <w:r>
        <w:rPr>
          <w:rStyle w:val="FootnoteAnchor"/>
          <w:rtl w:val="true"/>
        </w:rPr>
        <w:footnoteReference w:id="242"/>
      </w:r>
      <w:r>
        <w:rPr>
          <w:rFonts w:ascii="IRNazanin" w:hAnsi="IRNazanin" w:eastAsia="IRNazanin"/>
          <w:color w:val="111111"/>
          <w:sz w:val="28"/>
          <w:sz w:val="28"/>
          <w:szCs w:val="28"/>
          <w:rtl w:val="true"/>
          <w:lang w:bidi="fa-IR"/>
        </w:rPr>
        <w:t>إذا تحققت وتحقق أن لا محذور في تلک الألفاظ</w:t>
      </w:r>
      <w:r>
        <w:rPr>
          <w:rFonts w:eastAsia="IRNazanin" w:cs="IRNazanin"/>
          <w:color w:val="111111"/>
          <w:sz w:val="28"/>
          <w:szCs w:val="28"/>
          <w:rtl w:val="true"/>
          <w:lang w:bidi="fa-IR"/>
        </w:rPr>
        <w:t xml:space="preserve">.» </w:t>
      </w:r>
      <w:bookmarkStart w:id="208" w:name="pg6351_41982"/>
    </w:p>
    <w:p>
      <w:pPr>
        <w:pStyle w:val="BookText"/>
        <w:rPr/>
      </w:pPr>
      <w:bookmarkEnd w:id="208"/>
      <w:r>
        <w:rPr>
          <w:rFonts w:ascii="IRNazanin" w:hAnsi="IRNazanin" w:eastAsia="IRNazanin"/>
          <w:color w:val="111111"/>
          <w:sz w:val="28"/>
          <w:sz w:val="28"/>
          <w:szCs w:val="28"/>
          <w:rtl w:val="true"/>
          <w:lang w:bidi="fa-IR"/>
        </w:rPr>
        <w:t>و ابن حسين المکي المالکي في حاشيته المسمی “تهذيب الفروق” نقل هذا الکلام عن ابن الشاط مع تأیید ضمنی منه، حیث قال</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ابن الشاط إلا أنه قال، ولم يذکر حکم العزائم في الشرع وينبغي أن يکون حکمها حکم الرقى إذا تحققت وتحقق أن لا محذور في تلک الألفاظ ا 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التأیید الضمنی کما یبدؤ من کلامه ”فافهم” ای تدبر في کلامه فانه لا یخلو من قوه، هکذا فهمت کلامه</w:t>
      </w:r>
      <w:r>
        <w:rPr>
          <w:rFonts w:eastAsia="IRNazanin" w:cs="IRNazanin"/>
          <w:color w:val="111111"/>
          <w:sz w:val="28"/>
          <w:szCs w:val="28"/>
          <w:rtl w:val="true"/>
          <w:lang w:bidi="fa-IR"/>
        </w:rPr>
        <w:t>.</w:t>
      </w:r>
    </w:p>
    <w:p>
      <w:pPr>
        <w:pStyle w:val="Heading4"/>
        <w:numPr>
          <w:ilvl w:val="3"/>
          <w:numId w:val="1"/>
        </w:numPr>
        <w:rPr/>
      </w:pPr>
      <w:bookmarkStart w:id="209" w:name="__RefHeading___Toc2816583_237004111"/>
      <w:bookmarkStart w:id="210" w:name="_Toc80"/>
      <w:bookmarkEnd w:id="209"/>
      <w:r>
        <w:rPr/>
        <w:t>2</w:t>
      </w:r>
      <w:r>
        <w:rPr>
          <w:rtl w:val="true"/>
        </w:rPr>
        <w:t xml:space="preserve">. </w:t>
      </w:r>
      <w:r>
        <w:rPr>
          <w:rtl w:val="true"/>
        </w:rPr>
        <w:t xml:space="preserve">العزائم في کلام اهل البیت </w:t>
      </w:r>
      <w:r>
        <w:rPr>
          <w:rtl w:val="true"/>
        </w:rPr>
        <w:t>(</w:t>
      </w:r>
      <w:r>
        <w:rPr>
          <w:rtl w:val="true"/>
        </w:rPr>
        <w:t>علیهم السلام</w:t>
      </w:r>
      <w:r>
        <w:rPr>
          <w:rtl w:val="true"/>
        </w:rPr>
        <w:t>)</w:t>
      </w:r>
      <w:bookmarkEnd w:id="210"/>
    </w:p>
    <w:p>
      <w:pPr>
        <w:pStyle w:val="Heading5"/>
        <w:numPr>
          <w:ilvl w:val="4"/>
          <w:numId w:val="1"/>
        </w:numPr>
        <w:rPr/>
      </w:pPr>
      <w:bookmarkStart w:id="211" w:name="__RefHeading___Toc2816585_237004111"/>
      <w:bookmarkStart w:id="212" w:name="_Toc81"/>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 xml:space="preserve">یمکن ان یدعی ان العزائم وردت في کلام من يقتدى به، و هم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الروایات</w:t>
      </w:r>
      <w:r>
        <w:rPr>
          <w:rFonts w:eastAsia="IRNazanin" w:cs="IRNazanin"/>
          <w:color w:val="111111"/>
          <w:sz w:val="28"/>
          <w:szCs w:val="28"/>
          <w:rtl w:val="true"/>
          <w:lang w:bidi="fa-IR"/>
        </w:rPr>
        <w:t>:</w:t>
      </w:r>
    </w:p>
    <w:p>
      <w:pPr>
        <w:pStyle w:val="Heading5"/>
        <w:numPr>
          <w:ilvl w:val="4"/>
          <w:numId w:val="1"/>
        </w:numPr>
        <w:rPr/>
      </w:pPr>
      <w:bookmarkStart w:id="213" w:name="__RefHeading___Toc2816587_237004111"/>
      <w:bookmarkStart w:id="214" w:name="_Toc82"/>
      <w:bookmarkEnd w:id="213"/>
      <w:r>
        <w:rPr>
          <w:rtl w:val="true"/>
        </w:rPr>
        <w:t>اولا</w:t>
      </w:r>
      <w:r>
        <w:rPr>
          <w:rtl w:val="true"/>
        </w:rPr>
        <w:t xml:space="preserve">: </w:t>
      </w:r>
      <w:r>
        <w:rPr>
          <w:rtl w:val="true"/>
        </w:rPr>
        <w:t>ما رواه ابنا بسطام</w:t>
      </w:r>
      <w:bookmarkEnd w:id="214"/>
    </w:p>
    <w:p>
      <w:pPr>
        <w:pStyle w:val="BookText"/>
        <w:rPr/>
      </w:pPr>
      <w:r>
        <w:rPr>
          <w:rFonts w:ascii="IRNazanin" w:hAnsi="IRNazanin" w:eastAsia="IRNazanin"/>
          <w:color w:val="111111"/>
          <w:sz w:val="28"/>
          <w:sz w:val="28"/>
          <w:szCs w:val="28"/>
          <w:rtl w:val="true"/>
          <w:lang w:bidi="fa-IR"/>
        </w:rPr>
        <w:t xml:space="preserve">روى الحسين بن بسطام و أخوه عبد الله في کتاب 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بدر عن إسحاق الصحاف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صحاف قلت لبيک يا ابن رسول الله قال إنک مأخوذ عن أهلک؟ قلت بلى يا ابن رسول الله منذ ثلاث سنين قد عالجت بکل دواء فو الله ما نفعني قال يا صحاف أ فلا أعلمتني؟ قلت يا ابن رسول الله و الله ما خفي علي أن کل شي ء عندکم فرجه و لکن أستحييک قال ويحک و ما منعک الحياء في رجل مسحور مأخوذ؟ أما إني أردت أن أفاتحک </w:t>
      </w:r>
    </w:p>
    <w:p>
      <w:pPr>
        <w:pStyle w:val="BookText"/>
        <w:rPr/>
      </w:pPr>
      <w:r>
        <w:rPr>
          <w:rFonts w:ascii="IRNazanin" w:hAnsi="IRNazanin" w:eastAsia="IRNazanin"/>
          <w:color w:val="111111"/>
          <w:sz w:val="28"/>
          <w:sz w:val="28"/>
          <w:szCs w:val="28"/>
          <w:rtl w:val="true"/>
          <w:lang w:bidi="fa-IR"/>
        </w:rPr>
        <w:t>بذلک قل بسم الله الرحمن الرحيم أذرئکم</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أدرؤکم فی النسخة البدل</w:t>
      </w:r>
    </w:p>
    <w:p>
      <w:pPr>
        <w:pStyle w:val="BookText"/>
        <w:rPr/>
      </w:pPr>
      <w:r>
        <w:rPr>
          <w:rFonts w:ascii="IRNazanin" w:hAnsi="IRNazanin" w:eastAsia="IRNazanin"/>
          <w:color w:val="111111"/>
          <w:sz w:val="28"/>
          <w:sz w:val="28"/>
          <w:szCs w:val="28"/>
          <w:rtl w:val="true"/>
          <w:lang w:bidi="fa-IR"/>
        </w:rPr>
        <w:t>أيها السحرة عن فلان بن فلانة بالله الذي قال لإبليس اخرج منها مذؤما مدحورا اخرج منها فما يکون لک أن تتکبر فيها فاخرج إنک من الصاغرين أبطلت عملکم و رددت عليکم و نقضته بإذن الله العلي الأعلى الأعظم القدوس العزيز العليم القديم رجع سحرکم کما لا يحيق المکر السيئ إلا بأهله کما بطل کيد السحرة حين قال الله تعالى لموسى صلوات الله عليه ألق عصاک فإذا هي تلقف ما يأفکون فوقع الحق و بطل ما کانوا يعملون بإذن الله أبطل سحرة فرعون أبطلت عملکم أيها السحرة و نقضته عليکم بإذن الله الذي أنزل و لا تکونوا کالذين نسوا الله فأنساهم أنفسهم و بالذي قال و لو نزلنا عليک کتابا في قرطاس فلمسوه بأيديهم لقال الذين کفروا إن هذا إلا سحر مبين و قالوا لو لا أنزل عليه ملک و لو أنزلنا ملکا لقضي الأمر ثم لا ينظرون و لو جعلناه ملکا لجعلناه رجلا و للبسنا عليهم ما يلبسون و بإذن الله الذي أنزل فأکلا منها فبدت لهما سوآتهما فأنتم متحيرون و لا تتوجهون بشي ء مما کنتم فيه و لا ترجعون إلى شي ء منه أبدا قد بطل بحمد الله عملکم و خاب سعيکم و وهن کيدکم مع من کان ذلک من الشياطين إن کيد الشيطان کان ضعيفا غلبتکم بإذن الله و هزمت کثرتکم بجنود الله و کسرت قوتکم بسلطان الله و سلطت عليکم عزائم الله</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الشاهد فی الحدیث</w:t>
      </w:r>
    </w:p>
    <w:p>
      <w:pPr>
        <w:pStyle w:val="BookText"/>
        <w:rPr/>
      </w:pPr>
      <w:r>
        <w:rPr>
          <w:rFonts w:ascii="IRNazanin" w:hAnsi="IRNazanin" w:eastAsia="IRNazanin"/>
          <w:color w:val="111111"/>
          <w:sz w:val="28"/>
          <w:sz w:val="28"/>
          <w:szCs w:val="28"/>
          <w:rtl w:val="true"/>
          <w:lang w:bidi="fa-IR"/>
        </w:rPr>
        <w:t>عمي بصرکم و ضعفت قوتکم و انقطعت أسبابکم و تبرأ الشيطان منکم بإذن الله الذي أنزل کمثل الشيطان إذ قال للإنسان اکفر فلما کفر قال إني بري ء منک إني أخاف الله رب العالمين فکان عاقبتهما أنهما في النار خالدين فيها و ذلک جزاء الظالمين و أنزل إذ تبرأ الذين اتبعوا من الذين اتبعوا و رأوا العذاب و تقطعت بهم الأسباب و قال الذين اتبعوا لو أن لنا کرة فنتبرأ منهم کما تبرؤا منا کذلک يريهم الله أعمالهم حسرات عليهم و ما هم بخارجين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 الحدیث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ففی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سلطت عليکم عزائم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وجود عزائم و اطاعة عالم الجن لهذه العزائم</w:t>
      </w:r>
      <w:r>
        <w:rPr>
          <w:rFonts w:eastAsia="IRNazanin" w:cs="IRNazanin"/>
          <w:color w:val="111111"/>
          <w:sz w:val="28"/>
          <w:szCs w:val="28"/>
          <w:rtl w:val="true"/>
          <w:lang w:bidi="fa-IR"/>
        </w:rPr>
        <w:t xml:space="preserve">. </w:t>
      </w:r>
      <w:bookmarkStart w:id="215" w:name="pg6351_41986"/>
    </w:p>
    <w:p>
      <w:pPr>
        <w:pStyle w:val="Heading5"/>
        <w:numPr>
          <w:ilvl w:val="4"/>
          <w:numId w:val="1"/>
        </w:numPr>
        <w:rPr/>
      </w:pPr>
      <w:bookmarkStart w:id="216" w:name="__RefHeading___Toc2816589_237004111"/>
      <w:bookmarkStart w:id="217" w:name="_Toc83"/>
      <w:bookmarkEnd w:id="215"/>
      <w:bookmarkEnd w:id="216"/>
      <w:r>
        <w:rPr>
          <w:rtl w:val="true"/>
        </w:rPr>
        <w:t>ثانیا</w:t>
      </w:r>
      <w:r>
        <w:rPr>
          <w:rtl w:val="true"/>
        </w:rPr>
        <w:t xml:space="preserve">: </w:t>
      </w:r>
      <w:r>
        <w:rPr>
          <w:rtl w:val="true"/>
        </w:rPr>
        <w:t xml:space="preserve">عزیمة الامام علي </w:t>
      </w:r>
      <w:r>
        <w:rPr>
          <w:rtl w:val="true"/>
        </w:rPr>
        <w:t>(</w:t>
      </w:r>
      <w:r>
        <w:rPr>
          <w:rtl w:val="true"/>
        </w:rPr>
        <w:t>علیه السلام</w:t>
      </w:r>
      <w:r>
        <w:rPr>
          <w:rtl w:val="true"/>
        </w:rPr>
        <w:t xml:space="preserve">) </w:t>
      </w:r>
      <w:r>
        <w:rPr>
          <w:rtl w:val="true"/>
        </w:rPr>
        <w:t>علی جن وادی صبرة</w:t>
      </w:r>
      <w:bookmarkEnd w:id="217"/>
    </w:p>
    <w:p>
      <w:pPr>
        <w:pStyle w:val="Heading6"/>
        <w:numPr>
          <w:ilvl w:val="5"/>
          <w:numId w:val="1"/>
        </w:numPr>
        <w:rPr/>
      </w:pPr>
      <w:bookmarkStart w:id="218" w:name="__RefHeading___Toc2816591_237004111"/>
      <w:bookmarkStart w:id="219" w:name="_Toc84"/>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 xml:space="preserve">و هی عزیمة اقسم بها امیر المؤمنین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الجن الذی یسکن في وادی صبرة</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الوادي هو منخفض طبيعي على سطح الأرض يقع بين الهضاب والجبال وتسيل الأنهار والسيول فيه و قد تکون هي المنطقة الواقعة في ضمن حدود دولة الأردن في زماننا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ذلک یحتاج الی تحقیق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جاء في اصل زید الزراد ما نصه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زيد النرسي، مطبوع ضمن الاصول الستة عشر، ص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الجن يخطفون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يخنقون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الى ذلک سبيل لمن تکلم بهذه الکلمات اذا امسى و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الجن و الإنس إن استطعتم أن تنفذوا من أقطار السماوات و الأرض فانفذوا لا تنفذون إلا بسلطان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سلطان لکم على و لا على دارى و لا على اهلى و لا على ولدى يا سکان الهواء و يا سکان الارض عزمت عليکم بعزيمة الله التى عزم بها امير 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 وادى الصبرة ان لا سبيل لکم على و لا على شيئى من اهل خزانتى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صالحى الجن و يا مؤمنى الجن عزمت عليکم بما اخذ الله عليکم من الميثاق بالطاعة لفلان ابن فلان حجة الله على جميع البرية و الخليقة و تسمى صاحبک ان تمنعوا عنى شر فسقتکم حتى لا يصلوا الى بسوء اخذت بسمع الله على اسماعکم و بعين الله على اعينکم و امتنعت بحول الله وقوته عن حبائلکم و مکرکم ان تمکروا يمکر الله بکم و هو خير الماکرين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جعلت نفسى و اهلى و ولدى و جميع خزانتى فى کنف الله و سره و کنف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کنف امير المؤمنين على ابن ابيطالب صلوات الله عليه ما استترت بالله و بهما و امتنعت بالله و بهما و احتجبت بالله و بهما من شر فسقتکم و من شر فسقة الانس و العرب و العجم فإن تولوا فقل حسبي الله لا إله إلا هو عليه توکلت و هو رب العرش العظيم لا سبيل لکم و لا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قهرت سلطانکم بسلطان الله و بطشکم ببطش الله و قهرت مکرکم و حبائلکم و کيدکم و رجلکم و خيلکم و سلطانکم و بطشکم بسلطان الله و عزه و ملکه و عظمته و </w:t>
      </w:r>
    </w:p>
    <w:p>
      <w:pPr>
        <w:pStyle w:val="BookText"/>
        <w:rPr/>
      </w:pPr>
      <w:r>
        <w:rPr>
          <w:rFonts w:ascii="IRNazanin" w:hAnsi="IRNazanin" w:eastAsia="IRNazanin"/>
          <w:color w:val="111111"/>
          <w:sz w:val="28"/>
          <w:sz w:val="28"/>
          <w:szCs w:val="28"/>
          <w:rtl w:val="true"/>
          <w:lang w:bidi="fa-IR"/>
        </w:rPr>
        <w:t xml:space="preserve">عزيمته التى عزم بها امير المؤمنين صلوات الله عليه على جن وادى الصبرة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 طغوا و بغوا و تمرد و افاذ عنوا اذلة صاغرين من بعد قوتهم فلا سلطان لکم و لا سبيل و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فهنا کما مر علیک عزیمتان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عزمت عليکم بعزيمة الله التى عزم بها امير 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 وادى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صالحى الجن و يا مؤمنى الجن عزمت عليکم بما اخذ الله عليکم من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هذا الحدیث في کتاب الاصول الستة عشر و سنده ضعیف قلت القسم بعزیمة علی ابن ابی طالب علی جن وادی صبرة من الروایات التی تکرر في مختلف الکتب و الروایات مما یدل علی شهرتها و استقنائها عن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جاء في کتابه الکافی ما نصه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أحمد عن ابن محبوب عن جميل بن صالح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يعوذ بعض ولده و يقول عزمت عليک يا ريح و يا وجع کائنا ما کنت بالعزيمة التي عزم بها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 وادي الصبرة فأجابوا و أطاعوا لما أجبت و أطعت و خرجت عن ابني فلان ابن ابنتي فلانة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جاء في کتاب طب الائمة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حسان العلاف العارف عن الحسين بن محبوب عن جميل بن صالح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يعوذ ابنا له صغيرا و هو يقول بسم الله أعزم عليک يا وجع و يا ريح کائنا ما کانت بالعزيمة التي عزم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 وادي الصبرة فأجابوا و أطاعوا لما أجبت و أطعت و خرجت عن ابن فلان ابن فلانة الساعة الساعة حتى قالها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عن الکفعمی</w:t>
      </w:r>
      <w:r>
        <w:rPr>
          <w:rFonts w:eastAsia="IRNazanin" w:cs="IRNazanin"/>
          <w:color w:val="111111"/>
          <w:sz w:val="28"/>
          <w:szCs w:val="28"/>
          <w:rtl w:val="true"/>
          <w:lang w:bidi="fa-IR"/>
        </w:rPr>
        <w:t>:</w:t>
      </w:r>
      <w:r>
        <w:rPr>
          <w:rStyle w:val="FootnoteAnchor"/>
          <w:rtl w:val="true"/>
        </w:rPr>
        <w:footnoteReference w:id="25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إبراهيم بن علي بن الحسن بن محمد بن صالح العاملي، الکفعمي، مصباح الکفعمي او جنة الامان الواقية وجنة الايمان الباقية،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موسی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عليه عزمت عليک يا ريح بالعزيمة التي عزم بها علي بن أبي طالب عليه الصلاة و السلام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 وادي الصفراء فأجابوا و أطاعوا لما أجبت و أطعت و خرجت عن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المجلسي نقل روایة اخری عن زید الزراد بعد ان نقل تلک التی سبقت عن اصله حیث قال</w:t>
      </w:r>
      <w:r>
        <w:rPr>
          <w:rFonts w:eastAsia="IRNazanin" w:cs="IRNazanin"/>
          <w:color w:val="111111"/>
          <w:sz w:val="28"/>
          <w:szCs w:val="28"/>
          <w:rtl w:val="true"/>
          <w:lang w:bidi="fa-IR"/>
        </w:rPr>
        <w:t>:</w:t>
      </w:r>
      <w:r>
        <w:rPr>
          <w:rStyle w:val="FootnoteAnchor"/>
          <w:rtl w:val="true"/>
        </w:rPr>
        <w:footnoteReference w:id="25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زيد الزراد،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الجن يخطفون الإنسان فقال ما لهم إلى ذلک سبيل لمن يکلم بهذه الکلمات إذا أمسى و أصبح يا معشر الجن و الإنس إن استطعتم أن تنفذوا من أقطار السماوات و الأرض فانفذوا لا تنفذون إلا بسلطان لا سلطان لکم علي و لا على داري و لا على أهلي و لا على ولدي يا سکان الهواء و يا سکان الأرض عزمت عليکم بعزيمة الله التي عزم بها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جن وادي الصبرة أن لا سبيل لکم علي و لا على شي ء من أهل حزانتي يا صالحي الجن يا مؤمني الجن عزمت عليکم بما أخذ الله عليکم من الميثاق بالطاعة لفلان بن فلان حجة الله على جميع البرية و الخليقة و تسمي صاحبک أن تمنعوا عني شر فسقتکم حتى لا يصلوا إلي بسوء أخذت بسمع الله على أسماعکم و بعين الله على أعينکم و امتنعت بحول الله و قوته على حبائلکم و مکرکم إن تمکروا يمکر الله بکم و هو خير الماکرين و جعلت نفسي و أهلي و ولدي و جميع حزانتي في کنف الله و ستره و کنف محمد بن عبد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کنف أمير المؤمنين علي بن أبي طالب صلوات الله عليه استترت بالله و بهما و امتنعت بالله و بهما و احتجبت بالله و بهما من شر فسقتکم و من شر فسقة الإنس و العرب و العجم فإن تولوا فقل حسبي الله لا إله إلا هو عليه توکلت و هو رب العرش العظيم لا سبيل لکم و لا سلطان قهرت سلطانکم بسلطان الله و بطشکم ببطش الله و قهرت مکرکم و حبائلکم و کيدکم و رجلکم و خيلکم و سلطانکم و بطشکم بسلطان الله و عزه و ملکه و عظمته و عزيمته التي عزم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جن وادي الصبرة لما طغوا و </w:t>
      </w:r>
    </w:p>
    <w:p>
      <w:pPr>
        <w:pStyle w:val="BookText"/>
        <w:rPr/>
      </w:pPr>
      <w:r>
        <w:rPr>
          <w:rFonts w:ascii="IRNazanin" w:hAnsi="IRNazanin" w:eastAsia="IRNazanin"/>
          <w:color w:val="111111"/>
          <w:sz w:val="28"/>
          <w:sz w:val="28"/>
          <w:szCs w:val="28"/>
          <w:rtl w:val="true"/>
          <w:lang w:bidi="fa-IR"/>
        </w:rPr>
        <w:t>بغوا و تمردوا فأذعنوا له صاغرين من بعد قوتهم فلا سلطان لکم و لا سبيل و لا حول و 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سنة فلما صرنا في خرابات المدينة بين الحيطان افتقدنا رفيقا لنا من إخواننا فطلبناه فلم نجده فقال لنا الناس بالمدينة إن صاحبکم اختطفته الجن 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أخبرته بحاله و بقول أهل المدينة فقال لي اخرج إلى المکان الذي اختطف أو قال افتقد فقل بأعلى صوتک يا صالح بن علي إن جعفر بن محمد يقول لک أ هکذا عاهدت و عاقدت الجن علي بن أبي طالب اطلب فلانا حتى تؤديه إلى رفقائه ثم قل يا معشر الجن عزمت عليکم بما عزم عليکم علي بن أبي طالب</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لما خليتم عن صاحبي و أرشدتموه إلى الطريق قال ففعلت ذلک فلم ألبث إذا بصاحبي قد خرج علي من بعض الخرابات فقال إن شخصا تراءى لي ما رأيت صورة إلا و هو أحسن منها فقال يا فتى أظنک تتولى آل محمد فقلت نعم فقال إن هاهنا رجل</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بدل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آل محمد هل لک أن تؤجر و تسلم عليه فقلت بلى فأدخلني بين هذه الحيطان و هو يمشي أمامي فلما أن سار غير بعيد نظرت فلم أر شيئا و غشي علي فبقيت مغشيا علي لا أدري أين أنا من أرض الله حتى کان الآن فإذا قد أتاني آت و حملني حتى أخرجني إلى الطريق فأخبرت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فقال ذلک الغوال أو الغول نوع من الجن يغتال الإنسان فإذا رأيت الشخص الواحد فلا تسترشده و إن أرشدکم فخالفوه و إذا رأيته في خراب و قد خرج عليک أو في فلاة من الأرض فأذن في وجهه و ارفع صوتک و قل سبحان الله الذي جعل في السماء نجوما رجوما للشياطين عزمت عليک يا خبيث بعزيمة الله التي عزم بها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رميت بسهم الله المصيب الذي لا يخطئ و جعلت سمع الله على سمعک و بصرک و ذللتک بعزة الله و قهرت سلطانک بسلطان الله يا خبيث لا سبيل لک علي فإنک تقهره إن شاء الله و تصرفه عنک فإذا ضللت الطريق فأذن بأعلى صوتک و قل يا سيارة الله دلونا على الطريق يرحمکم الله أرشدونا يرشدکم الله فإن أصبت و إلا فناد يا عتاة الجن و يا مردة الشياطين أرشدوني و دلوني على الطريق و إلا أسرعت لکم بسهم الله المصيب إياکم عزيمة علي</w:t>
      </w:r>
      <w:bookmarkStart w:id="220" w:name="pg6351_41995"/>
    </w:p>
    <w:p>
      <w:pPr>
        <w:pStyle w:val="BookText"/>
        <w:rPr/>
      </w:pPr>
      <w:bookmarkEnd w:id="220"/>
      <w:r>
        <w:rPr>
          <w:rFonts w:ascii="Amiri" w:hAnsi="Amiri" w:eastAsia="Amiri" w:cs="Amiri"/>
          <w:color w:val="111111"/>
          <w:sz w:val="28"/>
          <w:sz w:val="28"/>
          <w:szCs w:val="28"/>
          <w:rtl w:val="true"/>
          <w:lang w:bidi="ar-SA"/>
        </w:rPr>
        <w:t>بن أبي طالب</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الشاهد</w:t>
      </w:r>
    </w:p>
    <w:p>
      <w:pPr>
        <w:pStyle w:val="BookText"/>
        <w:rPr/>
      </w:pPr>
      <w:r>
        <w:rPr>
          <w:rFonts w:ascii="IRNazanin" w:hAnsi="IRNazanin" w:eastAsia="IRNazanin"/>
          <w:color w:val="111111"/>
          <w:sz w:val="28"/>
          <w:sz w:val="28"/>
          <w:szCs w:val="28"/>
          <w:rtl w:val="true"/>
          <w:lang w:bidi="fa-IR"/>
        </w:rPr>
        <w:t>يا مردة الشياطين إن استطعتم أن تنفذوا من أقطار السماوات و الأرض فانفذوا لا تنفذون إلا بسلطان مبين الله غالبکم بجنده الغالب و قاهرکم بسلطانه القاهر و مذللکم بعزة المتين فإن تولوا فقل حسبي الله لا إله إلا هو عليه توکلت و هو رب العرش العظيم و ارفع صوتک بالأذان ترشد و تصب الطريق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6"/>
        <w:numPr>
          <w:ilvl w:val="5"/>
          <w:numId w:val="1"/>
        </w:numPr>
        <w:rPr/>
      </w:pPr>
      <w:bookmarkStart w:id="221" w:name="__RefHeading___Toc2816593_237004111"/>
      <w:bookmarkStart w:id="222" w:name="_Toc85"/>
      <w:bookmarkEnd w:id="221"/>
      <w:r>
        <w:rPr>
          <w:rtl w:val="true"/>
        </w:rPr>
        <w:t xml:space="preserve">ما هي حقیقة عزیمة الامام علي </w:t>
      </w:r>
      <w:r>
        <w:rPr>
          <w:rtl w:val="true"/>
        </w:rPr>
        <w:t>(</w:t>
      </w:r>
      <w:r>
        <w:rPr>
          <w:rtl w:val="true"/>
        </w:rPr>
        <w:t>علیه السلام</w:t>
      </w:r>
      <w:r>
        <w:rPr>
          <w:rtl w:val="true"/>
        </w:rPr>
        <w:t xml:space="preserve">) </w:t>
      </w:r>
      <w:r>
        <w:rPr>
          <w:rtl w:val="true"/>
        </w:rPr>
        <w:t>علی جن وادی صبرة؟</w:t>
      </w:r>
      <w:bookmarkEnd w:id="222"/>
    </w:p>
    <w:p>
      <w:pPr>
        <w:pStyle w:val="BookText"/>
        <w:rPr/>
      </w:pPr>
      <w:r>
        <w:rPr>
          <w:rFonts w:ascii="IRNazanin" w:hAnsi="IRNazanin" w:eastAsia="IRNazanin"/>
          <w:color w:val="111111"/>
          <w:sz w:val="28"/>
          <w:sz w:val="28"/>
          <w:szCs w:val="28"/>
          <w:rtl w:val="true"/>
          <w:lang w:bidi="fa-IR"/>
        </w:rPr>
        <w:t>ابن شهر اشوب في المناقب أخرج حديثا نقله من کتاب هواتف الجن حول قصة روایة عزیمة علی ابن ابی طالب علی جن وادی صبرة و ما جریاتها فقال</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المازندراني، ابن شهرآشوب،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هواتف الجن محمد بن إسحاق عن يحيى بن عبد الله بن الحارث عن أبيه قال حدثني سلمان الفارسي في خبر کنا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مطير و نحن ملتفتون نحوه فهتف هاتف السلام عليک يا رسول الله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أنت قال عرفطة بن شمراخ أحد بني نجاح قال اظهر لنا رحمک الله في صورتک قال سلمان فظهر لنا شيخ أزب أشعر قد لبس وجهه شعر غليظ متکاثف قد واراه و عيناه مشقوقتان طولا و فمه في صدره فيه أنياب بادية طوال و أظفاره کمخالب السباع فقال الشيخ يا نبي الله ابعث معي من يدعو قومي إلى الإسلام أنا أرده إليک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أيکم يقوم معه فيبلغ الجن عني و له الجنة فلم يقم أحد فقال ثانية و ثالثة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الشيخ فقال و أفنى إلى الحرة في هذه الليلة أبعث معک رجلا يفصل حکمي و ينطق بلساني و يبلغ الجن عني</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فغاب الشيخ ثم أتى في الليل و هو على بعير کالشاة و معه بعير آخر کارتفاع الفرس فحمل النبي عليا عليه و حملني خلفه و عصب عيني و قال لا تفتح عينيک حتى تسمع عليا يؤذن و لا يروعک ما ترى فإنک آمن فسار البعير فدفع سائرا يدف کدفيف النعام و علي يتلو القرآن فسرنا ليلتنا حتى إذا طلع الفجر أذن علي و أناخ البعير و قال انزل يا سلمان فحللت عيني و نزلت فإذا أرض قوراء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فأقام الصلاة و صلى بنا و لم أزل أسمع الحس حتى إذا سلم علي التفت فإذا خلق عظيم و أقام علي يسبح ربه حتى طلعت الشمس ثم قام خطيبا فخطبهم فاعترضته مردة منهم 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 بالحق تکذبون و عن القرآن تصدفون و بآيات الله تجحدون ثم رفع طرفه إلى السماء فقال اللهم بالکلمة العظمى و الأسماء الحسنى و العزائم الکبرى و الحي القيوم و محيي الموتى و مميت الأحياء و رب الأرض و السماء يا حرسة الجن و رصدة الشياطين و خدام الله الشرهاليين و ذوي الأرحام الطاهرة اهبطوا بالجمرة التي لا تطفأ و الشهاب الثاقب و الشواظ المحرق و النحاس القاتل ب کهيعص و الطواسين و الحواميم و يس و ن و القلم و ما يسطرون و الذاريات و النجم إذا هوى و الطور و کتاب مسطور في رق منشور و البيت المعمور و الأقسام العظام و مواقع النجوم لما أسرعتم الانحدار إلى المردة المتولعين المتکبرين الجاحدين آثار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فأحسست بالأرض من تحتي ترتعد و سمعت في الهواء دويا شديدا ثم نزلت نار من السماء صعق کل من رآها من الجن و خرت على وجوهها مغشيا عليها و سقطت أنا على وجهي فلما أفقت إذا دخان يفور من الأرض فصاح بهم علي ارفعوا رءوسکم فقد أهلک الله الظالمين ثم عاد إلى خطبته فقال يا معشر الجن و الشياطين و القيلان و بني شمراخ و آل نجاح و سکان الآجام و الرمال و القفار و جميع شياطين البلدان اعلموا أن الأرض قد ملئت عدلا کما کانت مملوءة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الحق فما ذا بعد الحق إلا الضلال فأنى تصرفون فقالوا آمنا بالله و رسوله و برسول رسوله فلما دخلنا المدينة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صنعت قال أجابوا و أذعنوا و قص عليه خبرهم فقال لا يزالون کذلک هائبين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بعد التتبع و التحقیق وجدنا الروایة وهی في کتاب عتیق طبع حدیثا و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هواتف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محمد بن جعفر السامري </w:t>
      </w:r>
    </w:p>
    <w:p>
      <w:pPr>
        <w:pStyle w:val="BookText"/>
        <w:rPr/>
      </w:pPr>
      <w:r>
        <w:rPr>
          <w:rFonts w:ascii="Amiri" w:hAnsi="Amiri" w:eastAsia="Amiri" w:cs="Amiri"/>
          <w:color w:val="111111"/>
          <w:sz w:val="28"/>
          <w:sz w:val="28"/>
          <w:szCs w:val="28"/>
          <w:rtl w:val="true"/>
          <w:lang w:bidi="ar-SA"/>
        </w:rPr>
        <w:t>الخرائطي</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الخرائطي، الإمام الحافظ الصدوق المصنف أبو بکر، محمد بن جعفر بن محمد بن سهل بن شاکر، السامري الخرائطي،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مساوئ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اعتلال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الحسن بن عرفة، وعلي بن حرب، وعمر بن شبة، وسعدان بن نصر، وسعدان بن يزيد، وحميد بن الربيع، وأحمد بن منصور الرمادي، وأحمد بن بديل، وشعيب بن أيوب،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سليمان بن زبر، وأبو علي بن مهنا الدراني ومحمد وأحمد ابنا موسى السمسار، والقاضي يوسف الميانجي، وعبد الوهاب الکلابي، ومحمد بن أحمد بن عثمان بن أبي الحديد، وآخرون وحدث بدمشق وبعسقلان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الکثير، وکان من الأعيان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سير أعلام النبلاء،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البختري وهب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إسحق، عن يحيى بن عبد الله بن الحارث،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w:t>
      </w:r>
      <w:r>
        <w:rPr>
          <w:rStyle w:val="FootnoteAnchor"/>
          <w:rtl w:val="true"/>
        </w:rPr>
        <w:footnoteReference w:id="2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النبي صلى الله عليه و سلم في مسجده في يوم مطير، ذي سحائب و رياح، و نحن ملتفون حوله، فسمعنا صوتا لا نرى شخصه،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 يا رسول الله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على أخيکم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فرددنا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عرفطة بن شمراخ، أحد بني نجاح، أتيتک يا رسول الله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يا عرفطة، اظهر لنا رحمک الله في صورتک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لنا شيخ أزب</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کثرة شعر الذراعين و الحاجبين و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اللسان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أشعر، قد لبس وجهه شعر غليظ متکاثف قد واراه، و إذا عيناه مشقوقتان طولا، و له فم في صدره، فيه أنياب بادية طوال، و إذا له في موضع الأظفار من بين يديه مخالب کمخالب السباع، فلما رأيناه اقشعرت جلودنا، و دنونا من النبي صلى الله عليه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ابعث معي من يدعو جماعة قومي إلى الإسلام، و أنا أرده إليک سالما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أيکم يقوم فيبلغ الجن عني، و له علي الجنة فما قام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الثانية و الثالثة، فما قام أحد فقال علي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فالتفت النبي صلى الله عليه و سلم إلى الشيخ،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وافني إلى الحرة</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ذات حجارة سود نخرة، کأنها احرقت بالنار، و للمدينة حرتان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في هذه الليلة، أبعث معک رجلا، يفصل بحکمي، و ينطق بلساني، و يبلغ الجن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فغاب الشيخ، و أقمنا يومنا، فلما صلى النبي صلى الله عليه و سلم العشاء الاخرة، و انصرف الناس 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سر معي فخرجت معه، و علي بين يديه، حتى أتينا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الشيخ على بعير کالشاة، و إذا بعير اخر على ارتفاع الفرس، فحمل عليه رسول الله صلى الله عليه و سلم عليا، و حملني خلفه، و شد وسطي إلى وسطه بعمامة، و عصب عيني؛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لا تفتحن عينيک حتى تسمع عليا يؤذن، و لا يروعک ما تسمع، فإنک امن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أوصى عليا بما أحب أن يوصيه،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و لا قوة إلا بالله فثار البعير سائرا يدف کدفيف النعام، و علي يتلو القران فسرنا ليلتنا حتى إذا طلع الفجر أذن علي و أناخ البعير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فحللت عيني و نزلت، فإذا أرض قوارء</w:t>
      </w:r>
      <w:r>
        <w:rPr>
          <w:rStyle w:val="FootnoteAnchor"/>
          <w:rtl w:val="true"/>
        </w:rPr>
        <w:footnoteReference w:id="261"/>
      </w:r>
      <w:r>
        <w:rPr>
          <w:rFonts w:ascii="IRNazanin" w:hAnsi="IRNazanin" w:eastAsia="IRNazanin"/>
          <w:color w:val="111111"/>
          <w:sz w:val="28"/>
          <w:sz w:val="28"/>
          <w:szCs w:val="28"/>
          <w:rtl w:val="true"/>
          <w:lang w:bidi="fa-IR"/>
        </w:rPr>
        <w:t>لا ماء و لا شجر و لا عود و لا حجر فلما بان الفجر، أقام علي الصلاة، و تقدم و صلى بنا أنا و الشيخ، و لا أزال أسمع الحس حتى إذا سلم علي التفت، فإذا خلق عظيم، لا يسمعهم إلا الخطيب الصيت الجهير، فأقام علي يسبح ربه، حتى طلعت الشمس، ثم قام فيهم خطيبا، فخطبهم، فاعترضه منهم مردة، فأقبل علي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أبالحق تکذبون، و عن القران تصدفون، و بايات الله تجحدون؟ ثم رفع طرفه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بالکلمة العظمى، و الأسماء الحسنى، و العزائم الکبرى، و الحي القيوم، محيي الموتى، و رب الأرض و السماء يا حرسة الجن، و رصدة الشياطين، خدام الله الشرهباليين</w:t>
      </w:r>
      <w:r>
        <w:rPr>
          <w:rStyle w:val="FootnoteAnchor"/>
          <w:rtl w:val="true"/>
        </w:rPr>
        <w:footnoteReference w:id="2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خدام الله الشرهاليين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کتاب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ذوي الأرواح الطاهرة اهبطوا بالجمرة التي لا تطفأ، و </w:t>
      </w:r>
    </w:p>
    <w:p>
      <w:pPr>
        <w:pStyle w:val="BookText"/>
        <w:rPr/>
      </w:pPr>
      <w:r>
        <w:rPr>
          <w:rFonts w:ascii="IRNazanin" w:hAnsi="IRNazanin" w:eastAsia="IRNazanin"/>
          <w:color w:val="111111"/>
          <w:sz w:val="28"/>
          <w:sz w:val="28"/>
          <w:szCs w:val="28"/>
          <w:rtl w:val="true"/>
          <w:lang w:bidi="fa-IR"/>
        </w:rPr>
        <w:t xml:space="preserve">الشهاب الثاقب، و الشواظ المحرق، و النحاس القاتل،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 و الذاريات، و کهيعص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الطواسين،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 و ن و الْقَلم و ما يسطرون و النجم إِذ هوى و الطور و کتاب مسطور في رق منشور و البيت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الأقسام و الأحکام، و مواقع النجوم؛ لما أسرعتم الانحدار إلى المردة المتولعين</w:t>
      </w:r>
      <w:r>
        <w:rPr>
          <w:rStyle w:val="FootnoteAnchor"/>
          <w:rtl w:val="true"/>
        </w:rPr>
        <w:footnoteReference w:id="2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 ولعا و ولعانا، إذا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اللسان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4916</w:t>
      </w:r>
    </w:p>
    <w:p>
      <w:pPr>
        <w:pStyle w:val="BookText"/>
        <w:rPr/>
      </w:pPr>
      <w:r>
        <w:rPr>
          <w:rFonts w:ascii="IRNazanin" w:hAnsi="IRNazanin" w:eastAsia="IRNazanin"/>
          <w:color w:val="111111"/>
          <w:sz w:val="28"/>
          <w:sz w:val="28"/>
          <w:szCs w:val="28"/>
          <w:rtl w:val="true"/>
          <w:lang w:bidi="fa-IR"/>
        </w:rPr>
        <w:t>المتکبرين، الجاحدين لآيات رب العالمين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فحسست</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محشی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اللفظة في الأصل إشارة تضبيب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المصاح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حسس،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 الرجل الشيء إحساسا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 حسست به من باب قتل لغة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يتعدى بنفسه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حسست الخبر، و أصل الاحساس الإبصار، ثم استعمل في الوجدان و العلم بأية حاسة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التضبيب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ابن الصلاح، عثمان بن عبد الرحمن، ص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التضبيب ويسمى أيضا التمريض فيجعل على ما صح وروده کذلک من جهة النقل غير أنه فاسد لفظا أو معنى أو ضعيف أو ناقص مثل أن يکون غير جائز من حيث العربية أو يکون شاذا عند أهلها بأباه أکثرهم أو مصحفا أو ينقص من جملة الکلام کلمة أو أکثر وما أشبه ذلک فيمد على ما هذا سبيله خط أوله مثل الصاد ولا يلزق بالکلمة المعلم عليها کيلا يظن ضربا وکأنه صاد التصحيح بمدتها دون حائها کتبت کذلک ليفرق بين ما صح مطلقا من جهة الرواية وغيرها وبين ما صح من جهة الرواية دون غيرها فلم يکمل عليه التصحيح وکتب حرف ناقص على حرف ناقص إشعارا بنقصه ومرضه مع صحة نقله وروايته وتنبيها بذلک لمن ينظر في کتابه على أنه قد وقف عليه ونقله على ما هو عليه ولعل غيره قد يخرج له وجها صحيحا أو يظهر له بعد ذلک في صحته ما لم يظهر له الان ولو غير ذلک وأصلحه على ما عنده لکان متعرضا لما وقع فيه غير واحد من المتجاسرين الذين غيروا وظهر الصواب فيما أنکروه والفساد فيما أصلحوه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من تحتي ترتعد، و تعبث في الهواء هبوبا شديدا، ثم نزلت نار من السماء صعق لها 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رآها من الجن، و خرت على وجوهها مغشيا عليها، و خررت أنا على وجهي، ثم أفقت فإذا دخان يفور من الأرض، يحول بيني و بين النظر إلى عبثة المردة من الجن، فأقام الدخان طويلا بالأرض</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بهم علي ارفعوا رؤوسکم، فقد أهلک الله الظالمين ثم عاد إلى خطبته،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الجن و الشياطين و الغيلان، و بني شمراخ، و آل نجاح، و سکان الآجام و الرمال و الأقفار، و جميع شياطين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الأرض قد ملئت عدلا، کما کانت مملوءة </w:t>
      </w:r>
      <w:bookmarkStart w:id="223" w:name="pg6351_42004"/>
    </w:p>
    <w:p>
      <w:pPr>
        <w:pStyle w:val="BookText"/>
        <w:rPr/>
      </w:pPr>
      <w:bookmarkEnd w:id="223"/>
      <w:r>
        <w:rPr>
          <w:rFonts w:ascii="Amiri" w:hAnsi="Amiri" w:eastAsia="Amiri" w:cs="Amiri"/>
          <w:color w:val="111111"/>
          <w:sz w:val="28"/>
          <w:sz w:val="28"/>
          <w:szCs w:val="28"/>
          <w:rtl w:val="true"/>
          <w:lang w:bidi="ar-SA"/>
        </w:rPr>
        <w:t>جورا هذا هو الحق فَماذا بَعْدَ الْحَقِّ إِلاَّ الضَّلالُ فَأنى تُصْرَفُونَ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الجن لعلمه، و انقادوا مذعنين 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برسوله، و برسول رسوله، لا نکذب و أنت الصادق و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في الليل على البعير الذي کنا عليه، و شد علي وسطي إلى وسطه،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اعصب عينيک، و اذکر الله في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سرنا يدف بنا البعير دفيفا</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يسير بهم سيرا 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اللسان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الشيخ الذي قدم على رسول الله صلى الله عليه و سلم أمامنا، حتى قدمنا الحرة، و ذلک قبل طلوع الفجر، فنزل علي و نزلت، و سرح البعير فمضى، و دخلنا المدينة فصلينا الغداة مع النبي صلى الله عليه و سلم، فلما سلم رآنا،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رأيت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أجابوا و أذعنوا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 عليه خبرهم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لا يزالون لک هائبين إلى يوم القيامة</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من کتب الشيعة عن کتاب الهواتف، کتاب المناقب لابن شهر اشوب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224" w:name="__RefHeading___Toc2816595_237004111"/>
      <w:bookmarkStart w:id="225" w:name="_Toc86"/>
      <w:bookmarkEnd w:id="224"/>
      <w:r>
        <w:rPr>
          <w:rtl w:val="true"/>
        </w:rPr>
        <w:t>ثالثا</w:t>
      </w:r>
      <w:r>
        <w:rPr>
          <w:rtl w:val="true"/>
        </w:rPr>
        <w:t xml:space="preserve">: </w:t>
      </w:r>
      <w:r>
        <w:rPr>
          <w:rtl w:val="true"/>
        </w:rPr>
        <w:t xml:space="preserve">عزیمة الامام السجاد </w:t>
      </w:r>
      <w:r>
        <w:rPr>
          <w:rtl w:val="true"/>
        </w:rPr>
        <w:t>(</w:t>
      </w:r>
      <w:r>
        <w:rPr>
          <w:rtl w:val="true"/>
        </w:rPr>
        <w:t>علیه السلام</w:t>
      </w:r>
      <w:r>
        <w:rPr>
          <w:rtl w:val="true"/>
        </w:rPr>
        <w:t xml:space="preserve">) </w:t>
      </w:r>
      <w:r>
        <w:rPr>
          <w:rtl w:val="true"/>
        </w:rPr>
        <w:t>و ابو خالد الکابلي</w:t>
      </w:r>
      <w:bookmarkEnd w:id="225"/>
    </w:p>
    <w:p>
      <w:pPr>
        <w:pStyle w:val="Heading6"/>
        <w:numPr>
          <w:ilvl w:val="5"/>
          <w:numId w:val="1"/>
        </w:numPr>
        <w:rPr/>
      </w:pPr>
      <w:bookmarkStart w:id="226" w:name="__RefHeading___Toc2816597_237004111"/>
      <w:bookmarkStart w:id="227" w:name="_Toc87"/>
      <w:bookmarkEnd w:id="226"/>
      <w:r>
        <w:rPr>
          <w:rtl w:val="true"/>
        </w:rPr>
        <w:t>اشارة</w:t>
      </w:r>
      <w:bookmarkEnd w:id="2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العزیمة منقولة ضمن خبر الجارية التي أصابها عارض من الجن، فأخذ أبو خالد الکابلي بأذنها اليسرى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خبيث يقول لک علي بن الحسين اخرج من هذه الجارية و لا تعد اليها، فخرج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کما في الخرائج هکذا</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الصباح الکناني قال سمعت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خدم أبو خالد الکابلي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برهة من الزمان ثم شکا شدة شوقه إلى والديه و سأله الإذن في الخروج إليهما 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کنکر إنه يقدم علينا غدا رجل من أهل الشام له قدر و جاه و مال و معه ابنة له قد أصابها عارض من الجن و هو يطلب معالجا يعالجها و يبذل في ذلک ماله فإذا قدم فصر إليه أول الناس و قل له أنا أعالج ابنتک بعشرة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يطمئن إلى قولک و يبذل لک ذلک فلما کان من الغد قدم الشامي و معه ابنته و طلب معالجا فقال له أبو خالد أنا أعالجها على أن تعطيني عشرة آلاف درهم على أن لا يعود إليها أبدا فضمن أبوها له ذلک فقاله</w:t>
      </w:r>
      <w:r>
        <w:rPr>
          <w:rStyle w:val="FootnoteAnchor"/>
          <w:rtl w:val="true"/>
        </w:rPr>
        <w:footnoteReference w:id="268"/>
      </w:r>
      <w:r>
        <w:rPr>
          <w:rFonts w:ascii="IRNazanin" w:hAnsi="IRNazanin" w:eastAsia="IRNazanin"/>
          <w:color w:val="111111"/>
          <w:sz w:val="28"/>
          <w:sz w:val="28"/>
          <w:szCs w:val="28"/>
          <w:rtl w:val="true"/>
          <w:lang w:bidi="fa-IR"/>
        </w:rPr>
        <w:t xml:space="preserve">أبو خالد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إنه سيغدر بک قال قد ألزمته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فانطلق فخذ بأذن الجارية اليسرى و قل يا خبيث يقول لک علي بن الحسين اخرج من بدن هذه الجارية و لا تعد إليها ففعل کما أمره فخرج عنها و أفاقت الجارية من جنونها و طالبه بالمال فدافعه فرجع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يا أبا خالد أ لم أقل لک إنه يغدر و لکن سيعود إليها غدا فإذا أتاک فقل إنما عاد إليها لأنک لم تف بما ضمنت لي فإن وضعت عشرة آلاف درهم على يد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عالجتها على أن لا يعود إليها أبدا فلما کان بعد ذلک أصابها من الجن عارض فأتى أبوها إلى أبي خالد فقال له أبو خالد ضع المال على يد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أعالجها على أن لا يعود إليها أبدا فوضع المال على يدي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أبو خالد إلى الجارية و قال في أذنها کما قال أولا ثم قال إن عدت إليها أحرقتک بنار الله فخرج و أفاقت الجارية و لم يعد إليها فأخذ أبو خالد المال و أذن له في الخروج إلى والديه فخرج بالمال حتى قدم على والديه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نقل عن امیرالمؤمنین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حرز للمسحور والتوابع والمصروع والسم و السلطان والشيطان وجميع ما يخافه الإنسان، و الطلسم مرفق بالحرز، مکتوب بخطوط و نقوش </w:t>
      </w:r>
    </w:p>
    <w:p>
      <w:pPr>
        <w:pStyle w:val="BookText"/>
        <w:rPr/>
      </w:pPr>
      <w:r>
        <w:rPr>
          <w:rFonts w:ascii="IRNazanin" w:hAnsi="IRNazanin" w:eastAsia="IRNazanin"/>
          <w:color w:val="111111"/>
          <w:sz w:val="28"/>
          <w:sz w:val="28"/>
          <w:szCs w:val="28"/>
          <w:rtl w:val="true"/>
          <w:lang w:bidi="fa-IR"/>
        </w:rPr>
        <w:t>مخصوصة و الحرز هو ما أخرجه الشيخ الجليل الطبرسي في مکارم الأخلاق و من ثم نقله عنه الشيخ المجلسي في بحار الأنوار، و الطلسم منقول بعد حرز لامیر المؤمنین</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للمسحور و التوابع و المصروع و السم و السلطان و الشيطان و جميع ما يخافه الإنسان و من علق عليه هذا الکتاب لا يخاف اللصوص و السارق و لا شيئا من السباع و الحيات و العقارب و کل شي ء يؤذي الناس و هذه کتابته بسم الله الرحمن الرحيم أي کنوش أي کنوش أرشش عطينطينطح يا ميططرون فريالسنون ما وماسا ماسوما يا طيطشالوش خيطوش مشفقيش مشاصعوش أوطيعينوش ليطيفتکش هذا هذا و ما کنت بجانب الغربي إذ قضينا إلى موسى الأمر و ما کنت من الشاهدين اخرج بقدرة الله منها أيها اللعين بعزة رب العالمين اخرج منها و إلا کنت من المسجونين اخرج منها فما يکون لک أن تتکبر فيها فاخرج إنک من الصاغرين اخرج مذؤما مدحورا ملعونا کما لعنا أصحاب السبت و کان أمر الله مفعولا اخرج يا ذوي المخزون اخرج يا سورا سور بالاسم المخزون يا ميططرون طرعون مراعون تبارک الله أحسن الخالقين ياهيا شراهيا حيا قيوما بالاسم المکتوب على جبهة إسرافيل اطرد عن صاحب هذا الکتاب کل جني و جنية و شيطان و شيطانة و تابع و تابعة و ساحر و ساحرة و غول و غولة و کل متعبث و عابث يعبث بابن آدم و لا حول و لا قوة إلا بالله العلي العظيم و صلى الله على محمد و آله الطيبين و عترته الطاهرين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نقلت کتابة بخط غیر معروف بعد هذا الکلام و هي کما في التصویر الآتی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41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3"/>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 هذا الطلسم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حذفت من الطبعة الإلکترونیة کما في برنامج نور، لکنه مثبت في الطبعات الحروفیة و الطبعات القدیمة و نقل هذا الحرز السيد علي بن طاوس في اول کتاب مهج الدعوات تحت عنوان</w:t>
      </w:r>
      <w:r>
        <w:rPr>
          <w:rFonts w:eastAsia="IRNazanin" w:cs="IRNazanin"/>
          <w:color w:val="111111"/>
          <w:sz w:val="28"/>
          <w:szCs w:val="28"/>
          <w:rtl w:val="true"/>
          <w:lang w:bidi="fa-IR"/>
        </w:rPr>
        <w:t>:</w:t>
      </w:r>
      <w:r>
        <w:rPr>
          <w:rStyle w:val="FootnoteAnchor"/>
          <w:rtl w:val="true"/>
        </w:rPr>
        <w:footnoteReference w:id="27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آخر لمولانا و مقتدانا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يکتب و يشد على العضد الأيمن و هو بسم الله الرحمن الرحيم اى کنوش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bookmarkStart w:id="228" w:name="pg6351_42012"/>
    </w:p>
    <w:p>
      <w:pPr>
        <w:pStyle w:val="Heading6"/>
        <w:numPr>
          <w:ilvl w:val="5"/>
          <w:numId w:val="1"/>
        </w:numPr>
        <w:rPr/>
      </w:pPr>
      <w:bookmarkStart w:id="229" w:name="__RefHeading___Toc2816599_237004111"/>
      <w:bookmarkStart w:id="230" w:name="_Toc88"/>
      <w:bookmarkEnd w:id="228"/>
      <w:bookmarkEnd w:id="229"/>
      <w:r>
        <w:rPr>
          <w:rtl w:val="true"/>
        </w:rPr>
        <w:t xml:space="preserve">ما معنی هذه الاسماء المذکورة في حرز امیر المؤمنین </w:t>
      </w:r>
      <w:r>
        <w:rPr>
          <w:rtl w:val="true"/>
        </w:rPr>
        <w:t>(</w:t>
      </w:r>
      <w:r>
        <w:rPr>
          <w:rtl w:val="true"/>
        </w:rPr>
        <w:t>علیه السلام</w:t>
      </w:r>
      <w:r>
        <w:rPr>
          <w:rtl w:val="true"/>
        </w:rPr>
        <w:t>)</w:t>
      </w:r>
      <w:bookmarkEnd w:id="230"/>
    </w:p>
    <w:p>
      <w:pPr>
        <w:pStyle w:val="BookText"/>
        <w:rPr/>
      </w:pPr>
      <w:r>
        <w:rPr>
          <w:rFonts w:ascii="IRNazanin" w:hAnsi="IRNazanin" w:eastAsia="IRNazanin"/>
          <w:color w:val="111111"/>
          <w:sz w:val="28"/>
          <w:sz w:val="28"/>
          <w:szCs w:val="28"/>
          <w:rtl w:val="true"/>
          <w:lang w:bidi="fa-IR"/>
        </w:rPr>
        <w:t xml:space="preserve">لعل احد یسأل ما حقیقة هذه الاسماء التی ذکرت في حرز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معانی ها؟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ان هذا الحرز یتکون من اسماء الشیاطین و هی التی یراد التعویذ منها و یطلب منها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تخرج و هی تلک الاسماء التی تختم بحرف الشین و یشتمل علی آیات قرآنیة و هکذا فیه اسماء ملوک الجن الذین یطیعونهم عالم الجن او ملائکة مطاعة من قبل الجن و الشیاطین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ميططرون، طرعون، مراعون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الاسم المکتوب على جبهة إسرافيل فسیاتی البحث علیه حیث قال الغزالي انه الدعوة الجلجلوتیة</w:t>
      </w:r>
      <w:r>
        <w:rPr>
          <w:rFonts w:eastAsia="IRNazanin" w:cs="IRNazanin"/>
          <w:color w:val="111111"/>
          <w:sz w:val="28"/>
          <w:szCs w:val="28"/>
          <w:rtl w:val="true"/>
          <w:lang w:bidi="fa-IR"/>
        </w:rPr>
        <w:t>.</w:t>
      </w:r>
    </w:p>
    <w:p>
      <w:pPr>
        <w:pStyle w:val="Heading6"/>
        <w:numPr>
          <w:ilvl w:val="5"/>
          <w:numId w:val="1"/>
        </w:numPr>
        <w:rPr/>
      </w:pPr>
      <w:bookmarkStart w:id="231" w:name="__RefHeading___Toc2816601_237004111"/>
      <w:bookmarkStart w:id="232" w:name="_Toc89"/>
      <w:bookmarkEnd w:id="231"/>
      <w:r>
        <w:rPr>
          <w:rtl w:val="true"/>
        </w:rPr>
        <w:t>الأدلة علی هذا الکلام</w:t>
      </w:r>
      <w:bookmarkEnd w:id="23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الشیاطین،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علي ابو حي الله المرزوقي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کتابه الجواهر اللماعة، ما نصه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طریق العمل اذا کان من اعمال الشر کما اذا اردت ان تفرق بین زید و عمر مثلا فهو علی المنوال المذکور سواء بسواء غیر انک تذکر بدل کلمة اییل الملحقة بحروف القسم کلمة طیش لان التصرف في اعمال الخیر منوط بارواح علویة و کلمة اییل تخص الارواح العلویة و في اعمال الشر بارواح سفلیة و کلمة طیش تخص الارواح السفلیة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تصبح علي طبق هذا الکلام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کنوش، أرشش، طيطشالوش، خيطوش، مشفقيش، مشاصعوش، أوطيعينوش، ليطيفتکش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اسامي لشياطين مختلفة</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نقولها علي وجه القطع و البت و انما هي محاولات و احتمالات لفهم الحديث</w:t>
      </w:r>
    </w:p>
    <w:p>
      <w:pPr>
        <w:pStyle w:val="BookText"/>
        <w:rPr/>
      </w:pPr>
      <w:r>
        <w:rPr>
          <w:rFonts w:ascii="IRNazanin" w:hAnsi="IRNazanin" w:eastAsia="IRNazanin"/>
          <w:color w:val="111111"/>
          <w:sz w:val="28"/>
          <w:sz w:val="28"/>
          <w:szCs w:val="28"/>
          <w:rtl w:val="true"/>
          <w:lang w:bidi="fa-IR"/>
        </w:rPr>
        <w:t>و ان قال مصنف الکتاب السابق ان اسماء الشیاطین مختومة بطیش</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العرب تقول لمن فيه رعونة و خفة عقل، طايش أي لعب في عقله الشيطان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اختتامها بحرف الشین من باب ان اسم الشیطان</w:t>
      </w:r>
      <w:bookmarkStart w:id="233" w:name="pg6351_42014"/>
    </w:p>
    <w:p>
      <w:pPr>
        <w:pStyle w:val="BookText"/>
        <w:rPr/>
      </w:pPr>
      <w:bookmarkEnd w:id="233"/>
      <w:r>
        <w:rPr>
          <w:rFonts w:ascii="IRNazanin" w:hAnsi="IRNazanin" w:eastAsia="IRNazanin"/>
          <w:color w:val="111111"/>
          <w:sz w:val="28"/>
          <w:sz w:val="28"/>
          <w:szCs w:val="28"/>
          <w:rtl w:val="true"/>
          <w:lang w:bidi="fa-IR"/>
        </w:rPr>
        <w:t>لعنه الله یبدء بالشین و هم يختمون بها اساميهم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الملائکة، و هي الملائکة التی تتحکم بالجن و تخرج العوارض فاولهم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ميططرون، جاء في مدونة عالم السر الروحانی</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air.ir/HdH</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لقسم الآتى هو قسم السيد ميططرون و يسمى بدعوة العوالم الارضية لانه يحکم على جميع العوالم الارضية و يستخدم لکل شىء من الارسال و المحبة و التبغيض و المندل و اخراج العوارض</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له اضمار يجب استخدامه فى کل تصريف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عمر بن مسعود المنذري</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العلوي فوق منقطع الکتاب نصبه السيد ميططرون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أنک تحکم به على سائر العلوية فلا يستطيعون أن يعصوه طرفة عين</w:t>
      </w:r>
      <w:r>
        <w:rPr>
          <w:rFonts w:eastAsia="IRNazanin" w:cs="IRNazanin"/>
          <w:color w:val="111111"/>
          <w:sz w:val="28"/>
          <w:szCs w:val="28"/>
          <w:rtl w:val="true"/>
          <w:lang w:bidi="fa-IR"/>
        </w:rPr>
        <w:t>.»</w:t>
      </w:r>
    </w:p>
    <w:p>
      <w:pPr>
        <w:pStyle w:val="Heading6"/>
        <w:numPr>
          <w:ilvl w:val="5"/>
          <w:numId w:val="1"/>
        </w:numPr>
        <w:rPr/>
      </w:pPr>
      <w:bookmarkStart w:id="234" w:name="__RefHeading___Toc2816603_237004111"/>
      <w:bookmarkStart w:id="235" w:name="_Toc90"/>
      <w:bookmarkEnd w:id="234"/>
      <w:r>
        <w:rPr>
          <w:rtl w:val="true"/>
        </w:rPr>
        <w:t>توضیح بعض کلمات الحرز</w:t>
      </w:r>
      <w:bookmarkEnd w:id="235"/>
    </w:p>
    <w:p>
      <w:pPr>
        <w:pStyle w:val="Heading6"/>
        <w:numPr>
          <w:ilvl w:val="5"/>
          <w:numId w:val="1"/>
        </w:numPr>
        <w:rPr/>
      </w:pPr>
      <w:bookmarkStart w:id="236" w:name="__RefHeading___Toc2816605_237004111"/>
      <w:bookmarkStart w:id="237" w:name="_Toc91"/>
      <w:bookmarkEnd w:id="236"/>
      <w:r>
        <w:rPr/>
        <w:t>1</w:t>
      </w:r>
      <w:r>
        <w:rPr>
          <w:rtl w:val="true"/>
        </w:rPr>
        <w:t xml:space="preserve">. </w:t>
      </w:r>
      <w:r>
        <w:rPr>
          <w:rtl w:val="true"/>
        </w:rPr>
        <w:t>الاسم المخزون</w:t>
      </w:r>
      <w:bookmarkEnd w:id="237"/>
    </w:p>
    <w:p>
      <w:pPr>
        <w:pStyle w:val="BookText"/>
        <w:rPr/>
      </w:pPr>
      <w:r>
        <w:rPr>
          <w:rFonts w:ascii="IRNazanin" w:hAnsi="IRNazanin" w:eastAsia="IRNazanin"/>
          <w:color w:val="111111"/>
          <w:sz w:val="28"/>
          <w:sz w:val="28"/>
          <w:szCs w:val="28"/>
          <w:rtl w:val="true"/>
          <w:lang w:bidi="fa-IR"/>
        </w:rPr>
        <w:t>و ذکر هذا الاسم في الادعیة و الروایات فمثلا جاء في الکافی في باب حدوث الأسماء</w:t>
      </w:r>
      <w:r>
        <w:rPr>
          <w:rFonts w:eastAsia="IRNazanin" w:cs="IRNazanin"/>
          <w:color w:val="111111"/>
          <w:sz w:val="28"/>
          <w:szCs w:val="28"/>
          <w:rtl w:val="true"/>
          <w:lang w:bidi="fa-IR"/>
        </w:rPr>
        <w:t>:</w:t>
      </w:r>
      <w:r>
        <w:rPr>
          <w:rStyle w:val="FootnoteAnchor"/>
          <w:rtl w:val="true"/>
        </w:rPr>
        <w:footnoteReference w:id="27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عن صالح بن أبي حماد عن الحسين بن يزيد عن الحسن بن علي بن أبي حمزة عن إبراهيم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تعالى خلق اسما بالحروف غير متصوت و باللفظ غير منطق و بالشخص غير مجسد و بالتشبيه غير موصوف و </w:t>
      </w:r>
      <w:bookmarkStart w:id="238" w:name="pg6351_42017"/>
    </w:p>
    <w:p>
      <w:pPr>
        <w:pStyle w:val="BookText"/>
        <w:rPr/>
      </w:pPr>
      <w:bookmarkEnd w:id="238"/>
      <w:r>
        <w:rPr>
          <w:rFonts w:ascii="IRNazanin" w:hAnsi="IRNazanin" w:eastAsia="IRNazanin"/>
          <w:color w:val="111111"/>
          <w:sz w:val="28"/>
          <w:sz w:val="28"/>
          <w:szCs w:val="28"/>
          <w:rtl w:val="true"/>
          <w:lang w:bidi="fa-IR"/>
        </w:rPr>
        <w:t>باللون غير مصبوغ منفي عنه الأقطار مبعد عنه الحدود محجوب عنه حس کل متوهم مستتر غير مستور فجعله کلمة تامة على أربعة أجزاء معا ليس منها واحد قبل الآخر فأظهر منها ثلاثة أسماء لفاقة الخلق إليها و حجب منها واحدا و هو الاسم المکنون المخزون</w:t>
      </w:r>
      <w:r>
        <w:rPr>
          <w:rFonts w:eastAsia="IRNazanin" w:cs="IRNazanin"/>
          <w:color w:val="111111"/>
          <w:sz w:val="28"/>
          <w:szCs w:val="28"/>
          <w:rtl w:val="true"/>
          <w:lang w:bidi="fa-IR"/>
        </w:rPr>
        <w:t>.»</w:t>
      </w:r>
    </w:p>
    <w:p>
      <w:pPr>
        <w:pStyle w:val="Heading6"/>
        <w:numPr>
          <w:ilvl w:val="5"/>
          <w:numId w:val="1"/>
        </w:numPr>
        <w:rPr/>
      </w:pPr>
      <w:bookmarkStart w:id="239" w:name="__RefHeading___Toc2816607_237004111"/>
      <w:bookmarkStart w:id="240" w:name="_Toc92"/>
      <w:bookmarkEnd w:id="239"/>
      <w:r>
        <w:rPr/>
        <w:t>2</w:t>
      </w:r>
      <w:r>
        <w:rPr>
          <w:rtl w:val="true"/>
        </w:rPr>
        <w:t xml:space="preserve">. </w:t>
      </w:r>
      <w:r>
        <w:rPr>
          <w:rtl w:val="true"/>
        </w:rPr>
        <w:t>معنی آهیا شراهیا</w:t>
      </w:r>
      <w:bookmarkEnd w:id="240"/>
    </w:p>
    <w:p>
      <w:pPr>
        <w:pStyle w:val="BookText"/>
        <w:rPr/>
      </w:pPr>
      <w:r>
        <w:rPr>
          <w:rFonts w:ascii="IRNazanin" w:hAnsi="IRNazanin" w:eastAsia="IRNazanin"/>
          <w:color w:val="111111"/>
          <w:sz w:val="28"/>
          <w:sz w:val="28"/>
          <w:szCs w:val="28"/>
          <w:rtl w:val="true"/>
          <w:lang w:bidi="fa-IR"/>
        </w:rPr>
        <w:t>قال المجلسي في بیان معنی معنی آهیا شراهیا</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المضبوط في نسخ الدعاء آهيا شراهيا بمد الألف ثم الهاء المکسورة ثم الياء المشددة المنونة ثم الشين المفتوحة ثم الراء المهملة بعده الألف ثم الهاء المکسورة ثم الياء المشددة المفتوحة و في القاموس وأهيا شراهيا بفتح الهمزة و الشين يونانية أي الأزلي الذي لم يزل و الناس يغلطون و يقولون آهيا شراهيا و هو خطاء على ما يزعمه أحبار اليهود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في شفاء الغليل للشهاب الخفاجي</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الهاء و يهيا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أصله بالسريانية ياهيا شراهيا الأزلي الذي لم يزل کذا، قاله أبو منصور و الناس يقولون أهيا شراهيا و الصواب أهيا أشراهيا کما في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للسيوطي،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لابن حجر،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حدثنا علي بن محمد الطنافسي، حدثنا أبو معاوية عن الأعمش عن عمرو بن مرة، عن أبي عبيدة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 و جل موسى إلى فرعون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أي شي ء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هيا شراهيا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الحي قبل کل شي ء و الحي بعد کل شي ء، إسناده جيد، و شي ء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السمرقندي روایات أخرى في تفسيره بحر العلوم في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اهيا شراهيا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w:t>
      </w:r>
      <w:r>
        <w:rPr>
          <w:rStyle w:val="FootnoteAnchor"/>
          <w:rtl w:val="true"/>
        </w:rPr>
        <w:footnoteReference w:id="28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بحرالعلوم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السمرقندي،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أنظر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الجامع لأحکام القرآن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تفسیر اللباب في علوم الکتاب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عادل،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أسمائه الحسنى يسمى به،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اسم الله تعالى الأعظم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أن يحيى الموتى يدعو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ياحي يا قيوم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اصف بن برخيا لما أراد أن يأتي بعرش بلقيس إلى سليمان دعا بقوله ياحي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بنى إسرائيل سألوا موسى عن اسم الله الأعظم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هيا شرا هيا، يعنى يا حي يا قيوم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هيا شرا هيا،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مستعينا بأحد أحبار اليهود في عدن ذکر نفس المعنی له، حيث ذکر في حاشیة لسان العرب</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“شره”، لسان العرب،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 يقول اهيا شراهيا مثل عاهيا، وکل ذلک تصحيف وتحريف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إهيا بکسر الهمزة وسکون الهاء وأشر بالتحريک وسکون الراء، وبعده إهيا مثل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من أسماء الله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إهيا أشر إهيا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الأزلي الذي 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أقرأنيه حبر من أحبار اليهود بعدن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 بالعبرانية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للمحقق الشعراني</w:t>
      </w:r>
      <w:r>
        <w:rPr>
          <w:rStyle w:val="FootnoteAnchor"/>
          <w:rtl w:val="true"/>
        </w:rPr>
        <w:footnoteReference w:id="283"/>
      </w:r>
      <w:r>
        <w:rPr>
          <w:rFonts w:ascii="IRNazanin" w:hAnsi="IRNazanin" w:eastAsia="IRNazanin"/>
          <w:color w:val="111111"/>
          <w:sz w:val="28"/>
          <w:sz w:val="28"/>
          <w:szCs w:val="28"/>
          <w:rtl w:val="true"/>
          <w:lang w:bidi="fa-IR"/>
        </w:rPr>
        <w:t>هاهنا کلام جيد دقيق في هوامشه علي شرح المازندراني لکتاب الکافی، ما نصه</w:t>
      </w:r>
      <w:r>
        <w:rPr>
          <w:rFonts w:eastAsia="IRNazanin" w:cs="IRNazanin"/>
          <w:color w:val="111111"/>
          <w:sz w:val="28"/>
          <w:szCs w:val="28"/>
          <w:rtl w:val="true"/>
          <w:lang w:bidi="fa-IR"/>
        </w:rPr>
        <w:t>:</w:t>
      </w:r>
      <w:r>
        <w:rPr>
          <w:rStyle w:val="FootnoteAnchor"/>
          <w:rtl w:val="true"/>
        </w:rPr>
        <w:footnoteReference w:id="2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فى التوراة الموجودة عند اهل الکتاب 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لله تعالى انا آتى الى بنى اسرائيل و اقول لهم ارسلنى إليکم آله آبائکم فان قالوا لى ما اسمه ما اقول لهم؟ فقال الله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أهيه اشر أهيه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يصحف فى کتب الادعية بآهيا شراهيا، اى </w:t>
      </w:r>
    </w:p>
    <w:p>
      <w:pPr>
        <w:pStyle w:val="BookText"/>
        <w:rPr/>
      </w:pPr>
      <w:r>
        <w:rPr>
          <w:rFonts w:ascii="IRNazanin" w:hAnsi="IRNazanin" w:eastAsia="IRNazanin"/>
          <w:color w:val="111111"/>
          <w:sz w:val="28"/>
          <w:sz w:val="28"/>
          <w:szCs w:val="28"/>
          <w:rtl w:val="true"/>
          <w:lang w:bidi="fa-IR"/>
        </w:rPr>
        <w:t xml:space="preserve">اکون الذي اکون و قال هکذا تقول لبنى اسرائيل اهيه ارسلنى إليکم يعنى اکون ارسلنى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اعظم تعاليم التوراة يشير الى انه تعالى عين الوجود و لا يمکن ان يحيط بحقيقته احد و أيضا اسمه عندهم يهوه اى يکون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نقله الشیخ الشعرانی یکون معنی ”أهيه اشر أهيه”، التي تفيد معنى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في الماضي و الحاضر و المستقبل، أي الحي القيوم، الحي منذ الأزل وإلى الأبد و القيوم منذ الأزل و إلى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هو علة قول امیرالمؤمنین في الحرز المذکور،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ياهيا شراهيا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مرادفا 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قيوما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یشیر الی هذا ما رواه ابنا بسطام في کتاب 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 الضرس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عبد ربه عن ثعلبة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الرقية رقية الضرس و هي نافعة لا تخالف أبدا أصلا بإذن الله تعالى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إلى ثلاثة أوراق من ورق الزيتون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الورقة بسم الله لا ملک أعظم من الله ملک</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أنت له الخليفة</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ياهيا شراهيا أخرج الداء و أنزل الشفاء و صلى الله على محمد و آل محمد و سلم تسليما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ياهيا شراهيا اسمان من أسماء الله تعالى بالعبرانية و تکتب على ظهر الورقة ذلک و تشد بغزل جارية لم تحض في خرقة نظيفة و تعقد عليه سبع عقد و تسمي على کل عقدة باسم نبي و الأسامي آدم نوح إبراهيم موسى عيسى شعيب و تصلي على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تعلقه عليه يبرأ بإذن الله تعالى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بحثنا هذا البحث و نقلنا اقوال علماء اهل السنة بکثرة لانی رأیت بعض من اهل الخلاف استشکل علی الشیعة بهذه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آهيا شراهيا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اعتبرها تؤدی الی الضلال و الکفر، قال ناصر القفاری في </w:t>
      </w:r>
      <w:bookmarkStart w:id="241" w:name="pg6351_42023"/>
    </w:p>
    <w:p>
      <w:pPr>
        <w:pStyle w:val="BookText"/>
        <w:rPr/>
      </w:pPr>
      <w:bookmarkEnd w:id="241"/>
      <w:r>
        <w:rPr>
          <w:rFonts w:ascii="IRNazanin" w:hAnsi="IRNazanin" w:eastAsia="IRNazanin"/>
          <w:color w:val="111111"/>
          <w:sz w:val="28"/>
          <w:sz w:val="28"/>
          <w:szCs w:val="28"/>
          <w:rtl w:val="true"/>
          <w:lang w:bidi="fa-IR"/>
        </w:rPr>
        <w:t>کتابه اصول مذهب الشیعه عرض و نقد في المطلب السادس دعاؤهم بالطلاسم والرموز واستغاثتهم بالمجهول، قال ما لفظه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عبد الله بن علي، القفاري، أصول مذهب الشيعة الإمامية الاثنى عشرية،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ضلالهم وشرکهم دعاؤهم بالرموز والطلاسم والحروف، واعتبار ذلک من أحراز الأئمة وأدعيتهم وحجبهم، فيکتبونها ويتمتمون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الشفاء، والسلامة، وقد جمع من ذلک المجلسي فأکثر، فقد أورد في کتابه طائفة من الألفاظ التي لا معنى لها، ووضع صور بعض الطلاسم برسم غريب في کتابه البحار على أن ذلک من هدي الأئمة للشفاء إلى آخر هذه الطلاسم، ثم رسم رموزا غريبة على شکل خطوط متداخلة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والأحجية بالحروف التي لا معنى لها هي من عوذات الأئمة کما يفترون والله سبحانه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الْحُسْنَى فَادْعُوهُ بِهَا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وکتابة الأحجبة والحروز بهذه الطلاسم والحروف هي من الشرک بالواحد القهار، لأنها دعاء لغير الله سبحانه لأنها ليست من أسمائه سبحانه وصفاته، وأسماء الله سبحانه هي ما ورد في الکتاب والسنة وهي توفيقية لا يجوز أن ندعو الله سبحانه بغيرها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هذه الطلاسم لا معنى لها معروف، ولهذا قال الإمام الصغاني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يکون التلفظ بتلک الکلمات کفرا لأنا لا نعرف معناها بالعربية، وقد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الکتَابِ مِن شَيْءٍ</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آهيا شراهيا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أنه قد ضل بهذه الدعوات المجهولات خلق کثير</w:t>
      </w:r>
      <w:r>
        <w:rPr>
          <w:rFonts w:eastAsia="IRNazanin" w:cs="IRNazanin"/>
          <w:color w:val="111111"/>
          <w:sz w:val="28"/>
          <w:szCs w:val="28"/>
          <w:rtl w:val="true"/>
          <w:lang w:bidi="fa-IR"/>
        </w:rPr>
        <w:t>.»</w:t>
      </w:r>
    </w:p>
    <w:p>
      <w:pPr>
        <w:pStyle w:val="Heading6"/>
        <w:numPr>
          <w:ilvl w:val="5"/>
          <w:numId w:val="1"/>
        </w:numPr>
        <w:rPr/>
      </w:pPr>
      <w:bookmarkStart w:id="242" w:name="__RefHeading___Toc2816609_237004111"/>
      <w:bookmarkStart w:id="243" w:name="_Toc93"/>
      <w:bookmarkEnd w:id="242"/>
      <w:r>
        <w:rPr>
          <w:rtl w:val="true"/>
        </w:rPr>
        <w:t>مناقشة اشکالات القفاري</w:t>
      </w:r>
      <w:bookmarkEnd w:id="243"/>
    </w:p>
    <w:p>
      <w:pPr>
        <w:pStyle w:val="Heading6"/>
        <w:numPr>
          <w:ilvl w:val="5"/>
          <w:numId w:val="1"/>
        </w:numPr>
        <w:rPr/>
      </w:pPr>
      <w:bookmarkStart w:id="244" w:name="__RefHeading___Toc2816611_237004111"/>
      <w:bookmarkStart w:id="245" w:name="_Toc94"/>
      <w:bookmarkEnd w:id="244"/>
      <w:r>
        <w:rPr/>
        <w:t>1</w:t>
      </w:r>
      <w:r>
        <w:rPr>
          <w:rtl w:val="true"/>
        </w:rPr>
        <w:t xml:space="preserve">) </w:t>
      </w:r>
      <w:r>
        <w:rPr>
          <w:rtl w:val="true"/>
        </w:rPr>
        <w:t>هل یجوز دعاء الله بغیر العربیة</w:t>
      </w:r>
      <w:bookmarkEnd w:id="24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الدلیل من أعجب ما رأيت و علی هذا العجمی او کل من لم یقدر علی التکلم بالعربیة لا یجوز له الدعاء بلغته الا باللغة العربیة و ان قلت المقصود دعاء العربی بغیر لغته قلت لا دلیل علی تحریم دعاء العربی بغیر لغته فلو قرأ احد دعاء مکتوب باللغة الانجلیزیة مثلا و </w:t>
      </w:r>
      <w:bookmarkStart w:id="246" w:name="pg6351_42025"/>
    </w:p>
    <w:p>
      <w:pPr>
        <w:pStyle w:val="BookText"/>
        <w:rPr/>
      </w:pPr>
      <w:bookmarkEnd w:id="246"/>
      <w:r>
        <w:rPr>
          <w:rFonts w:ascii="IRNazanin" w:hAnsi="IRNazanin" w:eastAsia="IRNazanin"/>
          <w:color w:val="111111"/>
          <w:sz w:val="28"/>
          <w:sz w:val="28"/>
          <w:szCs w:val="28"/>
          <w:rtl w:val="true"/>
          <w:lang w:bidi="fa-IR"/>
        </w:rPr>
        <w:t>هو لا یفهم معناه هل یحرم علیه فعله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هنا مسألة الاعتماد علی المصدر فمثلا في مثالنا السابق لو اعطانا استاذنا و هو معتمد عندنا مکتوب باللغة الانجلیزیة و نحن لا نفهمها و یقول لنا إقرأها سنقرؤها اعتمادا علی کلامه لانه عندنا ثقة و معتمد لا یعطینا شئ یضلنا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في مثل هذه الاحراز فان الناقل لها الینا هم الثقات الاجلاء مثل ابن طاوس</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ملا علي الکني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موسى بن جعفر بن محمد بن أحمد بن محمد بن طاوس العلوي الحسيني المشتهر بابن طاوس، کان في أعلى مراتب الوثاقة والزهادة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ابن داود بعد بيان أحواله وجملة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غير ذلک تمام اثنين وثمانين مجلد من أحسن التصانيف وأحقها، حقق الرجال والرواية تحقيقا لامزيد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المقال فى علم الرجال،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ایضا 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مجتهد کان أورع فضلاء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ابن داوود،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الطبرسی</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علي النمازي الشاهرودي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فضل بن الحسن الطبرسي مؤلف کتاب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عالم جليل و أبوه المفسر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علي مؤلف 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مستدرکات علم رجال الحديث،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الشيخ الحر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الفضل بن الحسن الطبرسي، کان فاضلا، محدثا، له کتاب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علیک فلا داعی لهم من غشنا و ادخال کلام فیه ضرر علینا</w:t>
      </w:r>
      <w:r>
        <w:rPr>
          <w:rFonts w:eastAsia="IRNazanin" w:cs="IRNazanin"/>
          <w:color w:val="111111"/>
          <w:sz w:val="28"/>
          <w:szCs w:val="28"/>
          <w:rtl w:val="true"/>
          <w:lang w:bidi="fa-IR"/>
        </w:rPr>
        <w:t>.</w:t>
      </w:r>
    </w:p>
    <w:p>
      <w:pPr>
        <w:pStyle w:val="Heading6"/>
        <w:numPr>
          <w:ilvl w:val="5"/>
          <w:numId w:val="1"/>
        </w:numPr>
        <w:rPr/>
      </w:pPr>
      <w:bookmarkStart w:id="247" w:name="__RefHeading___Toc2816613_237004111"/>
      <w:bookmarkStart w:id="248" w:name="_Toc95"/>
      <w:bookmarkEnd w:id="247"/>
      <w:r>
        <w:rPr/>
        <w:t>2</w:t>
      </w:r>
      <w:r>
        <w:rPr>
          <w:rtl w:val="true"/>
        </w:rPr>
        <w:t xml:space="preserve">) </w:t>
      </w:r>
      <w:r>
        <w:rPr>
          <w:rtl w:val="true"/>
        </w:rPr>
        <w:t>دعاء لغير الله سبحانه</w:t>
      </w:r>
      <w:bookmarkEnd w:id="24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 افترض ان هذا الشئ دعاء و الدعاء لغیر الله عبادة و فهذا العمل یکون حرام و من الشرکیات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لابد من تحقيق معنى العبادة و الدعاء فنقول إن العبادة تعني في اللغة الذل والخضوع ومن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بعير معبد أي مذلل وطريق معبد أي مسلوک مذلل، ونقلت في الشرع إلى معنى جديد کغيرها من الألفاظ المنقولة کالصلاة والصيام والزکاة والحج التي کانت في اللغة لمطلق الدعاء والإمساک والنمو </w:t>
      </w:r>
    </w:p>
    <w:p>
      <w:pPr>
        <w:pStyle w:val="BookText"/>
        <w:rPr/>
      </w:pPr>
      <w:r>
        <w:rPr>
          <w:rFonts w:ascii="IRNazanin" w:hAnsi="IRNazanin" w:eastAsia="IRNazanin"/>
          <w:color w:val="111111"/>
          <w:sz w:val="28"/>
          <w:sz w:val="28"/>
          <w:szCs w:val="28"/>
          <w:rtl w:val="true"/>
          <w:lang w:bidi="fa-IR"/>
        </w:rPr>
        <w:t>والقصد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سبحانى، الشيخ جعفر، الاسماء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 الرب، والعبادة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في تحديد مفهوم العبادة</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السري، الزجاج، معاني القرآن و اعرابه،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مع الخضوع،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طريق معبد إذا کان مذللا لکثرة الوطء، و بعير معبد إذا کان مطليا بالقطران، فمعنى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إياک نطيع، الطاعة التي نخضع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الحسين بن مسعود الفراء، البغوي، تفسير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المسمى بمعالم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عبد الرحمن العک و مروان سوار،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مع التذلل و الخضوع و سمي العبد عبدا لذلته و انقياده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معبد، أي مذلل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 الدعاء في الأصل هو مطلق التوجه و الطلب للمنادى او المخاطب قال ابن فارس</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تميل الشى ء إليک بصوت و کلام يکون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أدعو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الرجل دعوا 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و الاسم الدعوة و دعوت فلانا أي صحت به و استدعيته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إطلاق العبادة على دعاء الله في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لَکم إِنَّ الَّذِينَ يَستَکبِرُونَ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ليس المراد بالدعاء هنا معناه اللغوي قطعا وهو النداء وإلا لکان کل من نادى أحدا وسأله شيئا صار عابدا له فالمراد به نداء الله تعالى وسؤاله فمن دعا مخلوق على أساس أنه قادر على کل شيء وأنه المالک الحقيقي کان عابدا له أما من دعاه ليشفع له إلى الله بعد ثبوت أن الله جعل له الشفاعة فلا يکون عابدا ولا فاعلا ما </w:t>
      </w:r>
    </w:p>
    <w:p>
      <w:pPr>
        <w:pStyle w:val="BookText"/>
        <w:rPr/>
      </w:pP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الاصطلاحية أي أن يکون الشخص عابدا حقيقة بالمعنى الشرعي للعبادة يستلزم أن يتوفر شرطان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يکون معتقدا بإلوهيته، فخضوع مثل الخادم والزوجة و الجندی وإن سمي عبودية لغة لکنه لا يسمى عبادة بالمعنى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خاضعا لما يعتقد بإلوهيته، فمثل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يسمى عابدا رغم أنه مقر بأن الله خالقه وأنه ألهه لکنه ليس من أهل الخضوع والتذلل لطاعة الله فلا يسمى عابدا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 هذان الشرطان في شخص ما عند توسله وتشفعه ودعاءه ککونه يعتقد بأن المتوسل به أو المتشفع به أو المستغاث به هو إله مستقل بالملک والتأثير وکان خاضعا له سمي ذلک الشخص عابدا لذلک الشيء وما عدا ذلک لا يمکن أن يطلق على الشخص المتوسل والمستغيث والمتشفع بالأنبياء والأولياء والتوسط بهم إلى الله في قضاء الحاجات أنه عابدٌ لهم أو مشرک أو ما شابه ذلک فهذا مما لا تساعد عليه لا اللغة ولا الشرع ولا سيرة المسلمين منذ صدر الإسلام إلى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يتبين ان الدعاء لا يکون دائما عبادة وانما يکون طلبا بريئا من التوجه للمنادى او المخاطب على انه اله او رب او مستقل بالتصرف من دون الله عز وجل والا کان عبادة فعلا ولذلک قال تعالى وقيد دعاء المشرکين او الکفار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 آلِهَةً أُخرَى</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 إِلَهًا آخَرَ</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فهؤلاء المشرکون يجعلون وسائطهم الهة من دون الله او مع الله فيتوسلون بهم عن طريق عبادتهم وجعلهم الهة والا فلا يعبد غير الاله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مقتبس من موقع مرکز الأبحاث العقائدية تجدونه على هذا الموقع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والاستغاثة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زيني دحلان مفتي الشافعية بمکة</w:t>
      </w:r>
    </w:p>
    <w:p>
      <w:pPr>
        <w:pStyle w:val="BookText"/>
        <w:rPr/>
      </w:pPr>
      <w:r>
        <w:rPr>
          <w:rFonts w:ascii="IRNazanin" w:hAnsi="IRNazanin" w:eastAsia="IRNazanin"/>
          <w:color w:val="111111"/>
          <w:sz w:val="28"/>
          <w:sz w:val="28"/>
          <w:szCs w:val="28"/>
          <w:rtl w:val="true"/>
          <w:lang w:bidi="fa-IR"/>
        </w:rPr>
        <w:t xml:space="preserve">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 في الرد على الوهابية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زيني، دحلان، الدرر السنية في الرد على الوهابية، ص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الخطاب والنداء للجمادات في أحاديث کثيرة منها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إذا نزل أرضا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أرض ربي وربک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نداء وخطب لجماد ولا کفر ولا إشراک فيه إذ ليس فيه اعتقاد ألوهية واستحقاق عبادة ولا اعتقاد تأثير لغير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الفقهاء في آداب السفر أن المسافر إذا انفلتت دابته بأرض ليس بها أنيس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احبسوا وإذا أضل شيئا أو أراد دعوه فليقل يا عباد الله أعينوني أو أغيثوني فإن لله عبادا لا نراهم واستدل الفقهاء على ذلک بما رواه ابن السني عن عبد الله بن مسعود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انفلتت دابة أحدکم بأرض فلاه فليناد يا عباد الله احبسوا فإن لله عبادا يجيبونه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نداء وطلب نفع أي التسبب في ذلک من عباد الله الذين لم يشاهدهم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آخر رواه الطبراني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أضل أحدکم شيئا أو أراد دعونا وهو بأرض ليس فيها أنيس فليقل يا عباد الله أعينوني وفي رواية أغيثوني فإن لله عبادا لا 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ابن حجر في حاشيته على إيضاح المناسک وهو مجرب کما قاله الراوي للحديث المذکور وروى أبو داود وغيره عن عبد الله بن عمر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فأقبل الليل قال يا أرض ربي وربک الله أعوذ بالله من شرک وشر ما فيک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الفقهاء أنه يسن للمسافر الإتيان بهذا الدعاء عند إقبال الليل وفيه النداء والخطاب للجماد وروى الترمذي عن عبد الله بن عمر رضي الله عنهما والدارمي عن طلحة بن عبيد الله رضي الله عنه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رأى الهلال قال ربي وربک الله ففيه خطاب للجماد وصح أنه لما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أبو بکر رضي الله عنه حين بلغه الخبر فدخل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عن وجهه ثم أکب عليه فقبله ثم بکى وقال بأبي وأمي طبت حيا وميتا اذکرنا يا محمد عند ربک ولنکن من بالک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للإمام أحمد فقبل جبهته ثم قال وانبياه ثم قبلها ثانيا وقال واصفياه ثم قبلها ثالثا وقال واخليلاه ففي ذلک نداء وخطاب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وفاته ولما تحقق عمر رضي الله عنه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أبي بکر رضي الله عنه قال وهو يبکي بأبي أنت وأمي يا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هذه الألفاظ التي نطق بها عمر فقد تعدد فيها النداء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وقد رواها کثير من أئمة الحديث وذکرها القاضي عياض في الشفاء والقسطلاني في المواهب والغزالي في الإحياء وابن الحاج في المدخل فيبطل بها وبغيرها من الأدلة قول المانعين للنداء مطلقا القائلين إن کل نداء دعاء وکل دعاء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 الشیخ أحمد بن زيني دحلان في کلامه الی احادیث نفهم منها جواز بل استحباب الاستغاثة بالملائکة و الجن و نحن نذکرها هنا مع تخریجات هذه الروایات،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الحافظ الهيثمي بابا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يقول إذا انفلتت دابته أو أراد غوثا أو أضل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علي بن أبي بکر، الهيثمي، مجمع الزوائد، کتاب الأذکار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رواه الطبرانی فی المعجم الکبير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عتبة بن غزوان، عن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أضل أحدکم شيئا، أو أراد عونا، وهو بأرض ليس بها أنيس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أغيثوني فإن لله عبادا لا نراهم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محقق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ورجاله وثقوا على ضعف في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جرب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بوضوح على ان السلف کانوا يفعلون ذلک ويطبقونه وتأتي نتائج ايجابية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الهیثمی في مجمع الزوائد ومنبع الفوائد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علي بن أبي بکر، الهيثمي، مجمع الزوائد،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عبد الله 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انفلتت دابة أحدکم بأرض فلاة فليناد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احبسوا، يا عباد الله احبسوا فإن لله حاضرا في الأرض سيحبسه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يعلى، والطبراني، وزاد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الطبرانی فی المعجم الکبیر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ابی یعلی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السنی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الیوم و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ابی یعلی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سيحبسه عليکم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هذا الحدیث مما رواه ابن تيمية</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الحليم، ابن تيمية الحراني، الکلم الطيب،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فى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في الدابة تنفلت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 عليه و لم یضعفه او یرده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جواز الاستغاثة بالأنبياء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الاستغاثة هنا بالحي، وطلب العون من الحي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استغاثة بالأحياء في عالم الغيب، فإن جاز ذلک فيصح أن يستغاث بالملائکة لقضاء الحوائج، ويصح أن يستغاث بالأنبياء لأنه قد وردت الرواية الصحيحة بأنهم أحياء، ولفظها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 أحياء في قبورهم 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صححَها الشيخ محمد ناصر الدين الألباني والمحقق حسين سليم أسد في تحقيقه لمسند أبي يعلى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الألباني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أحياء في قبورهم يصلون، أخرجه أبو يعلى بإسناد جيد، وقد خرجته في الأحاديث الصحيحة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کتاب الألباني، أحکام الجنائز،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فعل ابن قيم الجوزية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الوابل الصيب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الفصل الرابع الذي جعل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الأذکار الموظفة التي لا ينبغي للعبد أن يُخل بها لشدة الحاجة إليها وعظم الانتفاع في الآجل والعاجل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يتلى عند ضياع الدابة التي تنفلت في الصحراء وما شابه ذلک، فنقل عن ابن مسعود هذه الرواية تفيد جواز إطلاق نداء الاستغاثة بالملائکة الحاضرة ليحبسوا الدابة،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رضي الله عنه عن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انفلتت دابة أحدکم بأرض فلاة فليناد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احبسوا، فإن لله عز وجل حاضرا سيحبسه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المحقق في الهامش رواية أخرى وصفها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ما ورد في هذا الباب</w:t>
      </w:r>
      <w:r>
        <w:rPr>
          <w:rFonts w:eastAsia="IRNazanin" w:cs="IRNazanin"/>
          <w:color w:val="111111"/>
          <w:sz w:val="28"/>
          <w:szCs w:val="28"/>
          <w:rtl w:val="true"/>
          <w:lang w:bidi="fa-IR"/>
        </w:rPr>
        <w:t>)</w:t>
      </w:r>
      <w:r>
        <w:rPr>
          <w:rStyle w:val="FootnoteAnchor"/>
          <w:rtl w:val="true"/>
        </w:rPr>
        <w:footnoteReference w:id="31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و هی الروایة الآتیة، و هذا یدل ان هذه الروایة ایضا عنده صحیحة او ما یقرب منها و لکن روایة ابن عباس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الإمام النووي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عن ابن السني ثم قال</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حکى لي بعض شيوخنا الکبار في العلم أنه أفلتت له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أظنها بغلة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يعرف هذا الحديث، فقاله، فحبسها الله عليهم في الحال، وکنت أنا مرة مع جماعة، فانفلتت منها بهيمة وعجزوا عنها، فقلته، فوقفت في الحال بغير سبب سوى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ويبدو کان الإمام أحمد يقويه، لأنه قد عمل به، فقال ابنه عبد الله ابن الإمام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بروايته، ما لفظه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خمس حجج منها ثنتين راکبا وثلاثة ماشيا أو ثنتين ماشيا وثلاثة راکبا، فضللت الطريقَ في حجة وکنت ماشيا، فجعلت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 الله، دلونا على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أقول ذلک حتى وقعت على الطريق، أو کما قال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Amiri" w:hAnsi="Amiri" w:eastAsia="Amiri" w:cs="Amiri"/>
          <w:color w:val="111111"/>
          <w:sz w:val="28"/>
          <w:sz w:val="28"/>
          <w:szCs w:val="28"/>
          <w:rtl w:val="true"/>
          <w:lang w:bidi="ar-SA"/>
        </w:rPr>
        <w:t>البزار في مسنده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منجاب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بن إسماعيل عن أسامة بن زيد، عن أبان بن صالح، عن مجاهدعن ابن عباس، رضي الله عنهما،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ملائکة في الأرض سوى الحفظة يکتبون ما سقط من ورق الشجر فإذا أصاب أحدکم عرجة بأرض فلاة فليناد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أعينوا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لا نعلمه يروى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 إلا من هذا الوجه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 في مجمع الزوائد بعدما نقل الحدیث</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ابن حجر العسقلانی کما في شرح ابن علان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الصديقي الشافعي المکي، ابن علان، الفتوحات الربانية على الاذکار النواوية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علان،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الإسناد غريب جدا</w:t>
      </w:r>
      <w:r>
        <w:rPr>
          <w:rFonts w:eastAsia="Amiri" w:cs="Amiri" w:ascii="Amiri" w:hAnsi="Amiri"/>
          <w:color w:val="111111"/>
          <w:sz w:val="28"/>
          <w:szCs w:val="28"/>
          <w:rtl w:val="true"/>
          <w:lang w:bidi="ar-SA"/>
        </w:rPr>
        <w:t xml:space="preserve">» </w:t>
      </w:r>
      <w:bookmarkStart w:id="249" w:name="pg6351_42039"/>
    </w:p>
    <w:p>
      <w:pPr>
        <w:pStyle w:val="Heading6"/>
        <w:numPr>
          <w:ilvl w:val="5"/>
          <w:numId w:val="1"/>
        </w:numPr>
        <w:rPr/>
      </w:pPr>
      <w:bookmarkStart w:id="250" w:name="__RefHeading___Toc2816615_237004111"/>
      <w:bookmarkStart w:id="251" w:name="_Toc96"/>
      <w:bookmarkEnd w:id="249"/>
      <w:bookmarkEnd w:id="250"/>
      <w:r>
        <w:rPr/>
        <w:t>3</w:t>
      </w:r>
      <w:r>
        <w:rPr>
          <w:rtl w:val="true"/>
        </w:rPr>
        <w:t xml:space="preserve">) </w:t>
      </w:r>
      <w:r>
        <w:rPr>
          <w:rtl w:val="true"/>
        </w:rPr>
        <w:t>ما فرطنا في الکتاب من شيء</w:t>
      </w:r>
      <w:bookmarkEnd w:id="251"/>
    </w:p>
    <w:p>
      <w:pPr>
        <w:pStyle w:val="BookText"/>
        <w:rPr/>
      </w:pPr>
      <w:r>
        <w:rPr>
          <w:rFonts w:ascii="IRNazanin" w:hAnsi="IRNazanin" w:eastAsia="IRNazanin"/>
          <w:color w:val="111111"/>
          <w:sz w:val="28"/>
          <w:sz w:val="28"/>
          <w:szCs w:val="28"/>
          <w:rtl w:val="true"/>
          <w:lang w:bidi="fa-IR"/>
        </w:rPr>
        <w:t>و المستشکل بنقل هذه الأية الشريفة يقصد انه مع وجود القرآن لا نحتاج الی ادعیة الانبیاء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الکلام ظاهر انیق و باطن غیر صحیح حیث ان اکثر ادعیة الصباح و المساء التی یلتزمون بها اهل السنة هی غیر قرآنیة و علی هذا الکلام لا یجوز ان یدعوا المسلم الا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کما یقول ابن کثیر المقصود من الکتاب فیها لیس القرآن بل اللوح المحفوظ، و هذا قاله ابن کثیر في تفسیره حیث قال</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ما فَرَّطْنا فِي الْکتابِ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الجميع علمهم عند الله، و لا ينسى واحدا من جميعها من رزقه و تدبيره، سواء کان بريا أو بحريا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کتب أبو سليمان المحمد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اهل العلم من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 في موقع ملتقى اهل التفسیر السلفی الالکتروني استدل فیها علی ان الکتاب في الآیة هو ام الکتاب و قال</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https://bit.ly/2EX9oPC</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والله أعلم أن المراد بالکتاب هنا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السياق</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التفسير الذي لايحتاج تأويلا أو تقييدا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التفسير الذي ثبت عن غير واحد من السلف، ولا يُعلم أنه ثبت عن أحد من السلف مخالفة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 وابن ابي حاتم، بسند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قتادة و ابن زيد وهو ثابت عنهما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ونسب ابن تيمية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التأسيس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التفسير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التفسير الذي لم يذکر الإمام ابن جرير و ابن أبي حاتم في تفسيريهما والسيوطي في الدر المنثور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البغوي وابن الجوزي وأبي طالب الطرطوشي وابن تيمية وابن القيم والعليمي والشنقيطي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bookmarkStart w:id="252" w:name="pg6351_42041"/>
    </w:p>
    <w:p>
      <w:pPr>
        <w:pStyle w:val="BookText"/>
        <w:rPr/>
      </w:pPr>
      <w:bookmarkEnd w:id="252"/>
      <w:r>
        <w:rPr>
          <w:rFonts w:ascii="IRNazanin" w:hAnsi="IRNazanin" w:eastAsia="IRNazanin"/>
          <w:color w:val="111111"/>
          <w:sz w:val="28"/>
          <w:sz w:val="28"/>
          <w:szCs w:val="28"/>
          <w:rtl w:val="true"/>
          <w:lang w:bidi="fa-IR"/>
        </w:rPr>
        <w:t>القول الثاني وهو تفسير الکتاب بالقرآن فلا أعلمه والله أعلم ثابتا عن أحد من مفسري السلف</w:t>
      </w:r>
      <w:r>
        <w:rPr>
          <w:rFonts w:eastAsia="IRNazanin" w:cs="IRNazanin"/>
          <w:color w:val="111111"/>
          <w:sz w:val="28"/>
          <w:szCs w:val="28"/>
          <w:rtl w:val="true"/>
          <w:lang w:bidi="fa-IR"/>
        </w:rPr>
        <w:t>.»</w:t>
      </w:r>
    </w:p>
    <w:p>
      <w:pPr>
        <w:pStyle w:val="Heading6"/>
        <w:numPr>
          <w:ilvl w:val="5"/>
          <w:numId w:val="1"/>
        </w:numPr>
        <w:rPr/>
      </w:pPr>
      <w:bookmarkStart w:id="253" w:name="__RefHeading___Toc2816617_237004111"/>
      <w:bookmarkStart w:id="254" w:name="_Toc97"/>
      <w:bookmarkEnd w:id="253"/>
      <w:r>
        <w:rPr>
          <w:rtl w:val="true"/>
        </w:rPr>
        <w:t>هذا هو دلیل حرق کثیر من المکتبات</w:t>
      </w:r>
      <w:bookmarkEnd w:id="254"/>
    </w:p>
    <w:p>
      <w:pPr>
        <w:pStyle w:val="Heading6"/>
        <w:numPr>
          <w:ilvl w:val="5"/>
          <w:numId w:val="1"/>
        </w:numPr>
        <w:rPr/>
      </w:pPr>
      <w:bookmarkStart w:id="255" w:name="__RefHeading___Toc2816619_237004111"/>
      <w:bookmarkStart w:id="256" w:name="_Toc98"/>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 xml:space="preserve">الکلام انه القرآن یکفینا و لا حاجة الی کتب القدماء کان الدافع الرئیسی لاحراق کثیر من المکتبات في العالم علی ید بعض الخلفاء حیث ینقل ذلک من الخلیفة الثاني عمر ابن خطاب و نقل الکلام مفصلا عن تلک الاحداث بالمصادر و المنابع المختلفة، العلامة الامینی في کتابه الغدیر، راجع المجلد السادس من الکتاب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الخليفة في الکتب</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حتی لا نطیل علیک البحث نقلنا لک مختصر کلامه و بعض ما نقله و اذا اردت المصادر الدقیقة فراجع الی الکتاب</w:t>
      </w:r>
      <w:r>
        <w:rPr>
          <w:rFonts w:eastAsia="IRNazanin" w:cs="IRNazanin"/>
          <w:color w:val="111111"/>
          <w:sz w:val="28"/>
          <w:szCs w:val="28"/>
          <w:rtl w:val="true"/>
          <w:lang w:bidi="fa-IR"/>
        </w:rPr>
        <w:t>.</w:t>
      </w:r>
    </w:p>
    <w:p>
      <w:pPr>
        <w:pStyle w:val="Heading6"/>
        <w:numPr>
          <w:ilvl w:val="5"/>
          <w:numId w:val="1"/>
        </w:numPr>
        <w:rPr/>
      </w:pPr>
      <w:bookmarkStart w:id="257" w:name="__RefHeading___Toc2816621_237004111"/>
      <w:bookmarkStart w:id="258" w:name="_Toc99"/>
      <w:bookmarkEnd w:id="257"/>
      <w:r>
        <w:rPr>
          <w:rtl w:val="true"/>
        </w:rPr>
        <w:t>الحادث الاول</w:t>
      </w:r>
      <w:bookmarkEnd w:id="258"/>
    </w:p>
    <w:p>
      <w:pPr>
        <w:pStyle w:val="BookText"/>
        <w:rPr/>
      </w:pPr>
      <w:r>
        <w:rPr>
          <w:rFonts w:ascii="IRNazanin" w:hAnsi="IRNazanin" w:eastAsia="IRNazanin"/>
          <w:color w:val="111111"/>
          <w:sz w:val="28"/>
          <w:sz w:val="28"/>
          <w:szCs w:val="28"/>
          <w:rtl w:val="true"/>
          <w:lang w:bidi="fa-IR"/>
        </w:rPr>
        <w:t>الحادث الاول</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الرزاق، و ابن الضريس في فضائل القرآن و العسکري في المواعظ، و الخطيب عن إبراهيم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بالکوفة رجل يطلب کتب دانيال و ذلک الضرب، فجاء فيه کتاب من عمر بن الخطاب أن يرفع إليه، فلما قدم على عمر علاه بالدرة ثم جعل يقرأ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تِلْک آياتُ الْکتابِ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ما يريد،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دعني فو الله لا أدع عندي شيئا من تلک الکتب إلا أحرقته، فترکه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سيرة عمر لابن الجوزي، شرح ابن أبي الحديد، کنز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Style w:val="FootnoteAnchor"/>
          <w:rtl w:val="true"/>
        </w:rPr>
        <w:footnoteReference w:id="32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أبو يعلى من طريق خالد بن عرفطة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عمر فجاءه رجل من عبد القيس فضربه بعصا معه فقال ما لي يا أمير المؤمنين؟ قال أنت الذي نسخت کتاب دانيال قال مرني بأمرک قال انطلق فامحه فلئن بلغني أنک قرأته أو أقرأته لأنهکنک عقوبة، ثم قال انطلقت فانتسخت کتابا من أهل الکتاب ثم جئت فقال لي رسول الله </w:t>
      </w:r>
      <w:bookmarkStart w:id="259" w:name="pg6351_42043"/>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قلت کتاب انتسخته لنزداد به علما إلى علمنا فغضب حتى احمرت وجنتاه فذکر قصة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قد أوتيت جوامع الکلم وخواتمه واختصر لي الکلام اختصارا ولقد أتيتکم بها بيضاء نقية فلا تتهوکوا، وفي سنده عبد الرحمن بن إسحاق الواسطي وهو ضعيف، وهذه جميع طرق هذا الحديث وهي وإن لم يکن فيها ما يحتج به لکن مجموعها يقتضي أن لها أصلا</w:t>
      </w:r>
      <w:r>
        <w:rPr>
          <w:rFonts w:eastAsia="IRNazanin" w:cs="IRNazanin"/>
          <w:color w:val="111111"/>
          <w:sz w:val="28"/>
          <w:szCs w:val="28"/>
          <w:rtl w:val="true"/>
          <w:lang w:bidi="fa-IR"/>
        </w:rPr>
        <w:t>».</w:t>
      </w:r>
    </w:p>
    <w:p>
      <w:pPr>
        <w:pStyle w:val="Heading6"/>
        <w:numPr>
          <w:ilvl w:val="5"/>
          <w:numId w:val="1"/>
        </w:numPr>
        <w:rPr/>
      </w:pPr>
      <w:bookmarkStart w:id="260" w:name="__RefHeading___Toc2816623_237004111"/>
      <w:bookmarkStart w:id="261" w:name="_Toc100"/>
      <w:bookmarkEnd w:id="260"/>
      <w:r>
        <w:rPr>
          <w:rtl w:val="true"/>
        </w:rPr>
        <w:t>الحادث الثاني</w:t>
      </w:r>
      <w:bookmarkEnd w:id="261"/>
    </w:p>
    <w:p>
      <w:pPr>
        <w:pStyle w:val="BookText"/>
        <w:rPr/>
      </w:pPr>
      <w:r>
        <w:rPr>
          <w:rFonts w:ascii="Amiri" w:hAnsi="Amiri" w:eastAsia="Amiri" w:cs="Amiri"/>
          <w:color w:val="111111"/>
          <w:sz w:val="28"/>
          <w:sz w:val="28"/>
          <w:szCs w:val="28"/>
          <w:rtl w:val="true"/>
          <w:lang w:bidi="ar-SA"/>
        </w:rPr>
        <w:t>الحادث الثاني</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في تاريخ مختصر الدول لأبي الفرج الملطي المتوفى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بوک في اوکسونيا سنة </w:t>
      </w: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الغراماطيقي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فتح عمرو بن العاص مدينة الاسکندرية و دخل على عمرو و قد عرف موضعه من العلوم فأکرمه عمرو و سمع من ألفاظه الفلسفية التي لم تکن للعرب بها أُنسة ما هاله، ففُتِن به و کان عمرو عاقلا، حسن ثم قال له يحيى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أحطت بحواصل الإسکندرية و ختمت على کل الأصناف الموجودة بها، فما لک به انتفاع فلا نعارضک فيه، و ما لا انتفاع لک به فنحن أولى به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تحتاج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الحکمة التي في الخزائن الملوکية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يمکنني أن آمر فيه إلا بعد استئذان أمير المؤمنين عمر ابن الخطاب فکتب إلى عمر و عرفه قول يحيى، فورد عليه کتاب عمر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الکتب التي ذکرتها؛ فإن کان فيها ما وافق کتاب الله، ففي کتاب الله عنه غنى، و إن کان فيها ما يخالف کتاب الله فلا حاجه إليه فتقدم بإعدامها فشرع عمرو بن العاص في تفريقها على حمامات الإسکندرية و إحراقها في مواقدها فاستنفدت في مدة ستة أشهر، فاسمع ما جرى و 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 بهذا ابن تيمية في مجموع فتاوى، حیث قال</w:t>
      </w:r>
      <w:r>
        <w:rPr>
          <w:rFonts w:eastAsia="IRNazanin" w:cs="IRNazanin"/>
          <w:color w:val="111111"/>
          <w:sz w:val="28"/>
          <w:szCs w:val="28"/>
          <w:rtl w:val="true"/>
          <w:lang w:bidi="fa-IR"/>
        </w:rPr>
        <w:t>:</w:t>
      </w:r>
      <w:r>
        <w:rPr>
          <w:rStyle w:val="FootnoteAnchor"/>
          <w:rtl w:val="true"/>
        </w:rPr>
        <w:footnoteReference w:id="32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انتفع بهذا حتى أنه لما فتحت الإسکندرية وجد فيها کتب کثيرة من کتب الروم فکتبوا فيها إلى عمر فأمر بها أن تحرق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bookmarkStart w:id="262" w:name="pg6351_42045"/>
    </w:p>
    <w:p>
      <w:pPr>
        <w:pStyle w:val="Heading6"/>
        <w:numPr>
          <w:ilvl w:val="5"/>
          <w:numId w:val="1"/>
        </w:numPr>
        <w:rPr/>
      </w:pPr>
      <w:bookmarkStart w:id="263" w:name="__RefHeading___Toc2816625_237004111"/>
      <w:bookmarkStart w:id="264" w:name="_Toc101"/>
      <w:bookmarkEnd w:id="262"/>
      <w:bookmarkEnd w:id="263"/>
      <w:r>
        <w:rPr>
          <w:rtl w:val="true"/>
        </w:rPr>
        <w:t>الحادث الثالث</w:t>
      </w:r>
      <w:bookmarkEnd w:id="264"/>
    </w:p>
    <w:p>
      <w:pPr>
        <w:pStyle w:val="BookText"/>
        <w:rPr/>
      </w:pPr>
      <w:r>
        <w:rPr>
          <w:rFonts w:ascii="IRNazanin" w:hAnsi="IRNazanin" w:eastAsia="IRNazanin"/>
          <w:color w:val="111111"/>
          <w:sz w:val="28"/>
          <w:sz w:val="28"/>
          <w:szCs w:val="28"/>
          <w:rtl w:val="true"/>
          <w:lang w:bidi="fa-IR"/>
        </w:rPr>
        <w:t>الحادث الثالث</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صاحب 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المسلمين لما فتحوا بلاد فارس و أصابوا من کتبهم، کتب سعد بن أبي وقاص إلى عمر بن الخطاب يستأذنه في شأنها و تنقيلها للمسلمين، فکتب إليه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اطرحوها في الماء، فإن يکن ما فيها هدى فقد هدانا الله تعالى بأهدى منه، و إن يکن ضلالا فقد کفانا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فطرحوها في الماء و في النار فذهبت علوم الفرس فيها</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قال 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أثناء کلامه عن أهل الإسلام و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أحرقوا ما وجدوا من الکتب في فتوحات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قایس هذا مع امیر المؤمنین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قول في حق نفسه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الذي عندي ألف کتاب من کتب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الشیخ المفید عن سلمان الفارسی عن أمير المؤمنين علی ابن ابی طالب مثله، حیث قال الامام علي له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ألف کتاب أنزل الله على 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صحيفة و على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صحيفة و على إبراهيم الخليل عشرين صحيفة و التوراة و الإنجيل و الزبور و الفرقان فقلت صدقت يا سيدي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احد هذه الکتب، کتاب دانیال الذی ورثه اهل البیت عن الامام علي حیث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منه بعض الاخبار، فمثلا روا الراوندي في قصص الأنبياء عن الشیخ الصدوق</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بابويه حدثنا أبو عبد الله الحسين بن علي الصوفي حدثنا حمزة بن القاسم العباسي حدثنا جعفر بن محمد بن مالک الفزاري حدثنا محمد بن الحسين بن زيد الزيات حدثنا عمرو بن عثمان الخراز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بن الفضل الهاشمي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في کتاب دانيال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أول يوم من المحرم يوم السبت فإنه يکون الشتاء شديد البرد کثير الريح يکثر فيه الجليد و تغلو فيه الحنطة و يقع فيه الوباء و موت الصبيان و تکثر الحمى في تلک السنة و يقل العسل و تکثر الکمأة و يسلم الزرع من الآفات و يصيب بعض الأشجار آفة و بعض الکروم و تخصب السنة و يقع بالروم الموتان و يغزوهم العرب و يکثر فيهم السبي و الغنائم في أيدي العرب و يکون الغلبة في جميع المواضع للسلطان بمشية الله و إذا کان يوم الأحد أول المحرم فإنه يکون الشتاء صالحا و يکثر المطر و تصيب بعض الأشجار و الزرع آفة و تکون أوجاع مختلفة و موت شديد و يقل العسل و يکثر في الهوى الوباء و الموتان و يکون في آخر السنة بعض الغلاء في الطعام و يکون الغلبة للسلطان في آخره و إذا کان يوم الإثنين أول المحرم فإنه يکون الشتاء صالحا و يکون في الصيف حر شديد و يکثر المطر في أيامه و يکثر البقر و الغنم و يکثر العسل و يرخص الطعام و الأسعار في بلدان الجبال و تکثر الفواکه فيها و يکون موت في النساء و في آخر السنة يخرج خارجي على السلطان بنواحي المشرق و يصيب بعض فارس غم و يکثر الزکام في أرض الجبل و إذا کان يوم الثلاثاء أول المحرم فإنه يکون الشتاء شديد البرد و يکثر الثلج و الجمد بأرض الجبل و ناحية المشرق و يکثر الغنم و العسل و يصيب بعض الأشجار و الکروم آفة و يکون بناحية المغرب و الشام آفة من حدث يحدث في السماء يموت فيه خلق و يخرج على السلطان خارجي قوي و يکون الغلبة للسلطان و يکون في أرض فارس في بعض الغلات آفة و تغلو الأسعار بها في آخر السنة و إذا کان يوم الأربعاء أول المحرم فإن الشتاء يکون وسطا و يکون المطر في القيض صالحا نافعا مبارکا و تکثر الثمار و الغلات بالجبال کلها و ناحية جميع المشرق إلا أنه يقع الموت في الرجال في آخر السنة و يصيب الناس بأرض بابل و بالجبل آفة و ترخص الأسعار و تسکن مملکة العرب في تلک السنة و يکون الغلبة للسلطان و إذا کان يوم الخميس أول المحرم فإنه يکون الشتاء لينا و يکثر القمح و الفواکه و العسل بجميع نواحي المشرق و تکثر الحمى في أول السنة و في آخرها و بجميع أرض بابل في آخر السنة و يکون للروم على المسلمين غلبة ثم تظهر العرب عليهم بناحية المغرب و يقع بأرض السند حروب و الظفر </w:t>
      </w:r>
    </w:p>
    <w:p>
      <w:pPr>
        <w:pStyle w:val="BookText"/>
        <w:rPr/>
      </w:pPr>
      <w:r>
        <w:rPr>
          <w:rFonts w:ascii="IRNazanin" w:hAnsi="IRNazanin" w:eastAsia="IRNazanin"/>
          <w:color w:val="111111"/>
          <w:sz w:val="28"/>
          <w:sz w:val="28"/>
          <w:szCs w:val="28"/>
          <w:rtl w:val="true"/>
          <w:lang w:bidi="fa-IR"/>
        </w:rPr>
        <w:t>لملوک العرب و إذا کان يوم الجمعة أول المحرم فإنه يکون الشتاء بلا برد و يقل المطر و الأودية و المياه و تقل الغلات بناحية الجبال مائة فرسخ في مائة فرسخ و يکثر الموت في جميع الناس و يغلو الأسعار بناحية المغرب و تصيب بعض الأشجار آفة و يکون للروم على الفرس کرة شديدة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نقلنا الروایة بطولها حتی یُعلم ان احد مصادر علوم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کتب الانبیاء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للمطالعة الاکثر انظر کتاب بصائر الدرجات للصفار فقد نقل باب</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عند الأئمة من کتب الأولين کتب الأنبياء التوراة و الإنجيل و الزبور و صحف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ننقل لک مستهل هذا الباب، جاء فیه</w:t>
      </w:r>
      <w:r>
        <w:rPr>
          <w:rFonts w:eastAsia="IRNazanin" w:cs="IRNazanin"/>
          <w:color w:val="111111"/>
          <w:sz w:val="28"/>
          <w:szCs w:val="28"/>
          <w:rtl w:val="true"/>
          <w:lang w:bidi="fa-IR"/>
        </w:rPr>
        <w:t>:</w:t>
      </w:r>
      <w:r>
        <w:rPr>
          <w:rStyle w:val="FootnoteAnchor"/>
          <w:rtl w:val="true"/>
        </w:rPr>
        <w:footnoteReference w:id="33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أيوب بن نوح عن صفوان بن يحيى عن شعيب الخزاز عن ضريس الکناسي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أبو بصير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ورث الأنبياء و إن سليمان ورث داود و إن محمدا ورث سليمان و ما هناک و إنا ورثنا محمدا و إن عندنا صحف إبراهيم و ألواح موسى</w:t>
      </w:r>
      <w:r>
        <w:rPr>
          <w:rFonts w:eastAsia="IRNazanin" w:cs="IRNazanin"/>
          <w:color w:val="111111"/>
          <w:sz w:val="28"/>
          <w:szCs w:val="28"/>
          <w:rtl w:val="true"/>
          <w:lang w:bidi="fa-IR"/>
        </w:rPr>
        <w:t xml:space="preserve">.» </w:t>
      </w:r>
      <w:bookmarkStart w:id="265" w:name="pg6351_42050"/>
    </w:p>
    <w:p>
      <w:pPr>
        <w:pStyle w:val="Heading3"/>
        <w:numPr>
          <w:ilvl w:val="2"/>
          <w:numId w:val="1"/>
        </w:numPr>
        <w:rPr/>
      </w:pPr>
      <w:bookmarkStart w:id="266" w:name="__RefHeading___Toc2816627_237004111"/>
      <w:bookmarkStart w:id="267" w:name="_Toc102"/>
      <w:bookmarkEnd w:id="265"/>
      <w:bookmarkEnd w:id="266"/>
      <w:r>
        <w:rPr>
          <w:rtl w:val="true"/>
        </w:rPr>
        <w:t>المبحث الثاني</w:t>
      </w:r>
      <w:r>
        <w:rPr>
          <w:rtl w:val="true"/>
        </w:rPr>
        <w:t xml:space="preserve">: </w:t>
      </w:r>
      <w:r>
        <w:rPr>
          <w:rtl w:val="true"/>
        </w:rPr>
        <w:t>أدلة حرمة قراءة العزائم</w:t>
      </w:r>
      <w:bookmarkEnd w:id="267"/>
    </w:p>
    <w:p>
      <w:pPr>
        <w:pStyle w:val="Heading4"/>
        <w:numPr>
          <w:ilvl w:val="3"/>
          <w:numId w:val="1"/>
        </w:numPr>
        <w:rPr/>
      </w:pPr>
      <w:bookmarkStart w:id="268" w:name="__RefHeading___Toc2816629_237004111"/>
      <w:bookmarkStart w:id="269" w:name="_Toc103"/>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من قال بحرمة قراءة العزائم استدل لحرمتها بعدة دلائل و هذه الدلائل هی کالاتی</w:t>
      </w:r>
      <w:r>
        <w:rPr>
          <w:rFonts w:eastAsia="IRNazanin" w:cs="IRNazanin"/>
          <w:color w:val="111111"/>
          <w:sz w:val="28"/>
          <w:szCs w:val="28"/>
          <w:rtl w:val="true"/>
          <w:lang w:bidi="fa-IR"/>
        </w:rPr>
        <w:t>:</w:t>
      </w:r>
    </w:p>
    <w:p>
      <w:pPr>
        <w:pStyle w:val="Heading4"/>
        <w:numPr>
          <w:ilvl w:val="3"/>
          <w:numId w:val="1"/>
        </w:numPr>
        <w:rPr/>
      </w:pPr>
      <w:bookmarkStart w:id="270" w:name="__RefHeading___Toc2816631_237004111"/>
      <w:bookmarkStart w:id="271" w:name="_Toc104"/>
      <w:bookmarkEnd w:id="270"/>
      <w:r>
        <w:rPr/>
        <w:t>1</w:t>
      </w:r>
      <w:r>
        <w:rPr>
          <w:rtl w:val="true"/>
        </w:rPr>
        <w:t xml:space="preserve">. </w:t>
      </w:r>
      <w:r>
        <w:rPr>
          <w:rtl w:val="true"/>
        </w:rPr>
        <w:t>احاديث النهی عن الرقي بغیر القرآن</w:t>
      </w:r>
      <w:bookmarkEnd w:id="271"/>
    </w:p>
    <w:p>
      <w:pPr>
        <w:pStyle w:val="Heading5"/>
        <w:numPr>
          <w:ilvl w:val="4"/>
          <w:numId w:val="1"/>
        </w:numPr>
        <w:rPr/>
      </w:pPr>
      <w:bookmarkStart w:id="272" w:name="__RefHeading___Toc2816633_237004111"/>
      <w:bookmarkStart w:id="273" w:name="_Toc105"/>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قال ابن حجر في فتح الباري نقلا عن ابن التين</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کلام، ما نصه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من الرقى ما لم يکن بذکر الله وأسمائه خاصة وباللسان العربي الذي يعرف معناه ليکون بريئا من الشرک، وعلى کراهة الرقى بغير کتاب الله علماء الأمة و قال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الرقى ثلاثة أقسام، أحدها ما کان يرقى به في الجاهلية مما لا يعقل معناه فيجب اجتنابه لئلا يکون فيه شرک أو يؤدي إلى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بکلام الله أو بأسمائه فيجوز، فإن کان مأثورا فيستحب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بأسماء غير الله من ملک أو صالح أو معظم من المخلوقات کالعرش،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ليس من الواجب اجتنابه ولا من المشروع الذي يتضمن الالتجاء إلى الله والتبرک بأسمائه فيکون ترکه أولى، إلا أن يتضمن تعظيم المرقى به فينبغي أن يجتنب کالحلف بغير الله تعالى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بسط ذلک في کتاب الأيمان إن شاء الله تعالى و قال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الشافعي عن الرقية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يرقى بکتاب الله وما يعرف من ذکر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أيرقي أهل الکتاب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رقوا بما يعرف من کتاب الله وبذکر الله 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انتهی کلام ابن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قال لليهودية التي کانت ترقي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ارقيها بکتاب الله وروى ابن وهب عن مالک کراهة الرقية بالحديدة والملح وعقد الخيط والذي يکتب خاتم سليمان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يکن ذلک من أمر الناس القديم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المازري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استرقاء أهل الکتاب فأجازها قوم وکرهها مالک لئلا يکون مما بدلوه وأجاب من أجاز بأن مثل هذا يبعد أن يقولوه، وهو کالطب سواء کان غير الحاذق لا يحسن أن يقول والحاذق يأنف أن يبدل حرصا على استمرار وصفه بالحذق لترويج صناعته والحق أنه يختلف باختلاف الأشخاص والأحوال وسئل ابن عبد السلام عن الحروف المقطعة فمنع منها ما لا يعرف لئلا يکون فيها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المحدث النوری عن کتاب دعائم الاسلام في باب حکم الرقى ما نصه</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النوري، مستدرک الوسائل و مستنبط المسائل،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الإسلام،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نهى عن الرقى بغير کتاب الله عز و جل و ما لا يعرف من ذکره و قال هذه الرقى مما أخذه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الإنس و الجن و 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ایضا روی</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عرافا فسأله و صدقه بما قال فقد کفر بما أنزل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يقول إن کثيرا من الرقى و تعليق التمائم شعبة من الإشراک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في کتاب طب الائمة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يجوز من العوذ و الرقى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الرقي بکل شئ یفهم معناه</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بن 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عيسى عن شعيب العقرقوفي عن أبي بصير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بالرقى من العين و الحمى و الضرس و کل ذات هامة لها حمة إذا علم الرجل ما يقول لا يدخل في رقيته و عوذته شيئا لا يعرفه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يزيد بن سليم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سويد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رقية العقرب و الحية و النشرة و رقية المجنون و المسحور الذي يعذب قال يا ابن سنان لا بأس بالرقية و العوذة و النشرة إذا کانت من القرآن </w:t>
      </w:r>
      <w:bookmarkStart w:id="274" w:name="pg6351_42054"/>
    </w:p>
    <w:p>
      <w:pPr>
        <w:pStyle w:val="BookText"/>
        <w:rPr/>
      </w:pPr>
      <w:bookmarkEnd w:id="274"/>
      <w:r>
        <w:rPr>
          <w:rFonts w:ascii="IRNazanin" w:hAnsi="IRNazanin" w:eastAsia="IRNazanin"/>
          <w:color w:val="111111"/>
          <w:sz w:val="28"/>
          <w:sz w:val="28"/>
          <w:szCs w:val="28"/>
          <w:rtl w:val="true"/>
          <w:lang w:bidi="fa-IR"/>
        </w:rPr>
        <w:t>و من لم يشفه القرآن فلا شفاه الله و هل شي ء أبلغ في هذه الأشياء من القرآن أ ليس الله جل جلاله يقول و ننزل من القرآن ما هو شفاء و رحمة للمؤمنين أ ليس يقول تعالى ذکره و جل ثناؤه لو أنزلنا هذا القرآن على جبل لرأيته خاشعا متصدعا من خشية الله سلونا نعلمکم و نوقفکم على قوارع القرآن لکل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الرقى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البدل‌</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نتعوذ شي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الرقى؟ قال إلا من القرآن فإن عليا 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کثيرا من الرقى و التمائم من الإشراک</w:t>
      </w:r>
      <w:r>
        <w:rPr>
          <w:rFonts w:eastAsia="IRNazanin" w:cs="IRNazanin"/>
          <w:color w:val="111111"/>
          <w:sz w:val="28"/>
          <w:szCs w:val="28"/>
          <w:rtl w:val="true"/>
          <w:lang w:bidi="fa-IR"/>
        </w:rPr>
        <w:t>.»</w:t>
      </w:r>
    </w:p>
    <w:p>
      <w:pPr>
        <w:pStyle w:val="Heading5"/>
        <w:numPr>
          <w:ilvl w:val="4"/>
          <w:numId w:val="1"/>
        </w:numPr>
        <w:rPr/>
      </w:pPr>
      <w:bookmarkStart w:id="275" w:name="__RefHeading___Toc2816635_237004111"/>
      <w:bookmarkStart w:id="276" w:name="_Toc106"/>
      <w:bookmarkEnd w:id="275"/>
      <w:r>
        <w:rPr>
          <w:rtl w:val="true"/>
        </w:rPr>
        <w:t>مناقشة الاحادیث</w:t>
      </w:r>
      <w:bookmarkEnd w:id="27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الاحادیث من کتابی دعائم الاسلام للقاضي نعمان المصري و کتاب 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لابني بسطام و روایات هذین الکتابین للارسال غیر معتمدة عند المشهور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یجود نهی صریح یدل علی التحریم في هذه الروایات فمثلا في الحدیث الاول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نهى عن الرقى بغير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المقطع من الحديث يدل على الوجه الاول لجواز الرقیة و هو الرقية بالقرآن و المورد الثاني من جواز الرقية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يعرف 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انه لا یجوز الرقیة بما لا یعرف مصدره و بعبارة اخري الرقي المجهولة المصدر منهي عنها و بالمفهوم المخالفة نعرف انه یجوز الرقي بما یعرف مصدره و معلوم ممن اخذ و کأن رسول الله یقول نعم توجد عزائم معروفة المصدر و هی باقیة من زمن النبی سلیمان و کان سلیمان بهذه الرُقيات</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الرقیة جمعها رُقى، رُقيات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یتحکم بالانس و الجن و الهوام و الرقي بها جائز، و هی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هذه الرقى مما أخذه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الإنس و الجن و الهوام</w:t>
      </w:r>
      <w:r>
        <w:rPr>
          <w:rFonts w:eastAsia="IRNazanin" w:cs="IRNazanin"/>
          <w:color w:val="111111"/>
          <w:sz w:val="28"/>
          <w:szCs w:val="28"/>
          <w:rtl w:val="true"/>
          <w:lang w:bidi="fa-IR"/>
        </w:rPr>
        <w:t xml:space="preserve">». </w:t>
      </w:r>
      <w:bookmarkStart w:id="277" w:name="pg6351_42056"/>
    </w:p>
    <w:p>
      <w:pPr>
        <w:pStyle w:val="BookText"/>
        <w:rPr/>
      </w:pPr>
      <w:bookmarkEnd w:id="277"/>
      <w:r>
        <w:rPr>
          <w:rFonts w:ascii="IRNazanin" w:hAnsi="IRNazanin" w:eastAsia="IRNazanin"/>
          <w:color w:val="111111"/>
          <w:sz w:val="28"/>
          <w:sz w:val="28"/>
          <w:szCs w:val="28"/>
          <w:rtl w:val="true"/>
          <w:lang w:bidi="fa-IR"/>
        </w:rPr>
        <w:t>الحدیث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ان المقطع الاول یتکلم عن العراف و هو خارج عن محل الکلام و اما المقطع الثاني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يقول إن کثيرا من الرقى و تعليق التمائم شعبة من الإشراک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نعم کثیر من العزائم یمکن ان تکون شیطانیة و شرکیة لکن کلامنا حول التحریم الکلی ای تحریم کل انواع العزائم و هذا لا یظهر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الرجل ما يقول لا يدخل في رقيته و عوذته شيئا لا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الکلام في هذا الحدیث یشترط علم الراقی بما یقوله حتی لا یخرج من فمه کفریات و توسلات بالشیاطین و هذا لا یحرم کل العزائم لان من یقرئها یدعی معرفة معناها فمثلا الغزالي شرح کثیر من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ایضا تاکیدا منه علی الرقیة بالقرآن لا انه ینفی و یحرم الرقیة بغیره حیث انه مر علیک 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یرقون اولادهم و یوصون شیعتهم بقرأت العزائم کعزیمة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ایضا یجری في الحدیث 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عليا 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کثيرا من الرقى و التمائم من الإشراک</w:t>
      </w:r>
      <w:r>
        <w:rPr>
          <w:rFonts w:eastAsia="IRNazanin" w:cs="IRNazanin"/>
          <w:color w:val="111111"/>
          <w:sz w:val="28"/>
          <w:szCs w:val="28"/>
          <w:rtl w:val="true"/>
          <w:lang w:bidi="fa-IR"/>
        </w:rPr>
        <w:t>.»</w:t>
      </w:r>
    </w:p>
    <w:p>
      <w:pPr>
        <w:pStyle w:val="Heading4"/>
        <w:numPr>
          <w:ilvl w:val="3"/>
          <w:numId w:val="1"/>
        </w:numPr>
        <w:rPr/>
      </w:pPr>
      <w:bookmarkStart w:id="278" w:name="__RefHeading___Toc2816637_237004111"/>
      <w:bookmarkStart w:id="279" w:name="_Toc107"/>
      <w:bookmarkEnd w:id="278"/>
      <w:r>
        <w:rPr/>
        <w:t>2</w:t>
      </w:r>
      <w:r>
        <w:rPr>
          <w:rtl w:val="true"/>
        </w:rPr>
        <w:t xml:space="preserve">. </w:t>
      </w:r>
      <w:r>
        <w:rPr>
          <w:rtl w:val="true"/>
        </w:rPr>
        <w:t>عده من اقسام السحر</w:t>
      </w:r>
      <w:bookmarkEnd w:id="279"/>
    </w:p>
    <w:p>
      <w:pPr>
        <w:pStyle w:val="BookText"/>
        <w:rPr/>
      </w:pPr>
      <w:r>
        <w:rPr>
          <w:rFonts w:ascii="IRNazanin" w:hAnsi="IRNazanin" w:eastAsia="IRNazanin"/>
          <w:color w:val="111111"/>
          <w:sz w:val="28"/>
          <w:sz w:val="28"/>
          <w:szCs w:val="28"/>
          <w:rtl w:val="true"/>
          <w:lang w:bidi="fa-IR"/>
        </w:rPr>
        <w:t>کما مر علیک في المبحث السابق فان العلماء و اصحاب الاختصاص في هذه العلوم عدوا العزائم من جملة السحر و منهم صاحب الایضاح و العلامة المجلسي صاحب البحار حیث قال في اقسام السحر الذی نقله عن الفخر الرازي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نقل لک ما قاله الرازي في تفسیره عن العزائم</w:t>
      </w:r>
      <w:r>
        <w:rPr>
          <w:rFonts w:eastAsia="IRNazanin" w:cs="IRNazanin"/>
          <w:color w:val="111111"/>
          <w:sz w:val="28"/>
          <w:szCs w:val="28"/>
          <w:rtl w:val="true"/>
          <w:lang w:bidi="fa-IR"/>
        </w:rPr>
        <w:t>:</w:t>
      </w:r>
      <w:r>
        <w:rPr>
          <w:rStyle w:val="FootnoteAnchor"/>
          <w:rtl w:val="true"/>
        </w:rPr>
        <w:footnoteReference w:id="33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الثالث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بالأرواح الأرضية، و اعلم أن القول بالجن مما أنکره بعض المتأخرين من الفلاسفة و المعتزلة، أما أکابر الفلاسفة فإنهم ما أنکروا القول به إلا أنهم سموها بالأرواح الأرضية و هي في أنفسها مختلفة منها خيرة و منها شريرة، فالخيرة هم مؤمنو الجن و الشريرة هم کفار الجن و شياطينهم، ثم قال الخلف </w:t>
      </w:r>
      <w:bookmarkStart w:id="280" w:name="pg6351_42058"/>
    </w:p>
    <w:p>
      <w:pPr>
        <w:pStyle w:val="BookText"/>
        <w:rPr/>
      </w:pPr>
      <w:bookmarkEnd w:id="280"/>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الأرواح جواهر قائمة بأنفسها لا متحيزة و لا حالة في المتحيز و هي قادرة عالمة مدرکة للجزئيات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اتصال النفوس الناطقة بها أسهل من اتصالها بالأرواح السماوية، إلا أن القوة الحاصلة للنفوس الناطقة بسبب اتصالها بهذه الأرواح الأرضية أضعف من القوة الحاصلة إليها بسبب اتصالها بتلک الأرواح السماوية، أما أن الاتصال أسهل فلأن المناسبة بين نفوسنا و بين هذه الأرواح الأرضية أسهل، و لأن المشابهة و المشاکلة بينهما أتم و أشد من المشاکلة بين نفوسنا و بين الأرواح السماوية، و أما أن القوة بسبب الاتصال بالأرواح السماوية أقوى فلأن الأرواح السماوية هي بالنسبة إلى الأرواح الأرضية کالشمس بالنسبة إلى الشعلة، و البحر بالنسبة إلى القطرة، و السلطان بالنسبة إلى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الأشياء و إن لم يقم على وجودها برهان قاهر فلا أقل من الاحتمال و الإمکان، ثم إن أصحاب الصنعة و أرباب التجربة شاهدوا أن الاتصال بهذه الأرواح الأرضية يحصل بأعمال سهلة قليلة من الرقى و الدخن و التجريد، فهذا النوع هو المسمى بالعزائم و عمل تسخير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قد اجبنا عن بیان صاحب الایضاح و ایضا عن تقسیم الفخر الرازي في مبحث الطلاسم و فصلنا في ذلک فلا نعید هنا، ان شئت فراجع</w:t>
      </w:r>
      <w:r>
        <w:rPr>
          <w:rFonts w:eastAsia="IRNazanin" w:cs="IRNazanin"/>
          <w:color w:val="111111"/>
          <w:sz w:val="28"/>
          <w:szCs w:val="28"/>
          <w:rtl w:val="true"/>
          <w:lang w:bidi="fa-IR"/>
        </w:rPr>
        <w:t>.</w:t>
      </w:r>
    </w:p>
    <w:p>
      <w:pPr>
        <w:pStyle w:val="Heading4"/>
        <w:numPr>
          <w:ilvl w:val="3"/>
          <w:numId w:val="1"/>
        </w:numPr>
        <w:rPr/>
      </w:pPr>
      <w:bookmarkStart w:id="281" w:name="__RefHeading___Toc2816639_237004111"/>
      <w:bookmarkStart w:id="282" w:name="_Toc108"/>
      <w:bookmarkEnd w:id="281"/>
      <w:r>
        <w:rPr/>
        <w:t>3</w:t>
      </w:r>
      <w:r>
        <w:rPr>
          <w:rtl w:val="true"/>
        </w:rPr>
        <w:t xml:space="preserve">. </w:t>
      </w:r>
      <w:r>
        <w:rPr>
          <w:rtl w:val="true"/>
        </w:rPr>
        <w:t>انه خرافة</w:t>
      </w:r>
      <w:bookmarkEnd w:id="282"/>
    </w:p>
    <w:p>
      <w:pPr>
        <w:pStyle w:val="Heading5"/>
        <w:numPr>
          <w:ilvl w:val="4"/>
          <w:numId w:val="1"/>
        </w:numPr>
        <w:rPr/>
      </w:pPr>
      <w:bookmarkStart w:id="283" w:name="__RefHeading___Toc2816641_237004111"/>
      <w:bookmarkStart w:id="284" w:name="_Toc109"/>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قال العلامة الحلي ان العزائم خرافة لکنها لیست من السحر حیث قال ما نصه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ابن المطهر الحلي، منتهى المطلب في تحقيق المذهب،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للسحر حقيقة فهو ما يعد في العرف سحرا، مثل ما روي أن النجاشي دعا السواحر فنفخن في إحليل عمارة بن الوليد</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الوليد بن المغيرة بن عبد الله بن عمر بن مخزوم بعثته قريش إلى النجاشي و تعرض لامرأته فأمر النجاشي ساحرا فنفخ في إحليل عمارة من سحره عقوبة له فتوحش و صار مع البهائم إلى أن مات في ایام 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الإصابة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فتح الباري،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فهام مع الوحش، فلم يزل معها إلى إمارة عمر بن الخطاب، فأمسکه إنسان، </w:t>
      </w:r>
      <w:bookmarkStart w:id="285" w:name="pg6351_42060"/>
    </w:p>
    <w:p>
      <w:pPr>
        <w:pStyle w:val="BookText"/>
        <w:rPr/>
      </w:pPr>
      <w:bookmarkEnd w:id="28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و إلا مت، فلم يخله فمات من 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الأمراء أخذ ساحرة، فجاء زوجها کأنه محترق،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عني،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بخيوط و باب، فأتوها به، فجلست على الباب، و جعلت تعقد فطار بها الباب فلم يقدروا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 أمثاله، مثل أن يعقد الرجل المزوج، فلا يطيق وطء امرأته، هو السحر المختلف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الذي يقال من العزم على المصروع و يزعم أنه يجمع الجن و يأمرها فتطيعه، فلا يدخل تحت هذا الحکم</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لیس من السحر المحرم</w:t>
      </w:r>
    </w:p>
    <w:p>
      <w:pPr>
        <w:pStyle w:val="BookText"/>
        <w:rPr/>
      </w:pPr>
      <w:r>
        <w:rPr>
          <w:rFonts w:ascii="Amiri" w:hAnsi="Amiri" w:eastAsia="Amiri" w:cs="Amiri"/>
          <w:color w:val="111111"/>
          <w:sz w:val="28"/>
          <w:sz w:val="28"/>
          <w:szCs w:val="28"/>
          <w:rtl w:val="true"/>
          <w:lang w:bidi="ar-SA"/>
        </w:rPr>
        <w:t>و هو عندي باطل لا حقيقة له، و إنما هو من الخرافات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الشئ من الخرافة و الأراجيف في نظر العلامة لا یحرم حلالا و یحلل حراما، فلا معنی لتحریم العزائم اذ لیس کل خرافة حرام شرعا ما دامت لم تخالف ما جاء به الشرع</w:t>
      </w:r>
      <w:r>
        <w:rPr>
          <w:rFonts w:eastAsia="IRNazanin" w:cs="IRNazanin"/>
          <w:color w:val="111111"/>
          <w:sz w:val="28"/>
          <w:szCs w:val="28"/>
          <w:rtl w:val="true"/>
          <w:lang w:bidi="fa-IR"/>
        </w:rPr>
        <w:t>.</w:t>
      </w:r>
    </w:p>
    <w:p>
      <w:pPr>
        <w:pStyle w:val="Heading5"/>
        <w:numPr>
          <w:ilvl w:val="4"/>
          <w:numId w:val="1"/>
        </w:numPr>
        <w:rPr/>
      </w:pPr>
      <w:bookmarkStart w:id="286" w:name="__RefHeading___Toc2816643_237004111"/>
      <w:bookmarkStart w:id="287" w:name="_Toc110"/>
      <w:bookmarkEnd w:id="286"/>
      <w:r>
        <w:rPr>
          <w:rtl w:val="true"/>
        </w:rPr>
        <w:t xml:space="preserve">بحث في العزائم التی لم ترد من طریق اهل البیت </w:t>
      </w:r>
      <w:r>
        <w:rPr>
          <w:rtl w:val="true"/>
        </w:rPr>
        <w:t>(</w:t>
      </w:r>
      <w:r>
        <w:rPr>
          <w:rtl w:val="true"/>
        </w:rPr>
        <w:t>علیهم السلام</w:t>
      </w:r>
      <w:r>
        <w:rPr>
          <w:rtl w:val="true"/>
        </w:rPr>
        <w:t>)</w:t>
      </w:r>
      <w:bookmarkEnd w:id="287"/>
    </w:p>
    <w:p>
      <w:pPr>
        <w:pStyle w:val="BookText"/>
        <w:rPr/>
      </w:pPr>
      <w:r>
        <w:rPr>
          <w:rFonts w:ascii="IRNazanin" w:hAnsi="IRNazanin" w:eastAsia="IRNazanin"/>
          <w:color w:val="111111"/>
          <w:sz w:val="28"/>
          <w:sz w:val="28"/>
          <w:szCs w:val="28"/>
          <w:rtl w:val="true"/>
          <w:lang w:bidi="fa-IR"/>
        </w:rPr>
        <w:t xml:space="preserve">لعل لاحد ان یتسائل ان الکلام الذی نقلتوه سابقا في جواز قرائت العزائم کله مصبوب في العزائم التی نقلت من احادیث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حکم العزائم التی لم تنقل في کلامهم و هذه العزائم کثیرة ننحن نقل بعضها و ننقاش حکمها</w:t>
      </w:r>
      <w:r>
        <w:rPr>
          <w:rFonts w:eastAsia="IRNazanin" w:cs="IRNazanin"/>
          <w:color w:val="111111"/>
          <w:sz w:val="28"/>
          <w:szCs w:val="28"/>
          <w:rtl w:val="true"/>
          <w:lang w:bidi="fa-IR"/>
        </w:rPr>
        <w:t>.</w:t>
      </w:r>
    </w:p>
    <w:p>
      <w:pPr>
        <w:pStyle w:val="Heading5"/>
        <w:numPr>
          <w:ilvl w:val="4"/>
          <w:numId w:val="1"/>
        </w:numPr>
        <w:rPr/>
      </w:pPr>
      <w:bookmarkStart w:id="288" w:name="__RefHeading___Toc2816645_237004111"/>
      <w:bookmarkStart w:id="289" w:name="_Toc111"/>
      <w:bookmarkEnd w:id="288"/>
      <w:r>
        <w:rPr>
          <w:rtl w:val="true"/>
        </w:rPr>
        <w:t>العزیمة الجلجلوتية</w:t>
      </w:r>
      <w:bookmarkEnd w:id="289"/>
    </w:p>
    <w:p>
      <w:pPr>
        <w:pStyle w:val="BookText"/>
        <w:rPr/>
      </w:pPr>
      <w:r>
        <w:rPr>
          <w:rFonts w:ascii="IRNazanin" w:hAnsi="IRNazanin" w:eastAsia="IRNazanin"/>
          <w:color w:val="111111"/>
          <w:sz w:val="28"/>
          <w:sz w:val="28"/>
          <w:szCs w:val="28"/>
          <w:rtl w:val="true"/>
          <w:lang w:bidi="fa-IR"/>
        </w:rPr>
        <w:t>و هذه هی قصیدة معروفة بالدعوة الجلجلوتية مشتملة علی اسماء باللغة السریانیة</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الغزالی عن شیخه ما لفظه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و سنذکر ان شالله تعالی تفسیر الدعوة السریانیة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فنستنتج ان الفاظ الدعوة بالسریانیة، انظر کتاب مجموع لطيف لابي حامد الغزالي،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فی مخطوط البهجه السنيه یختلف قلیلا فانه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شرح تفسیر الاسماء السریانیة بالعربی فعلی هامش الدعوة فی اول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مخطوط البهجه السنيه في شرح الدعوه الجلجلوتية للشیخ ابوحامد الغزالی،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ننقلها لک عن کتاب شمس المعارف الکبرى لمؤلفه احمد بن علی البونی</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علي بن يوسف، صاحب المصنفات في علم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بالقاهرة سنة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المعارف الکبرى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المعارف و لطائف العوارف في علم الحروف و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النورانية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السلک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آقا بزرگ الطهراني في هذه القصیدة </w:t>
      </w:r>
    </w:p>
    <w:p>
      <w:pPr>
        <w:pStyle w:val="BookText"/>
        <w:rPr/>
      </w:pP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آغا بزرک، الطهراني،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الطويلة، في علم الحروف والأسرار وبعض الطلاسم البالغة إلى المائتين والخمسين بيتا مطلعها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بدأت ببسم الله روحي به اهتدت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کشف أسرار بباطنه انطوت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البوني أحمد بن علي المتوفى سنة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مقدارا من أولها إلى نيف وخمسين بيتا في الجزء الأول من شمس المعارف الکبرى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کثيرا منها السيد عبد الله البلادي المعاصر نزيل أبو شهر في کشکوله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بعض منها مستقلا في النجف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ورقة بعنوان الدعاء والحرز، ورأيت النسخة التامة منها البالغة إلى المأتين وخمسين بيتا ضمن مجموعة في مکتبة الحاج المولى علي محمد النجف آبادي بالحسينية في النجف الأشرف وکتب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المتأخرين إمضائه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الجلجلوتية وفيها دعاء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وإضافات فوائد ما رأيتها في سائر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بذلک لوجود لفظ جلجلوت في القصيدة وقد ضمنها ناظمها القصيدة الميمية المنسوبة إلى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عمل الطلسم المعروف بين أهل الدعاء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عصي صفقت بعد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رأسها مثل السنان المقوم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صاحب الرياض مقدارا من هذه الميمية فيه حاکيا له عن الشيخ أبي علي الطبرسي بطريق روايته عن الرئيس أبي البدر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عن ثقة أن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هذا الطلسم في صخرة فذکر أنه الاسم الأعظم وفسره بهذه الميمية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صورة بعض أرقام هذا الطلسم بما هي موصوفة في الميمية تخالف ما ضمنه الناظم في التائية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عصي صفقت بعد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رأسها مثل السهام تقومت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وينسب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طلسم آخر في ثمانية أبيات طائية أولها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هاءات وخط فوق 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وصليب حوله أربع نقط</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وناظم التائية هذه وإن لم نشخصه باسمه لکن تضمينه لکلام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يکشف عن حسن حاله فراجعه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جاء في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البهجه السنيه في شرح الدعوه الجلجلوتية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لابو حامد الغزالي و فیه کامل الدعوة و شرحها، مکتوب في مقدمة الکتاب</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لا یعلم انه من احد العلماء او تلامذة الغزالي و للغزالي لنفسه لانه ینقل قصة حصول الغزالی علی الدعوة منه و یمدحه بصفات و کانه غیره 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البهجه السنيه في شرح الدعوه الجلجلوتية و يليه شرح الدعوه الدمياطيه و البرهنيه و شرحهم من الصفحة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الصفحة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مؤخذ من موقع فیس بوک مخطوطات روحانية، و انظر المطبوع من کتاب مجموع لطيف للامام ابي حامد الغزالي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مع قلیل من الاختلاف فی بعض الکلامات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جمیع العلماء ان هذه الدعوة</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الدعوه الجلجلوتية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المبارکة المشهورة الصحیحة فیها اسم الله الاعظم بلاشک و انه کنز من کنوز الجنة نافع باذن الله تعالی في الدنیا و الاخرة قال الشیخ البونی رحمه الله تعالی ان القسم و الوفق نزلا هدیة من السماء مع جبرائیل الی سیدنا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جبرائیل یا محمد ربک یقرئک السلام و یخصک بالتحیة و الاکرام و قد اهدی الیک هذه الهدیة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الهدیة یا اخی یا جبرائیل فقال هذا الاسم الاعظم و القسم الجامع الذی فیه الدعوة العظیمة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کانت هذه الدعوه و ما اسمها فقال اسمها الدعوة الجلجلوتیه و القسم الجامع و الاسم الاعظم یا محمد و کان هذا الاسم مکتوبا علی ساق العرش و لولاه ما رفع علی کهول الملائکة الذین هم حاملون عرش الرحمن و کان مکتوبا علی قلب الشمس و لولاه ما کان لها شعاع و لا نور و کان مکتوبا علی جناح جبرائیل و لولاه ماهبط الی الارض و رفع الی السماء و کان مکتوبا علی راس مکائیل و لولاه ما سخرله القمر و المطر و کان مکتوبا علی جبهة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لولاه ما نفخ في الصور و کان مکتوبا علی کف ملک الموت و لولاه ما قبض ارواح الخلائق و کان مکتوبا علی السموات السبع و لولاه ما کانت رفعت و کان مکتوبا علی الارضین السبع و لولاه ما استقرت و قد قراء هذا الاسم آدم حین خرج من الجنة و لولاه لما تاب الله علیه و کان مکتوبا علی سفینة نوح و لولاه ما نجاه الله و من معه في الفلک و </w:t>
      </w:r>
    </w:p>
    <w:p>
      <w:pPr>
        <w:pStyle w:val="BookText"/>
        <w:rPr/>
      </w:pPr>
      <w:r>
        <w:rPr>
          <w:rFonts w:ascii="IRNazanin" w:hAnsi="IRNazanin" w:eastAsia="IRNazanin"/>
          <w:color w:val="111111"/>
          <w:sz w:val="28"/>
          <w:sz w:val="28"/>
          <w:szCs w:val="28"/>
          <w:rtl w:val="true"/>
          <w:lang w:bidi="fa-IR"/>
        </w:rPr>
        <w:t xml:space="preserve">قد قراه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لولاه ما نجاه الله من نار نمرود و قدر قراه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لولاه ماشفاه الله من البلاء ورد له ماله و جسده و اهله و کان مکتوبا علی خاتم سلیمان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لولاه ما وهبه الله ملکا عظیما لا ینبغی لاحد من بعده و قد قراه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علیه بصره و ولده و قد قراه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فناه الله من الجب و وهبه ملک مصر و قد قراه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لولاه ما نجاه الله من فرعون و عمله و قد قراه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فاحیی الله له الموتی و ابرأ له الأکمه و الابرص و قد قراه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به علی الماء فلم یبتل قدماه و قد کان هذا الاسم مکتوبا في التوراة و الانجیل و الزبور و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رحمه الله انه حین نزل هذا القسم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رضی الله تعالی عنه ان یکتبه في رق ظبی بالذهب و یدفعه الی ابی بکر ایام خلافته و بعده اخذه عمر بن خطاب و بعده اخذه سیدنا عثمان ابن عفان و بعده اخذه علی ابن ابی طالب و بعده الامام الحسن و بعده الامام الحسین و بعده اخذه هارون الرشیدی و کان خلیفة و قدوة ثم من بعد هؤلاء صار ینتقل من واحد الی واحد حتی وصل الی الامام نورالدین الاصفهانی ثم من بعده الی القطب الربانی ابی حامد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قال البونی في کتابه</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المعارف الکبری،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 نقلها الغزالی و شرح ها عن شیخه مع اختلاف فی بعض الابیات انظر کتاب مجموع لطيف للامام ابي حامد الغزالي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العزيمة تقرأ على الأعمال کلها، و فيها اسم الله الأعظم و هي هذه العزيمة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بدأت ببسم الله روحي به اهتدت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کشف أسرار بباطنه انطوت</w:t>
      </w:r>
    </w:p>
    <w:p>
      <w:pPr>
        <w:pStyle w:val="BookText"/>
        <w:rPr/>
      </w:pPr>
      <w:r>
        <w:rPr>
          <w:rFonts w:ascii="Amiri" w:hAnsi="Amiri" w:eastAsia="Amiri" w:cs="Amiri"/>
          <w:color w:val="111111"/>
          <w:sz w:val="28"/>
          <w:sz w:val="28"/>
          <w:szCs w:val="28"/>
          <w:rtl w:val="true"/>
          <w:lang w:bidi="ar-SA"/>
        </w:rPr>
        <w:t xml:space="preserve">و صليت في الثاني على خير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زاح الضلالة و الفلت</w:t>
      </w:r>
    </w:p>
    <w:p>
      <w:pPr>
        <w:pStyle w:val="BookText"/>
        <w:rPr/>
      </w:pPr>
      <w:r>
        <w:rPr>
          <w:rFonts w:ascii="IRNazanin" w:hAnsi="IRNazanin" w:eastAsia="IRNazanin"/>
          <w:color w:val="111111"/>
          <w:sz w:val="28"/>
          <w:sz w:val="28"/>
          <w:szCs w:val="28"/>
          <w:rtl w:val="true"/>
          <w:lang w:bidi="fa-IR"/>
        </w:rPr>
        <w:t xml:space="preserve">إلهي لقد أقسمت باسمک داعيا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بآج أهوج جلجلوت هلهلت</w:t>
      </w:r>
    </w:p>
    <w:p>
      <w:pPr>
        <w:pStyle w:val="BookText"/>
        <w:rPr/>
      </w:pPr>
      <w:r>
        <w:rPr>
          <w:rFonts w:ascii="Amiri" w:hAnsi="Amiri" w:eastAsia="Amiri" w:cs="Amiri"/>
          <w:color w:val="111111"/>
          <w:sz w:val="28"/>
          <w:sz w:val="28"/>
          <w:szCs w:val="28"/>
          <w:rtl w:val="true"/>
          <w:lang w:bidi="ar-SA"/>
        </w:rPr>
        <w:t xml:space="preserve">أفض لي من الأنوار يا رب 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و أحي ميت قلبي بصلصلت</w:t>
      </w:r>
    </w:p>
    <w:p>
      <w:pPr>
        <w:pStyle w:val="BookText"/>
        <w:rPr/>
      </w:pPr>
      <w:r>
        <w:rPr>
          <w:rFonts w:ascii="Amiri" w:hAnsi="Amiri" w:eastAsia="Amiri" w:cs="Amiri"/>
          <w:color w:val="111111"/>
          <w:sz w:val="28"/>
          <w:sz w:val="28"/>
          <w:szCs w:val="28"/>
          <w:rtl w:val="true"/>
          <w:lang w:bidi="ar-SA"/>
        </w:rPr>
        <w:t xml:space="preserve">لتحيي حياة القلب من دنس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بقيوم قام السر فيه فأشرفت</w:t>
      </w:r>
    </w:p>
    <w:p>
      <w:pPr>
        <w:pStyle w:val="BookText"/>
        <w:rPr/>
      </w:pPr>
      <w:r>
        <w:rPr>
          <w:rFonts w:ascii="IRNazanin" w:hAnsi="IRNazanin" w:eastAsia="IRNazanin"/>
          <w:color w:val="111111"/>
          <w:sz w:val="28"/>
          <w:sz w:val="28"/>
          <w:szCs w:val="28"/>
          <w:rtl w:val="true"/>
          <w:lang w:bidi="fa-IR"/>
        </w:rPr>
        <w:t xml:space="preserve">و صب على قلبي شآبيب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بحکمة مولانا العظيم بنا علت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فسبحانک اللهم يا خير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خير خلاق و أکرم من بعت </w:t>
      </w:r>
    </w:p>
    <w:p>
      <w:pPr>
        <w:pStyle w:val="BookText"/>
        <w:rPr/>
      </w:pPr>
      <w:r>
        <w:rPr>
          <w:rFonts w:ascii="IRNazanin" w:hAnsi="IRNazanin" w:eastAsia="IRNazanin"/>
          <w:color w:val="111111"/>
          <w:sz w:val="28"/>
          <w:sz w:val="28"/>
          <w:szCs w:val="28"/>
          <w:rtl w:val="true"/>
          <w:lang w:bidi="fa-IR"/>
        </w:rPr>
        <w:t xml:space="preserve">تبلغني قصدي و کل مآربي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سناء الاسم و الروح قد علت</w:t>
      </w:r>
    </w:p>
    <w:p>
      <w:pPr>
        <w:pStyle w:val="BookText"/>
        <w:rPr/>
      </w:pPr>
      <w:r>
        <w:rPr>
          <w:rFonts w:ascii="Amiri" w:hAnsi="Amiri" w:eastAsia="Amiri" w:cs="Amiri"/>
          <w:color w:val="111111"/>
          <w:sz w:val="28"/>
          <w:sz w:val="28"/>
          <w:szCs w:val="28"/>
          <w:rtl w:val="true"/>
          <w:lang w:bidi="ar-SA"/>
        </w:rPr>
        <w:t xml:space="preserve">أفض لي من الأنوار فيضة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أحي ميت قلبي بغلمهت</w:t>
      </w:r>
    </w:p>
    <w:p>
      <w:pPr>
        <w:pStyle w:val="BookText"/>
        <w:rPr/>
      </w:pPr>
      <w:r>
        <w:rPr>
          <w:rFonts w:ascii="IRNazanin" w:hAnsi="IRNazanin" w:eastAsia="IRNazanin"/>
          <w:color w:val="111111"/>
          <w:sz w:val="28"/>
          <w:sz w:val="28"/>
          <w:szCs w:val="28"/>
          <w:rtl w:val="true"/>
          <w:lang w:bidi="fa-IR"/>
        </w:rPr>
        <w:t xml:space="preserve">ألا و ألبسني هيبة و جلالة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يد الأعداء عني بطيطغت</w:t>
      </w:r>
    </w:p>
    <w:p>
      <w:pPr>
        <w:pStyle w:val="BookText"/>
        <w:rPr/>
      </w:pPr>
      <w:r>
        <w:rPr>
          <w:rFonts w:ascii="Amiri" w:hAnsi="Amiri" w:eastAsia="Amiri" w:cs="Amiri"/>
          <w:color w:val="111111"/>
          <w:sz w:val="28"/>
          <w:sz w:val="28"/>
          <w:szCs w:val="28"/>
          <w:rtl w:val="true"/>
          <w:lang w:bidi="ar-SA"/>
        </w:rPr>
        <w:t xml:space="preserve">ألا و احجبني من عدو و 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شماخ اشمخ سلمت سمت</w:t>
      </w:r>
    </w:p>
    <w:p>
      <w:pPr>
        <w:pStyle w:val="BookText"/>
        <w:rPr/>
      </w:pPr>
      <w:r>
        <w:rPr>
          <w:rFonts w:ascii="Amiri" w:hAnsi="Amiri" w:eastAsia="Amiri" w:cs="Amiri"/>
          <w:color w:val="111111"/>
          <w:sz w:val="28"/>
          <w:sz w:val="28"/>
          <w:szCs w:val="28"/>
          <w:rtl w:val="true"/>
          <w:lang w:bidi="ar-SA"/>
        </w:rPr>
        <w:t>ألا و اقض يا رباه بالنور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 أموري بعد عسر قد انقضت</w:t>
      </w:r>
    </w:p>
    <w:p>
      <w:pPr>
        <w:pStyle w:val="BookText"/>
        <w:rPr/>
      </w:pPr>
      <w:r>
        <w:rPr>
          <w:rFonts w:ascii="IRNazanin" w:hAnsi="IRNazanin" w:eastAsia="IRNazanin"/>
          <w:color w:val="111111"/>
          <w:sz w:val="28"/>
          <w:sz w:val="28"/>
          <w:szCs w:val="28"/>
          <w:rtl w:val="true"/>
          <w:lang w:bidi="fa-IR"/>
        </w:rPr>
        <w:t xml:space="preserve">و خلصني من کل هول و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حکيم قاطع السر أسبلت</w:t>
      </w:r>
    </w:p>
    <w:p>
      <w:pPr>
        <w:pStyle w:val="BookText"/>
        <w:rPr/>
      </w:pPr>
      <w:r>
        <w:rPr>
          <w:rFonts w:ascii="Amiri" w:hAnsi="Amiri" w:eastAsia="Amiri" w:cs="Amiri"/>
          <w:color w:val="111111"/>
          <w:sz w:val="28"/>
          <w:sz w:val="28"/>
          <w:szCs w:val="28"/>
          <w:rtl w:val="true"/>
          <w:lang w:bidi="ar-SA"/>
        </w:rPr>
        <w:t>و سلم ببحر و اعطني خير 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اسبل عليّ الستر و اشفي من الغلت</w:t>
      </w:r>
    </w:p>
    <w:p>
      <w:pPr>
        <w:pStyle w:val="BookText"/>
        <w:rPr/>
      </w:pPr>
      <w:r>
        <w:rPr>
          <w:rFonts w:ascii="IRNazanin" w:hAnsi="IRNazanin" w:eastAsia="IRNazanin"/>
          <w:color w:val="111111"/>
          <w:sz w:val="28"/>
          <w:sz w:val="28"/>
          <w:szCs w:val="28"/>
          <w:rtl w:val="true"/>
          <w:lang w:bidi="fa-IR"/>
        </w:rPr>
        <w:t xml:space="preserve">و أصمم و أبکم ثم أعمي عدونا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أخرسه يا ذا الجلال بحو سمت</w:t>
      </w:r>
    </w:p>
    <w:p>
      <w:pPr>
        <w:pStyle w:val="BookText"/>
        <w:rPr/>
      </w:pPr>
      <w:r>
        <w:rPr>
          <w:rFonts w:ascii="Amiri" w:hAnsi="Amiri" w:eastAsia="Amiri" w:cs="Amiri"/>
          <w:color w:val="111111"/>
          <w:sz w:val="28"/>
          <w:sz w:val="28"/>
          <w:szCs w:val="28"/>
          <w:rtl w:val="true"/>
          <w:lang w:bidi="ar-SA"/>
        </w:rPr>
        <w:t xml:space="preserve">و في حوسم مع دوسم و براسم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تحصنت بالاسم العظيم من الغلت</w:t>
      </w:r>
    </w:p>
    <w:p>
      <w:pPr>
        <w:pStyle w:val="BookText"/>
        <w:rPr/>
      </w:pPr>
      <w:r>
        <w:rPr>
          <w:rFonts w:ascii="Amiri" w:hAnsi="Amiri" w:eastAsia="Amiri" w:cs="Amiri"/>
          <w:color w:val="111111"/>
          <w:sz w:val="28"/>
          <w:sz w:val="28"/>
          <w:szCs w:val="28"/>
          <w:rtl w:val="true"/>
          <w:lang w:bidi="ar-SA"/>
        </w:rPr>
        <w:t xml:space="preserve">و ألف قلوب العالمين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ألبسني القبول بشلمهت</w:t>
      </w:r>
    </w:p>
    <w:p>
      <w:pPr>
        <w:pStyle w:val="BookText"/>
        <w:rPr/>
      </w:pPr>
      <w:r>
        <w:rPr>
          <w:rFonts w:ascii="IRNazanin" w:hAnsi="IRNazanin" w:eastAsia="IRNazanin"/>
          <w:color w:val="111111"/>
          <w:sz w:val="28"/>
          <w:sz w:val="28"/>
          <w:szCs w:val="28"/>
          <w:rtl w:val="true"/>
          <w:lang w:bidi="fa-IR"/>
        </w:rPr>
        <w:t xml:space="preserve">و احرسني يا ذا الجلال بکاف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يسر أمورا لي بحرمة طيطغت</w:t>
      </w:r>
    </w:p>
    <w:p>
      <w:pPr>
        <w:pStyle w:val="BookText"/>
        <w:rPr/>
      </w:pPr>
      <w:r>
        <w:rPr>
          <w:rFonts w:ascii="Amiri" w:hAnsi="Amiri" w:eastAsia="Amiri" w:cs="Amiri"/>
          <w:color w:val="111111"/>
          <w:sz w:val="28"/>
          <w:sz w:val="28"/>
          <w:szCs w:val="28"/>
          <w:rtl w:val="true"/>
          <w:lang w:bidi="ar-SA"/>
        </w:rPr>
        <w:t xml:space="preserve">و اخذلهم يا ذا الجلال بفضل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سعت ضب الفلاة و شتتت</w:t>
      </w:r>
    </w:p>
    <w:p>
      <w:pPr>
        <w:pStyle w:val="BookText"/>
        <w:rPr/>
      </w:pPr>
      <w:r>
        <w:rPr>
          <w:rFonts w:ascii="IRNazanin" w:hAnsi="IRNazanin" w:eastAsia="IRNazanin"/>
          <w:color w:val="111111"/>
          <w:sz w:val="28"/>
          <w:sz w:val="28"/>
          <w:szCs w:val="28"/>
          <w:rtl w:val="true"/>
          <w:lang w:bidi="fa-IR"/>
        </w:rPr>
        <w:t xml:space="preserve">و بارک لنا اللهم في جمع کسبنا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عقود العسر يايوه أربحت</w:t>
      </w:r>
    </w:p>
    <w:p>
      <w:pPr>
        <w:pStyle w:val="BookText"/>
        <w:rPr/>
      </w:pPr>
      <w:r>
        <w:rPr>
          <w:rFonts w:ascii="Amiri" w:hAnsi="Amiri" w:eastAsia="Amiri" w:cs="Amiri"/>
          <w:color w:val="111111"/>
          <w:sz w:val="28"/>
          <w:sz w:val="28"/>
          <w:szCs w:val="28"/>
          <w:rtl w:val="true"/>
          <w:lang w:bidi="ar-SA"/>
        </w:rPr>
        <w:t xml:space="preserve">فياه و يايوه و يا خير بارىء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لنا الأرزاق من جوده نمت</w:t>
      </w:r>
    </w:p>
    <w:p>
      <w:pPr>
        <w:pStyle w:val="BookText"/>
        <w:rPr/>
      </w:pPr>
      <w:r>
        <w:rPr>
          <w:rFonts w:ascii="IRNazanin" w:hAnsi="IRNazanin" w:eastAsia="IRNazanin"/>
          <w:color w:val="111111"/>
          <w:sz w:val="28"/>
          <w:sz w:val="28"/>
          <w:szCs w:val="28"/>
          <w:rtl w:val="true"/>
          <w:lang w:bidi="fa-IR"/>
        </w:rPr>
        <w:t xml:space="preserve">ترد بک الأعداء من کل وجهة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بالاسم نرميهم من البعد بالشتت</w:t>
      </w:r>
    </w:p>
    <w:p>
      <w:pPr>
        <w:pStyle w:val="BookText"/>
        <w:rPr/>
      </w:pPr>
      <w:r>
        <w:rPr>
          <w:rFonts w:ascii="Amiri" w:hAnsi="Amiri" w:eastAsia="Amiri" w:cs="Amiri"/>
          <w:color w:val="111111"/>
          <w:sz w:val="28"/>
          <w:sz w:val="28"/>
          <w:szCs w:val="28"/>
          <w:rtl w:val="true"/>
          <w:lang w:bidi="ar-SA"/>
        </w:rPr>
        <w:t xml:space="preserve">فأنت رجائي يا 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لميم الحيش إن رام بي غلت</w:t>
      </w:r>
    </w:p>
    <w:p>
      <w:pPr>
        <w:pStyle w:val="BookText"/>
        <w:rPr/>
      </w:pPr>
      <w:r>
        <w:rPr>
          <w:rFonts w:ascii="IRNazanin" w:hAnsi="IRNazanin" w:eastAsia="IRNazanin"/>
          <w:color w:val="111111"/>
          <w:sz w:val="28"/>
          <w:sz w:val="28"/>
          <w:szCs w:val="28"/>
          <w:rtl w:val="true"/>
          <w:lang w:bidi="fa-IR"/>
        </w:rPr>
        <w:t xml:space="preserve">فيا خير مسؤول و أکرم من 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خير مأمول إلى أمة خلت</w:t>
      </w:r>
    </w:p>
    <w:p>
      <w:pPr>
        <w:pStyle w:val="BookText"/>
        <w:rPr/>
      </w:pPr>
      <w:r>
        <w:rPr>
          <w:rFonts w:ascii="IRNazanin" w:hAnsi="IRNazanin" w:eastAsia="IRNazanin"/>
          <w:color w:val="111111"/>
          <w:sz w:val="28"/>
          <w:sz w:val="28"/>
          <w:szCs w:val="28"/>
          <w:rtl w:val="true"/>
          <w:lang w:bidi="fa-IR"/>
        </w:rPr>
        <w:t xml:space="preserve">فاقد کوکبي بالاسم نورا و بهجة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الدهر و الأيام يا نور جلجلت</w:t>
      </w:r>
    </w:p>
    <w:p>
      <w:pPr>
        <w:pStyle w:val="BookText"/>
        <w:rPr/>
      </w:pPr>
      <w:r>
        <w:rPr>
          <w:rFonts w:ascii="IRNazanin" w:hAnsi="IRNazanin" w:eastAsia="IRNazanin"/>
          <w:color w:val="111111"/>
          <w:sz w:val="28"/>
          <w:sz w:val="28"/>
          <w:szCs w:val="28"/>
          <w:rtl w:val="true"/>
          <w:lang w:bidi="fa-IR"/>
        </w:rPr>
        <w:t>بک الحول والطول الشديد لمن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جنابک وارتجى عفوما جنت</w:t>
      </w:r>
    </w:p>
    <w:p>
      <w:pPr>
        <w:pStyle w:val="BookText"/>
        <w:rPr/>
      </w:pPr>
      <w:r>
        <w:rPr>
          <w:rFonts w:ascii="Amiri" w:hAnsi="Amiri" w:eastAsia="Amiri" w:cs="Amiri"/>
          <w:color w:val="111111"/>
          <w:sz w:val="28"/>
          <w:sz w:val="28"/>
          <w:szCs w:val="28"/>
          <w:rtl w:val="true"/>
          <w:lang w:bidi="ar-SA"/>
        </w:rPr>
        <w:t xml:space="preserve">بآج أهوج يا إلهي معوج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جلجلوت بالإجابة هلهلت</w:t>
      </w:r>
    </w:p>
    <w:p>
      <w:pPr>
        <w:pStyle w:val="BookText"/>
        <w:rPr/>
      </w:pPr>
      <w:r>
        <w:rPr>
          <w:rFonts w:ascii="Amiri" w:hAnsi="Amiri" w:eastAsia="Amiri" w:cs="Amiri"/>
          <w:color w:val="111111"/>
          <w:sz w:val="28"/>
          <w:sz w:val="28"/>
          <w:szCs w:val="28"/>
          <w:rtl w:val="true"/>
          <w:lang w:bidi="ar-SA"/>
        </w:rPr>
        <w:t xml:space="preserve">بآج أهوج جلمهوج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جليلا جلا جليوت جما تبهرجت</w:t>
      </w:r>
    </w:p>
    <w:p>
      <w:pPr>
        <w:pStyle w:val="BookText"/>
        <w:rPr/>
      </w:pPr>
      <w:r>
        <w:rPr>
          <w:rFonts w:ascii="IRNazanin" w:hAnsi="IRNazanin" w:eastAsia="IRNazanin"/>
          <w:color w:val="111111"/>
          <w:sz w:val="28"/>
          <w:sz w:val="28"/>
          <w:szCs w:val="28"/>
          <w:rtl w:val="true"/>
          <w:lang w:bidi="fa-IR"/>
        </w:rPr>
        <w:t xml:space="preserve">بتعداد ايروم و شمر أزامرم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بهرة تبريز و أم تبرکت</w:t>
      </w:r>
    </w:p>
    <w:p>
      <w:pPr>
        <w:pStyle w:val="BookText"/>
        <w:rPr/>
      </w:pPr>
      <w:r>
        <w:rPr>
          <w:rFonts w:ascii="Amiri" w:hAnsi="Amiri" w:eastAsia="Amiri" w:cs="Amiri"/>
          <w:color w:val="111111"/>
          <w:sz w:val="28"/>
          <w:sz w:val="28"/>
          <w:szCs w:val="28"/>
          <w:rtl w:val="true"/>
          <w:lang w:bidi="ar-SA"/>
        </w:rPr>
        <w:t xml:space="preserve">يقاد سراج السر سرا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نفاد سراج السر سرا تنورت</w:t>
      </w:r>
    </w:p>
    <w:p>
      <w:pPr>
        <w:pStyle w:val="BookText"/>
        <w:rPr/>
      </w:pPr>
      <w:r>
        <w:rPr>
          <w:rFonts w:ascii="IRNazanin" w:hAnsi="IRNazanin" w:eastAsia="IRNazanin"/>
          <w:color w:val="111111"/>
          <w:sz w:val="28"/>
          <w:sz w:val="28"/>
          <w:szCs w:val="28"/>
          <w:rtl w:val="true"/>
          <w:lang w:bidi="fa-IR"/>
        </w:rPr>
        <w:t xml:space="preserve">بنور جلال بازخ و شر نطخ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قدوس برکوت به النار أخمدت</w:t>
      </w:r>
    </w:p>
    <w:p>
      <w:pPr>
        <w:pStyle w:val="BookText"/>
        <w:rPr/>
      </w:pPr>
      <w:r>
        <w:rPr>
          <w:rFonts w:ascii="Amiri" w:hAnsi="Amiri" w:eastAsia="Amiri" w:cs="Amiri"/>
          <w:color w:val="111111"/>
          <w:sz w:val="28"/>
          <w:sz w:val="28"/>
          <w:szCs w:val="28"/>
          <w:rtl w:val="true"/>
          <w:lang w:bidi="ar-SA"/>
        </w:rPr>
        <w:t xml:space="preserve">بياه يآياه نموه اصاليا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بطمطام مهراش لنار العدا همت</w:t>
      </w:r>
    </w:p>
    <w:p>
      <w:pPr>
        <w:pStyle w:val="BookText"/>
        <w:rPr/>
      </w:pPr>
      <w:r>
        <w:rPr>
          <w:rFonts w:ascii="Amiri" w:hAnsi="Amiri" w:eastAsia="Amiri" w:cs="Amiri"/>
          <w:color w:val="111111"/>
          <w:sz w:val="28"/>
          <w:sz w:val="28"/>
          <w:szCs w:val="28"/>
          <w:rtl w:val="true"/>
          <w:lang w:bidi="ar-SA"/>
        </w:rPr>
        <w:t xml:space="preserve">بهال أهيل شلع شلعب شالع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طهى طهيب طيطيوب بطيطهت</w:t>
      </w:r>
    </w:p>
    <w:p>
      <w:pPr>
        <w:pStyle w:val="BookText"/>
        <w:rPr/>
      </w:pPr>
      <w:r>
        <w:rPr>
          <w:rFonts w:ascii="Amiri" w:hAnsi="Amiri" w:eastAsia="Amiri" w:cs="Amiri"/>
          <w:color w:val="111111"/>
          <w:sz w:val="28"/>
          <w:sz w:val="28"/>
          <w:szCs w:val="28"/>
          <w:rtl w:val="true"/>
          <w:lang w:bidi="ar-SA"/>
        </w:rPr>
        <w:t xml:space="preserve">أنوخ بتملوخ و بيروخ برخوا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بتمليخاث شموخ شميخ تشمخت</w:t>
      </w:r>
    </w:p>
    <w:p>
      <w:pPr>
        <w:pStyle w:val="BookText"/>
        <w:rPr/>
      </w:pPr>
      <w:r>
        <w:rPr>
          <w:rFonts w:ascii="Amiri" w:hAnsi="Amiri" w:eastAsia="Amiri" w:cs="Amiri"/>
          <w:color w:val="111111"/>
          <w:sz w:val="28"/>
          <w:sz w:val="28"/>
          <w:szCs w:val="28"/>
          <w:rtl w:val="true"/>
          <w:lang w:bidi="ar-SA"/>
        </w:rPr>
        <w:t xml:space="preserve">حروف لبهرام علت و تشامخت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الدهر و الأيام يايوه ارتخت</w:t>
      </w:r>
    </w:p>
    <w:p>
      <w:pPr>
        <w:pStyle w:val="BookText"/>
        <w:rPr/>
      </w:pPr>
      <w:r>
        <w:rPr>
          <w:rFonts w:ascii="Amiri" w:hAnsi="Amiri" w:eastAsia="Amiri" w:cs="Amiri"/>
          <w:color w:val="111111"/>
          <w:sz w:val="28"/>
          <w:sz w:val="28"/>
          <w:szCs w:val="28"/>
          <w:rtl w:val="true"/>
          <w:lang w:bidi="ar-SA"/>
        </w:rPr>
        <w:t xml:space="preserve">و يا شمخثا يا شمخثبثا أنت شلمخا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طلمخا هطل الرياح تخلخلت</w:t>
      </w:r>
    </w:p>
    <w:p>
      <w:pPr>
        <w:pStyle w:val="BookText"/>
        <w:rPr/>
      </w:pPr>
      <w:r>
        <w:rPr>
          <w:rFonts w:ascii="IRNazanin" w:hAnsi="IRNazanin" w:eastAsia="IRNazanin"/>
          <w:color w:val="111111"/>
          <w:sz w:val="28"/>
          <w:sz w:val="28"/>
          <w:szCs w:val="28"/>
          <w:rtl w:val="true"/>
          <w:lang w:bidi="fa-IR"/>
        </w:rPr>
        <w:t xml:space="preserve">بطه و يس و طس کن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بطسم للسعادة أقبلت</w:t>
      </w:r>
    </w:p>
    <w:p>
      <w:pPr>
        <w:pStyle w:val="BookText"/>
        <w:rPr/>
      </w:pPr>
      <w:r>
        <w:rPr>
          <w:rFonts w:ascii="IRNazanin" w:hAnsi="IRNazanin" w:eastAsia="IRNazanin"/>
          <w:color w:val="111111"/>
          <w:sz w:val="28"/>
          <w:sz w:val="28"/>
          <w:szCs w:val="28"/>
          <w:rtl w:val="true"/>
          <w:lang w:bidi="fa-IR"/>
        </w:rPr>
        <w:t xml:space="preserve">بکاف و هاء ثم عين و صادها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کفايتنا من کل هول بنا حوت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باهيا شراهيا أدوناي اصباؤت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شداي أقسمت ثم بطيطعت </w:t>
      </w:r>
    </w:p>
    <w:p>
      <w:pPr>
        <w:pStyle w:val="BookText"/>
        <w:rPr/>
      </w:pPr>
      <w:r>
        <w:rPr>
          <w:rFonts w:ascii="IRNazanin" w:hAnsi="IRNazanin" w:eastAsia="IRNazanin"/>
          <w:color w:val="111111"/>
          <w:sz w:val="28"/>
          <w:sz w:val="28"/>
          <w:szCs w:val="28"/>
          <w:rtl w:val="true"/>
          <w:lang w:bidi="fa-IR"/>
        </w:rPr>
        <w:t>بقاف و نون ثم حم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سورة الدخان سر تحکمت</w:t>
      </w:r>
    </w:p>
    <w:p>
      <w:pPr>
        <w:pStyle w:val="BookText"/>
        <w:rPr/>
      </w:pPr>
      <w:r>
        <w:rPr>
          <w:rFonts w:ascii="Amiri" w:hAnsi="Amiri" w:eastAsia="Amiri" w:cs="Amiri"/>
          <w:color w:val="111111"/>
          <w:sz w:val="28"/>
          <w:sz w:val="28"/>
          <w:szCs w:val="28"/>
          <w:rtl w:val="true"/>
          <w:lang w:bidi="ar-SA"/>
        </w:rPr>
        <w:t xml:space="preserve">ثلاث عصي صفقت بعد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رأسها مثل السهام تقوّمت</w:t>
      </w:r>
    </w:p>
    <w:p>
      <w:pPr>
        <w:pStyle w:val="BookText"/>
        <w:rPr/>
      </w:pPr>
      <w:r>
        <w:rPr>
          <w:rFonts w:ascii="IRNazanin" w:hAnsi="IRNazanin" w:eastAsia="IRNazanin"/>
          <w:color w:val="111111"/>
          <w:sz w:val="28"/>
          <w:sz w:val="28"/>
          <w:szCs w:val="28"/>
          <w:rtl w:val="true"/>
          <w:lang w:bidi="fa-IR"/>
        </w:rPr>
        <w:t xml:space="preserve">و ميم طميس أبتر ثم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وسطها بالجرتين تشربکت</w:t>
      </w:r>
    </w:p>
    <w:p>
      <w:pPr>
        <w:pStyle w:val="BookText"/>
        <w:rPr/>
      </w:pPr>
      <w:r>
        <w:rPr>
          <w:rFonts w:ascii="Amiri" w:hAnsi="Amiri" w:eastAsia="Amiri" w:cs="Amiri"/>
          <w:color w:val="111111"/>
          <w:sz w:val="28"/>
          <w:sz w:val="28"/>
          <w:szCs w:val="28"/>
          <w:rtl w:val="true"/>
          <w:lang w:bidi="ar-SA"/>
        </w:rPr>
        <w:t xml:space="preserve">و أربعة مثل الأنامل صففت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الخيرات و الرزق جمعت</w:t>
      </w:r>
    </w:p>
    <w:p>
      <w:pPr>
        <w:pStyle w:val="BookText"/>
        <w:rPr/>
      </w:pPr>
      <w:r>
        <w:rPr>
          <w:rFonts w:ascii="IRNazanin" w:hAnsi="IRNazanin" w:eastAsia="IRNazanin"/>
          <w:color w:val="111111"/>
          <w:sz w:val="28"/>
          <w:sz w:val="28"/>
          <w:szCs w:val="28"/>
          <w:rtl w:val="true"/>
          <w:lang w:bidi="fa-IR"/>
        </w:rPr>
        <w:t xml:space="preserve">و هاء شقيق ثم واو مقوس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کانبوب حجام من السر التوت</w:t>
      </w:r>
    </w:p>
    <w:p>
      <w:pPr>
        <w:pStyle w:val="BookText"/>
        <w:rPr/>
      </w:pPr>
      <w:r>
        <w:rPr>
          <w:rFonts w:ascii="IRNazanin" w:hAnsi="IRNazanin" w:eastAsia="IRNazanin"/>
          <w:color w:val="111111"/>
          <w:sz w:val="28"/>
          <w:sz w:val="28"/>
          <w:szCs w:val="28"/>
          <w:rtl w:val="true"/>
          <w:lang w:bidi="fa-IR"/>
        </w:rPr>
        <w:t xml:space="preserve">و آخرها مثل الأوائل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خماسي أرکان و للسر قد حوت</w:t>
      </w:r>
    </w:p>
    <w:p>
      <w:pPr>
        <w:pStyle w:val="BookText"/>
        <w:rPr/>
      </w:pPr>
      <w:r>
        <w:rPr>
          <w:rFonts w:ascii="Amiri" w:hAnsi="Amiri" w:eastAsia="Amiri" w:cs="Amiri"/>
          <w:color w:val="111111"/>
          <w:sz w:val="28"/>
          <w:sz w:val="28"/>
          <w:szCs w:val="28"/>
          <w:rtl w:val="true"/>
          <w:lang w:bidi="ar-SA"/>
        </w:rPr>
        <w:t xml:space="preserve">فهذا هو اسم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أسماؤه عند البرية قد سمت</w:t>
      </w:r>
    </w:p>
    <w:p>
      <w:pPr>
        <w:pStyle w:val="BookText"/>
        <w:rPr/>
      </w:pPr>
      <w:r>
        <w:rPr>
          <w:rFonts w:ascii="IRNazanin" w:hAnsi="IRNazanin" w:eastAsia="IRNazanin"/>
          <w:color w:val="111111"/>
          <w:sz w:val="28"/>
          <w:sz w:val="28"/>
          <w:szCs w:val="28"/>
          <w:rtl w:val="true"/>
          <w:lang w:bidi="fa-IR"/>
        </w:rPr>
        <w:t>وهذا هو اسم اللّه يا جاهل اعتقد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تشککن کي تتلف الروح والجتت</w:t>
      </w:r>
    </w:p>
    <w:p>
      <w:pPr>
        <w:pStyle w:val="BookText"/>
        <w:rPr/>
      </w:pPr>
      <w:r>
        <w:rPr>
          <w:rFonts w:ascii="Amiri" w:hAnsi="Amiri" w:eastAsia="Amiri" w:cs="Amiri"/>
          <w:color w:val="111111"/>
          <w:sz w:val="28"/>
          <w:sz w:val="28"/>
          <w:szCs w:val="28"/>
          <w:rtl w:val="true"/>
          <w:lang w:bidi="ar-SA"/>
        </w:rPr>
        <w:t>فخذ هذه الأسما الشريفة و اخفها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من الأسماء ما للبها حوت</w:t>
      </w:r>
    </w:p>
    <w:p>
      <w:pPr>
        <w:pStyle w:val="BookText"/>
        <w:rPr/>
      </w:pPr>
      <w:r>
        <w:rPr>
          <w:rFonts w:ascii="IRNazanin" w:hAnsi="IRNazanin" w:eastAsia="IRNazanin"/>
          <w:color w:val="111111"/>
          <w:sz w:val="28"/>
          <w:sz w:val="28"/>
          <w:szCs w:val="28"/>
          <w:rtl w:val="true"/>
          <w:lang w:bidi="fa-IR"/>
        </w:rPr>
        <w:t>بها العهد و الميثاق و الوعد و اللقا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بالمسک و الکافور حقا تختمت</w:t>
      </w:r>
    </w:p>
    <w:p>
      <w:pPr>
        <w:pStyle w:val="BookText"/>
        <w:rPr/>
      </w:pPr>
      <w:r>
        <w:rPr>
          <w:rFonts w:ascii="IRNazanin" w:hAnsi="IRNazanin" w:eastAsia="IRNazanin"/>
          <w:color w:val="111111"/>
          <w:sz w:val="28"/>
          <w:sz w:val="28"/>
          <w:szCs w:val="28"/>
          <w:rtl w:val="true"/>
          <w:lang w:bidi="fa-IR"/>
        </w:rPr>
        <w:t xml:space="preserve">و إن کان حاملها من الخوف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و لا تخش الملوک لما حوت</w:t>
      </w:r>
    </w:p>
    <w:p>
      <w:pPr>
        <w:pStyle w:val="BookText"/>
        <w:rPr/>
      </w:pPr>
      <w:r>
        <w:rPr>
          <w:rFonts w:ascii="IRNazanin" w:hAnsi="IRNazanin" w:eastAsia="IRNazanin"/>
          <w:color w:val="111111"/>
          <w:sz w:val="28"/>
          <w:sz w:val="28"/>
          <w:szCs w:val="28"/>
          <w:rtl w:val="true"/>
          <w:lang w:bidi="fa-IR"/>
        </w:rPr>
        <w:t xml:space="preserve">و إن کان مصروعا من الجن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حميم جثة العون قطعت</w:t>
      </w:r>
    </w:p>
    <w:p>
      <w:pPr>
        <w:pStyle w:val="BookText"/>
        <w:rPr/>
      </w:pPr>
      <w:r>
        <w:rPr>
          <w:rFonts w:ascii="IRNazanin" w:hAnsi="IRNazanin" w:eastAsia="IRNazanin"/>
          <w:color w:val="111111"/>
          <w:sz w:val="28"/>
          <w:sz w:val="28"/>
          <w:szCs w:val="28"/>
          <w:rtl w:val="true"/>
          <w:lang w:bidi="fa-IR"/>
        </w:rPr>
        <w:t>فقابل ولا تخش و حاکم و لا 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على الأرزاق تأمن من الغلت</w:t>
      </w:r>
    </w:p>
    <w:p>
      <w:pPr>
        <w:pStyle w:val="BookText"/>
        <w:rPr/>
      </w:pPr>
      <w:r>
        <w:rPr>
          <w:rFonts w:ascii="Amiri" w:hAnsi="Amiri" w:eastAsia="Amiri" w:cs="Amiri"/>
          <w:color w:val="111111"/>
          <w:sz w:val="28"/>
          <w:sz w:val="28"/>
          <w:szCs w:val="28"/>
          <w:rtl w:val="true"/>
          <w:lang w:bidi="ar-SA"/>
        </w:rPr>
        <w:t xml:space="preserve">فمن أحرف التوراة منهن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 من إنجيل عيسى بن مريمت</w:t>
      </w:r>
    </w:p>
    <w:p>
      <w:pPr>
        <w:pStyle w:val="BookText"/>
        <w:rPr/>
      </w:pPr>
      <w:r>
        <w:rPr>
          <w:rFonts w:ascii="IRNazanin" w:hAnsi="IRNazanin" w:eastAsia="IRNazanin"/>
          <w:color w:val="111111"/>
          <w:sz w:val="28"/>
          <w:sz w:val="28"/>
          <w:szCs w:val="28"/>
          <w:rtl w:val="true"/>
          <w:lang w:bidi="fa-IR"/>
        </w:rPr>
        <w:t xml:space="preserve">و خمس من القرآن هن تمامها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کل مخلوق أفصيح و أبکمت</w:t>
      </w:r>
    </w:p>
    <w:p>
      <w:pPr>
        <w:pStyle w:val="BookText"/>
        <w:rPr/>
      </w:pPr>
      <w:r>
        <w:rPr>
          <w:rFonts w:ascii="IRNazanin" w:hAnsi="IRNazanin" w:eastAsia="IRNazanin"/>
          <w:color w:val="111111"/>
          <w:sz w:val="28"/>
          <w:sz w:val="28"/>
          <w:szCs w:val="28"/>
          <w:rtl w:val="true"/>
          <w:lang w:bidi="fa-IR"/>
        </w:rPr>
        <w:t xml:space="preserve">فلا بحية تخشى و لا عقرب 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أسد يأتي إليک بهمهمت</w:t>
      </w:r>
    </w:p>
    <w:p>
      <w:pPr>
        <w:pStyle w:val="BookText"/>
        <w:rPr/>
      </w:pPr>
      <w:r>
        <w:rPr>
          <w:rFonts w:ascii="Amiri" w:hAnsi="Amiri" w:eastAsia="Amiri" w:cs="Amiri"/>
          <w:color w:val="111111"/>
          <w:sz w:val="28"/>
          <w:sz w:val="28"/>
          <w:szCs w:val="28"/>
          <w:rtl w:val="true"/>
          <w:lang w:bidi="ar-SA"/>
        </w:rPr>
        <w:t>و لاتخش من سيف ولاتخش خنجرا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ولاتخش من رمح ولاشر أسهمت</w:t>
      </w:r>
    </w:p>
    <w:p>
      <w:pPr>
        <w:pStyle w:val="BookText"/>
        <w:rPr/>
      </w:pPr>
      <w:r>
        <w:rPr>
          <w:rFonts w:ascii="IRNazanin" w:hAnsi="IRNazanin" w:eastAsia="IRNazanin"/>
          <w:color w:val="111111"/>
          <w:sz w:val="28"/>
          <w:sz w:val="28"/>
          <w:szCs w:val="28"/>
          <w:rtl w:val="true"/>
          <w:lang w:bidi="fa-IR"/>
        </w:rPr>
        <w:t xml:space="preserve">فيا حافظ الاسم الذي 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توقى به کل المکاره و الغلت</w:t>
      </w:r>
    </w:p>
    <w:p>
      <w:pPr>
        <w:pStyle w:val="BookText"/>
        <w:rPr/>
      </w:pPr>
      <w:r>
        <w:rPr>
          <w:rFonts w:ascii="IRNazanin" w:hAnsi="IRNazanin" w:eastAsia="IRNazanin"/>
          <w:color w:val="111111"/>
          <w:sz w:val="28"/>
          <w:sz w:val="28"/>
          <w:szCs w:val="28"/>
          <w:rtl w:val="true"/>
          <w:lang w:bidi="fa-IR"/>
        </w:rPr>
        <w:t xml:space="preserve">وصل الهي بکرة و عشية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الآل و الأصحاب من ذکرهم حوت</w:t>
      </w:r>
    </w:p>
    <w:p>
      <w:pPr>
        <w:pStyle w:val="BookText"/>
        <w:rPr/>
      </w:pPr>
      <w:r>
        <w:rPr>
          <w:rFonts w:ascii="IRNazanin" w:hAnsi="IRNazanin" w:eastAsia="IRNazanin"/>
          <w:color w:val="111111"/>
          <w:sz w:val="28"/>
          <w:sz w:val="28"/>
          <w:szCs w:val="28"/>
          <w:rtl w:val="true"/>
          <w:lang w:bidi="fa-IR"/>
        </w:rPr>
        <w:t xml:space="preserve">توسلت يا ربي إليک بجاههم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أسمائک الحسنى إذا هي جمعت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الشیخ ابوحامد الغزالي نقل کامل الدعوة هذه في کتابه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مجموع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الجلجلوتية وشرحها، دعوة الدمياطية وشرحها، دعوة البرهتية وشرحها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الکتاب نقل عن شیوخه شرح الکلمات التی وردت في دعوة الجلجلوتية بما لفظه</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الطوسي النيسابوري الشافعي الأشعري، الغزالی، مجموع لطيف أو البهجه السنيه في شرح الدعوه الجلجلوتية، يليه شرح الدعوه الدمياطيه و البرهنيه و شرحهم،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الاسماء السریانیة بالعربیة باجٍ معناه الله، أهٌوجٍ معناه الاحد، جَلْجَلْيُوت معناه البديع، هَلهَلَت معناه الباسط، طمطاه الجبار، طیطفت </w:t>
      </w:r>
    </w:p>
    <w:p>
      <w:pPr>
        <w:pStyle w:val="BookText"/>
        <w:rPr/>
      </w:pPr>
      <w:r>
        <w:rPr>
          <w:rFonts w:ascii="IRNazanin" w:hAnsi="IRNazanin" w:eastAsia="IRNazanin"/>
          <w:color w:val="111111"/>
          <w:sz w:val="28"/>
          <w:sz w:val="28"/>
          <w:szCs w:val="28"/>
          <w:rtl w:val="true"/>
          <w:lang w:bidi="fa-IR"/>
        </w:rPr>
        <w:t>الحليم، مهراش الحليم، سماخ الخالق، اشمخ السلام، سلمت سمت معناه عزوجل جلال، یازح معناه الرؤؤف، شرنطخ معناه المنزه، عن النواقص، بقدوس الرحیم برهوت معناه شدید، شلخ معناه الحی، یاه و یایوه اسمان من اسماء اهل الطریق تعرفهم اصحاب الاحوال، نموه معناه الصمد، اصالیا معناه الشهید، صلصلت معناه الکائن، بکاف کن معناه ان هذه الحروف و الکلمة التی علیها المدار و انطوت تحتها الاسرار بنص حکیم قاطع السر هذا مجمع الحروف المتقطعة اوائل السور و هی الحروف النورانیة و جملتها اربعة عشر و عددها ثلاثمائة و ثلاثة و تسعون لها اسم من اسماء الله تعالی یجمع اعدادها و هو المتکبر بالالف و اللام من واظب علی قرائته بهذا العدد نال جمیع ما یطلب من الخیرات و کفی جمیع ما یکره من المؤذیات، اسبلت معناه السمیع، حوسمت معناه البصیر، دوسم معناه الغنی، برهوت معناه الباری باذج معناه الخلاق ارتخت معناه التواب، بتاکن معناه الحمید المجید، ببزهوت تبربز معناه هو، بتعداد معناه ضیاء النور، ببارخ ببروخ هما اسمان عضیمان مذکوران في التوراة و هما من اسماء الله تعالی، برخوا المعید، بشمخ معناه القریب، تشمخت معناه تعالیت في العلو، تملیخ معناه القیوم، سیمان معناه اللحق، یانوخ معناه الکریم، برامیخ بشمیخ معناه علام الغیوب، علت و تشامخت معناه هذه الاسماء لا تبید و لا تفنی لم تزل مستجابة لمن یدعو بها و هی عظیمة القدر شریفة البرهان، جلجلت هذا اسم الدعوة الشریفة هو ان یدعو باسمها یعنی یتوسل بها قارؤها او حاملها جلجلت یعنی انورت و ظهرت برکانها، شمخرشا یعنی الغنی، عیطلاغوث معناه القوی الظاهر قوله ثلاث عصی صففت بعد خاتم الی قوله یا جاهل اعتقد ای لا تشک ان هذا هو الاسم الاعظم المخزون و القسم الجامع و سیأتی تفسیره ان شاء الله و هذا شرح الابیات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اختلاف بعض الکلمات لان کما قلنا نقل احمد البونی لدعوة الجلجلوتیة یختلف عن نقل الشیخ الغزالي قلیلا و لهذا تختلف بعض الکلمات المنقولة من القصيدة في شرح</w:t>
      </w:r>
      <w:r>
        <w:rPr>
          <w:rFonts w:eastAsia="IRNazanin" w:cs="IRNazanin"/>
          <w:color w:val="111111"/>
          <w:sz w:val="28"/>
          <w:szCs w:val="28"/>
          <w:rtl w:val="true"/>
          <w:lang w:bidi="fa-IR"/>
        </w:rPr>
        <w:t xml:space="preserve">. </w:t>
      </w:r>
      <w:bookmarkStart w:id="290" w:name="pg6351_42074"/>
    </w:p>
    <w:p>
      <w:pPr>
        <w:pStyle w:val="Heading2"/>
        <w:numPr>
          <w:ilvl w:val="1"/>
          <w:numId w:val="1"/>
        </w:numPr>
        <w:rPr/>
      </w:pPr>
      <w:bookmarkStart w:id="291" w:name="__RefHeading___Toc2816647_237004111"/>
      <w:bookmarkStart w:id="292" w:name="_Toc112"/>
      <w:bookmarkEnd w:id="290"/>
      <w:bookmarkEnd w:id="291"/>
      <w:r>
        <w:rPr>
          <w:rtl w:val="true"/>
        </w:rPr>
        <w:t>الفصل الرابع</w:t>
      </w:r>
      <w:r>
        <w:rPr>
          <w:rtl w:val="true"/>
        </w:rPr>
        <w:t xml:space="preserve">: </w:t>
      </w:r>
      <w:r>
        <w:rPr>
          <w:rtl w:val="true"/>
        </w:rPr>
        <w:t>مناقشة حکم استعمال الاوفاق</w:t>
      </w:r>
      <w:bookmarkEnd w:id="29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2816649_237004111"/>
      <w:bookmarkStart w:id="294" w:name="_Toc113"/>
      <w:bookmarkEnd w:id="293"/>
      <w:r>
        <w:rPr>
          <w:rtl w:val="true"/>
        </w:rPr>
        <w:t>اشارة</w:t>
      </w:r>
      <w:bookmarkStart w:id="295" w:name="pg6351_42076"/>
      <w:bookmarkEnd w:id="294"/>
    </w:p>
    <w:p>
      <w:pPr>
        <w:pStyle w:val="Heading3"/>
        <w:numPr>
          <w:ilvl w:val="2"/>
          <w:numId w:val="1"/>
        </w:numPr>
        <w:rPr/>
      </w:pPr>
      <w:bookmarkStart w:id="296" w:name="__RefHeading___Toc2816651_237004111"/>
      <w:bookmarkStart w:id="297" w:name="_Toc114"/>
      <w:bookmarkEnd w:id="295"/>
      <w:bookmarkEnd w:id="296"/>
      <w:r>
        <w:rPr>
          <w:rtl w:val="true"/>
        </w:rPr>
        <w:t>المبحث الاول</w:t>
      </w:r>
      <w:r>
        <w:rPr>
          <w:rtl w:val="true"/>
        </w:rPr>
        <w:t xml:space="preserve">: </w:t>
      </w:r>
      <w:r>
        <w:rPr>
          <w:rtl w:val="true"/>
        </w:rPr>
        <w:t>أدلة جواز استعمال الاوفاق</w:t>
      </w:r>
      <w:bookmarkEnd w:id="297"/>
    </w:p>
    <w:p>
      <w:pPr>
        <w:pStyle w:val="Heading4"/>
        <w:numPr>
          <w:ilvl w:val="3"/>
          <w:numId w:val="1"/>
        </w:numPr>
        <w:rPr/>
      </w:pPr>
      <w:bookmarkStart w:id="298" w:name="__RefHeading___Toc2816653_237004111"/>
      <w:bookmarkStart w:id="299" w:name="_Toc115"/>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و قبل الورود لا باس بذکر نبذة مختصرة عن علم الاوفاق، و هذا العلم يبنى على دراسة طبائع الحروف و أسرارها وما يقابلها من أعداد، ولکل حرف تبعا لهذا العلم وزن ورقم يقابله، ويؤمن المشتغلون بهذا العلم بقوته وتأثيره ويقولون إن بالإمکان استخدامه تبعا لما يسمونه بالوفق أي التوفيق بين الحروف والأرقام وبين الکلمات وأوزانها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ويسمى هذا العلم باسم علم الحرف، ويقول المشتغلون به إنه علم واسع له تطبيقات کثيرة استفاد منها الإنسان على مر الزمان وهو علم منتشر في کل أنحاء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المشتغلون به إن هذا العلم من أشرف العلوم التي اشتغل بها الإنسان و الذي أکرمه الله سبحانه و تعالى بمعرفته، وأن من اشتغل به هو نبي الله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هذه المعرفة وهبت للنبي إدريس ومن هنا جاء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يدرس، 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التعلم و الکتابة و وضع النبي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يقول أصحاب هذا العلم والمؤمنون به أسسا وقواعد لعلم الحرف توارثها الحکماء على مر الأجيال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أساس علم الحرف هو إن لکل حرف قيمة عددية معينة تکون صفة لهذا الحرف أو ما يسمى روحه و هي على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هوز حطي کلمن سعفص قرشت ثخذ ضظغ</w:t>
      </w:r>
      <w:r>
        <w:rPr>
          <w:rFonts w:eastAsia="IRNazanin" w:cs="IRNazanin"/>
          <w:color w:val="111111"/>
          <w:sz w:val="28"/>
          <w:szCs w:val="28"/>
          <w:rtl w:val="true"/>
          <w:lang w:bidi="fa-IR"/>
        </w:rPr>
        <w:t>»</w:t>
      </w:r>
    </w:p>
    <w:p>
      <w:pPr>
        <w:pStyle w:val="Heading4"/>
        <w:numPr>
          <w:ilvl w:val="3"/>
          <w:numId w:val="1"/>
        </w:numPr>
        <w:rPr/>
      </w:pPr>
      <w:bookmarkStart w:id="300" w:name="__RefHeading___Toc2816655_237004111"/>
      <w:bookmarkStart w:id="301" w:name="_Toc116"/>
      <w:bookmarkEnd w:id="300"/>
      <w:r>
        <w:rPr>
          <w:rtl w:val="true"/>
        </w:rPr>
        <w:t>الدلیل الاول</w:t>
      </w:r>
      <w:r>
        <w:rPr>
          <w:rtl w:val="true"/>
        </w:rPr>
        <w:t xml:space="preserve">: </w:t>
      </w:r>
      <w:r>
        <w:rPr>
          <w:rtl w:val="true"/>
        </w:rPr>
        <w:t>لا دلیل علی حرمة الاوفاق</w:t>
      </w:r>
      <w:bookmarkEnd w:id="301"/>
    </w:p>
    <w:p>
      <w:pPr>
        <w:pStyle w:val="BookText"/>
        <w:rPr/>
      </w:pPr>
      <w:r>
        <w:rPr>
          <w:rFonts w:ascii="IRNazanin" w:hAnsi="IRNazanin" w:eastAsia="IRNazanin"/>
          <w:color w:val="111111"/>
          <w:sz w:val="28"/>
          <w:sz w:val="28"/>
          <w:szCs w:val="28"/>
          <w:rtl w:val="true"/>
          <w:lang w:bidi="fa-IR"/>
        </w:rPr>
        <w:t xml:space="preserve">و هذا موجود في کتاب “تهذيب الفروق والقواعد السنية فى الأسرار الفقهية” لمؤلفه الشيخ محمد بن علي بن حسين مفتى المالکية بمکة المکرمة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الکتاب اختصر کتاب الفروق للقرافى المسمى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البروق في أنواء الفروق” ولخصه وهذبه ووضح بعض معانيه و هو مطبوع بهامش الفروق للقرافى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هذا الکتاب ما نصه</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الأوفاق وتسمى علم الأشکال وعلم الجداول وتسمى الأشکال والجداول بالمثلث والمربع والمخمس ونحوها أي کمسبع السلالة الآتي وهي من الباطل إذا قصد بها إضرار أو نفع من لا يستحق ذلک شرعا مع ما في ذلک من الجرأة على أسماء الله تعالى والتصرف فيها لأغراض دنيوية ولهذا يقول بعضهم بابن البوني، وأشکاله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أريد بها غرض لا اعتراض للشرع عليه فلا بأس به کمثلث الغزالي أي مملوء الوسط لتيسير العسير، وإخراج المسجون، وإيضاع الجنين من الحامل وتيسير الوضع، وکل ما هو من هذا المعنى ونسب للغزالي ؛ لأنه کان يعتني به کثيرا، وإلا فقد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المثلث بصورته الآتية يسمى بخاتم أبي سعيد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وکمسبع السلالة الآتي لکنهم ينهون عنها ألبتة سدا للذريعة</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کما في شرح سيدي عبد الله العلوي على نظمه رشد الغافل بتصرف وزيادة، قال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والأوفاق ترجع إلى مناسبات الأعداد وجعلها على شکل مخصوص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اوفاق مختلف و فوائدها و رسم اشکالها و مربعاتها الی ان قال</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الأصل</w:t>
      </w:r>
      <w:r>
        <w:rPr>
          <w:rStyle w:val="FootnoteAnchor"/>
          <w:rtl w:val="true"/>
        </w:rPr>
        <w:footnoteReference w:id="3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وللأوفاق کتب موضوعة لتعريف کيف توضع حتى تصبر على هذه النسبة من الاستواء، وهي کلما کثرت کان وضعها أعسر، والضوابط الموضوعة لها حسنة نفيسة لا تتخرم إذا عرفت أعني في صورة الوضع، وأما ما ينسب إليها من الآثار فقليلة الوقوع أو عديمته </w:t>
      </w:r>
      <w:r>
        <w:rPr>
          <w:rFonts w:eastAsia="IRNazanin" w:cs="IRNazanin"/>
          <w:color w:val="111111"/>
          <w:sz w:val="28"/>
          <w:szCs w:val="28"/>
          <w:rtl w:val="true"/>
          <w:lang w:bidi="fa-IR"/>
        </w:rPr>
        <w:t>»</w:t>
      </w:r>
      <w:r>
        <w:rPr>
          <w:rStyle w:val="FootnoteAnchor"/>
          <w:rtl w:val="true"/>
        </w:rPr>
        <w:footnoteReference w:id="355"/>
      </w:r>
      <w:bookmarkStart w:id="302" w:name="pg6351_42081"/>
    </w:p>
    <w:p>
      <w:pPr>
        <w:pStyle w:val="BookText"/>
        <w:rPr/>
      </w:pPr>
      <w:bookmarkEnd w:id="302"/>
      <w:r>
        <w:rPr>
          <w:rFonts w:ascii="IRNazanin" w:hAnsi="IRNazanin" w:eastAsia="IRNazanin"/>
          <w:color w:val="111111"/>
          <w:sz w:val="28"/>
          <w:sz w:val="28"/>
          <w:szCs w:val="28"/>
          <w:rtl w:val="true"/>
          <w:lang w:bidi="fa-IR"/>
        </w:rPr>
        <w:t>ثم قال معقبا علی کلام القرافی هذا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وأفادني أن شيخ أشياخه سيدي محمد الخليفة ابن الشيخ سيدي المختار الکنتي في کتابه الطرائف اعترض قول الأصل أو عديمته بأنه غير صحيح بالتجربة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فقليلة الوقوع فغير بعيد لفقد شرطها في الناس وهو التقوى أما إذا تحقق الشرط فتحقق المشروط ضروري ا 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لکلمة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تعالى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w:t>
      </w:r>
    </w:p>
    <w:p>
      <w:pPr>
        <w:pStyle w:val="Heading4"/>
        <w:numPr>
          <w:ilvl w:val="3"/>
          <w:numId w:val="1"/>
        </w:numPr>
        <w:rPr/>
      </w:pPr>
      <w:bookmarkStart w:id="303" w:name="__RefHeading___Toc2816657_237004111"/>
      <w:bookmarkStart w:id="304" w:name="_Toc117"/>
      <w:bookmarkEnd w:id="303"/>
      <w:r>
        <w:rPr>
          <w:rtl w:val="true"/>
        </w:rPr>
        <w:t>الدلیل الثاني</w:t>
      </w:r>
      <w:r>
        <w:rPr>
          <w:rtl w:val="true"/>
        </w:rPr>
        <w:t xml:space="preserve">: </w:t>
      </w:r>
      <w:r>
        <w:rPr>
          <w:rtl w:val="true"/>
        </w:rPr>
        <w:t>الاوفاق علم من علوم الانبیاء</w:t>
      </w:r>
      <w:bookmarkEnd w:id="304"/>
    </w:p>
    <w:p>
      <w:pPr>
        <w:pStyle w:val="Heading5"/>
        <w:numPr>
          <w:ilvl w:val="4"/>
          <w:numId w:val="1"/>
        </w:numPr>
        <w:rPr/>
      </w:pPr>
      <w:bookmarkStart w:id="305" w:name="__RefHeading___Toc2816659_237004111"/>
      <w:bookmarkStart w:id="306" w:name="_Toc118"/>
      <w:bookmarkEnd w:id="305"/>
      <w:r>
        <w:rPr>
          <w:rtl w:val="true"/>
        </w:rPr>
        <w:t>اولا</w:t>
      </w:r>
      <w:r>
        <w:rPr>
          <w:rtl w:val="true"/>
        </w:rPr>
        <w:t xml:space="preserve">: </w:t>
      </w:r>
      <w:r>
        <w:rPr>
          <w:rtl w:val="true"/>
        </w:rPr>
        <w:t>روایات علم الحروف</w:t>
      </w:r>
      <w:bookmarkEnd w:id="306"/>
    </w:p>
    <w:p>
      <w:pPr>
        <w:pStyle w:val="BookText"/>
        <w:rPr/>
      </w:pPr>
      <w:r>
        <w:rPr>
          <w:rFonts w:ascii="IRNazanin" w:hAnsi="IRNazanin" w:eastAsia="IRNazanin"/>
          <w:color w:val="111111"/>
          <w:sz w:val="28"/>
          <w:sz w:val="28"/>
          <w:szCs w:val="28"/>
          <w:rtl w:val="true"/>
          <w:lang w:bidi="fa-IR"/>
        </w:rPr>
        <w:t>نُقلت روایات تقول ان علم الحروف علم من علوم الانبیاء و معجزاتهم التی انزلت علیهم، نقل الکلینی روایات في ذلک</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و غيره عن أحمد بن محمد عن علي بن الحکم عن محمد بن الفضيل قال أخبرني شريس الوابشي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الأعظم على ثلاثة و سبعين حرفا و إنما کان عند آصف منها حرف واحد فتکلم به فخسف بالأرض ما بينه و بين سرير بلقيس حتى تناول السرير بيده ثم عادت الأرض کما کانت أسرع من طرفة عين و نحن عندنا من الاسم الأعظم اثنان و سبعون حرفا و حرف واحد عند الله تعالى استأثر به في علم الغيب عنده و لا حول و لا قوة إلا بالله العلي العظيم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يحيى عن أحمد بن محمد عن الحسين بن سعيد و محمد بن خالد عن زکريا بن عمران القمي عن هارون بن الجهم عن رجل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أحفظ اسمه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حرفين کان يعمل بهما و أعطي موسى أربعة أحرف و أعطي إبراهيم ثمانية أحرف و أعطي نوح خمسة عشر حرفا و أعطي آدم خمسة و عشرين حرفا و إن الله تعالى جمع ذلک کله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اسم الله الأعظم ثلاثة و سبعون حرفا أعطي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 و سبعين حرفا و حجب عنه حرف واحد</w:t>
      </w:r>
      <w:r>
        <w:rPr>
          <w:rFonts w:eastAsia="IRNazanin" w:cs="IRNazanin"/>
          <w:color w:val="111111"/>
          <w:sz w:val="28"/>
          <w:szCs w:val="28"/>
          <w:rtl w:val="true"/>
          <w:lang w:bidi="fa-IR"/>
        </w:rPr>
        <w:t xml:space="preserve">.» </w:t>
      </w:r>
      <w:bookmarkStart w:id="307" w:name="pg6351_42083"/>
    </w:p>
    <w:p>
      <w:pPr>
        <w:pStyle w:val="BookText"/>
        <w:rPr/>
      </w:pPr>
      <w:bookmarkEnd w:id="307"/>
      <w:r>
        <w:rPr>
          <w:rFonts w:ascii="IRNazanin" w:hAnsi="IRNazanin" w:eastAsia="IRNazanin"/>
          <w:color w:val="111111"/>
          <w:sz w:val="28"/>
          <w:sz w:val="28"/>
          <w:szCs w:val="28"/>
          <w:rtl w:val="true"/>
          <w:lang w:bidi="fa-IR"/>
        </w:rPr>
        <w:t xml:space="preserve">و في الاحتجاج بسنده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حديث طويل في 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على الخلق کلهم،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أوائله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بالموقف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 جل يقرؤک السلام، و يقول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دنا أجلک و مدتک، و أنا مستقدمک على ما لا بد منه و لا عنه محيص، فاعهد عهدک، و قدم وصيتک، و اعمد إلى ما عندک من العلم، و ميراث علوم الأنبياء من قبلک، و السلاح و التابوت، و جميع ما عندک من آيات الأنبياء، فسلمه إلى وصيک و خليفتک من بعدک حجتي البالغة على خلقي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فأقمه للناس علما، و جدد عهده و ميثاقه و بيعته، و ذکرهم ما أخذت عليهم من بيعتي و ميثاقي الذي واثقتهم، و عهدي الذي عهدت إليهم، من ولاية وليي، و مولاهم و مولى کل مؤمن و مؤمنة،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فیکون علی هذا علم الاوفاق ایضا من مواریث علوم الانبیاء التی هی من جملة العلوم المعهودة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308" w:name="__RefHeading___Toc2816661_237004111"/>
      <w:bookmarkStart w:id="309" w:name="_Toc119"/>
      <w:bookmarkEnd w:id="308"/>
      <w:r>
        <w:rPr>
          <w:rtl w:val="true"/>
        </w:rPr>
        <w:t>ثانیا</w:t>
      </w:r>
      <w:r>
        <w:rPr>
          <w:rtl w:val="true"/>
        </w:rPr>
        <w:t xml:space="preserve">: </w:t>
      </w:r>
      <w:r>
        <w:rPr>
          <w:rtl w:val="true"/>
        </w:rPr>
        <w:t>نقل کتاب ینابیع المودة</w:t>
      </w:r>
      <w:bookmarkEnd w:id="309"/>
    </w:p>
    <w:p>
      <w:pPr>
        <w:pStyle w:val="BookText"/>
        <w:rPr/>
      </w:pPr>
      <w:r>
        <w:rPr>
          <w:rFonts w:ascii="IRNazanin" w:hAnsi="IRNazanin" w:eastAsia="IRNazanin"/>
          <w:color w:val="111111"/>
          <w:sz w:val="28"/>
          <w:sz w:val="28"/>
          <w:szCs w:val="28"/>
          <w:rtl w:val="true"/>
          <w:lang w:bidi="fa-IR"/>
        </w:rPr>
        <w:t xml:space="preserve">قال الحافظ سلیمان القندوزي الحنفي </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سليمان بن إبراهيم القندوزي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الزرکلي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خوجة إبراهيم قبلان الحسيني الحنفي النقشبندي القندوزي، فاضل من أهل بلخ، مات في القسطنطينة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في شمائل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کتابه ینابیع المودة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سليمان بن إبراهيم الحنفي، ينابيع المودة لذوي القربى،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الحسيني،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السابع والستون في إيراد بعض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الامام عبد الرحمن بن محمد بن علي بن أحمد البسطامي</w:t>
      </w:r>
      <w:r>
        <w:rPr>
          <w:rStyle w:val="FootnoteAnchor"/>
          <w:rtl w:val="true"/>
        </w:rPr>
        <w:footnoteReference w:id="36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أعلم علماء زمانه في علم الحروف قدس الله أسراره ووهب لنا علومه وعرفانه، إن الله تبارک وتعالى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ثالث ساعة من نهار </w:t>
      </w:r>
    </w:p>
    <w:p>
      <w:pPr>
        <w:pStyle w:val="BookText"/>
        <w:rPr/>
      </w:pPr>
      <w:r>
        <w:rPr>
          <w:rFonts w:ascii="IRNazanin" w:hAnsi="IRNazanin" w:eastAsia="IRNazanin"/>
          <w:color w:val="111111"/>
          <w:sz w:val="28"/>
          <w:sz w:val="28"/>
          <w:szCs w:val="28"/>
          <w:rtl w:val="true"/>
          <w:lang w:bidi="fa-IR"/>
        </w:rPr>
        <w:t xml:space="preserve">الجمعة في اليوم السادس من شهر نيسان، وخلق الله تعالى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سادس ساعة في نهار الجمعة المذکورة، وکان الطالع عند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برج السرطان وکانت قسمة أجرام الکواکب في الفلک على هذه الصورة، والله أعلم بحقيقة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نبي مرسل، خلقه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ونفخ فيه من روحه، وأنزل عليه عشر صحائف وهو أول من تکلم في علم الحروف، 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الخفايا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أول کتاب کان في الدنيا في علم الحروف، وذکر فيه أسرار غريبة وأمور عجيبة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ثاني کتاب کان في الدنيا في علم الحروف، وصاحب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الهيکل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من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ثالث کتاب کان في الدنيا في علم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 بن أبي رباح،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الأحرف وجعل لها سرا فلما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فيه السر ولم يبثه في الملائکة، فجرت الأحرف على لسان آدم بفنون الجريان وفنون اللغات”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هذا الحدیث فی عدة مصادر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روح البيان،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التفسير، ص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وقد أطلعه الله تعالى على أسرار أولاده وما يحدث بينهم إلى يوم القيامة ومن هذه الکتب تفرعت سائر العلوم الحرفية، والاسرار العددية إلى يومنا والى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بعده ورث علم أسرار الحروف ابنه أغانا ذيمون، وهو نبي الله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نبي مرسل، أنزل الله عليه خمسين صحيفة، وهو وصي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عهده، وهو الذي بنى الکعبة المکرمة بالطين والحجر وله سفر جليل الشأن في علم الحروف، وهو رابع کتاب کان في الدنيا في علم الحروف وعاش تسعمائة سنة شمسية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ابنه ورث علم الحروف أنوش ثم ابنه قينان واليه ينسب القلم القيناوي، ثم ابنه مهلائيل ثم ابنه يارد، وفي زمانه عبدت الأصنام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ابنه هرمس، وهو نبي الله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نبي مرسل أنزل الله عليه ثلاثين صحيفة، واليه انتهت الرياسة في العلوم الحرفية والاسرار الحکمية، واللطائف العددية، والإشارات الفلکية وقد ازدحم على بابه </w:t>
      </w:r>
    </w:p>
    <w:p>
      <w:pPr>
        <w:pStyle w:val="BookText"/>
        <w:rPr/>
      </w:pPr>
      <w:r>
        <w:rPr>
          <w:rFonts w:ascii="IRNazanin" w:hAnsi="IRNazanin" w:eastAsia="IRNazanin"/>
          <w:color w:val="111111"/>
          <w:sz w:val="28"/>
          <w:sz w:val="28"/>
          <w:szCs w:val="28"/>
          <w:rtl w:val="true"/>
          <w:lang w:bidi="fa-IR"/>
        </w:rPr>
        <w:t xml:space="preserve">سائر الحکماء واقتبس من مشکاة أنواره سائر العلماء، وقد صنف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الاسرار وذخائر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خامس کتاب کان في الدنيا في علم الحروف وعلمه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الرمل</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الأستاذ السيد عبد الفتاح الطوخي في سبب تسمية هذا العلم، بعلم الرمل هو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تسمية علم الرمل بهذا الاسم هو أن سيدنا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الله إلى قومه، وکان منتشرا في قومه علم التنجيم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ذات يوم کان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على ساحل البحر الأعظم، وإذا برجل جميل الخلقة يناديه يا إدريس، فدهش کيف عرف هذا الرجل اسمه وهو لم يسبق بينهما معرفة، وقال له کيف يا هذا عرفت اسمي؟ قال من العلم الذي علمني به ربي، هل تريد أن تتعلمه؟ قال نعم، فخط له خطا في الرمل لأن الورق لم يکن موجودا في زمنه وکانت الأرض صخورا أو رملا لأنه کان في العصر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فلکون أول خط وضع في الرمل سمي علم الرمل، فلما علم هذا الرجل نبي الله إدريس علم الرمل، قال له اضرب تختا وسل فيه عن الملاک جبريل أين هو الآن، فضرب الرمل على نية هذا السؤال، فلما خرجت له الأشکال ونطقها، قال يا هذا إن صدق هذا العلم جبريل ليس في السماء الآن ولکنه في الأرض وهو السائل، أعني الرجل الذي علم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الله إلى النبي إدريس على صورة آدمي ليعلمه، فذهب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قومه، وقال لهم هل أعلمکم علما تعرفون منه کل شيء ماض وحاضر ومستقبل؟ قالوا نعم، فعلمهم علم الرمل، ثم سألهم هل أرسل الله رسولا؟ فضربوا جميعا الرمل، فخرج لهم أن الله أرسل رسولا اسمه إدريس، فآمنوا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الطوخي، منبع أصول الرمل المسمى الدرة البهية في العلوم الرملية، الدرس السابع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أظهر الله نبوته وقد بنى اثنين وسبعين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منه علم الحروف الهرامسة، وهم أربعون رجلا، وکان أمهرهم إسقلينوس الذي هو أبو الحکماء والأطباء، وهو أول من أظهر الطب، وهو خادم نبي الله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وتلميذه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ابنه 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لامک، ثم ابنه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نبي مرسل، وله سفر جليل القدر وهو سادس کتاب کان في الدنيا في علم الحروف، ثم ابنه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ابنه ارفخشد، ثم ابنه شالخ، ثم ابنه عابر، وهو نبي الله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ابنه فالغ، ثم ابنه يقطر، وهو قاسم الأرض بين الناس، ثم ابنه صالح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الحروف، ثم أرغوا بن فالغ المذکور ورث علم الحروف، ثم ابنه أسروع، ثم ابنه ناحود، ثم ابنه تارح، ثم ابنه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نبي </w:t>
      </w:r>
    </w:p>
    <w:p>
      <w:pPr>
        <w:pStyle w:val="BookText"/>
        <w:rPr/>
      </w:pPr>
      <w:r>
        <w:rPr>
          <w:rFonts w:ascii="IRNazanin" w:hAnsi="IRNazanin" w:eastAsia="IRNazanin"/>
          <w:color w:val="111111"/>
          <w:sz w:val="28"/>
          <w:sz w:val="28"/>
          <w:szCs w:val="28"/>
          <w:rtl w:val="true"/>
          <w:lang w:bidi="fa-IR"/>
        </w:rPr>
        <w:t>مرسل، أنزل الله عليه عشرين صحيفة، وهو أول من تکلم في علم الوفق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وفق القاف في أساس الکعبة المکرمة، وله سفر عظيم القدر، وهو سابع کتاب کان في الدنيا في علم الحروف، ثم ابناه إسماعيل وإسحاق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ابنه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ابنه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نبي مرسل، أنزل الله عليه التوراة، وعلمه علم الکيمياء، وکان أعلم الناس في عصره بأسرار الأوفاق وبالوفق المسدس، استخرج تابوت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النيل، ثم وصيه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الياس، ثم حزقيل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الأذربيجاني أخذ علم أسرار الحروف عن أصحاب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عن زردشت جاماسب الحکيم وهو أکبر أصحابه، ثم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ابنه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آصف بن برخيا، وهو وزير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إرميا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علم الحروف، ثم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وبرکاته عليه وعلى آله وصحبه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علم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الامام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علم أسرار الحروف من سيدنا ومولانا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 الإشارة بقوله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وهو أول من وضع وفق مائة في مائة في الاسلام</w:t>
      </w:r>
      <w:r>
        <w:rPr>
          <w:rFonts w:eastAsia="IRNazanin" w:cs="IRNazanin"/>
          <w:color w:val="111111"/>
          <w:sz w:val="28"/>
          <w:szCs w:val="28"/>
          <w:rtl w:val="true"/>
          <w:lang w:bidi="fa-IR"/>
        </w:rPr>
        <w:t>.</w:t>
      </w:r>
      <w:r>
        <w:rPr>
          <w:rStyle w:val="FootnoteAnchor"/>
          <w:rtl w:val="true"/>
        </w:rPr>
        <w:footnoteReference w:id="36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الامامان الحسن والحسين ورثا علم أسرار الحروف من أبيهما ثم </w:t>
      </w:r>
    </w:p>
    <w:p>
      <w:pPr>
        <w:pStyle w:val="BookText"/>
        <w:rPr/>
      </w:pPr>
      <w:r>
        <w:rPr>
          <w:rFonts w:ascii="IRNazanin" w:hAnsi="IRNazanin" w:eastAsia="IRNazanin"/>
          <w:color w:val="111111"/>
          <w:sz w:val="28"/>
          <w:sz w:val="28"/>
          <w:szCs w:val="28"/>
          <w:rtl w:val="true"/>
          <w:lang w:bidi="fa-IR"/>
        </w:rPr>
        <w:t xml:space="preserve">ابنه الإمام زين العابدين ورث من أبيه علم أسرار الحروف ثم ابنه الإمام محمد الباقر ثم ابنه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حل معاقد رموزه وفک طلاسم کنوزه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الکتانی في کتابه نظام الحکومة النبوية،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أن عليا کرم الله وجهه هو أول من نطق بالتصحيف أحد أنواع البديع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إتحاف الرواة بمسلسل القضاة، للشهاب أحمد بن الشلبي الحنفي المصري؛ تعرضه لأوليات سيدنا علي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تکلم في التصحيفات اللوذعية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عنب الکرم الخ الخ و نحوه لابن هشام، في الفصل الرابع من کتابه موقد الأدهان و موقظ الوسنان، و في الجرعة الصافية و النفحة الکافية، للشيخ المختار بن أحمد الکنتي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هو الذي استنبط علم النحو، و الکيمياء، و الاسطرلاب، و أسرار الحروف، و أسرار الحساب، و التنجيم، و الأوفاق، و التعبير، و الفرائض، و دقائق القسمة، إلى غير ذلک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بهجة الآفاق في علم الحروف و الأوفاق لجواب الکرة الأرضية، الشمس محمد بن الغلاني الدانکوري السوداني، دفين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علي في الجفر، و الجامعة في أسرار الحروف الکونية، و هو ألف و سبعمائة مصدر من مفاتيح الأسرار، و هو أول من وضع مربع مائة في مائة </w:t>
      </w:r>
      <w:r>
        <w:rPr>
          <w:rStyle w:val="FootnoteAnchor"/>
          <w:rtl w:val="true"/>
        </w:rPr>
        <w:footnoteReference w:id="368"/>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الصحابة، کما قال صاحب الکنز الباهر في شرح حروف الملک الظاهر</w:t>
      </w:r>
      <w:r>
        <w:rPr>
          <w:rFonts w:eastAsia="IRNazanin" w:cs="IRNazanin"/>
          <w:color w:val="111111"/>
          <w:sz w:val="28"/>
          <w:szCs w:val="28"/>
          <w:rtl w:val="true"/>
          <w:lang w:bidi="fa-IR"/>
        </w:rPr>
        <w:t>.»</w:t>
      </w:r>
      <w:r>
        <w:rPr>
          <w:rStyle w:val="FootnoteAnchor"/>
          <w:rtl w:val="true"/>
        </w:rPr>
        <w:footnoteReference w:id="36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طاش کبري زاده في رسالته 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لأدواء الوباء، ما نصه</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ان علم الوفق اول علم اوجده الله بنفسه و علمه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فتوارثه الانبیاء آخرا عن اول و کذا الاولیاء و الحکماء کابرا عن کابر الى ان بلغت النبوة الي إبراهيم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اخر کلامه و نقل کلام یشبهة کلام صاحب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الشيخ عبد الله بن محمد العياشي نقل لنا في کتابه الرحلة العياشية للبقاع الحجازية المسمى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الموائد، عن کتاب الجفر لابن عربی کلام مثل کلام صاحب ینابیع المودة، حیث قال</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الجفر الجامع و النور اللامع للشیخ محیی الدین و رأیته بالمدینة عند صاحبنا السید محمد بن رسول و فیه غرائب من هذا الفن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سر الاستنطاق و اول بیت في الجفر عدده اربعه ینطقه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کلام مثل اللذی قاله صاحب ینابیع المودة في ان الله تعالی علم علم الحروف لآدم و هو علمه لباقی الانبیاء الی ان قال</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امهرهم افلیوس الذی هو ابو الحکماء و الاطباء و هو اول من اظهر الطب ثم الی هود و هو اول من تکلم في علم الوفق و قیل انه وضع مربع مائة في مائة في اساس مکة و له سِفر في علم الحروف و سابع کتاب قرأته علیه و سالته مسألة عرفنی بها ثم موسی و علمه الله علم الکیمیاء و قد صنع الوفق المسدس علی صفیحة من ذهب و استخرج بها تابوت یوسف من النیل مصر و بذلک امره الله ثم یوشع ثم داود ثم سلیمان، ثم عیسی ثم محمد صلوات الله و سلامه علیهم اجمعین ثم الامام</w:t>
      </w:r>
      <w:r>
        <w:rPr>
          <w:rStyle w:val="FootnoteAnchor"/>
          <w:rtl w:val="true"/>
        </w:rPr>
        <w:footnoteReference w:id="373"/>
      </w:r>
      <w:r>
        <w:rPr>
          <w:rFonts w:ascii="IRNazanin" w:hAnsi="IRNazanin" w:eastAsia="IRNazanin"/>
          <w:color w:val="111111"/>
          <w:sz w:val="28"/>
          <w:sz w:val="28"/>
          <w:szCs w:val="28"/>
          <w:rtl w:val="true"/>
          <w:lang w:bidi="fa-IR"/>
        </w:rPr>
        <w:t>ورثه من النبی و هو اخر الخلفاء کما انه آخر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رأیت فیمن اجتمعت بهم اعلم منه</w:t>
      </w:r>
      <w:r>
        <w:rPr>
          <w:rStyle w:val="FootnoteAnchor"/>
          <w:rtl w:val="true"/>
        </w:rPr>
        <w:footnoteReference w:id="37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اول من وضع مربع مائة في مائة في الاسلام و قد صنف “الجفر الجامع” في اسرار الحروف و فیه مجری للاولین و یجری للاخرین و فیه اسم الله الاعظم و تاج آدم و خاتم سلیمان و حجاب آصف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القندوزی الحنفی نقل کلام عن احد العلماء و هو أبو عبد الله زين الکافي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 الفائح و السر اللائح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حدیث عن 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الحدیث یحکی عن مصادر علم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اعتبر الشیخ الکافی، الاوفاق احد مصادر العلم عند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الامام جعفر الصادق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غابر و مزبور، و کتاب مسطور، في رق منشور، و نکت في القلوب، و مفاتيح أسرار الغيوب، و نقر في الاسماع، و لا تنفر منه الطباع، و عندنا الجفر الأبيض، و الجفر الأحمر، و الجفر الأکبر، و الجفر الأصغر، و الجامعة، و الصحيفة، و کتاب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لسان الحروف و مشکاة أنوار الظروف، شارح الزهر الفائح و السر اللائح، أبو عبد الله زين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“علمنا غابر” فانه أشار به الى العلم بما مضى من القرون و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الصلوات و التحيات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کان من الحوادث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“المزبور” فانه أشار به الى المسطور في الکتاب الالهية و الأسرار الفرقانية المنزلة من السماء على المرسلين و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“الکتاب المسطور” فانه أشار به الى أنه مرقوم في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“نقر في الاسماع” فانه أشار به الى أنه کلام علي و خطاب جلي، لا ينفر منه الطبع، و لا يکرهه السمع، لأنه کلام غيب يسمعونه و لا يرون قائله، فيؤمنون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“الجفر الأبيض” فإنه أشار به الى أنه وعاء فيه کتب الله المنزلة و أسرارها المکنونة و تأويلاتها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“الجفر الاحمر” فانه أشار به الى أنه وعاء فيه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من له الأمر، و لا يظهر حتى يقوم رجل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“الجفر الأکبر” فانه أشار به الى المصادر الوفقية التي هي من ألف، با، تا، ثا، الى آخرها، و هي ألف وفق</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أما “الجفر الأصغر” فانه أشار به الى المصادر الوفقية التي هي مرکبة من أبجد الى قرشت و هي سبعمائة وفق</w:t>
      </w:r>
      <w:r>
        <w:rPr>
          <w:rFonts w:eastAsia="IRNazanin" w:cs="IRNazanin"/>
          <w:color w:val="111111"/>
          <w:sz w:val="28"/>
          <w:szCs w:val="28"/>
          <w:rtl w:val="true"/>
          <w:lang w:bidi="fa-IR"/>
        </w:rPr>
        <w:t>.</w:t>
      </w:r>
      <w:r>
        <w:rPr>
          <w:rStyle w:val="FootnoteAnchor"/>
          <w:rtl w:val="true"/>
        </w:rPr>
        <w:footnoteReference w:id="37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محل الشاهد</w:t>
      </w:r>
      <w:bookmarkStart w:id="310" w:name="pg6351_42097"/>
    </w:p>
    <w:p>
      <w:pPr>
        <w:pStyle w:val="BookText"/>
        <w:rPr/>
      </w:pPr>
      <w:bookmarkEnd w:id="310"/>
      <w:r>
        <w:rPr>
          <w:rFonts w:ascii="IRNazanin" w:hAnsi="IRNazanin" w:eastAsia="IRNazanin"/>
          <w:color w:val="111111"/>
          <w:sz w:val="28"/>
          <w:sz w:val="28"/>
          <w:szCs w:val="28"/>
          <w:rtl w:val="true"/>
          <w:lang w:bidi="fa-IR"/>
        </w:rPr>
        <w:t>و أما “الجامعة” فانه أشار به الى کتاب فيه علم ما کان و ما يکون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الصحيفة فهي صحيفة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أشار بها الى ذکر الوقائع و الفتن و الملاحم و ما هو کائن الى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“کتاب علي” فانه أشار به الى کتاب أملاه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فلق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شق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لسانه المبارک، و کتبه علي، و أثبت فيه کلما يحتاج إليه من الشرائع الدينية، و الأحکام و القضايا حتى فيه الجلدة و نصف الجلدة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الجفر من حيث اللغة فانه رق الجدي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4"/>
        <w:numPr>
          <w:ilvl w:val="3"/>
          <w:numId w:val="1"/>
        </w:numPr>
        <w:rPr/>
      </w:pPr>
      <w:bookmarkStart w:id="311" w:name="__RefHeading___Toc2816663_237004111"/>
      <w:bookmarkStart w:id="312" w:name="_Toc120"/>
      <w:bookmarkEnd w:id="311"/>
      <w:r>
        <w:rPr>
          <w:rtl w:val="true"/>
        </w:rPr>
        <w:t>الدلیل الثالث</w:t>
      </w:r>
      <w:r>
        <w:rPr>
          <w:rtl w:val="true"/>
        </w:rPr>
        <w:t xml:space="preserve">: </w:t>
      </w:r>
      <w:r>
        <w:rPr>
          <w:rtl w:val="true"/>
        </w:rPr>
        <w:t>الاستدلال علی حلیة الاوفاق من الاصول العملیة</w:t>
      </w:r>
      <w:bookmarkEnd w:id="312"/>
    </w:p>
    <w:p>
      <w:pPr>
        <w:pStyle w:val="BookText"/>
        <w:rPr/>
      </w:pPr>
      <w:r>
        <w:rPr>
          <w:rFonts w:ascii="IRNazanin" w:hAnsi="IRNazanin" w:eastAsia="IRNazanin"/>
          <w:color w:val="111111"/>
          <w:sz w:val="28"/>
          <w:sz w:val="28"/>
          <w:szCs w:val="28"/>
          <w:rtl w:val="true"/>
          <w:lang w:bidi="fa-IR"/>
        </w:rPr>
        <w:t>لو شککنا</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اصطلاح الفقهاء هو ما التبس أمره، فلا يعلم أحلال هو أم حرام، صحيح أم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عمل الاوفاق و الاستفادة منها للوصول للغرض المطلوب، فهنا يتسأل العامي من المجتهد ما هو حکم الاوفاق المشکوک حرمتها هل هی جائزة او محرمة؟ فمثلا لو شککنا أن الاوفاق هل هی من السحر حتی نحکم بحرمتها او لیست منه، و فرضنا أنه لا يوجد عندنا دليل اجتهادي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الدليل الإجتهادي هو کالإستدلال بالقرآن أو بخبر الثقة أو بالإجماع أو الشهرة الفتوائية على حرمة شيء واقعاً أو وجوب شيء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على الحرمة و عدم الجواز، ینتهى الأمر بنا في هذه الحالة إلى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يمکننا في المقام الحکم بالحرمة و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اصالة البراءة في شئ مشکوک الحکم هو الجواز إلا إذا لزم من ذلک الاضرار بنفس محترمة لا يجوز لاضرار بها فمثلا لو عزم شخص مؤمن علی فعل و کان ذلک الفعل مقدمة للواجب او في نفسه واجب و من ثم منعه احد الروحانیین بدعوی انه تکفیک هذه الاوفاق من القیام باعمالک الواجبة فهذا العمل لا یجوز</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سبیل المثال انقاذ النفس من الهلاک واجب فاذا احد مرض مرضا فعلم انه قد یوصله الی الموت و لکن قال له احد الروحانیین استعمل هذا الوفق و یکفیک و کان یعلم هذا الروحاني ان الوفق لا ینفعه او </w:t>
      </w:r>
    </w:p>
    <w:p>
      <w:pPr>
        <w:pStyle w:val="BookText"/>
        <w:rPr/>
      </w:pPr>
      <w:r>
        <w:rPr>
          <w:rFonts w:ascii="IRNazanin" w:hAnsi="IRNazanin" w:eastAsia="IRNazanin"/>
          <w:color w:val="111111"/>
          <w:sz w:val="28"/>
          <w:sz w:val="28"/>
          <w:szCs w:val="28"/>
          <w:rtl w:val="true"/>
          <w:lang w:bidi="fa-IR"/>
        </w:rPr>
        <w:t>یعلم انه لیس من اهل الاختصاص في العلوم الروحانیة ففی هذه الصورة لا يجوز، فالمناط في الحرمة هو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کلام حول الاوفاق یجب ان نلفت النظر إلیه وهو أنه لو جزمنا في مورد صدق عنوان السحر فمثلا لو رأینا الساحر یعمل الاوفاق في ضمن سحره، فنحکم آنذاک بحرمة هذه الاوفاق المستخدمة في السحر بلا کلام، وأما إذا شککنا فالشک يکون على نحوين شک بنحو الشبهة المفهومية</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الشبهة المفهومية هو الشک الناشئ عن اجمال مفهوم من المفاهيم الحکم شرعي، او بعبارة اخری الشبهة المفهومية هى ما لم يوضح أصل المقصود و المفهوم کالشک فی مفهوم الفسق مثلا هل یتحقق بارتکاب مطلق المعصية أو بارتکاب الکبيرة فقط او الشک فيما هو المراد من مفهوم الفقير الواقع موضوعاً لوجوب الزکات أو فيما هو المراد من مفهوم الغناء الواقع متعلقاً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وشک بنحو الشبهة المصداقية أو الموضوعية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الشبهة الموضوعية هي ما يکون متعلق الشک في موردها عبارة عن انطباق الحکم الکلي على واقعة شخصية ويکون منشأ الشک في مصداقية تلک الواقعة لموضوع الحکم الکلي و هو فی الواقع اشتباه الامور الخارجية، و بعبارة اخری فی الشبهة المصداقية تکون فيما اذا علم معنى اللفظ مثل الفسق و انه یطلق علی مرتکب الکبیرة و شک فى مصداقه کما اذا شک فى زيد هل انه ارتکب کبیرة حتی یکون فاسقا او لا؟ فهنا ثبوت أصل الحکم الکلي على موضوعه محرز والشک انما هو من جهة مصداقية المورد لموضوع الحکم الکلي نتيجة الجهل بحال المورد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بنحو الشبهة المفهومية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أنه کل شبهة مفهومية فحتما تکون هي شبهة حکمية وليس کل شبهة حکمية تکون شبهة مفهومية</w:t>
      </w:r>
      <w:r>
        <w:rPr>
          <w:rStyle w:val="FootnoteAnchor"/>
          <w:rtl w:val="true"/>
        </w:rPr>
        <w:footnoteReference w:id="3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کل شبهة حکمية هي مفهومية فالتتن حرام أو لا فإنا نشک في ذلک، والدعاء عند رؤية الهلال واجب أو ليست بواجب، إنها شبهة حکمية ولکنها ليست مفهومية، فإذن کل شبهة مفهومية تکون شبهة حکمية و لیس العکس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فمثلا حينما نشک أن الاوفاق يصدق عليه أنه سحر أو لا فهذه شبهة مفهومية، يعني لا نعلم أن هل عنوان السحر وسيع بنحو یشمل الاوفاق او 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شبهة مفهومية يدور أمرها بين سعة و ضيق مفهوم السحر، في </w:t>
      </w:r>
    </w:p>
    <w:p>
      <w:pPr>
        <w:pStyle w:val="BookText"/>
        <w:rPr/>
      </w:pPr>
      <w:r>
        <w:rPr>
          <w:rFonts w:ascii="IRNazanin" w:hAnsi="IRNazanin" w:eastAsia="IRNazanin"/>
          <w:color w:val="111111"/>
          <w:sz w:val="28"/>
          <w:sz w:val="28"/>
          <w:szCs w:val="28"/>
          <w:rtl w:val="true"/>
          <w:lang w:bidi="fa-IR"/>
        </w:rPr>
        <w:t>هذه الحالة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الاوفاق ان کانت من السحر فهی حرام، يعني إن کان مفهوم السحر واسعا بنحو یشمل الاوفاق في ضمنه فيکون في هذه الصورة استخدام الاوفاق من المحرمات لأنها من السحر، وإذا لم يکن مفهوم السحر واسعا بحيث يشمل الاوفاق فهنا تکون الاوفاق ليست محرمة لانها لیست من السحر فيکون حکمها مجرى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نقول اذا کان حکمها داخل في الشبهات المفهومیة فلابد ان حکمها يکون مشکوکا وفي امثال هذه الحالات أصل البراءة الذی ینفی الحکم الزائد والتحريم الزائد هو المرجع و الحاکم ولا یصح التمسک بعموم أو الاطلاق حرمة السحر لان في العموم یقال کل سحر حرام و لکن هنا عندنا شک ان هل الاوفاق ینطبق علیها عنوان السحر او لا حتى تکون الحرمة ثابتة والمفروض أنا نشک في صدق عنوان السحر عليه فلا يجوز التمسک بعموم العام أو اطلاق المطلق عند إجمال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يجوز التمسک بالعام أو المطلق في الشبهة المصداقية لأن العام يثبت حکما لا أنه يثبت موضوع نفسه فإن الحکم لا يثبت موضوع نفسه، فإذن مادامت الشبهة مفهومية فالمجرى هو أصل البراءة و مختصر الکلام هو إذا شککنا في سعة مفهوم السحر وضيقه يعني هل يشمل استخدام الاوفاق أو لا يشملها ففي مثل هذه الحالة يکون المورد مجرى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فرض أن الشبهة کانت 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المفهوم واضح ولکن نشک أن هذا المورد من هذه الکبرى أو لا؟ يعني نحن نجزم بأن السحر هو الاستعانة بالشياطين ولکن لا ندري في الاوفاق أنه يوجد استعانة بالشياطين أو لا؟ فهذه شبهة موضوعية والشبهة الموضوعية اتفقت الکلمة فيها على إجراء أصل البراءة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باب الاوفاق إذا شککنا في أن الذي يقوم به الروحاني هو أنه في الحقيقة یتوسل بروح الاعداد و هی الحروف و الملائکة الکبار المستخرجة اسامی ها من حروف الوفق، حتى يکون ليس بسحر أو أنه يستعين بالشياطين حتى يکون سحرا، ففي مثل هذه الحالة تکون الشبهة موضوعية و تکون موردا لمجرى البراءة فلا </w:t>
      </w:r>
      <w:bookmarkStart w:id="313" w:name="pg6351_42104"/>
    </w:p>
    <w:p>
      <w:pPr>
        <w:pStyle w:val="BookText"/>
        <w:rPr/>
      </w:pPr>
      <w:bookmarkEnd w:id="313"/>
      <w:r>
        <w:rPr>
          <w:rFonts w:ascii="IRNazanin" w:hAnsi="IRNazanin" w:eastAsia="IRNazanin"/>
          <w:color w:val="111111"/>
          <w:sz w:val="28"/>
          <w:sz w:val="28"/>
          <w:szCs w:val="28"/>
          <w:rtl w:val="true"/>
          <w:lang w:bidi="fa-IR"/>
        </w:rPr>
        <w:t>يکون عمل الاوفاق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خرجنا بنتیجة و هي أنه إذا جزمنا بأنه سحر فهو حرام لأن کل سحر حرام، وإذا شککنا بنحو الشبهة المفهومية أو بنحو الشبهة الموضوعية أنه سحر أو لا فيکون المورد مجرى للبراءة</w:t>
      </w:r>
      <w:r>
        <w:rPr>
          <w:rFonts w:eastAsia="IRNazanin" w:cs="IRNazanin"/>
          <w:color w:val="111111"/>
          <w:sz w:val="28"/>
          <w:szCs w:val="28"/>
          <w:rtl w:val="true"/>
          <w:lang w:bidi="fa-IR"/>
        </w:rPr>
        <w:t>.</w:t>
      </w:r>
    </w:p>
    <w:p>
      <w:pPr>
        <w:pStyle w:val="Heading4"/>
        <w:numPr>
          <w:ilvl w:val="3"/>
          <w:numId w:val="1"/>
        </w:numPr>
        <w:rPr/>
      </w:pPr>
      <w:bookmarkStart w:id="314" w:name="__RefHeading___Toc2816665_237004111"/>
      <w:bookmarkStart w:id="315" w:name="_Toc121"/>
      <w:bookmarkEnd w:id="314"/>
      <w:r>
        <w:rPr>
          <w:rtl w:val="true"/>
        </w:rPr>
        <w:t>الدلیل الرابع</w:t>
      </w:r>
      <w:r>
        <w:rPr>
          <w:rtl w:val="true"/>
        </w:rPr>
        <w:t xml:space="preserve">: </w:t>
      </w:r>
      <w:r>
        <w:rPr>
          <w:rtl w:val="true"/>
        </w:rPr>
        <w:t xml:space="preserve">حدیث علي </w:t>
      </w:r>
      <w:r>
        <w:rPr>
          <w:rtl w:val="true"/>
        </w:rPr>
        <w:t>(</w:t>
      </w:r>
      <w:r>
        <w:rPr>
          <w:rtl w:val="true"/>
        </w:rPr>
        <w:t>علیه السلام</w:t>
      </w:r>
      <w:r>
        <w:rPr>
          <w:rtl w:val="true"/>
        </w:rPr>
        <w:t>) "</w:t>
      </w:r>
      <w:r>
        <w:rPr>
          <w:rtl w:val="true"/>
        </w:rPr>
        <w:t>انا وفق الاوفاق</w:t>
      </w:r>
      <w:r>
        <w:rPr>
          <w:rtl w:val="true"/>
        </w:rPr>
        <w:t>"</w:t>
      </w:r>
      <w:bookmarkEnd w:id="315"/>
    </w:p>
    <w:p>
      <w:pPr>
        <w:pStyle w:val="Heading5"/>
        <w:numPr>
          <w:ilvl w:val="4"/>
          <w:numId w:val="1"/>
        </w:numPr>
        <w:rPr/>
      </w:pPr>
      <w:bookmarkStart w:id="316" w:name="__RefHeading___Toc2816667_237004111"/>
      <w:bookmarkStart w:id="317" w:name="_Toc122"/>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الامام علي في خطبة البیان</w:t>
      </w:r>
      <w:r>
        <w:rPr>
          <w:rStyle w:val="FootnoteAnchor"/>
          <w:rtl w:val="true"/>
        </w:rPr>
        <w:footnoteReference w:id="381"/>
      </w:r>
      <w:r>
        <w:rPr>
          <w:rFonts w:ascii="IRNazanin" w:hAnsi="IRNazanin" w:eastAsia="IRNazanin"/>
          <w:color w:val="111111"/>
          <w:sz w:val="28"/>
          <w:sz w:val="28"/>
          <w:szCs w:val="28"/>
          <w:rtl w:val="true"/>
          <w:lang w:bidi="fa-IR"/>
        </w:rPr>
        <w:t>وصف نفسه هکذا</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وفق الأوفاق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الحديث يمکن استخراج حليت الاوفاق منه بعد ان نقدم لک مقدمات</w:t>
      </w:r>
      <w:r>
        <w:rPr>
          <w:rFonts w:eastAsia="IRNazanin" w:cs="IRNazanin"/>
          <w:color w:val="111111"/>
          <w:sz w:val="28"/>
          <w:szCs w:val="28"/>
          <w:rtl w:val="true"/>
          <w:lang w:bidi="fa-IR"/>
        </w:rPr>
        <w:t>.</w:t>
      </w:r>
    </w:p>
    <w:p>
      <w:pPr>
        <w:pStyle w:val="Heading5"/>
        <w:numPr>
          <w:ilvl w:val="4"/>
          <w:numId w:val="1"/>
        </w:numPr>
        <w:rPr/>
      </w:pPr>
      <w:bookmarkStart w:id="318" w:name="__RefHeading___Toc2816669_237004111"/>
      <w:bookmarkStart w:id="319" w:name="_Toc123"/>
      <w:bookmarkEnd w:id="318"/>
      <w:r>
        <w:rPr>
          <w:rtl w:val="true"/>
        </w:rPr>
        <w:t>نبذة عن خطبة البیان</w:t>
      </w:r>
      <w:bookmarkEnd w:id="31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خطبة البیان هی خطبة مشهورة تنسب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يتنبأ بالمستقبل و يعرف أمير المؤمنين نفسه فیها بلغة خاصة، بالإضافة إلى تفسير نهاية العالم وعلامات ظهور الإمام المهدي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اخذ علی هذه الخطبة انه لم يتم ذکرها في کتب الحديث الأصلية والمصادر الأکثر استخداما مثل التهذیب للطوسی او الکافی للکلینی و لا حتی نهج البلاغة الذی کان مؤلفه بصدد جمع خطب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ذکرت في کتب اخری بعضها مطبوعة، و بعضها نسخ خطیة</w:t>
      </w:r>
      <w:r>
        <w:rPr>
          <w:rFonts w:eastAsia="IRNazanin" w:cs="IRNazanin"/>
          <w:color w:val="111111"/>
          <w:sz w:val="28"/>
          <w:szCs w:val="28"/>
          <w:rtl w:val="true"/>
          <w:lang w:bidi="fa-IR"/>
        </w:rPr>
        <w:t>.</w:t>
      </w:r>
      <w:r>
        <w:rPr>
          <w:rStyle w:val="FootnoteAnchor"/>
          <w:rtl w:val="true"/>
        </w:rPr>
        <w:footnoteReference w:id="383"/>
      </w:r>
      <w:bookmarkStart w:id="320" w:name="pg6351_42106"/>
    </w:p>
    <w:p>
      <w:pPr>
        <w:pStyle w:val="BookText"/>
        <w:rPr/>
      </w:pPr>
      <w:bookmarkEnd w:id="320"/>
      <w:r>
        <w:rPr>
          <w:rFonts w:ascii="IRNazanin" w:hAnsi="IRNazanin" w:eastAsia="IRNazanin"/>
          <w:color w:val="111111"/>
          <w:sz w:val="28"/>
          <w:sz w:val="28"/>
          <w:szCs w:val="28"/>
          <w:rtl w:val="true"/>
          <w:lang w:bidi="fa-IR"/>
        </w:rPr>
        <w:t xml:space="preserve">و وفقا لما مر حول مصدر خطبة البيان، فقد رفض عدد من علماء الشيعة تخصيص هذه خطبة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يذکروها في کتبهم، وبعضها اعتبرها موضوعة من الغلاة والصوفية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یقسم محتوى الخطبة إلى ثلاثة أقسام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تحمید الله و تقدیسه ومن ثم بیان الخصائص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خاصة و القسم الثالث ذکر اصحاب و الأحداث المتعلقة بقدوم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21" w:name="__RefHeading___Toc2816671_237004111"/>
      <w:bookmarkStart w:id="322" w:name="_Toc124"/>
      <w:bookmarkEnd w:id="321"/>
      <w:r>
        <w:rPr>
          <w:rtl w:val="true"/>
        </w:rPr>
        <w:t>تقریر الاستدلال</w:t>
      </w:r>
      <w:bookmarkEnd w:id="32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بصدد بیان فضائله و ما اختص به من الخصائص الفریدة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وفق الاوفاق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الاوفاق کما هو معلوم و مر تعریفه و بیان حقیقته مرارا و کرار هو الاستعانة من قدرة الحروف و الاعداد في الکون و یکتب حول هذه الحروف ایضا توسلات بالملائکة التی تستخرج اسامیها من الوفق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انا وفق هذه الاوفاق یعنی انا اصل هذه التوسلات و الاستعانات و لولا ارادتی و انصیاع الحروف و الملائکة لی بما وهب الله للائمة من قدرة، لما عملت و اثرت الاوفاق و لما نفع توسلکم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هذا يصح الاستعانة بالاوفاق و الا لما جعل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مرکزا لها</w:t>
      </w:r>
      <w:r>
        <w:rPr>
          <w:rFonts w:eastAsia="IRNazanin" w:cs="IRNazanin"/>
          <w:color w:val="111111"/>
          <w:sz w:val="28"/>
          <w:szCs w:val="28"/>
          <w:rtl w:val="true"/>
          <w:lang w:bidi="fa-IR"/>
        </w:rPr>
        <w:t xml:space="preserve">. </w:t>
      </w:r>
      <w:bookmarkStart w:id="323" w:name="pg6351_42108"/>
    </w:p>
    <w:p>
      <w:pPr>
        <w:pStyle w:val="Heading5"/>
        <w:numPr>
          <w:ilvl w:val="4"/>
          <w:numId w:val="1"/>
        </w:numPr>
        <w:rPr/>
      </w:pPr>
      <w:bookmarkStart w:id="324" w:name="__RefHeading___Toc2816673_237004111"/>
      <w:bookmarkStart w:id="325" w:name="_Toc125"/>
      <w:bookmarkEnd w:id="323"/>
      <w:bookmarkEnd w:id="324"/>
      <w:r>
        <w:rPr>
          <w:rtl w:val="true"/>
        </w:rPr>
        <w:t>مناقشة سند الخطبة</w:t>
      </w:r>
      <w:bookmarkEnd w:id="325"/>
    </w:p>
    <w:p>
      <w:pPr>
        <w:pStyle w:val="BookText"/>
        <w:rPr/>
      </w:pPr>
      <w:r>
        <w:rPr>
          <w:rFonts w:ascii="IRNazanin" w:hAnsi="IRNazanin" w:eastAsia="IRNazanin"/>
          <w:color w:val="111111"/>
          <w:sz w:val="28"/>
          <w:sz w:val="28"/>
          <w:szCs w:val="28"/>
          <w:rtl w:val="true"/>
          <w:lang w:bidi="fa-IR"/>
        </w:rPr>
        <w:t>قال الآغا بزرگ في الذریعة تحت عنوان خطبة البيان</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البيان من الخطب المشهورة نسبتها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نسخ مختلفة بالزيادة و النقصان، و الأتم منها يقرب من الخمسمائة بيت أنشأها بالکوفة کما في بعض رواياتها أو بالبصرة کما في أخرى، لم يذکرها الرضي في نهج البلاغة و کذا لم يذکره ابن شهرآشوب في المناقب في عداد خطبه المشهورة نعم ذکر فيه من خطبه التي لا توجد في النهج خطبة الافتخار کما أشرنا إليها، و لعل المراد منها هذه الخطبة فإن في أولها ما يقرب من سبعين من أوصافه و خصاله بعنوان أنا کذا أنا کذا مفتخرا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لابد من البحث هنا حول نسبة خطبة البيان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أنها صدرت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نقول اختلف العلماء في قبول خطبة البیان و ردها فمن الذین لم یقبلوها المیرزا ابوالقاسم القمی، و هو رحمه الله شرحها لکن قبل ان یشرح الخطبة لم یقبل سندها و کأن یقول لو سلمنا جدلا بصحة سندها معانی الخطبة قابلة للتأویل، حیث قال ما نصه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خطبه در مصادر حديثى کهن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هاى کلينى، شيخ صدوق، شيخ مفيد، سيد مرتضى و سيد رضى ذکر نشده، جز آن که برخى از دانشمندان شيعى، مانند حافظ رجب برسى، در مشارق أنوار اليقين بسيارى از عبارت هاى دو خطبه بيان و تطنجيه را آورده اند و قاضى سعيد قمى در شرح حديث غمامه، خطبة البيان را آورده و گفته که چون در ميان دانشمندان شيعى و غير شيعى شايع است، نيازى به ياد کردن سند روايت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خطبه بيان و طتنجيه و مانند آنها که در مناقب برسى ديده مى شود، بسيارى از وصف ها که شايسته خداوند است آمده که صحت سند آنها بر من روشن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 گفت که اينها ساخته مانند مغيرة بن سعيد و ابوالخطاب مى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العلماء الذین منعوا صحة الخطبة العلامة المجلسي الثاني رحمه </w:t>
      </w:r>
      <w:bookmarkStart w:id="326" w:name="pg6351_42110"/>
    </w:p>
    <w:p>
      <w:pPr>
        <w:pStyle w:val="BookText"/>
        <w:rPr/>
      </w:pPr>
      <w:bookmarkEnd w:id="326"/>
      <w:r>
        <w:rPr>
          <w:rFonts w:ascii="IRNazanin" w:hAnsi="IRNazanin" w:eastAsia="IRNazanin"/>
          <w:color w:val="111111"/>
          <w:sz w:val="28"/>
          <w:sz w:val="28"/>
          <w:szCs w:val="28"/>
          <w:rtl w:val="true"/>
          <w:lang w:bidi="fa-IR"/>
        </w:rPr>
        <w:t>الله حیث قال في في مرأة العقول ما لفظه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الأخبار الدالة على ذلک</w:t>
      </w:r>
      <w:r>
        <w:rPr>
          <w:rStyle w:val="FootnoteAnchor"/>
          <w:rtl w:val="true"/>
        </w:rPr>
        <w:footnoteReference w:id="387"/>
      </w:r>
      <w:r>
        <w:rPr>
          <w:rFonts w:ascii="IRNazanin" w:hAnsi="IRNazanin" w:eastAsia="IRNazanin"/>
          <w:color w:val="111111"/>
          <w:sz w:val="28"/>
          <w:sz w:val="28"/>
          <w:szCs w:val="28"/>
          <w:rtl w:val="true"/>
          <w:lang w:bidi="fa-IR"/>
        </w:rPr>
        <w:t>کخطبة البيان و أمثالها فلم توجد إلا في کتب الغلاة و أشباههم</w:t>
      </w:r>
      <w:r>
        <w:rPr>
          <w:rFonts w:eastAsia="IRNazanin" w:cs="IRNazanin"/>
          <w:color w:val="111111"/>
          <w:sz w:val="28"/>
          <w:szCs w:val="28"/>
          <w:rtl w:val="true"/>
          <w:lang w:bidi="fa-IR"/>
        </w:rPr>
        <w:t>.»</w:t>
      </w:r>
    </w:p>
    <w:p>
      <w:pPr>
        <w:pStyle w:val="Heading5"/>
        <w:numPr>
          <w:ilvl w:val="4"/>
          <w:numId w:val="1"/>
        </w:numPr>
        <w:rPr/>
      </w:pPr>
      <w:bookmarkStart w:id="327" w:name="__RefHeading___Toc2816675_237004111"/>
      <w:bookmarkStart w:id="328" w:name="_Toc126"/>
      <w:bookmarkEnd w:id="327"/>
      <w:r>
        <w:rPr>
          <w:rtl w:val="true"/>
        </w:rPr>
        <w:t>کلام السید الرشتی علی صحة سند و متن خطبة البیان</w:t>
      </w:r>
      <w:bookmarkEnd w:id="328"/>
    </w:p>
    <w:p>
      <w:pPr>
        <w:pStyle w:val="BookText"/>
        <w:rPr/>
      </w:pPr>
      <w:r>
        <w:rPr>
          <w:rFonts w:ascii="IRNazanin" w:hAnsi="IRNazanin" w:eastAsia="IRNazanin"/>
          <w:color w:val="111111"/>
          <w:sz w:val="28"/>
          <w:sz w:val="28"/>
          <w:szCs w:val="28"/>
          <w:rtl w:val="true"/>
          <w:lang w:bidi="fa-IR"/>
        </w:rPr>
        <w:t>و السيد کاظم الحسيني الرشتي</w:t>
      </w:r>
      <w:r>
        <w:rPr>
          <w:rStyle w:val="FootnoteAnchor"/>
          <w:rtl w:val="true"/>
        </w:rPr>
        <w:footnoteReference w:id="388"/>
      </w:r>
      <w:r>
        <w:rPr>
          <w:rFonts w:ascii="IRNazanin" w:hAnsi="IRNazanin" w:eastAsia="IRNazanin"/>
          <w:color w:val="111111"/>
          <w:sz w:val="28"/>
          <w:sz w:val="28"/>
          <w:szCs w:val="28"/>
          <w:rtl w:val="true"/>
          <w:lang w:bidi="fa-IR"/>
        </w:rPr>
        <w:t>يعتبر من المدافعين عن الخطب و من الذین قبلوا الحدیث و قالوا متنه لا یخالف عقائد الشیعة ورد من قال بتضعیفها حیث قال في مقدمة کتاب شرح الخطبة التطنجية ما نصه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العلماء في هذه الخطبة الشريفة وأمثالها من الخطب، کخطبة البيان وخطبة الافتخار وغيرها من الأخبار کخبر معرفتهم بالنورانية وخبر بيان مقامات المعرفة وغيرها تشعبوا على أربع 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طرحوا هذه الأخبار وأسقطوها عن نظر الاعتبار، وقالوا أنها أخبار آحاد لا تفيد علما ولا عملا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قال بحجية الظن المطلق قال وإن استفيد الظن بصحة مضمون هذه الأخبار إلا أنه لا يعول عليه في مثل هذه المطالب، ومن قال بحجية الخبر الواحد قال إن ذلک هو الخبر الصحيح من العدل الإمامي، وتلک الأخبار أکثرها ضعيفة سيما الخطب وأغلبها في مشارق الأنوار للشيخ رجب البرسي وقد حکم العلماء بغلوه، وما هذا شأنه لا حجية فيه مع أن هذه الأخبار والخطب تخالفها العقول وفيها رفع الإمکان عن مکانه، وإثبات الربوبية للمخلوق، واستلزام التفويض الذي أطبق العلماء وفاقا للأخبار الصحيحة الصريحة المحکمة على بطلانه وتکفير القائل به، ومخالفة الکتاب الصريح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وأغلب رواة هذه الأخبار هم</w:t>
      </w:r>
      <w:r>
        <w:rPr>
          <w:rStyle w:val="FootnoteAnchor"/>
          <w:rtl w:val="true"/>
        </w:rPr>
        <w:footnoteReference w:id="3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هذه الخطب ليست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الأخبار من 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هي من موضوعات الغلاة والمفوضة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توقفوا في تصديقها وتکذيبها حيث رأوا شيوع هذه الأخبار وتکررها وتواردها في کتب الفرقة المحقة، و ورود الأدعية الکثيرة بمضمونها والزيارات الواردة عن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ورود الأخبار الکثيرة بمعناها عن أخبار الثقاة أيضا إلا أن هنا أخبارا بظاهرها تنفي هذه المضامين ويؤيدها ظواهر بعض الآيات مع أن العقل يقصر عن إدراکها ومعرفتها فالتوقف والسکوت فيها أولى 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p>
    <w:p>
      <w:pPr>
        <w:pStyle w:val="BookText"/>
        <w:rPr/>
      </w:pPr>
      <w:r>
        <w:rPr>
          <w:rFonts w:ascii="IRNazanin" w:hAnsi="IRNazanin" w:eastAsia="IRNazanin"/>
          <w:color w:val="111111"/>
          <w:sz w:val="28"/>
          <w:sz w:val="28"/>
          <w:szCs w:val="28"/>
          <w:rtl w:val="true"/>
          <w:lang w:bidi="fa-IR"/>
        </w:rPr>
        <w:t>عند الشبهات خير من الاقتحام في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تلقوها بالقبول وشهدوا على حقيتها لکنهم حاولوا معرفتها بالعقول ولم يستندوا فيها إلى آل الرسول صلى الله عليه وعليهم بباطن دعوتهم ولسان أعمالهم وإن ادعوا خلافه بظاهر مقالهم، فجروا في بيان هذه الخطب مجرى الصوفية الملاحدة القائلين بوحدة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الملا محسن في قرة العيون</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العارفين إذا تجلى الله بذاته لأحد يرى کل الذوات والصفات والأفعال متلاشية في أشعة ذاته وصفاته وأفعال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ويجد نفسه مع جميع المخلوقات کأنها مدبرة لها وهي أعضاؤه لا يلم</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بواحدة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شيء إلا وهو يراه ملما به، ويرى ذاته الذات الواحدة وصفته صفتها وفعله فعلها لاستهلاکه بالکلية في عين التوحيد، ولما انجذبت بصيرة الروح إلى مشاهدة جمال الذات استتر نور العقل الفارق بين الأشياء في غلبة نور الذات القديمة، وارتفع التمييز بين القدم والحدوث لزهوق الباطل عند مجيء الحق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هذا هو السر في صدور بعض الکلمات الغريبة من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البيان وفي خطبته الموسومة بالتطنجية وغيرها من نظائرهما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آدم الأول أنا نوح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 من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کلامه</w:t>
      </w:r>
    </w:p>
    <w:p>
      <w:pPr>
        <w:pStyle w:val="BookText"/>
        <w:rPr/>
      </w:pPr>
      <w:r>
        <w:rPr>
          <w:rFonts w:ascii="IRNazanin" w:hAnsi="IRNazanin" w:eastAsia="IRNazanin"/>
          <w:color w:val="111111"/>
          <w:sz w:val="28"/>
          <w:sz w:val="28"/>
          <w:szCs w:val="28"/>
          <w:rtl w:val="true"/>
          <w:lang w:bidi="fa-IR"/>
        </w:rPr>
        <w:t>ثم قال في القسم الرابع من العلماء في مواجهة هکذا روایات ما نصه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المتبعون لقادة الدين الأئمة الهادين الذين يتأدبون بآدابهم وينهجون نهجهم، فهجم بهم العلم على حقيقة الإيمان فاستجابت أرواحهم لقادة العلم واستلانوا من أحاديثهم ما استوعر على غيرهم وأنسوا بما استوحش منه المکذبون وأباه المسرفون، فانقطعوا إلى ربهم وحاولوا قراءة الألواح الآفاقية والأنفسية التي قد نقش الله سبحانه فيها جميع أسراره المخزونة في ملکوته وجبروته ولاهوته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فعرفوها بتعليم الله سبحانه وتعالى بألسنة أوليائه بعد ما جاهدوا في الله حق جهاده، فنظروا في العالم والکتاب والسنة من غير معاندة ولجاج ولا قاعدة مأخوذة من غير أهل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ليقبلوا ما يوافقها ويترکوا ما يخالفها أويؤولوا إليها ولا استئناس بطائفة ليميلوا بقلوبهم ليمنعهم عن إصابة الواقع بتلون مرآة حقائقهم بلون ذلک الميل، بل نظروا إلى الکتاب والسنة والآيات الآفاقية والأنفسية بخالص الفطرة وصافي الطوية طالبي الحق والصواب من الله سبحانه بأهل فصل الخطاب عليهم سلام الله في المبدأ والمآب، فقابلت مرايا قلوبهم عالم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وهؤلاء تلقوا هذه الخطبة وأشباهها من الخطب والأخبار بالقبول وعرفوها وبينوها على ما فهموا من کلمات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نبين إنشاء الله في خلال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في رد الأقوال الثلاثة</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طرحوا هذه الخطبة وشبهها من الأخبار وأسقطوها عن الاعتبار ونسبوها إلى الغلاة والمفوضة وغيرهم من الأشرار فأخطئوا جدا واستعجلوا کثيرا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دعواهم بأنها من أخبار الآحاد فليس بصحيح لأنها فوق الاستفاضة بل لا يبعد تواترها معنى لکثرة تکررها و ورودها في الکتب في مواضع عديدة والأدعية المأثورة سيما في دعاء رجب المروي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الشيخ في المصباح، والزيارات سيما الزيارة الرجبية والزيارة الخارجة عن الناحية المقدسة للحجة عجل الله تعالى فرجه “سلام على آل يس” وزيارات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وشيوع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وعين الله ولسان الله وأذن الله، والزيارة الجامعة الکبيرة، وأحاديث خلق أنوارهم قبل الخلق وأمثالها من الأمور التي لا يشکون ولا يختلفون في صحتها وأنها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فنشير إلى کل ذلک إنشاء الله على حسب الجهد والسعة والإقبال فيما بعد إنشاء الله ولا حول ولا قوة إلا بالله، وکذلک هذه الخطبة الشريفة برواي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جابر بن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الله الأنصاري، وخطبة الافتخار برواية الأصبغ بن نباتة، وخطبة البيان وخطبه الأخرى أيضا من هذا القبيل، وحديث معرفتهم بالنورانية برواية سلمان وأبي ذر رضوان الله عليهما، وحديث البيان والمعاني برواية جابر بن يزيد الجعفي، وحديث مقامات المعرفة برواية جابر في کتاب أنيس السمراء للشيخ سليمان الحلي، وحديث الأکوان الستة برواية المفضل، وحديث الرتق والفتق بروايته أيضا، والأخبار في هذا المعنى کثيرة وربما تزيد على ألف بل ألفين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وليت شعري أي حکم من الأحکام التي يثبتونها عندهم عشرة أحاديث أوعشرين، فإذا أمکن رد هذه الأخبار أمکن رد غيرها الذي لم يبلغ معشارها وکلها في کتب الشيعة الفرقة المحقة، وفي ذلک خروج من الدين وکفر بما أتى به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وطرح الأخبار الکثيرة لعدم المعرفة والبصيرة ليس من شأن المؤمنين الممتحنين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أنها من أخبار آحاد نقول أن الخبر الواحد إذا طابق العقل الصحيح الصريح وجب القول به والعمل عليه، وکذلک هذه الأخبار فإن الأدلة العقلية القطعية دالة على مضامينها ومدلولاتها، بل لا يستقيم التوحيد إلا بالقول بها، ولعمري إن المنکرين يقرون بها من حيث لا يشعرون کما نذکره إنشاء الله تعالى عند الشرح فوجب اعتبارها وقبولها، وأيضا إن الخبر الواحد إذا لم يکن له معارض أقوى من الکتاب والسنة وإجماع الفرقة المحقة يجب العمل به لکونه حجة لتقرير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والقول بأنها من حيث السند ضعيفة فيه أنه ليس کلها کذلک بل فيها أخبار صحيحة الأسانيد باصطلاحهم، والذين حکموا عليهم بالغلو ما ثبت عندنا ذلک وما وجدنا منهم شيئا يدل عليه وليس الحکم بغلوهم إجماعيا حتى يحصل القطع به، وأخبار الخطابية والشلمغانية وأضرابهم ليست معمولا بها عندنا إلا إذا کانت محفوفة بقرائن الصدق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أوعية من العلم نملأها علما لننقلها إليکم فخذوها وصفوها تجدوها نقية صافية، وإياکم والأوعية فإنها أوعية سوء فنکبوها”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فثبت أن هذه الخطبة من مولانا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القطع واليقين، إذ فيها کلمات ومقامات يقصر مقام المخلوقين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الطائفة الثانية فهم وإن سلموا في ظاهر الأمر حيث أقروا بعجزهم وقصورهم عن إدراکها، إلا أن دعوى معارضتها بالأخبار وظاهر الکتاب باطلة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موافقة الجمهور فليست شرطا سيما في مثل هذه الأمور التي معرفتها حظ المؤمنين الممتحنين الذين هم أعز من الکبريت الأحمر، والعوام ليسوا مخاطبين بأمثال هذه المعارف المطوية في هذه الخطبة الشريفة فيلهى عنهم ليظهر لهم الأمر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القيامة يوم يقوم الناس لرب العالمين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الطائفة الثالثة فقد أصابوا في القبول والتصديق وأخطئوا في التبيين والتحقيق حيث أولوها على غير مرادهم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بما يلزم منه </w:t>
      </w:r>
      <w:bookmarkStart w:id="329" w:name="pg6351_42120"/>
    </w:p>
    <w:p>
      <w:pPr>
        <w:pStyle w:val="BookText"/>
        <w:rPr/>
      </w:pPr>
      <w:bookmarkEnd w:id="329"/>
      <w:r>
        <w:rPr>
          <w:rFonts w:ascii="IRNazanin" w:hAnsi="IRNazanin" w:eastAsia="IRNazanin"/>
          <w:color w:val="111111"/>
          <w:sz w:val="28"/>
          <w:sz w:val="28"/>
          <w:szCs w:val="28"/>
          <w:rtl w:val="true"/>
          <w:lang w:bidi="fa-IR"/>
        </w:rPr>
        <w:t>المفسدة العظيمة والزندقة الکبيرة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قد عرفت هذه المقدمة عرفت أن هذه الخطبة الشريفة وما في معناها من الأخبار کلها صحيحة 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وبيانها لما کانت مشتملة على أسرار وعجائب وغرائب لا يجوز بل لا يمکن إلا من تفسيرهم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وإرشادهم وتسديدهم وتأييدهم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لهم مع کل ولي أذنا سامعة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إلى هنا انتهی کلام السيد کاظم الرشتي في أول کتابه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الخطبة الطتنجية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نقلناه بطوله لأن فيه فائدة في تصحیح مضمون خطبة البیان و یغنینا من الغور في الابحاث الرجالیة المتعلقة بالخطبة</w:t>
      </w:r>
      <w:r>
        <w:rPr>
          <w:rFonts w:eastAsia="IRNazanin" w:cs="IRNazanin"/>
          <w:color w:val="111111"/>
          <w:sz w:val="28"/>
          <w:szCs w:val="28"/>
          <w:rtl w:val="true"/>
          <w:lang w:bidi="fa-IR"/>
        </w:rPr>
        <w:t>.</w:t>
      </w:r>
    </w:p>
    <w:p>
      <w:pPr>
        <w:pStyle w:val="Heading5"/>
        <w:numPr>
          <w:ilvl w:val="4"/>
          <w:numId w:val="1"/>
        </w:numPr>
        <w:rPr/>
      </w:pPr>
      <w:bookmarkStart w:id="330" w:name="__RefHeading___Toc2816677_237004111"/>
      <w:bookmarkStart w:id="331" w:name="_Toc127"/>
      <w:bookmarkEnd w:id="330"/>
      <w:r>
        <w:rPr>
          <w:rtl w:val="true"/>
        </w:rPr>
        <w:t>کلام السيد التبريزي في تصحیح سند الخطبة</w:t>
      </w:r>
      <w:bookmarkEnd w:id="331"/>
    </w:p>
    <w:p>
      <w:pPr>
        <w:pStyle w:val="BookText"/>
        <w:rPr/>
      </w:pPr>
      <w:r>
        <w:rPr>
          <w:rFonts w:ascii="IRNazanin" w:hAnsi="IRNazanin" w:eastAsia="IRNazanin"/>
          <w:color w:val="111111"/>
          <w:sz w:val="28"/>
          <w:sz w:val="28"/>
          <w:szCs w:val="28"/>
          <w:rtl w:val="true"/>
          <w:lang w:bidi="fa-IR"/>
        </w:rPr>
        <w:t>قال السيد محسن الموسوي التبريزي المحقق و المعلق علی کتاب تفسير المحيط الاعظم والبحر الخضم، و هو بصدد تصحیح سند خطبة البیان قال ما نصه</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المحيط الأعظم و البحر الخضم في تأويل کتاب الله العزيز المحکم،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خطبة البيان و الافتخارية و الطتنجية و غيرها المنسوبة لمولانا علي بن أبي طالب عليه الاف التحية و السلام، الحافظ البرسي في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الأنوار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بها أيضا الفيض في کتابه قرة العيون</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الاخر لکتاب الحقائق في محاسن الأخلاق للفیض الکاشانی و قد مر علیک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الکلمة الثالثة من المقالة السابعة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بيان و تأويل منه، و أيضا ذکرها الهمداني في کتابه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توضيح قبل ذکرها ص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بعض العلماء شرحا لخطبة البيان، منها شرح العلامة الدهدار و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بخلاصة الترجمان في تأويل 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مبسوط ممتع و ليس بمطبوع و مخطوطه موجود في بعض المکتبات </w:t>
      </w:r>
    </w:p>
    <w:p>
      <w:pPr>
        <w:pStyle w:val="BookText"/>
        <w:rPr/>
      </w:pPr>
      <w:r>
        <w:rPr>
          <w:rFonts w:ascii="IRNazanin" w:hAnsi="IRNazanin" w:eastAsia="IRNazanin"/>
          <w:color w:val="111111"/>
          <w:sz w:val="28"/>
          <w:sz w:val="28"/>
          <w:szCs w:val="28"/>
          <w:rtl w:val="true"/>
          <w:lang w:bidi="fa-IR"/>
        </w:rPr>
        <w:t>العامة و الخاصة منها في المکتبة العامة للمدرسة الحجتية بقم، و منها شرح للميرزا أبي القاسم الحسيني المسمى بمعالم التأويل و التبيان في شرح خطبة البيان، و منها للحکيم مير سيد شريف، و هو رسالة موجزة مع متن الخطبة و ليست بمطبوعة ظاهرا و بقيت 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أنها خطبة معروفة أنشدها على ما نقل أمير المؤمنين في الکوفة أو في البصرة، و هي منقولة بتفاوت، و إنا لم نجدها في الجوامع الروائية و ليس لها سند متصل بل نقلت مرسلة، و لکن مع ذلک مضمونها متقن يمکن إثبات فقراتها عقلا و نقلا وردت في بعض معانيها ايات و روايات يمکن تطبيقها معها بسهولة، و رأيت لخطبة البيان نسخة مخطوطة في المکتبة العامة للعلامة الحجة المرعشي النجفي رضوان الله تعالى عليه تحت رقم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نقلها و کتبها السيد حسن بن السيد علي بن السيد حسن بن السيد علي بن حسين الحسيني البحراني التوبلي التنکابني، کتبها في يوم الأحد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حجة الحرام في سنة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جزيرة جرون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لها سندا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حدثنا محمد بن أحمد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الجرجاني قاضي الري،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طوق بن مالک عن أبيه عن جده، عن عبد الله بن مسعود، يرفعه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تولى الخلافة بعد الثلاثة و أقام ما أقام و أتى البصرة، فرقى المنبر بجامعها، و خطب للناس خطبة بليغة تذهل منها العقول، و تقشعر منها الجلود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نقل الخطبة الی اخرها ثم قال</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ذکر بعض الأحاديث المنقولة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تنطبق على بعض فقرات الخطبتين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البيان، و الخطبة الافتخارية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نأتي بها ذيلا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بإسناده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الهادي و أنا المهتدي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أنا أبو اليتامى و المساکين و زوج الأرامل، و أنا ملجأ کل ضعيف و مأمن کل خائف، و أنا قائد </w:t>
      </w:r>
    </w:p>
    <w:p>
      <w:pPr>
        <w:pStyle w:val="BookText"/>
        <w:rPr/>
      </w:pPr>
      <w:r>
        <w:rPr>
          <w:rFonts w:ascii="Amiri" w:hAnsi="Amiri" w:eastAsia="Amiri" w:cs="Amiri"/>
          <w:color w:val="111111"/>
          <w:sz w:val="28"/>
          <w:sz w:val="28"/>
          <w:szCs w:val="28"/>
          <w:rtl w:val="true"/>
          <w:lang w:bidi="ar-SA"/>
        </w:rPr>
        <w:t>المؤمنين إلى الجنة، و أنا 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العروة الوثقى و کلمة التقوى، و أنا عين الله و لسانه الصادق و يده، و أنا جنب الله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w:t>
      </w:r>
      <w:r>
        <w:rPr>
          <w:rStyle w:val="FootnoteAnchor"/>
          <w:rtl w:val="true"/>
        </w:rPr>
        <w:footnoteReference w:id="407"/>
      </w:r>
      <w:r>
        <w:rPr>
          <w:rFonts w:ascii="IRNazanin" w:hAnsi="IRNazanin" w:eastAsia="IRNazanin"/>
          <w:color w:val="111111"/>
          <w:sz w:val="28"/>
          <w:sz w:val="28"/>
          <w:szCs w:val="28"/>
          <w:rtl w:val="true"/>
          <w:lang w:bidi="fa-IR"/>
        </w:rPr>
        <w:t>و أنا يد اللّه المبسوطة على عباده بالرحمة و المغفرة، و أنا باب حطة، من عرفني و عرف حقي فقد عرف ربه لأني وصي نبيه في أرضه، و حجته على خلقه، لا ينکر هذا إلا راد على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أيضا المفيد رضي الله عنه بإسناده عن أبي بصير في کتابه الاختصاص</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عبد الرحمن بن کثير،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علم الله، و أنا قلب الله الواعي، و لسان الله الناطق، و عين الله، و جنب الله، و أنا يد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 نقل احادیث کثیر تتوافق مع مضمون خطبتی البیان و الافتخاریة حتی یثب بها صحت مضمون الخطبتین فان شئت راجع</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و للسید جعفر مرتضى العاملي بحث في تضعیف سند خطبة البیان و و متنها ذکره في کتابه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الثاني و العشرون من الکتاب في الباب الأول تحت عنوان “خطبة البيان لا تليق بعلي” و ذکر هناک أدلة علی ضعف السند و المتن لا نرتضیها نحن و لکن خوفا من التطویل لم نذکرها و الا فان الرد علي اشکالاته حفظه الله</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بصعب، فانشئت فراجع</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مرتضى السيد جعفر مرتضى، العاملى، الصحيح من سيرة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bookmarkStart w:id="332" w:name="pg6351_42125"/>
    </w:p>
    <w:p>
      <w:pPr>
        <w:pStyle w:val="Heading3"/>
        <w:numPr>
          <w:ilvl w:val="2"/>
          <w:numId w:val="1"/>
        </w:numPr>
        <w:rPr/>
      </w:pPr>
      <w:bookmarkStart w:id="333" w:name="__RefHeading___Toc2816679_237004111"/>
      <w:bookmarkStart w:id="334" w:name="_Toc128"/>
      <w:bookmarkEnd w:id="332"/>
      <w:bookmarkEnd w:id="333"/>
      <w:r>
        <w:rPr>
          <w:rtl w:val="true"/>
        </w:rPr>
        <w:t>المبحث الثاني</w:t>
      </w:r>
      <w:r>
        <w:rPr>
          <w:rtl w:val="true"/>
        </w:rPr>
        <w:t xml:space="preserve">: </w:t>
      </w:r>
      <w:r>
        <w:rPr>
          <w:rtl w:val="true"/>
        </w:rPr>
        <w:t>أدلة حرمة استعمال الاوفاق</w:t>
      </w:r>
      <w:bookmarkEnd w:id="334"/>
    </w:p>
    <w:p>
      <w:pPr>
        <w:pStyle w:val="Heading4"/>
        <w:numPr>
          <w:ilvl w:val="3"/>
          <w:numId w:val="1"/>
        </w:numPr>
        <w:rPr/>
      </w:pPr>
      <w:bookmarkStart w:id="335" w:name="__RefHeading___Toc2816681_237004111"/>
      <w:bookmarkStart w:id="336" w:name="_Toc129"/>
      <w:bookmarkEnd w:id="335"/>
      <w:r>
        <w:rPr>
          <w:rtl w:val="true"/>
        </w:rPr>
        <w:t>الدليل الاول</w:t>
      </w:r>
      <w:r>
        <w:rPr>
          <w:rtl w:val="true"/>
        </w:rPr>
        <w:t xml:space="preserve">: </w:t>
      </w:r>
      <w:r>
        <w:rPr>
          <w:rtl w:val="true"/>
        </w:rPr>
        <w:t>کون علم الاوفاق من ملحقات السحر</w:t>
      </w:r>
      <w:bookmarkEnd w:id="336"/>
    </w:p>
    <w:p>
      <w:pPr>
        <w:pStyle w:val="BookText"/>
        <w:rPr/>
      </w:pPr>
      <w:r>
        <w:rPr>
          <w:rFonts w:ascii="IRNazanin" w:hAnsi="IRNazanin" w:eastAsia="IRNazanin"/>
          <w:color w:val="111111"/>
          <w:sz w:val="28"/>
          <w:sz w:val="28"/>
          <w:szCs w:val="28"/>
          <w:rtl w:val="true"/>
          <w:lang w:bidi="fa-IR"/>
        </w:rPr>
        <w:t>الدلیل الاول الذي أقيم علی التحریم هو عد و احتساب علم الاوفاق من ملحقات السحر و اشار الی هذا الامر العلامة الطباطبائی بقوله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الباحثة عن غرائب التأثير کثيرة و القول الکلي في تقسيمها و ضبطها عسيرة جدا، و أعرف ما هو متداول بين أهلها ما نذکره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السيمياء، و هو العلم الباحث عن تمزيج القوى الإرادية مع القوى الخاصة المادية للحصول على غرائب التصرف في الأمور الطبيعية، و منه التصرف في الخيال المسمى بسحر العيون و هذا الفن من أصدق مصاديق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الليمياء و هو العلم الباحث عن کيفية التأثيرات الإرادية باتصالها بالأرواح القوية العالية کالأرواح الموکلة بالکواکب و الحوادث و غير ذلک بتسخيرها أو باتصالها و استمدادها من الجن بتسخيرهم، و هو فن التسخيرات،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الهيمياء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العلم الباحث عن ترکيب قوى العالم العلوي مع العناصر السفلية للحصول على عجائب التأثير و هو الطلسمات، فإن للکواکب العلوية و الأوضاع السماوية ارتباطات مع الحوادث المادية کما أن العناصر و المرکبات و کيفياتها الطبيعية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رکبت الأشکال السماوية المناسبة لحادثة من الحوادث کموت فلان، و حياة فلان، و بقاء فلان مثلا مع الصورة المادية المناسبة أنتج ذلک الحصول على المراد و هذا معنى الطلسم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الريميا، و هو العلم الباحث عن استخدام القوى المادية للحصول على آثارها بحيث يظهر للحس أنها آثار خارقة بنحو من الأنحاء و هو الشعبذة، و هذه الفنون الأربعة مع فن خامس يتلوها و هو الکيميا الباحث عن کيفية تبديل صور العناصر بعضها إلى بعض کانت تسمى عندهم بالعلوم الخمسة الخفية، قال شيخنا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الکتب المصنفة التي في هذه الفنون کتاب رأيته ببلدة هرات اسمه ”کله سر “و قد رکب اسمه من أوائل أسماء هذه العلوم، الکيميا، و الليميا، و الهيميا، </w:t>
      </w:r>
      <w:bookmarkStart w:id="337" w:name="pg6351_42127"/>
    </w:p>
    <w:p>
      <w:pPr>
        <w:pStyle w:val="BookText"/>
        <w:rPr/>
      </w:pPr>
      <w:bookmarkEnd w:id="337"/>
      <w:r>
        <w:rPr>
          <w:rFonts w:ascii="IRNazanin" w:hAnsi="IRNazanin" w:eastAsia="IRNazanin"/>
          <w:color w:val="111111"/>
          <w:sz w:val="28"/>
          <w:sz w:val="28"/>
          <w:szCs w:val="28"/>
          <w:rtl w:val="true"/>
          <w:lang w:bidi="fa-IR"/>
        </w:rPr>
        <w:t>و السيميا، و الريميا انتهى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الکتب المعتبرة فيها خلاصة کتب بليناس و رسائل الخسروشاهي و الذخيرة الإسکندرية و السر المکتوم للرازي و التسخيرات للسکاکي و أعمال الکواکب السبعة للحکيم طمطم الهندي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العلوم الملحقة بما مر علم الأعداد و الأوفاق و هو الباحث عن ارتباطات الأعداد و الحروف</w:t>
      </w:r>
      <w:r>
        <w:rPr>
          <w:rStyle w:val="FootnoteAnchor"/>
          <w:rtl w:val="true"/>
        </w:rPr>
        <w:footnoteReference w:id="413"/>
      </w:r>
      <w:r>
        <w:rPr>
          <w:rFonts w:ascii="IRNazanin" w:hAnsi="IRNazanin" w:eastAsia="IRNazanin"/>
          <w:color w:val="111111"/>
          <w:sz w:val="28"/>
          <w:sz w:val="28"/>
          <w:szCs w:val="28"/>
          <w:rtl w:val="true"/>
          <w:lang w:bidi="fa-IR"/>
        </w:rPr>
        <w:t>للمطالب و وضع العدد أو الحروف المناسبة للمطلوب في جداول مثلثة أو مربعة أو غير ذلک على ترتيب مخصوص،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الخافية و هو تکسير حروف المطلوب أو ما يناسب المطلوب من الأسماء و استخراج أسماء الملائکة أو الشياطين الموکلة بالمطلوب و الدعوة بالعزائم المؤلفة منها للنيل على المطلوب و من الکتب المعتبرة فيها عندهم کتب الشيخ أبي العباس التوني و السيد حسين الأخلاطي و غيرهما و من الفنون الملحقة بها الدائرة اليوم التنويم المغناطيسي و إحضار الأرواح و هما کما مر من تأثير الإرادة و التصرف في الخيال و قد ألف فيها کتب و رسائل کثيرة، و اشتهار أمرها يغني عن الإشارة إليها هاهنا، و الغرض مما ذکرنا على طوله إيضاح انطباق ما ينطبق منها على السحر أو 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العلامة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العلامة لم ینقل لنا الدلیل علی تحریمه فیبقی کلامه ادعاء بلا دلیل و لا یلزمنا اخذه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الظاهر انه يقصد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العلوم الملحقة بما مر علم الأعداد و الأوفاق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العلوم الملحقة بالعلوم الغریبة و خفیة الاسباب ای ما قاله اول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الباحثة عن غرائب التأثير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یقصد علم الاوفاق ملحق بالسحر</w:t>
      </w:r>
      <w:r>
        <w:rPr>
          <w:rFonts w:eastAsia="IRNazanin" w:cs="IRNazanin"/>
          <w:color w:val="111111"/>
          <w:sz w:val="28"/>
          <w:szCs w:val="28"/>
          <w:rtl w:val="true"/>
          <w:lang w:bidi="fa-IR"/>
        </w:rPr>
        <w:t>.</w:t>
      </w:r>
    </w:p>
    <w:p>
      <w:pPr>
        <w:pStyle w:val="Heading4"/>
        <w:numPr>
          <w:ilvl w:val="3"/>
          <w:numId w:val="1"/>
        </w:numPr>
        <w:rPr/>
      </w:pPr>
      <w:bookmarkStart w:id="338" w:name="__RefHeading___Toc2816683_237004111"/>
      <w:bookmarkStart w:id="339" w:name="_Toc130"/>
      <w:bookmarkEnd w:id="338"/>
      <w:r>
        <w:rPr>
          <w:rtl w:val="true"/>
        </w:rPr>
        <w:t>الدلیل الثاني</w:t>
      </w:r>
      <w:r>
        <w:rPr>
          <w:rtl w:val="true"/>
        </w:rPr>
        <w:t xml:space="preserve">: </w:t>
      </w:r>
      <w:r>
        <w:rPr>
          <w:rtl w:val="true"/>
        </w:rPr>
        <w:t>تحریم الاوفاق من باب سد الذرایع</w:t>
      </w:r>
      <w:bookmarkEnd w:id="339"/>
    </w:p>
    <w:p>
      <w:pPr>
        <w:pStyle w:val="BookText"/>
        <w:rPr/>
      </w:pPr>
      <w:r>
        <w:rPr>
          <w:rFonts w:ascii="IRNazanin" w:hAnsi="IRNazanin" w:eastAsia="IRNazanin"/>
          <w:color w:val="111111"/>
          <w:sz w:val="28"/>
          <w:sz w:val="28"/>
          <w:szCs w:val="28"/>
          <w:rtl w:val="true"/>
          <w:lang w:bidi="fa-IR"/>
        </w:rPr>
        <w:t>قال مؤلف کتاب “ملاذ الحائرين في علاج السحر والحسد والمس والقرين” ما نصه</w:t>
      </w:r>
      <w:r>
        <w:rPr>
          <w:rFonts w:eastAsia="IRNazanin" w:cs="IRNazanin"/>
          <w:color w:val="111111"/>
          <w:sz w:val="28"/>
          <w:szCs w:val="28"/>
          <w:rtl w:val="true"/>
          <w:lang w:bidi="fa-IR"/>
        </w:rPr>
        <w:t>:</w:t>
      </w:r>
      <w:r>
        <w:rPr>
          <w:rStyle w:val="FootnoteAnchor"/>
          <w:rtl w:val="true"/>
        </w:rPr>
        <w:footnoteReference w:id="41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ان الجمهور علی ان الاوفاق ضرب من ضروب السحر الا اننی وجدت کلام اخر للامام بن حجر الهیتمی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الاوفاق ان </w:t>
      </w:r>
    </w:p>
    <w:p>
      <w:pPr>
        <w:pStyle w:val="BookText"/>
        <w:rPr/>
      </w:pPr>
      <w:r>
        <w:rPr>
          <w:rFonts w:ascii="IRNazanin" w:hAnsi="IRNazanin" w:eastAsia="IRNazanin"/>
          <w:color w:val="111111"/>
          <w:sz w:val="28"/>
          <w:sz w:val="28"/>
          <w:szCs w:val="28"/>
          <w:rtl w:val="true"/>
          <w:lang w:bidi="fa-IR"/>
        </w:rPr>
        <w:t>کانت للمنفعة فهی لا باس بها و ان کانت للضرر ای للسحر فهی حراما و یقع علیها احکام السحر و کان هذا لما سئل ما حکم علم الاوفاق؟ فاجاب رحمه الله بان علم الأوفاق يرجع إلى مناسبات الأعداد وجعلها على شکل مخصوص، وهذا کأن يکون بشکل من تسع بيوت مبلغ العدد من کل جهة خمسة عشر، وهو ينفع للحوائج وإخراج المسجون ووضع الجنين وکل ما هو من هذا المعنى وضابطه بطد زهج واح، وکان الغزالي رحمه الله يعتني به کثيرا حتى نسب إليه ولا محذور فيه إن استعمل لمباح بخلاف ما إذا استعين به على حرام، وعليه يحمل جعل القرافي الأوفاق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قلت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والأولى والصحيح ما عليه الجمهور وهذا من باب سد الذرائع وخشية الأستدراج من الشياطين لعدم العلم الکافى والنقل الوافي عن المادة وقد ذکرت هذه الفتوى من باب الألمام بالمادة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القرافی الذی اشار الیه ابن حجر الهیتمی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القرافي الأوفاق من السحر”هو أحمد بن إدريس القرافي قال في کتابه “أنوار البروق في أنواع الفروق” الذی عد فیه الاوفاق من مصادیق السحر حیث قال</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الثاني والأربعون والمائتان بين قاعدة ما هو سحر يکفر به وبين قاعدة ما ليس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السحر يلتبس بالهيمياء والسيمياء والطلسمات والأوفاق والخواص المنسوبة للحقائق والخواص المنسوبة للنفوس والرقى والعزائم والاستخدامات فهذه عشر 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 خمس حقائق للسحر الی ان 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السادسة الأوفاق وهي التي ترجع إلى مناسبات الأعداد وجعلها على شکل مخصوص مربع ويکون ذلک المربع مقسوما بيوتا فيوضع في کل بيت عدد حتى تکمل البيوت فإذا جمع صف کامل من أضلاع المربع فکان مجموعه عددا وليکن عشرين مثلا فلتکن الأضلاع الأربعة إذا جمعت کذلک ويکون المربع الذي هو من الرکن إلى الرکن کذلک فهذا وفق فإن کان العدد مائة ومن کل جهة کما تقدم مائة فهذا له آثار مخصوصة أنه خاص بالحروب ونصر من يکون في لوائه، وإن کان خمسة عشر من کل جهة فهو خاص بتيسير العسير، </w:t>
      </w:r>
    </w:p>
    <w:p>
      <w:pPr>
        <w:pStyle w:val="BookText"/>
        <w:rPr/>
      </w:pPr>
      <w:r>
        <w:rPr>
          <w:rFonts w:ascii="IRNazanin" w:hAnsi="IRNazanin" w:eastAsia="IRNazanin"/>
          <w:color w:val="111111"/>
          <w:sz w:val="28"/>
          <w:sz w:val="28"/>
          <w:szCs w:val="28"/>
          <w:rtl w:val="true"/>
          <w:lang w:bidi="fa-IR"/>
        </w:rPr>
        <w:t xml:space="preserve">وإخراج المسجون، وأيضا الجنين من الحامل وتيسير الوضع وکل ما هو من هذا المعنى وکان الغزالي يعتني به کثيرا حتى أنه ينسب إليه وضابطه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ط د ز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 ا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حرف منها له عدد إذا جمع عدد ثلاثة منها کان مثل عدد الثلاثة الأخر فالباء باثنين والطاء بتسعة والدال بأربعة صار الجميع بخمسة عشر وکذلک تقول الباء باثنين والزاي بسبعة والواو بستة صار الجميع من الضلع الآخر خمسة عشر وکذلک الفطر من الرکن إلى الرکن تقول الباء باثنين والهاء بخمسة والحاء بثمانية الجميع خمسة عشر وهو من حساب الجمل وعلى هذا المثال وهي الأوفاق ولها کتب موضوعة لتعريف کيف توضع حتى تصير على هذه النسبة من الاستواء، وهي کلما کثرت کان أعسر، والضوابط الموضوعة لها حسنة لا تنخرم إذا عرفت أعني في الصورة الوضع، وأما ما نسب إليها من الآثار قليلة الوقوع أو عديمته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قاعدة سد الذرائع مما اختص به فقه اهل السنة، لکن الشیعة لا تعمل به، و ناقش أدلة حجیة قاعدة سد الذرائع، الشیخ السبحانی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في مسائل دام فيها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ننحن نقل مختصر کلامه الذی یدل علی قصور هذا الدلیل علی تحریم شئ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السبحانی</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سد الذرائع ليست قاعدة مستقلة وإنما ترجع لإحدى القاعدتين،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بين حرمة الشي ء و حرمة مقدمته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فمغزى القاعدة عبارة عن أنه إذا حرم الشي ء، حرمت مقدماته وذرائعه التي يتوصل الإنسان بها، وهي مطروحة في کتب الأصول، فمنهم من حرم مطلق المقدمة، ومنهم من حرم المقدمة الموصلة، ومنهم من حرم الجزء الأخير من المقدمة بمعنى العلة التامة التي لا تنفک عن ذيها، والأخير هو المتعين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قبح الذريعة أو ممنوعيتها لأجل کونها وسيلة للوصول إلى الحرام، فلا توصف بالحرام إلا إذا کانت موصلة لا غير، ولا يتحقق الإيصال إلا بالجزء الأخير الذي يلازم وجود المبغوض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ضوء ذلک فلا يصح لنا الحکم بحرمة کل مقدمة للعمل المحظور، إلا إذا انتهى إلى الجزء الأخير من المقدمة الذي لا ينفک عن المحظور</w:t>
      </w:r>
      <w:r>
        <w:rPr>
          <w:rFonts w:eastAsia="IRNazanin" w:cs="IRNazanin"/>
          <w:color w:val="111111"/>
          <w:sz w:val="28"/>
          <w:szCs w:val="28"/>
          <w:rtl w:val="true"/>
          <w:lang w:bidi="fa-IR"/>
        </w:rPr>
        <w:t xml:space="preserve">. </w:t>
      </w:r>
      <w:bookmarkStart w:id="340" w:name="pg6351_42133"/>
    </w:p>
    <w:p>
      <w:pPr>
        <w:pStyle w:val="BookText"/>
        <w:rPr/>
      </w:pPr>
      <w:bookmarkEnd w:id="340"/>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على الإثم التي أفتى الفقهاء بحرمتها، مستدلين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بناء على ان التعاون يعم الإعانة الجماعية والفردية، ومن هذا القبيل سب آلهة المشرکين الذي يثير حفيظتهم إلى سب الله سبحانه، أو خطاب النبي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يحرک الآخرين لاستعماله في هتک حرمة النبي، فليس لنا أصل باسم سد الذرائع، وإنما مرجعه إلى إحدى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سد الذرائع، ليس دليلا مستقلا في عرض سائر الأدلة الأربع، فان حرمة المقدمة إما مستفادة من نفس النهي عن ذيها، فتدخل في السنة حيث إن النهي عن ذيها، يدل بإحدى الدلالات على تحريم المقدمة أو مستفادة من العقل الحاکم بالملازمة بين التحريمين وانه إذا حرم الشي ء، يجب أن يحرم ما يتوصل به إليه أو هي من فروع الإعانة على الإثم والعدوان وعلى کل تقدير فليس سد الذرائع أصلا برأسه</w:t>
      </w:r>
      <w:r>
        <w:rPr>
          <w:rFonts w:eastAsia="IRNazanin" w:cs="IRNazanin"/>
          <w:color w:val="111111"/>
          <w:sz w:val="28"/>
          <w:szCs w:val="28"/>
          <w:rtl w:val="true"/>
          <w:lang w:bidi="fa-IR"/>
        </w:rPr>
        <w:t>. »</w:t>
      </w:r>
    </w:p>
    <w:p>
      <w:pPr>
        <w:pStyle w:val="Heading4"/>
        <w:numPr>
          <w:ilvl w:val="3"/>
          <w:numId w:val="1"/>
        </w:numPr>
        <w:rPr/>
      </w:pPr>
      <w:bookmarkStart w:id="341" w:name="__RefHeading___Toc2816685_237004111"/>
      <w:bookmarkStart w:id="342" w:name="_Toc131"/>
      <w:bookmarkEnd w:id="341"/>
      <w:r>
        <w:rPr>
          <w:rtl w:val="true"/>
        </w:rPr>
        <w:t>الدلیل الثالث</w:t>
      </w:r>
      <w:r>
        <w:rPr>
          <w:rtl w:val="true"/>
        </w:rPr>
        <w:t xml:space="preserve">: </w:t>
      </w:r>
      <w:r>
        <w:rPr>
          <w:rtl w:val="true"/>
        </w:rPr>
        <w:t>لا دلیل علی جواز الاوفاق</w:t>
      </w:r>
      <w:bookmarkEnd w:id="342"/>
    </w:p>
    <w:p>
      <w:pPr>
        <w:pStyle w:val="Heading5"/>
        <w:numPr>
          <w:ilvl w:val="4"/>
          <w:numId w:val="1"/>
        </w:numPr>
        <w:rPr/>
      </w:pPr>
      <w:bookmarkStart w:id="343" w:name="__RefHeading___Toc2816687_237004111"/>
      <w:bookmarkStart w:id="344" w:name="_Toc132"/>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 xml:space="preserve">استدل بعضهم على ان لايوجد دلیل شرعي عندنا علی جواز الاوفاق و لذا نحرمها من هذه الجهة لان الأصل في الأشياء الحرمة الا ان يأتي دليل على خلاف ذلک و لعل يفهم هذا الکلام مما قاله احد علماء اهل السنة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إعداد الوفق ذکره أبو الخير من فروع علم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في جواز استعمالها خلاف و الحق منعه لعدم ورود النقل به عن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45" w:name="__RefHeading___Toc2816689_237004111"/>
      <w:bookmarkStart w:id="346" w:name="_Toc133"/>
      <w:bookmarkEnd w:id="345"/>
      <w:r>
        <w:rPr>
          <w:rtl w:val="true"/>
        </w:rPr>
        <w:t>الجواب على هذا الدليل</w:t>
      </w:r>
      <w:bookmarkEnd w:id="346"/>
    </w:p>
    <w:p>
      <w:pPr>
        <w:pStyle w:val="BookText"/>
        <w:rPr/>
      </w:pPr>
      <w:r>
        <w:rPr>
          <w:rFonts w:ascii="IRNazanin" w:hAnsi="IRNazanin" w:eastAsia="IRNazanin"/>
          <w:color w:val="111111"/>
          <w:sz w:val="28"/>
          <w:sz w:val="28"/>
          <w:szCs w:val="28"/>
          <w:rtl w:val="true"/>
          <w:lang w:bidi="fa-IR"/>
        </w:rPr>
        <w:t>الجواب علی ذلک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انه کلما لم ینقل لنا قول عن الشارع المقدس علی شئ فالاصل فیه الحرمة و المنع کلام عجیب لا یرتضیه احد حیث ان مر </w:t>
      </w:r>
    </w:p>
    <w:p>
      <w:pPr>
        <w:pStyle w:val="BookText"/>
        <w:rPr/>
      </w:pPr>
      <w:r>
        <w:rPr>
          <w:rFonts w:ascii="IRNazanin" w:hAnsi="IRNazanin" w:eastAsia="IRNazanin"/>
          <w:color w:val="111111"/>
          <w:sz w:val="28"/>
          <w:sz w:val="28"/>
          <w:szCs w:val="28"/>
          <w:rtl w:val="true"/>
          <w:lang w:bidi="fa-IR"/>
        </w:rPr>
        <w:t xml:space="preserve">عن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عشر قرن و ظهرت اشیاء جدیدة و و وسائل حدیثة و کلها لم تکن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کالسیارة و الطائرة و العلوم الجدیدة من قبیل تقنية الجزيئات متناهية الصغر أو علم النانو تکنولوجي و ماشابه، علی هذا القول تکون کلها حرام لایجوز استعمالها علی کلام المدعی و لکنه لیس کذلک و لا یقول احد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ذهبتم بل المقصود حرمة شئ یدعیها صاحبها انها من الدین و الاوفاق یدعی صاحبها انها من الدین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بذلک؟ حیث المدعی یقول ان الاوفاق وسیلة للوصول الی المطلوب و هو کما السیارة مثلا توصلک الی المطلوب بمساعدة تاثیر قدرة الحروف الکونیة و يشير العامل بها الي الدين او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یدعی صحة الاوفاق یستدل بروایات و احادیث تدل علی ان الاوفاق من علوم الانبیاء و الاولیاء فعلی هذا لا یبقی مجال للقول انها لم تکن في زمن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في الاشیاء عقلا الإباحة، فمن ادعى حکما زائدا على ما في العقل، فعليه الدليل فما لم يقم دليل على تحريم شي ء يفيد العلم به، أو الظن المتآخم له، لا يجوز الحکم بتحريمه، لانه بدعة و تحریم شئ لم یحرمه الشارع، فاحتمال کون الشي ء حراما لا يسوغ الحکم بحرمته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الشيخ محمد صالح المنجد من علماء السعودية 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سؤال وجواب</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صالح المنجد</w:t>
      </w:r>
    </w:p>
    <w:p>
      <w:pPr>
        <w:pStyle w:val="BookText"/>
        <w:rPr/>
      </w:pPr>
      <w:r>
        <w:rPr>
          <w:rFonts w:eastAsia="Times New Roman" w:cs="Times New Roman" w:ascii="Times New Roman" w:hAnsi="Times New Roman"/>
          <w:color w:val="111111"/>
          <w:sz w:val="28"/>
          <w:szCs w:val="28"/>
          <w:lang w:val="en-US" w:bidi="en-US"/>
        </w:rPr>
        <w:t>https://fatwa.islamonline.net/7271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في الأشياء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القواعد الکبرى الشهيرة في الفقه الإسلامي، ومما يتفرع على هذه القاعدة أن الأصل في التصرفات الإباحة إلا ما دل الدليل على تحريمه، ومن مستثنيات ذلک ما دلت عليه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في الأبضاع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في العبادات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في الذبائح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يصح التصرف في ملک الغير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فالعقود الجديدة وغيرها من ألوان العقود الحادثة مباحة إذا خلت من محظور کالجهالة والغرر والربا والتدليس والغش وغير ذلک مما حرمه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 الاصل في الاشیاء الحلیة عدة روایات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سهل بن زياد و أحمد بن محمد جميعا عن ابن محبوب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شي ء يکون فيه حلال و حرام فهو حلال لک أبدا حتى أن تعرف الحرام منه بعينه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کل فرد من أفراد ذلک الشي ء، أو کل بعض من أبعاضه، على هذا الفرض يحتمل أن يکون حراما، و مع ذلک قد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حلال أبدا الى أن تعرف الحرام منه بعينه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عن أحمد بن محمد بن عيسى عن ابن فضال عن داود بن فرقد عن أبي الحسن زکريا بن يحيى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عن 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یدل علی ذلک من طریق اهل السنة فهو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الطبرانی في 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محمد التمار البصري، ثنا أبو الربيع الزهراني، ثنا سيف بن هارون، ثنا سليمان التيمي، عن أبي عثمان النهدي،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الفراء والسمن والجبن،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الحلال ما أحل الله في کتابه، والحرام ما حرم الله في کتابه، وما سکت عنه فهو مما عفا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نختم بحثنا بما قاله عبد الرحمن بن أبي بکر السيوطي في کتابه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الترمذي فی السنن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وابن ماجه فی السنن،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في المستدرک،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ومن طريقه البيهقي في السنن الکبرى،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الأشباه والنظائر حول هذه المسألة بما نصه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 الرحمن بن أبي بکر، السيوطي، الأشباه و النظائر،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الأشياء الإباحة حتى يدل الدليل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مذهبنا</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مذهب جمهور اهل السنة</w:t>
      </w:r>
    </w:p>
    <w:p>
      <w:pPr>
        <w:pStyle w:val="BookText"/>
        <w:rPr/>
      </w:pPr>
      <w:r>
        <w:rPr>
          <w:rFonts w:ascii="IRNazanin" w:hAnsi="IRNazanin" w:eastAsia="IRNazanin"/>
          <w:color w:val="111111"/>
          <w:sz w:val="28"/>
          <w:sz w:val="28"/>
          <w:szCs w:val="28"/>
          <w:rtl w:val="true"/>
          <w:lang w:bidi="fa-IR"/>
        </w:rPr>
        <w:t>، وعند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فيها التحريم حتى يدل الدليل على الإباحة، ويظهر أثر الخلاف في المسکوت عنه، ويعضد الأول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أحل الله فهو حلال وما حرم فهو حرام وما سکت عنه فهو عفو، فاقبلوا من الله عافيته فإن الله لم يکن لينسى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البزار والطبراني من حديث أبي الدرداء بسند حسن و روى الطبراني أيضا من حديث أبي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فرض فرائض فلا تضيعوها، ونهى عن أشياء فلا تنتهکوها، وحد حدودا فلا تعتدوها، وسکت عن أشياء من غير نسيان، فلا تبحثوا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وسکت عن کثير من غير نسيان فلا تتکلفوها رحمة لکم فاقبلوها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الترمذي وابن ماجه من حديث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الجبن والسمن والفراء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ما أحل الله في کتابه، والحرام ما حرم الله في کتابه، وما سکت عنه فهو مما 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وللحديث طرق أخرى ويتخرج عن هذه کثير من المسائل المشکل حالها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الحيوان المشکل أمره، وفيه وجهان أصحهما الحل کما قال الرافعي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 المجهول تسميته قال المتولي يحرم أکله وخالفه النووي وقال الأقرب الموافق للمحکي عن الشافعي في التي قبلها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يعرف حال النهر هل هو مباح أو مملوک؟ هل يجري عليه حکم الإباحة أو الملک؟ حکى الماوردي فيه وجهين مبنيين على أن الأصل الإباحة أو الحظر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حمام برجه وشک هل هو مباح أو مملوک؟ فهو أولى به وله التصرف فيه، جزم به في أصل الروضة لأن الأصل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في کبر الضبة فالأصل الإباحة، ذکره في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الزرافة، قال السبکي المختار أکلها لأن الأصل الإباحة، وليس لها ناب کاسر، فلا تشملها أدلة التحريم، وأکثر الأصحاب لم يتعرضوا لها أصلا لا بحل ولا بحرمة، وصرح بحلها في فتاوى القاضي الحسين والغزالي، وتتمة القول وفروع ابن القطان وهو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المنقول عن نص الإمام أحمد وجزم الشيخ في التنبيه بتحريمها، ونقل في شرح المهذب الاتفاق عليه، وبه قال أبو الخطاب من الحنابلة ولم يذکرها أحد من المالکية والحنفية وقواعدهم تقتضي حلها</w:t>
      </w:r>
      <w:r>
        <w:rPr>
          <w:rFonts w:eastAsia="IRNazanin" w:cs="IRNazanin"/>
          <w:color w:val="111111"/>
          <w:sz w:val="28"/>
          <w:szCs w:val="28"/>
          <w:rtl w:val="true"/>
          <w:lang w:bidi="fa-IR"/>
        </w:rPr>
        <w:t xml:space="preserve">.» </w:t>
      </w:r>
      <w:bookmarkStart w:id="347" w:name="pg6351_42144"/>
    </w:p>
    <w:p>
      <w:pPr>
        <w:pStyle w:val="Heading5"/>
        <w:numPr>
          <w:ilvl w:val="4"/>
          <w:numId w:val="1"/>
        </w:numPr>
        <w:rPr/>
      </w:pPr>
      <w:bookmarkStart w:id="348" w:name="__RefHeading___Toc2816691_237004111"/>
      <w:bookmarkStart w:id="349" w:name="_Toc134"/>
      <w:bookmarkEnd w:id="347"/>
      <w:bookmarkEnd w:id="348"/>
      <w:r>
        <w:rPr>
          <w:rtl w:val="true"/>
        </w:rPr>
        <w:t>اهم النتائج</w:t>
      </w:r>
      <w:bookmarkEnd w:id="349"/>
    </w:p>
    <w:p>
      <w:pPr>
        <w:pStyle w:val="BookText"/>
        <w:rPr/>
      </w:pPr>
      <w:r>
        <w:rPr>
          <w:rFonts w:ascii="IRNazanin" w:hAnsi="IRNazanin" w:eastAsia="IRNazanin"/>
          <w:color w:val="111111"/>
          <w:sz w:val="28"/>
          <w:sz w:val="28"/>
          <w:szCs w:val="28"/>
          <w:rtl w:val="true"/>
          <w:lang w:bidi="fa-IR"/>
        </w:rPr>
        <w:t>بسم الله بدأنا وبحمده والشکر له ختمنا، و إنه من خلال کتابتي لهذا البحث المتواضع توصلت إلى نتائج هامة منها 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السحر في اللغة يرد لمعان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الأخذة، وکل ما لطف مأخذه ودق فهو سحر و منها الخديعة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السحر في الاصطلاح الشرع یختلف عن السحر في اللغة و ان حقیقته ما جاء عن لسان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خدعة و نیرنج و ایحائات الشیاطین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حقیقة الطلاسم و ناقشنا الأدلة التی اقیمت علی حلیتها او حرمتها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اوضحنا حقیقة العزائم و ناقشنا الأدلة التی اقیمت علی حلیتها او حرمتها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شرحنا ماهیة الاوفاق و ناقشنا الأدلة التی اقیمت علی حلیتها او حرمتها</w:t>
      </w:r>
      <w:r>
        <w:rPr>
          <w:rFonts w:eastAsia="IRNazanin" w:cs="IRNazanin"/>
          <w:color w:val="111111"/>
          <w:sz w:val="28"/>
          <w:szCs w:val="28"/>
          <w:rtl w:val="true"/>
          <w:lang w:bidi="fa-IR"/>
        </w:rPr>
        <w:t xml:space="preserve">. </w:t>
      </w:r>
      <w:bookmarkStart w:id="350" w:name="pg6351_42146"/>
    </w:p>
    <w:p>
      <w:pPr>
        <w:pStyle w:val="Heading5"/>
        <w:numPr>
          <w:ilvl w:val="4"/>
          <w:numId w:val="1"/>
        </w:numPr>
        <w:rPr/>
      </w:pPr>
      <w:bookmarkStart w:id="351" w:name="__RefHeading___Toc2816693_237004111"/>
      <w:bookmarkStart w:id="352" w:name="_Toc135"/>
      <w:bookmarkEnd w:id="350"/>
      <w:bookmarkEnd w:id="351"/>
      <w:r>
        <w:rPr>
          <w:rtl w:val="true"/>
        </w:rPr>
        <w:t>اهم التوصيات</w:t>
      </w:r>
      <w:bookmarkEnd w:id="352"/>
    </w:p>
    <w:p>
      <w:pPr>
        <w:pStyle w:val="BookText"/>
        <w:rPr/>
      </w:pPr>
      <w:r>
        <w:rPr>
          <w:rFonts w:ascii="IRNazanin" w:hAnsi="IRNazanin" w:eastAsia="IRNazanin"/>
          <w:color w:val="111111"/>
          <w:sz w:val="28"/>
          <w:sz w:val="28"/>
          <w:szCs w:val="28"/>
          <w:rtl w:val="true"/>
          <w:lang w:bidi="fa-IR"/>
        </w:rPr>
        <w:t>هذه مقترحات وتوصيات و لا یخفی أنها تعبر عن آراء مؤلف هذه السطور و رغباته، و هذه التوصیات من شأنها أن تزيد من اهتمامهم الباحثین بهذه العلوم و تحمسهم إلى تطبيقها في المستقبل، و أن لا يتهموا بما یشنؤه علیهم اتباع الفکر الغربی و من یذهب مذهب انکار المعنی و الروح، نختم بها کتابنا و هی موجهة الی الحوزة العلمية تنفعها في مجال هذه العلوم التی منها السحر و علوم الروحانیة و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مرکز خاص بهذا الموضوع، تأسيس شبکة معلوماتية و تجمیع المعلومات المختلفة في مکان واحد و ارائتها للمحققین، ترجمة المؤلفات المختلفة في هذا العلم و مناقشتها في المحافل العلمیة، تأسيس مکتبة متخصصة، دعوة المتخصصين في هذا المجال لطرح آرائهم، تسليط الضوء في رسائل التخرج على المواضيع الجديدة في دراسات العلوم الروحانية، تدريس مادة علوم الروحانية في المعاهد، و مضاعفة البعثات العلمية إلى الخارج للهدف المذکور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کان دیدن علمائنا الاقدمین حیث تمتلئ مکتباتنا الخطیة بکتب العلوم الروحانية التی الفها علمائنا السابقون و هذا العلوم تختلف عن السحر اختلافا جذریا و عدم وجود دراسات علمیة، منهجیة حول هذه العلوم، سبب العزوف عنها</w:t>
      </w:r>
      <w:r>
        <w:rPr>
          <w:rFonts w:eastAsia="IRNazanin" w:cs="IRNazanin"/>
          <w:color w:val="111111"/>
          <w:sz w:val="28"/>
          <w:szCs w:val="28"/>
          <w:rtl w:val="true"/>
          <w:lang w:bidi="fa-IR"/>
        </w:rPr>
        <w:t xml:space="preserve">. </w:t>
      </w:r>
      <w:bookmarkStart w:id="353" w:name="pg6351_42148"/>
    </w:p>
    <w:p>
      <w:pPr>
        <w:pStyle w:val="Heading2"/>
        <w:numPr>
          <w:ilvl w:val="1"/>
          <w:numId w:val="1"/>
        </w:numPr>
        <w:rPr/>
      </w:pPr>
      <w:bookmarkStart w:id="354" w:name="__RefHeading___Toc2816695_237004111"/>
      <w:bookmarkStart w:id="355" w:name="_Toc136"/>
      <w:bookmarkEnd w:id="353"/>
      <w:bookmarkEnd w:id="354"/>
      <w:r>
        <w:rPr>
          <w:rtl w:val="true"/>
        </w:rPr>
        <w:t>محتويات الکتاب</w:t>
      </w:r>
      <w:bookmarkEnd w:id="355"/>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الکلیات و المفاهیم</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عامة</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ظهور السحر</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السحر</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السحر في اللغة</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توضیح کلام ابن فارس</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السحر في اصطلاح العلماء</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تعريف فخر المحققين الحلي</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شرح کلام فخر المحققين الحلي</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العلوم التي خفي سببها</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علم الحيل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علم جر الاثقال</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تعريف العلامة الحلي</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شرح کلام العلامة</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تعرف الشهيد الأول</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تعریف الغزالي للسحر</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السحر في تعريف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مناقشة متن الحدیث</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النیرنج</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المصداق الثاني للسحر في حدیث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بیان سحر الخفة و السرعة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علم الدک</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علم الشعبدة</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موقف العلماء من الحیل في السحر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النوع الثالث من السحر في کلام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بیان سحر ما یعلمه الشياطين لاولیائهم</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الطلاسم</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العزائم</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مثال للعزائم</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الاوفاق</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حکم استعمال الطلاسم</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جواز استعمال الطلاسم</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توسلات بالملائکة الموکلة بالکرات السماویة</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کلام السید حسین البروجردي</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کلام فخر الرازي</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الکلام الثاني للرازي</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الکلام الثالث للرازي</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الطلاسم معجزات الانبیاء السابقة</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بعض العلماء في جوازه</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دخوله في تعریف السحر في حدیث الاحتجاج</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سند حدیث الاحتجاج</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شرح کلام الشیخ الانصاری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مناقشة الشیخ الداوري في صحت جمیع روایات الاحتجاج</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بحث اخر في تصحیح سند حدیث الاحتجاج</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مناقشة السند الجدید الی هشام بن حکم</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استعمال الطلاسم</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أقوال أهل العلم</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الجواب عن کون حرمة الطلاسم من ضروریات الدین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توضیح کلام الشیخ الانصاری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الجواب عن کون الطلاسم من الاقسام الذی ذکرها المجلسي</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صارفه عن التوسل بالله</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الجواب عن هذا الاشکال</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نصب و احتیال</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حکم قرائت العزائم</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بیان حقیقة العزائم</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جواز قرائت العزائم</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حرمة العزائم</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العزائم في کلام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ابنا بسطام</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 وادی صبرة</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ما هي حقیقة عزیمة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 وادی صبرة؟</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عزیمة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خالد الکابلي</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ما معنی هذه الاسماء المذکورة في حرز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الأدلة علی هذا الکلام</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توضیح بعض کلمات الحرز</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الاسم المخزون</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آهیا شراهیا</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مناقشة اشکالات القفاري</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دعاء الله بغیر العربیة</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لغير الله سبحانه</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فرطنا في الکتاب من شيء</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هذا هو دلیل حرق کثیر من المکتبات</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الحادث الاول</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الحادث الثاني</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الحادث الثالث</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قراءة العزائم</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النهی عن الرقي بغیر القرآن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مناقشة الاحادیث</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من اقسام السحر</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خرافة</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بحث في العزائم التی لم ترد من طریق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العزیمة الجلجلوتية</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حکم استعمال الاوفاق</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جواز استعمال الاوفاق</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حرمة الاوفاق</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الاوفاق علم من علوم الانبیاء</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علم الحروف</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کتاب ینابیع المودة</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حلیة الاوفاق من الاصول العملیة</w:t>
      </w:r>
      <w:r>
        <w:rPr>
          <w:rFonts w:eastAsia="IRNazanin" w:cs="IRNazanin"/>
          <w:color w:val="111111"/>
          <w:sz w:val="28"/>
          <w:szCs w:val="28"/>
          <w:lang w:bidi="fa-IR"/>
        </w:rPr>
        <w:t>169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وفق الاوفاق</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نبذة عن خطبة البیان</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تقریر الاستدلال</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مناقشة سند الخطبة</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کلام السید الرشتی علی صحة سند و متن خطبة البیان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کلام السيد التبريزي في تصحیح سند الخطبة</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استعمال الاوفاق</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الدليل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علم الاوفاق من ملحقات السحر</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الاوفاق من باب سد الذرایع</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جواز الاوفاق</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الجواب على هذا الدليل</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اهم النتائج</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اهم التوصيات</w:t>
      </w:r>
      <w:r>
        <w:rPr>
          <w:rFonts w:eastAsia="Amiri" w:cs="Amiri" w:ascii="Amiri" w:hAnsi="Amiri"/>
          <w:color w:val="111111"/>
          <w:sz w:val="28"/>
          <w:szCs w:val="28"/>
          <w:lang w:bidi="ar-SA"/>
        </w:rPr>
        <w:t>193</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محتويات الکتاب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البدل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موهت الشي ء إذا طليته بفضة أو ذهب و تحت ذلک نحاس أو حديد و منه التمويه و هو التلبيس و قول مموه أي مزخرف أو ممزوج من الحق و الباطل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ابن فارس،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ضعاف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نحن أولاد قوم قد ذهبوا ومسحر معلل بالطعام والشراب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قول ابن فارس فی معجم مقایس اللغة</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المتقي بن حسام الدين البرهان فوري الهندي،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18791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سيف الله، يعقوبى، المواهب في تحرير أحکام المکاسب، تقرير دروس شيخ جعفر سبحانى،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قول ابن فارس فی معجم مقایس اللغة الذی مرة علیک فی تعریفه اللغوی للسحر</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المازندراني، ابن شهرآشوب، متشابه القرآن و مختلفه،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الحسين الموسوي عَلم الهدى، الشريف المرتضى،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جرير بن رستم، الطبري، نوادر المعجزات في مناقب الأئمة الهداة، ص </w:t>
      </w:r>
      <w:r>
        <w:rPr>
          <w:rFonts w:eastAsia="IRNazanin" w:cs="IRNazanin"/>
          <w:b w:val="false"/>
          <w:bCs w:val="false"/>
          <w:i w:val="false"/>
          <w:iCs w:val="false"/>
          <w:color w:val="333333"/>
          <w:sz w:val="20"/>
          <w:szCs w:val="20"/>
        </w:rPr>
        <w:t>18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قوله فی تعریفه اللغوی للسحر</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الله بن محمد العلوي، الخوئي، منهاج البراعة في 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مصطفى، الخمينى، مستند 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الشيرازي، الأمثل في تفسير کتاب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اللنکراني، تفصيل الشريعة في شرح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في کلمات القرآن الکريم،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الامر ای السحر</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تقي، المجلسي،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فی معجم مقاییس اللغة</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الفضل جمال الدين محمد بن مکرم المصري، ابن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مجد الدين ابو السعادات مبارک بن محمد الجزرى، ابن اثير، النهاية فى غريب الحديث و الأثر، تحقيق طاهر احمد زاوى و محمود محمد طناحى،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محمد مرتضى، الحسيني الزبيدي، تاج العروس من جواهر القاموس، تحقيق عبد الستار أحمد فراج،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يعقوب، الکليني، الکافي،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أکبر الغفاري،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مرتضى، الأنصاري،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تعليق السيد محمد کلانتر،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قول ابن فارس فی تعریف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لطف مأخذه و دق</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محمد صادق الحسيني، الروحاني، 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بن يوسف ابن علي بن مطهر الحلي، فخر المحققين، أبو طالب، وجه من وجوه هذه الطائفة و ثقاتها و فقهائها، جليل القدر عظيم المنزلة رفيع الشأن، حاله في علو قدره و سمو مرتبته و کثيرة علومه أشهر من أن يذکر، روى عن أبيه،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الشهيد، له کتب جيدة منها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مصطفى بن الحسين الحسيني، التفرشي، 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 المحققين، الحلي، إيضاح الفوائد في شرح مشکلات القواعد،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تقي، المجلسي،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الغلانی، الکشناوی، الدر المنظوم و خلاصه السر المکتوم فی السحر و الطلاسم و النجوم،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بهاء الدين محمد بن حسين بن عبد الصمد الحارثي الجبعي العاملي، الشيخ البهائي، کشکول البهائي،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العلامة الحسن بن يوسف بن علي بن مطهر أبو منصور الحلي المولود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المتوفي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السيد التفريشي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الطائفة و علامة وقته صاحب التحقيق و التدقيق کثير التصانيف إنتهت رياسة الإمامية إليه في المعقول و المنقول مولده سنة ثمان و أربعين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والده قدس الله روحه فقيها مدرسا عظيم الشأن و يخطر ببالي أن لا أصفه إذ لا يسمع کتابي هذا ذکر علومه و تصانيفه و فضائله و محامده و إن کل ما يوصف به الناس من جميل و فضل فهو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يوسف، قواعد الأحکام، ابن المطهر الحلي،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لمثله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الفرع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3020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المولى محمد صالح، المازندراني، شرح اصول الکافي و الروضة،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أبو الحسن الشعراني،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مجد الدين ابو السعادات مبارک بن محمد الجزرى، ابن اثير، النهاية فى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الفضل شهاب الدين أحمد بن علي، ابن حجر العسقلاني،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 محمد بن مرتضى بن محمود، الفيض الکاشاني، الوافي،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جعفر، کاشف الغطاء، شرح الشيخ جعفر على قواعد العلامة ابن المطهر، ص </w:t>
      </w:r>
      <w:r>
        <w:rPr>
          <w:rFonts w:eastAsia="IRNazanin" w:cs="IRNazanin"/>
          <w:b w:val="false"/>
          <w:bCs w:val="false"/>
          <w:i w:val="false"/>
          <w:iCs w:val="false"/>
          <w:color w:val="333333"/>
          <w:sz w:val="20"/>
          <w:szCs w:val="20"/>
        </w:rPr>
        <w:t>60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محمد جواد الحسيني، العاملي، مفتاح الکرامة في شرح قواعد العلامة،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وحيد بن عبد السلام، بالي، الصارم البتار في التصدي للسحرة الأشرار، ص </w:t>
      </w:r>
      <w:r>
        <w:rPr>
          <w:rFonts w:eastAsia="IRNazanin" w:cs="IRNazanin"/>
          <w:b w:val="false"/>
          <w:bCs w:val="false"/>
          <w:i w:val="false"/>
          <w:iCs w:val="false"/>
          <w:color w:val="333333"/>
          <w:sz w:val="20"/>
          <w:szCs w:val="20"/>
        </w:rPr>
        <w:t>165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الشهيد الأول شمس الدين محمد بن مکي، العاملي، الدروس الشرعية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إسماعيل حقي، البروسوي، تفسير روح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عمر الخطيب فخر الدين، الرازي، المطالب العالية من العلم الإلهي،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الکشکول،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 ميرزا فتاح، الشهيدي التبريزي، هداية الطالب إلى أسرار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بالفارسیة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گره زدن و 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 کردن بدون ریختن آب دهان</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 الدين، الطريحي، مجمع البحرين،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الحسيني،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یرد کلمة النفث التی ذکرت فی کلام الشیخ الانصاری</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عائض، القرني، عالم السحر، ص </w:t>
      </w:r>
      <w:r>
        <w:rPr>
          <w:rFonts w:eastAsia="IRNazanin" w:cs="IRNazanin"/>
          <w:b w:val="false"/>
          <w:bCs w:val="false"/>
          <w:i w:val="false"/>
          <w:iCs w:val="false"/>
          <w:color w:val="333333"/>
          <w:sz w:val="20"/>
          <w:szCs w:val="20"/>
        </w:rPr>
        <w:t>183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العیاذ بالله من اتهام الناس بالشرک و الکفر و الالحاد علی اساس الظن الذی لا یعضده علم، فان راینا یخالفه و سیاتی علیه البحث لکن هذا غیض من فیض الذین یتهمون الناس بغیر دلیل و لا حجة بالکفر و الزندقة و الله المستعان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 محمد، حسينى شيرازى، إيصال الطالب إلى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حسين، البروجردي، تفسير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حامد محمد الطوسي النيسابوري الشافعي الأشعري، الغزالي،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منصور أحمد بن علي بن أبي طالب، الطبرسي، الاحتجاج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البحث مفصلا علی سنده و انه صحیح علی بعض المبانی فترقب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حامد محمد الطوسي النيسابوري الشافعي الأشعري، الغزالي، تهافت الفلاسفة، ص </w:t>
      </w:r>
      <w:r>
        <w:rPr>
          <w:rFonts w:eastAsia="IRNazanin" w:cs="IRNazanin"/>
          <w:b w:val="false"/>
          <w:bCs w:val="false"/>
          <w:i w:val="false"/>
          <w:iCs w:val="false"/>
          <w:color w:val="333333"/>
          <w:sz w:val="20"/>
          <w:szCs w:val="20"/>
        </w:rPr>
        <w:t>163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عمر الخطيب فخر الدين، الرازي، المباحث المشرقية،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مصطفى بن خليل، ابن طاش کبری زاده، مفتاح السعادة و مصباح السيادة في موضوعات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الحکيم في الأرصاد الفلکية والطلاسم الروحية والتنجيم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ألفه صاحبه المجريطي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مَسْلمة بن أحمد القرطبي المتوفى سنة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السحر على طريقة اليونان، فرغ منه سنة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فيه أنواع الطلسمات وفنون أنواع السحر، ورتبه على أربع مقالات،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هذا الکتاب من أربع وعشرين ومائتي کتاب للحکماء ونَفَحْتُه في مدة ستة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لحاجي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الأندلس، وهي مدريد عاصمة أسبانيا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المجريطي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 لقارئه هبة ومعروفًا، وهو قد فاض من عندي کنفخ الطيْب ونشره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المقاييس لابن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القاسم مسلمة بن أحمد، المجريطي، غاية الحکيم في الأرصاد الفلکية والطلاسم الروحية والتنجيم،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المحجة البيضاء، بیروت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248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في الاحتجاج نقل حديث الزنديق الذى 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مسائل کثيرة منها سأله عن اصل السحر و هو ما ذکره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فأخبرني عن السحر ما أصله و کيف يقدر الساحر على ما يوصف من عجائبه و ما يفعل قال إن السحر على وجوه شتى وجه منها بمنزلة الطب کما أن الأطباء وضعوا لکل داء دواء فکذلک علم السحر احتالوا لکل صحة آفة و لکل عافية عاهة و لکل معنى حيلة و نوع آخر منه خطفة و سرعة و مخاريق و خفة و نوع آخر ما يأخذ أولياء الشياطين عنهم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يوسف أثير الدين الأندلسي، أبو حيان، البحر المحيط،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مسعود بن ساعد، المنذري، کشف الأسرار المخفية في علم الأجرام السماوية والرقوم الحرفية، ص </w:t>
      </w:r>
      <w:r>
        <w:rPr>
          <w:rFonts w:eastAsia="IRNazanin" w:cs="IRNazanin"/>
          <w:b w:val="false"/>
          <w:bCs w:val="false"/>
          <w:i w:val="false"/>
          <w:iCs w:val="false"/>
          <w:color w:val="333333"/>
          <w:sz w:val="20"/>
          <w:szCs w:val="20"/>
        </w:rPr>
        <w:t>22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الأنصاري، القرطبي، 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عبد الرزاق المهدي،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القادر بن ملا حويش السيد محمود العاني، آل غازي، تفسیر بيان المعاني،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أبو القاسم، الخوئي، مصباح الفقاهة،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علي التوحيدي،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في الاحتجاج نقل حديث الزنديق الذى 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مسائل کثيرة منها سأله عن اصل السحر و هو ما ذکره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فأخبرني عن السحر ما أصله و کيف يقدر الساحر على ما يوصف من عجائبه و ما يفعل قال إن السحر على وجوه شتى وجه منها بمنزلة الطب کما أن الأطباء وضعوا لکل داء دواء فکذلک علم السحر احتالوا لکل صحة آفة و لکل عافية عاهة و لکل معنى حيلة و نوع آخر منه خطفة و سرعة و مخاريق و خفة و نوع آخر ما يأخذ أولياء الشياطين عنهم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السلام عبد الرحيم، سکري، السحر بين الحقيقة والوهم في التصور الإسلامي،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الصادق، ابن الحاج التوم، الايضاح المبين لکشف حيل السحرة والمشعوذين،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عبده، مغاروي، کتاب أفعال شيطانية،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جزيرة الورد، ص </w:t>
      </w:r>
      <w:r>
        <w:rPr>
          <w:rFonts w:eastAsia="IRNazanin" w:cs="IRNazanin"/>
          <w:b w:val="false"/>
          <w:bCs w:val="false"/>
          <w:i w:val="false"/>
          <w:iCs w:val="false"/>
          <w:color w:val="333333"/>
          <w:sz w:val="20"/>
          <w:szCs w:val="20"/>
        </w:rPr>
        <w:t>38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العباس بن علي، الموسوي المکي، نزهة الجليس ومنية الاديب الانيس،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حاشیة خریدة القصر و جریدة العصر،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شهاب الدين، الخفاجي، شفاء الغليل فيما في کلام العرب من الدخيل، ص </w:t>
      </w:r>
      <w:r>
        <w:rPr>
          <w:rFonts w:eastAsia="IRNazanin" w:cs="IRNazanin"/>
          <w:b w:val="false"/>
          <w:bCs w:val="false"/>
          <w:i w:val="false"/>
          <w:iCs w:val="false"/>
          <w:color w:val="333333"/>
          <w:sz w:val="20"/>
          <w:szCs w:val="20"/>
        </w:rPr>
        <w:t>209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أبجد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أمين بن محمد المختار، الشنقيطي، أضواء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الأدباء، المعجم الوسيط، ص </w:t>
      </w:r>
      <w:r>
        <w:rPr>
          <w:rFonts w:eastAsia="IRNazanin" w:cs="IRNazanin"/>
          <w:b w:val="false"/>
          <w:bCs w:val="false"/>
          <w:i w:val="false"/>
          <w:iCs w:val="false"/>
          <w:color w:val="333333"/>
          <w:sz w:val="20"/>
          <w:szCs w:val="20"/>
        </w:rPr>
        <w:t>562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المباحث المشرقية،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بن الحسن، المرزوقي، شرح ديوان الحماسة،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و عبد السلام هارون، ص </w:t>
      </w:r>
      <w:r>
        <w:rPr>
          <w:rFonts w:eastAsia="IRNazanin" w:cs="IRNazanin"/>
          <w:b w:val="false"/>
          <w:bCs w:val="false"/>
          <w:i w:val="false"/>
          <w:iCs w:val="false"/>
          <w:color w:val="333333"/>
          <w:sz w:val="20"/>
          <w:szCs w:val="20"/>
        </w:rPr>
        <w:t>29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في کلمات القرآن الکريم،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حجر في 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الرقى بالمعوذات وغيرها من أسماء الله هو الطب الروحاني، إذا کان على لسان الأبرار من الخلق حصل الشفاء بإذن الله تعالى، فلما عز هذا النوع فزع الناس إلى الطب الجسماني وتلک الرقى المنهي عنها التي يستعملها المعزم وغيره ممن يدعي تسخير الجن له فيأتي بأمور مشتبهة مرکبة من حق وباطل يجمع إلى ذکر الله وأسمائه ما يشوبه من ذکر الشياطين والاستعانة بهم والتعوذ بمردتهم،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الحية لعداوتها للإنسان بالطبع تصادق الشياطين لکونهم أعداء بني آدم، فإذا عزم على الحية بأسماء الشياطين أجابت وخرجت من مکانها، وکذا اللديغ إذا رقي بتلک الأسماء سالت سمومها من بدن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الباري شرح صحيح البخاري،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يوسف محمد عبدالله، الاهدل و مجدي، باسلوم، سعاد الناس للوقامية من السحر والخناس، ص </w:t>
      </w:r>
      <w:r>
        <w:rPr>
          <w:rFonts w:eastAsia="IRNazanin" w:cs="IRNazanin"/>
          <w:b w:val="false"/>
          <w:bCs w:val="false"/>
          <w:i w:val="false"/>
          <w:iCs w:val="false"/>
          <w:color w:val="333333"/>
          <w:sz w:val="20"/>
          <w:szCs w:val="20"/>
        </w:rPr>
        <w:t>25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مصطفى بن خليل، ابن طاش کبري زاده، موسوعة مصطلحات مفتاح السعادة ومصباح السيادة في موضوعات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أبجد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الفخر الرازي و نقله ایضا عنه الحاجی خلیفة فی 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شهاب الدين أبي العباس المالکي الصنهاجي، القرافي، أنوار البروق في أنواء الفروق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للقرافي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عمر الخطيب فخر الدين، الرازى،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أبجد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محيي الدين، ابن عربی، تفسير القرآن الکريم المنسوب لمحيي الدين، بتحقيق الدکتور مصطفي غالب،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علي بن يوسف، البوني، شمس المعارف الکبری، ص </w:t>
      </w:r>
      <w:r>
        <w:rPr>
          <w:rFonts w:eastAsia="IRNazanin" w:cs="IRNazanin"/>
          <w:b w:val="false"/>
          <w:bCs w:val="false"/>
          <w:i w:val="false"/>
          <w:iCs w:val="false"/>
          <w:color w:val="333333"/>
          <w:sz w:val="20"/>
          <w:szCs w:val="20"/>
        </w:rPr>
        <w:t>551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علي بن يوسف، البوني، منبع أصول الحکمة، ص </w:t>
      </w:r>
      <w:r>
        <w:rPr>
          <w:rFonts w:eastAsia="IRNazanin" w:cs="IRNazanin"/>
          <w:b w:val="false"/>
          <w:bCs w:val="false"/>
          <w:i w:val="false"/>
          <w:iCs w:val="false"/>
          <w:color w:val="333333"/>
          <w:sz w:val="20"/>
          <w:szCs w:val="20"/>
        </w:rPr>
        <w:t>26</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یکان بالفارسیة</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أبجد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556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السعادة و مصباح السيادة في موضوعات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المعارف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الحسن، المسعودي، مروج الذهب و معادن الجوهر،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جعفر، السبحاني، موسوعة طبقات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تسمى أيضا زبدة المقال، و شرحها علي العلياري التبريزي و سمى شرحه بهجة الآمال في شرح زبدة المقال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أبو القاسم الميرفندرسکى الفيلسوف المتأله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أيد مر بن علي بن أيدمر الجلدکي عز الدين کان من علماء الکيمياء، توفي بالقاهرة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کحالة، معجم المؤلفين،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أکبر من العصفور، و یسمی بالفارسیه گنجشک</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 المکتوم،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اسکندر المقدونى بنى منارة رفيعة على ساحل البحر مما يلي الافرنج فتعبأ باهتمام ارسطوطاليس على رأسها مرآة عظيمة مجلوة محدبة ينعکس فيها ما يقابلها حتى أميال فاذا أراد بعض الاعداء أن يهجم على بلدانهم من هذا الباب، عاينهم المراقبون فأخبروا أميرهم، فاستعدوا،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يجلس الجالس تحتها فيبصر من بالقسطنطينية، و بينهما عرض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فغفل المراقبون ليلة عن مراقبتها، و استولى عليها الافرنج فغرقوها في الماء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و يقال شبق حجر شديد السواد و البريق، و هو في اللين و الخفة کالکهرباء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في النار احترق کالحطب و يستشم منه رائحة النفط و قد يصنع منه فص الخاتم و أمثاله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صندوق الساعة، على أنواع، منها أن يدق الصندوق عند کل ربع و عند کل ساعة بدقات معينة، أو يخرج عند کل ساعة فارس في يده بوق يضرب به من غير أن يمسه أحد، و قد عاد في زماننا هذا من بديهيات الصنائع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الحسن، المسعودي، مروج الذهب و معادن الجوهر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سديد الدين الحمصي، أحد أعلام الامامية و فقهائها أثنى عليه معاصره الفقيه الکبير ابن إدريس الحلي في کتابه السرائر، و استشهد بکلامه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طبقات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سديد الدين محمود، الحمصي الرازي، 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کتاب حقايق التأويل في متشابه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تفسيره ذکره في کتابه المجازات النبوية و عبر عنه تارة بحقائق التأويل، و اخرى بالکتاب الکبير في متشابه القرآن و عبر عنه النجاشي بحقائق التنزيل، و صاحب عمدة الطالب بکتاب المتشابه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الشريف الرضي، السيد محمد بن حسين بن موسى، حقائق التأويل في متشابه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الدين علي بن موسى بن جعفر بن محمد، ابن طاوس، فرج المهموم في تاريخ علماء النجوم، ص </w:t>
      </w:r>
      <w:r>
        <w:rPr>
          <w:rFonts w:eastAsia="IRNazanin" w:cs="IRNazanin"/>
          <w:b w:val="false"/>
          <w:bCs w:val="false"/>
          <w:i w:val="false"/>
          <w:iCs w:val="false"/>
          <w:color w:val="333333"/>
          <w:sz w:val="20"/>
          <w:szCs w:val="20"/>
        </w:rPr>
        <w:t>108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الدین المرتضی محمد بن حسین بن حسن، الرازي، نزهة الکرام و بستان العوام،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الشیروانی، ص </w:t>
      </w:r>
      <w:r>
        <w:rPr>
          <w:rFonts w:eastAsia="IRNazanin" w:cs="IRNazanin"/>
          <w:b w:val="false"/>
          <w:bCs w:val="false"/>
          <w:i w:val="false"/>
          <w:iCs w:val="false"/>
          <w:color w:val="333333"/>
          <w:sz w:val="20"/>
          <w:szCs w:val="20"/>
        </w:rPr>
        <w:t>765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الشيخ جعفر على قواعد العلامة ابن المطهر، ص </w:t>
      </w:r>
      <w:r>
        <w:rPr>
          <w:rFonts w:eastAsia="IRNazanin" w:cs="IRNazanin"/>
          <w:b w:val="false"/>
          <w:bCs w:val="false"/>
          <w:i w:val="false"/>
          <w:iCs w:val="false"/>
          <w:color w:val="333333"/>
          <w:sz w:val="20"/>
          <w:szCs w:val="20"/>
        </w:rPr>
        <w:t>60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لیست من السحر</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عبد الله بن نور الدين، الجزائري، التحفة السنية في شرح النخبة المحسنية، ص </w:t>
      </w:r>
      <w:r>
        <w:rPr>
          <w:rFonts w:eastAsia="IRNazanin" w:cs="IRNazanin"/>
          <w:b w:val="false"/>
          <w:bCs w:val="false"/>
          <w:i w:val="false"/>
          <w:iCs w:val="false"/>
          <w:color w:val="333333"/>
          <w:sz w:val="20"/>
          <w:szCs w:val="20"/>
        </w:rPr>
        <w:t>50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مهدي، کاشف الغطاء، أحکام المتاجر المحرمة، ص </w:t>
      </w:r>
      <w:r>
        <w:rPr>
          <w:rFonts w:eastAsia="IRNazanin" w:cs="IRNazanin"/>
          <w:b w:val="false"/>
          <w:bCs w:val="false"/>
          <w:i w:val="false"/>
          <w:iCs w:val="false"/>
          <w:color w:val="333333"/>
          <w:sz w:val="20"/>
          <w:szCs w:val="20"/>
        </w:rPr>
        <w:t>201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السحر</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المعروفة بالفارسی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تردستی او چشم بندی او الشعبده و سیاتی ان الشعبدة بالدال تختلف عن الشعبذة بالذال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الشيرازي، ناصر، انوار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يتناول التحقيق حول الکتب التي يمکن استظهار صحة رواياتها، نقل هذا الکلام فی الباب الحادي عشر تحت عنوان البحث حول کتاب الاحتجاج لأبي منصور أحمد بن علي بن أبي طالب الطبرسي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مسلم، الداوري، اصول علم الرجال بين النظرية والتطبيق،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المعلم، ص </w:t>
      </w:r>
      <w:r>
        <w:rPr>
          <w:rFonts w:eastAsia="IRNazanin" w:cs="IRNazanin"/>
          <w:b w:val="false"/>
          <w:bCs w:val="false"/>
          <w:i w:val="false"/>
          <w:iCs w:val="false"/>
          <w:color w:val="333333"/>
          <w:sz w:val="20"/>
          <w:szCs w:val="20"/>
        </w:rPr>
        <w:t>223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احتیاج الروایات الی سند</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اشترطه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موافقته لما دلت العقول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فی مثل الفقه فانه تعبدی محض و هو الذی علیه الاجماع بین الاصحاب و الروایات التاریخیة مشتهرة فی کتب السیر و الاخبار کما قال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 التطبيق، ص </w:t>
      </w:r>
      <w:r>
        <w:rPr>
          <w:rFonts w:eastAsia="IRNazanin" w:cs="IRNazanin"/>
          <w:b w:val="false"/>
          <w:bCs w:val="false"/>
          <w:i w:val="false"/>
          <w:iCs w:val="false"/>
          <w:color w:val="333333"/>
          <w:sz w:val="20"/>
          <w:szCs w:val="20"/>
        </w:rPr>
        <w:t>224</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225</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المعصوم و مقابله فی مورد بحثنا</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 التطبيق، ص </w:t>
      </w:r>
      <w:r>
        <w:rPr>
          <w:rFonts w:eastAsia="IRNazanin" w:cs="IRNazanin"/>
          <w:b w:val="false"/>
          <w:bCs w:val="false"/>
          <w:i w:val="false"/>
          <w:iCs w:val="false"/>
          <w:color w:val="333333"/>
          <w:sz w:val="20"/>
          <w:szCs w:val="20"/>
        </w:rPr>
        <w:t>225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بن علي ابن بابويه، الصدوق، التوحيد، ص </w:t>
      </w:r>
      <w:r>
        <w:rPr>
          <w:rFonts w:eastAsia="IRNazanin" w:cs="IRNazanin"/>
          <w:b w:val="false"/>
          <w:bCs w:val="false"/>
          <w:i w:val="false"/>
          <w:iCs w:val="false"/>
          <w:color w:val="333333"/>
          <w:sz w:val="20"/>
          <w:szCs w:val="20"/>
        </w:rPr>
        <w:t>243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اذا راجعت کتب الفهارس تجد ان الصدوق و الشیخ الطوسی و امثالهم رووا کتب و روایات هشام بن حکم بطرق مختلفة و لا یقتصیر طریقهم الی روایاته بطریق واحد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هى السحر، و دعوة الکواکب، و الطلسمات و العزائم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سیاتی کلام العلامة المجلسی</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مشکلات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إيصال الطالب إلى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السنية في شرح النخبة المحسنية، ص </w:t>
      </w:r>
      <w:r>
        <w:rPr>
          <w:rFonts w:eastAsia="IRNazanin" w:cs="IRNazanin"/>
          <w:b w:val="false"/>
          <w:bCs w:val="false"/>
          <w:i w:val="false"/>
          <w:iCs w:val="false"/>
          <w:color w:val="333333"/>
          <w:sz w:val="20"/>
          <w:szCs w:val="20"/>
        </w:rPr>
        <w:t>51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المرجع</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المحدث المعروف السيد عبد الله حفيد المحدث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نعمة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النخبة للمولى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 الکاشاني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الوافي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کل شي ء لک حلال حتى تعرف انه حرام بعينه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کتاب المکاسب و هی من إعداد لجنة تحقيق تراث الشيخ الأعظم، فی الحاشیة علی هذا العبارة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الشهيدين و الفاضل الميسي و المحقق الأردبيلي، کما يأتي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لما راجعنا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الشیخ ینقل عن الشهيدين و الفاضل الميسي و المحقق الأردبيلي و لکن البحث فیه یتعلق بجواز حل السحر بالسحر و لیس مرتبط بجواز استعمال الطلاسم علی وجه العموم کما نقله الجزائری عن البعض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الطالب إلي أسرار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إيصال الطالب إلى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مقدمة کتاب غاية المراد في شرح نکت الإرشاد، ص </w:t>
      </w:r>
      <w:r>
        <w:rPr>
          <w:rFonts w:eastAsia="IRNazanin" w:cs="IRNazanin"/>
          <w:b w:val="false"/>
          <w:bCs w:val="false"/>
          <w:i w:val="false"/>
          <w:iCs w:val="false"/>
          <w:color w:val="333333"/>
          <w:sz w:val="20"/>
          <w:szCs w:val="20"/>
        </w:rPr>
        <w:t>211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مشایخ الشهید الاول</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الاربعة هى السحر، و دعوة الکواکب، و الطلسمات و العزائم کما جاء فی الایضاح و غیرها مثل النیرنجات و الشعبدة و الدخنة و غیرها الذی مر علیک فی تعاریف السحر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ذلک لان مثل هذا ضرر عرفا، و لا ضرر و لا ضرار في الاسلام، بل و ان لم يکن ضررا عرفا حرام أيضا، لانه سلب لارادة الشخص، و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مسلطون على انفسهم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اثبات صحة روایة الاحتجاج من عدة وجوه و سیأتی علیها البحث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النیرنج و الشعبدة ای خفة الید</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اذا تضاربت اقوال اهل الخبرة، سقطت، فان کان هناک اصل موضوعى اخذ به، و الا کان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العملية، و هى تقتضى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 و الاباحة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إيصال الطالب إلى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الطالب إلي أسرار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مشکلات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الشاهد و لا یبعد اعتماده علی تقسیم فخر الدين الرازي للسحر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هذا البحث فی کتاب 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 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السحر على أقسام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به تسخیر الجن و استخدامهم</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بکفر النوع الاول و الثاني و ناقش فی الثالث،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النوع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يعتقد في الکواکب کونها آلهة مدبرة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يعتقد أن الساحر قد يصير موصوفاً بالقدرة على خلق الأجسام و خلق الحياة و القدرة و العقل و ترکيب الأشکال، فلا شک في کفرهما، فالمسلم إذا أتى بهذا الاعتقاد کان کالمرتد يستتاب فإن أصر قتل أما النوع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يعتقد أن الله تعالى أجرى عادته بخلق الأجسام و الحياة و تغيير الشکل و الهيئة عند قراءة بعض الرقى و تدخين بعض الأدوية، فالساحر يعتقد أنه يمکن الوصول إلى استحداث الأجسام و الحياة و تغيير الخلقة بهذا الطريق، و قد ذکرنا عن المعتزلة أنه کفر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مع هذا الاعتقاد لا يمکنه الاستدلال بالمعجز على صدق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السنية في شرح النخبة المحسنية، ص </w:t>
      </w:r>
      <w:r>
        <w:rPr>
          <w:rFonts w:eastAsia="IRNazanin" w:cs="IRNazanin"/>
          <w:b w:val="false"/>
          <w:bCs w:val="false"/>
          <w:i w:val="false"/>
          <w:iCs w:val="false"/>
          <w:color w:val="333333"/>
          <w:sz w:val="20"/>
          <w:szCs w:val="20"/>
        </w:rPr>
        <w:t>51</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ان المطلوب الاول هو الدعاء و التضرع لله عزوجل في ذمته و المطلوب الثاني هو الاستشارة و العمل الجاد للوصول الی الهدف المرجو</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حسن بن باقر، النجفي، جواهر الکلام في شرح شرائع الإسلام،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أحمد بن علي، کاشف الغطاء، سفينة النجاة ومشکاة الهدى ومصباح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الطالب إلي أسرار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مطبوع فی هامش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ومعه إدرار الشروق على أنواء الفروق وتهذيب الفروق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قاسم ابن الشاط المسمى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إدرار الشروق على أنواع الفروق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حاشة علی کتاب الفروق للقرافي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القرافی فی حکم الرقی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الحقيقة التاسعة” الرقى وهي ألفاظ خاصة يحدث عندها الشفاء من الأسقام والأدواء والأسباب المهلکة، ولا يقال لفظ الرقى على ما يحدث ضررا بل ذلک يقال له السحر وهذه الألفاظ منها ما هو مشروع کالفاتحة والمعوذتين ومنها ما هو غير مشروع کرقى الجاهلية والهند وغيرهما وربما کان کفرا ولذلک نهى مالک وغيره عن الرقى بالعجمية لاحتمال أن يکون فيه محرم وقد نهى علماء مصر عن الرقية التي تکتب في آخر جمعة من شهر رمضان لما فيها من اللفظ الأعجمي ولأنهم يشتغلون بها عن الخطبة ويحصل بها مع ذلک مفاسد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الفروق ومعه إدرار الشروق على أنواء الفروق وتهذيب الفروق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مطبوع فی هامش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ومعه إدرار الشروق على أنواء الفروق وتهذيب الفروق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الفروق والقواعد السنية فى الأسرار الفقهية لشيخ محمد علي بن حسين المالکي المکي مفتي المالکية بمکة وهو ناظر علی حاشية ابن الشاط و هو حاشیة علی کتاب الفروق للقرافى المسمى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انتهى</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الشاهد</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محقق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 الإمام ابن حجر هذا الخبر في الإصابة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عن هواتف الخرائطي، و مختصر تاريخ دمشق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القوراء مؤنث الاقور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 الکتاب اخرج الحدیث عن عدة مصادر و قال فی هامش الحدیث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العوالم،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رجال الکشي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 جبريل بن أحمد بإسناده الى أبى الصباح، عنه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الخصيبى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له الى أبى الصباح،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المناقب و رجال الکشي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حلية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عن الخرائج و المناقب و أخرجه في البحار،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المناقب و رجال الکشي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 مختصرا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قال هذا الخبر</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أبو حي الله، المرزوقي، الجواهر اللماعة في استحضار ملوک الجن في الوقت والساعة ويليه النتائج في قضاء الحوائج، ص </w:t>
      </w:r>
      <w:r>
        <w:rPr>
          <w:rFonts w:eastAsia="IRNazanin" w:cs="IRNazanin"/>
          <w:b w:val="false"/>
          <w:bCs w:val="false"/>
          <w:i w:val="false"/>
          <w:iCs w:val="false"/>
          <w:color w:val="333333"/>
          <w:sz w:val="20"/>
          <w:szCs w:val="20"/>
        </w:rPr>
        <w:t>16</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مدونة عالم السر الروحاني فی موقع فیسبوک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العوارض جمع عارض و هو الجن او الشیطان الذی یدخل بدن الانسان و یسبب له مرض او اذی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مسعود بن ساعد، المنذري، کشف الأسرار المخفية في علم الأجرام السماوية والرقوم الحرفية،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الصدوق ایضا عن الکلینی، انظر توحيد الصدوق، ص </w:t>
      </w:r>
      <w:r>
        <w:rPr>
          <w:rFonts w:eastAsia="IRNazanin" w:cs="IRNazanin"/>
          <w:b w:val="false"/>
          <w:bCs w:val="false"/>
          <w:i w:val="false"/>
          <w:iCs w:val="false"/>
          <w:color w:val="333333"/>
          <w:sz w:val="20"/>
          <w:szCs w:val="20"/>
        </w:rPr>
        <w:t>191</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الغليل فيما في کلام العرب من الدخيل، ص </w:t>
      </w:r>
      <w:r>
        <w:rPr>
          <w:rFonts w:eastAsia="IRNazanin" w:cs="IRNazanin"/>
          <w:b w:val="false"/>
          <w:bCs w:val="false"/>
          <w:i w:val="false"/>
          <w:iCs w:val="false"/>
          <w:color w:val="333333"/>
          <w:sz w:val="20"/>
          <w:szCs w:val="20"/>
        </w:rPr>
        <w:t>318</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فی مقدمة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لأستاذنا العلامة الحاج الميرزا أبو الحسن الشعراني خطوات واسعة و يد ناصعة في اعانتنا باحياء هذا التراث العلمي فأفاد بأثارة علمه الغزير و فضله الجم و علق على الکتاب تعليقات راقية و شروحا وافية حافلة بآرائه العلمية التي لا غنى عنه لأي بحاثة منقب ديني تروقه دراية الحديث فضلا عن روايته فجزاه الله عن الإسلام و أهله خير جزاء المحسنين آمين رب العالمين و نرمز إلى تعاليقه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للمولى صالح المازندراني، مقدمة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النسخة البدل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معنی الملک هو السلطان علی شئ من الامر و النهی و مُطلق التصرف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ان الإنسان خليفة الله في أرضه کما فی قوله تعالى قائلا جل ثناؤه للملائکة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 في الأرض خليفة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فی الهامش</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الأذکار، ص </w:t>
      </w:r>
      <w:r>
        <w:rPr>
          <w:rFonts w:eastAsia="IRNazanin" w:cs="IRNazanin"/>
          <w:b w:val="false"/>
          <w:bCs w:val="false"/>
          <w:i w:val="false"/>
          <w:iCs w:val="false"/>
          <w:color w:val="333333"/>
          <w:sz w:val="20"/>
          <w:szCs w:val="20"/>
        </w:rPr>
        <w:t>224</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ابن حنبل، مسائل الإمام أحمد بن حنبل رواية عبد الله بن أحمد بن حنبل،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سليمان المهنأ،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بکر أحمد بن عمرو بن عبد الخالق بن خلاد بن عبيد الله العتکي، البزار، مسند البزار المنشور باسم البحر الزخار،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الرحمن زين الله، وعادل بن سعد،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موقع ملتقى أهل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الملتقى العلمي للتفسير وعلوم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فرطنا في الکتاب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المراد بالکتاب هنا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الآیة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 دَابَّةٍ فِي الْأَرْضِ وَلَا طَائِرٍ يَطِيرُ بِجَنَاحَيْهِ إِلَّا أُمَمٌ أَمْثَالُکم ما فَرَّطْنَا فِي الْکتَابِ مِن شَيْءٍ ثُمَّ إِلَى رَبِّهِمْ يُحْشَرُونَ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428</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الحسين، الأميني، الغدير في الکتاب و السنة و الأدب،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التفسير الکبير لابن تیمة،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أبجد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رجب بن محمد، البرسى، مشارق أنوار اليقين فى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على عاشور، ص </w:t>
      </w:r>
      <w:r>
        <w:rPr>
          <w:rFonts w:eastAsia="IRNazanin" w:cs="IRNazanin"/>
          <w:b w:val="false"/>
          <w:bCs w:val="false"/>
          <w:i w:val="false"/>
          <w:iCs w:val="false"/>
          <w:color w:val="333333"/>
          <w:sz w:val="20"/>
          <w:szCs w:val="20"/>
        </w:rPr>
        <w:t>269</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أبي الحسن، الديلمي،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الدين أبو الحسين سعيد بن عبد الله، الراوندي، قصص الأنبياء، ص </w:t>
      </w:r>
      <w:r>
        <w:rPr>
          <w:rFonts w:eastAsia="IRNazanin" w:cs="IRNazanin"/>
          <w:b w:val="false"/>
          <w:bCs w:val="false"/>
          <w:i w:val="false"/>
          <w:iCs w:val="false"/>
          <w:color w:val="333333"/>
          <w:sz w:val="20"/>
          <w:szCs w:val="20"/>
        </w:rPr>
        <w:t>233</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الصفار القمي،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الواحد بن التين السفاقسي المغربي المالکي له شرح صحيح بخاري في عدة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شرح علی البخاري فاسمه المحبر الفصيح في شرح البخاري الصحيح، ولم یوجود مطبوعا ولا مخطوطا، ینقل عنه ابن حجر في کتبه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الفروق ومعه إدرار الشروق على أنواء الفروق و تهذيب الفروق،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 هنا الی احد علل تحریم الاوفاق و هو سد الذرائع الذی سیأتی علیه الکلام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قال صاحب اصل الکتاب و هو القرافی فی الفروق الذی یبینه ابن حسين المکي المالکي فی التهذیب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الأوفاق ولها کتب موضوعة لتعريف کيف توضع حتى تصير على هذه النسبة من الاستواء، وهي کلما کثرت کان أعسر، والضوابط الموضوعة لها حسنة لا تنخرم إذا عرفت أعني في الصورة الوضع، وأما ما نسب إليها من الآثار قليلة الوقوع أو عديمته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الفروق ومعه إدرار الشروق على أنواء الفروق وتهذيب الفروق،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هوالشيخ عبد الرحمن بن محمد بن علي البسطامي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کتابه درة المعارف الإلهية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طاش کبري زاده في رسالته المسماة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لأدواء الوباء، فی شرح خاصیة وفق المائة فی المائة،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المائة فی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الفرس تدفع الوباء عن بلادها و من خواصه شفاء الامراض و افاقة المصروع و هزم الجیوش و تبطیل موانع الکنوز و اذا کان فی بیت لا یدخله الوباء باذن الله تعالی و صاحبه یکون آمنا بحمدالله من الشقیقة و الفالج و النقرس و اللقوة و فیه اسم الله الاعظم و من خواصه دفع الجذام و موت الفجأة و صرف شر جمیع الحیوانات المؤذیة من ذوات السموم و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الشفاء لأدواء الوباء،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الطبعة الحجریة</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الحکومة النبوية، الکتاني،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هو وفق مائة في مائة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الباب السابع و الستون من کتاب ينابيع المودة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إيراد بعض ما في “درة المعارف” للشيخ الامام عبد الرحمن بن محمد بن علي بن أحمد البسطامي، فقد نقل الکثیر من الابحاث و الروایات فی علم الحروف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طاش کبرى زادة، أحمد بن مصطفى بن خليل، رسالة الشفاء لادواء الوباء،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الطبعة الحجریة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الرحلة العياشية للبقاع الحجازية 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الموائد،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الامام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قیصد بکلامه هذا ای ما رأیت ممن اجتمعت بهم من الاولیاء السابقین بالمکاشفة او قرأت کتبهم او ماشابه ذلک، شخص اعلم من علی ابن ابی طالب بعلم الحروف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 محل الشاهد</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وردت في إلزام الناصب بثلاث نسخ نقلها البارجینی فی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انظر 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علي، اليزدي الحائري، إلزام الناصب في إثبات الحجة الغائب،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لمعرفة نسخ الخطبة و المطبوع منها، لاحظ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خطبة الافتخار و خطبه تطنجیه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حدیث،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لمسعود بيدآبادى،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ننقل لک بعض کلامه، فانه قال فی 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کتابهاى متعددى به مضمون اين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 همچون البدأ و التاريخ مقدسى، تاريخ طبرى، رجال الکشى، المراتب اسماعيل بن احمد بُستى، بصائر الدرجات صفار قمى، الاختصاص منسوب به شيخ مفيد، روضة التسليم طوسى، الدر المنظم في السر الأعظم محمد بن طلحه شافعى و هفت باب بابا سيدنا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کتابهاى مذکور بندهايى از اين خطبه 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بُرسى بخشهايى از اين خطبه را با عنوان “خطبة الافتخار” به روايت اصبغ بن نباته در مشارق أنوار اليقين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حيدر آملى از خطبة البيان در مبحث ولايت ياد کرده، چنان که داوود قيصرى شارح فصوص الحکم، نيز چنين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نيز به بخشى از خطبه به عنوان سخن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نموده و آن را شرح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خطبة البيان در الإنسان الکامل عبدالرحمان بدوى و علائم الظهور شُبر درج شده، و آبرتلس در فهرست نسخه هاى خطى اسماعيلى بدخشان از آن ياد کرده است</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قال مثل هذا الکلام ایضا فی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على بعض معاني التفويض</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کاظم الرشتي عالم دین شیعی عاش في القرن الثالث عشر الهجري، وهو أهم تلميذ للشيخ أحمد الأحسائي وأقربهم منه، وقد خلفه بعد وفاته في قيادة أتباعه، الذين عرفوا بعد ذالک بالشيخية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يُعتبر في المدرسة الشيخية ثاني أهم شخصية بعد أستاذه الشيخ الأحسائي، وهو الذي أکمل مشوار أستاذه في رسم معالم المدرسة الشيخية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التطنجية،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الغلاة القائلين بالألوهية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 محمد بن مرتضى بن محمود، الفیض الکاشانی، الحقایق فی محاسن الاخلاق،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قال هذا الکلام في الثالثة من المقالة السابعة من الکتاب قوله کلمة فیها اشارة الی سادة الانبیاء و الاوصیاء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لمأ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ضمه</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الرشتی هنا یختصر کلام الفیض الکاشانی</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کاظم الحسيني، الرشتي، شرح الخطبة التطنجية،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محقق کتاب “شرح الخطبة التطنجية”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نجد نص هذه الروایة بعینها فی ما عندنا من المصادر و لکن وجدنا روایة مشابهة فی البحار هذا نصها قال ابوجعفر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زيد الزراد، عن جابر الجعفي قال 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 لنا أوعية نملؤها علما و حکما و ليست لها بأهل فما نملؤها إلا لتنقل إلى شيعتنا فانظروا إلى ما في الأوعية فخذوها ثم صفوها من الکدورة تأخذونها بيضاء نقية صافية و إياکم و الأوعية فإنها وعاء سوء فتنکبوها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الهامش المذکور، شرح الخطبة التطنجية،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الخطبة التطنجية،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التوحيد،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بن النعمان العکبري البغدادي، المفيد، الاختصاص، ص </w:t>
      </w:r>
      <w:r>
        <w:rPr>
          <w:rFonts w:eastAsia="IRNazanin" w:cs="IRNazanin"/>
          <w:b w:val="false"/>
          <w:bCs w:val="false"/>
          <w:i w:val="false"/>
          <w:iCs w:val="false"/>
          <w:color w:val="333333"/>
          <w:sz w:val="20"/>
          <w:szCs w:val="20"/>
        </w:rPr>
        <w:t>248</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حيدر، آملى، تفسير المحيط الاعظم و بحر الخضم فى تأويل کتاب الله، 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الموسوي التبريزي،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سودت هذه الاوراق قبل وفاته رحمه الله و اسکنه فصیح جناته</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الشاهد</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الحائرين في علاج السحر والحسد والمس والقرين، ص </w:t>
      </w:r>
      <w:r>
        <w:rPr>
          <w:rFonts w:eastAsia="IRNazanin" w:cs="IRNazanin"/>
          <w:b w:val="false"/>
          <w:bCs w:val="false"/>
          <w:i w:val="false"/>
          <w:iCs w:val="false"/>
          <w:color w:val="333333"/>
          <w:sz w:val="20"/>
          <w:szCs w:val="20"/>
        </w:rPr>
        <w:t>258</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القائل صاحب کتاب ملاذ الحائرين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البروق في أنواع الفروق،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جعفر، السبحاني، الإنصاف في مسائل دام فيها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في مسائل دام فيها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أبجد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3.jpeg"/><Relationship Id="rId68" Type="http://schemas.openxmlformats.org/officeDocument/2006/relationships/image" Target="media/image3.jpeg"/><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image" Target="media/image4.jpeg"/><Relationship Id="rId134" Type="http://schemas.openxmlformats.org/officeDocument/2006/relationships/image" Target="media/image4.jpeg"/><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199.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51506</Words>
  <Characters>216071</Characters>
  <CharactersWithSpaces>266027</CharactersWithSpaces>
  <Paragraphs>1725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2026-08-19T21:49:33Z</dcterms:created>
  <dc:creator>ghaemiyeh.com</dc:creator>
  <dc:description/>
  <dc:language>en-US</dc:language>
  <cp:lastModifiedBy/>
  <dcterms:modified xsi:type="dcterms:W3CDTF">2026-08-20T01:19:40Z</dcterms:modified>
  <cp:revision>1</cp:revision>
  <dc:subject/>
  <dc:title>علم الروحانیات فی الاسلام دراسه تبحث بالدلیل العلمی الفقهی عن الاوفاق و الطلاسم و العزایم</dc:title>
</cp:coreProperties>
</file>

<file path=docProps/custom.xml><?xml version="1.0" encoding="utf-8"?>
<Properties xmlns="http://schemas.openxmlformats.org/officeDocument/2006/custom-properties" xmlns:vt="http://schemas.openxmlformats.org/officeDocument/2006/docPropsVTypes"/>
</file>