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پیشوای صادق ویژه شهادت امام صادق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0537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00539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00541_237004111">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2700543_237004111">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700545_237004111">
            <w:r>
              <w:rPr>
                <w:webHidden/>
                <w:rStyle w:val="IndexLink"/>
                <w:rtl w:val="true"/>
              </w:rPr>
              <w:t>امام‌صادق علیه السلام ؛ مظهر امید صادق</w:t>
            </w:r>
            <w:r>
              <w:rPr>
                <w:rStyle w:val="IndexLink"/>
                <w:rtl w:val="true"/>
              </w:rPr>
              <w:tab/>
            </w:r>
            <w:r>
              <w:rPr>
                <w:rStyle w:val="IndexLink"/>
              </w:rPr>
              <w:t>9</w:t>
            </w:r>
          </w:hyperlink>
        </w:p>
        <w:p>
          <w:pPr>
            <w:pStyle w:val="Contents2"/>
            <w:tabs>
              <w:tab w:val="clear" w:pos="8743"/>
              <w:tab w:val="right" w:pos="9026" w:leader="dot"/>
            </w:tabs>
            <w:rPr/>
          </w:pPr>
          <w:hyperlink w:anchor="__RefHeading___Toc2700547_237004111">
            <w:r>
              <w:rPr>
                <w:webHidden/>
                <w:rStyle w:val="IndexLink"/>
                <w:rtl w:val="true"/>
              </w:rPr>
              <w:t>سبک زندگی صادق آل‌محمد صلی الله علیه و آله</w:t>
            </w:r>
            <w:r>
              <w:rPr>
                <w:rStyle w:val="IndexLink"/>
                <w:rtl w:val="true"/>
              </w:rPr>
              <w:tab/>
            </w:r>
            <w:r>
              <w:rPr>
                <w:rStyle w:val="IndexLink"/>
              </w:rPr>
              <w:t>10</w:t>
            </w:r>
          </w:hyperlink>
        </w:p>
        <w:p>
          <w:pPr>
            <w:pStyle w:val="Contents3"/>
            <w:tabs>
              <w:tab w:val="clear" w:pos="8459"/>
              <w:tab w:val="right" w:pos="9026" w:leader="dot"/>
            </w:tabs>
            <w:rPr/>
          </w:pPr>
          <w:hyperlink w:anchor="__RefHeading___Toc2700549_237004111">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700551_237004111">
            <w:r>
              <w:rPr>
                <w:webHidden/>
                <w:rStyle w:val="IndexLink"/>
              </w:rPr>
              <w:t>1</w:t>
            </w:r>
            <w:r>
              <w:rPr>
                <w:rStyle w:val="IndexLink"/>
                <w:rtl w:val="true"/>
              </w:rPr>
              <w:t>.</w:t>
            </w:r>
            <w:r>
              <w:rPr>
                <w:rStyle w:val="IndexLink"/>
                <w:rtl w:val="true"/>
              </w:rPr>
              <w:t>تلاش و سازندگی</w:t>
            </w:r>
            <w:r>
              <w:rPr>
                <w:rStyle w:val="IndexLink"/>
                <w:rtl w:val="true"/>
              </w:rPr>
              <w:tab/>
            </w:r>
            <w:r>
              <w:rPr>
                <w:rStyle w:val="IndexLink"/>
              </w:rPr>
              <w:t>11</w:t>
            </w:r>
          </w:hyperlink>
        </w:p>
        <w:p>
          <w:pPr>
            <w:pStyle w:val="Contents3"/>
            <w:tabs>
              <w:tab w:val="clear" w:pos="8459"/>
              <w:tab w:val="right" w:pos="9026" w:leader="dot"/>
            </w:tabs>
            <w:rPr/>
          </w:pPr>
          <w:hyperlink w:anchor="__RefHeading___Toc2700553_237004111">
            <w:r>
              <w:rPr>
                <w:webHidden/>
                <w:rStyle w:val="IndexLink"/>
              </w:rPr>
              <w:t>2</w:t>
            </w:r>
            <w:r>
              <w:rPr>
                <w:rStyle w:val="IndexLink"/>
                <w:rtl w:val="true"/>
              </w:rPr>
              <w:t xml:space="preserve">. </w:t>
            </w:r>
            <w:r>
              <w:rPr>
                <w:rStyle w:val="IndexLink"/>
                <w:rtl w:val="true"/>
              </w:rPr>
              <w:t>از تو حرکت؛ از خدا برکت</w:t>
            </w:r>
            <w:r>
              <w:rPr>
                <w:rStyle w:val="IndexLink"/>
                <w:rtl w:val="true"/>
              </w:rPr>
              <w:tab/>
            </w:r>
            <w:r>
              <w:rPr>
                <w:rStyle w:val="IndexLink"/>
              </w:rPr>
              <w:t>12</w:t>
            </w:r>
          </w:hyperlink>
        </w:p>
        <w:p>
          <w:pPr>
            <w:pStyle w:val="Contents3"/>
            <w:tabs>
              <w:tab w:val="clear" w:pos="8459"/>
              <w:tab w:val="right" w:pos="9026" w:leader="dot"/>
            </w:tabs>
            <w:rPr/>
          </w:pPr>
          <w:hyperlink w:anchor="__RefHeading___Toc2700555_237004111">
            <w:r>
              <w:rPr>
                <w:webHidden/>
                <w:rStyle w:val="IndexLink"/>
              </w:rPr>
              <w:t>3</w:t>
            </w:r>
            <w:r>
              <w:rPr>
                <w:rStyle w:val="IndexLink"/>
                <w:rtl w:val="true"/>
              </w:rPr>
              <w:t xml:space="preserve">. </w:t>
            </w:r>
            <w:r>
              <w:rPr>
                <w:rStyle w:val="IndexLink"/>
                <w:rtl w:val="true"/>
              </w:rPr>
              <w:t>زمان شناسی</w:t>
            </w:r>
            <w:r>
              <w:rPr>
                <w:rStyle w:val="IndexLink"/>
                <w:rtl w:val="true"/>
              </w:rPr>
              <w:tab/>
            </w:r>
            <w:r>
              <w:rPr>
                <w:rStyle w:val="IndexLink"/>
              </w:rPr>
              <w:t>13</w:t>
            </w:r>
          </w:hyperlink>
        </w:p>
        <w:p>
          <w:pPr>
            <w:pStyle w:val="Contents3"/>
            <w:tabs>
              <w:tab w:val="clear" w:pos="8459"/>
              <w:tab w:val="right" w:pos="9026" w:leader="dot"/>
            </w:tabs>
            <w:rPr/>
          </w:pPr>
          <w:hyperlink w:anchor="__RefHeading___Toc2700557_237004111">
            <w:r>
              <w:rPr>
                <w:webHidden/>
                <w:rStyle w:val="IndexLink"/>
              </w:rPr>
              <w:t>4</w:t>
            </w:r>
            <w:r>
              <w:rPr>
                <w:rStyle w:val="IndexLink"/>
                <w:rtl w:val="true"/>
              </w:rPr>
              <w:t xml:space="preserve">. </w:t>
            </w:r>
            <w:r>
              <w:rPr>
                <w:rStyle w:val="IndexLink"/>
                <w:rtl w:val="true"/>
              </w:rPr>
              <w:t>در اندیشۀ مردم</w:t>
            </w:r>
            <w:r>
              <w:rPr>
                <w:rStyle w:val="IndexLink"/>
                <w:rtl w:val="true"/>
              </w:rPr>
              <w:tab/>
            </w:r>
            <w:r>
              <w:rPr>
                <w:rStyle w:val="IndexLink"/>
              </w:rPr>
              <w:t>15</w:t>
            </w:r>
          </w:hyperlink>
        </w:p>
        <w:p>
          <w:pPr>
            <w:pStyle w:val="Contents3"/>
            <w:tabs>
              <w:tab w:val="clear" w:pos="8459"/>
              <w:tab w:val="right" w:pos="9026" w:leader="dot"/>
            </w:tabs>
            <w:rPr/>
          </w:pPr>
          <w:hyperlink w:anchor="__RefHeading___Toc2700559_237004111">
            <w:r>
              <w:rPr>
                <w:webHidden/>
                <w:rStyle w:val="IndexLink"/>
              </w:rPr>
              <w:t>5</w:t>
            </w:r>
            <w:r>
              <w:rPr>
                <w:rStyle w:val="IndexLink"/>
                <w:rtl w:val="true"/>
              </w:rPr>
              <w:t xml:space="preserve">. </w:t>
            </w:r>
            <w:r>
              <w:rPr>
                <w:rStyle w:val="IndexLink"/>
                <w:rtl w:val="true"/>
              </w:rPr>
              <w:t>بخشنده و مخلص گمنام</w:t>
            </w:r>
            <w:r>
              <w:rPr>
                <w:rStyle w:val="IndexLink"/>
                <w:rtl w:val="true"/>
              </w:rPr>
              <w:tab/>
            </w:r>
            <w:r>
              <w:rPr>
                <w:rStyle w:val="IndexLink"/>
              </w:rPr>
              <w:t>16</w:t>
            </w:r>
          </w:hyperlink>
        </w:p>
        <w:p>
          <w:pPr>
            <w:pStyle w:val="Contents3"/>
            <w:tabs>
              <w:tab w:val="clear" w:pos="8459"/>
              <w:tab w:val="right" w:pos="9026" w:leader="dot"/>
            </w:tabs>
            <w:rPr/>
          </w:pPr>
          <w:hyperlink w:anchor="__RefHeading___Toc2700561_237004111">
            <w:r>
              <w:rPr>
                <w:webHidden/>
                <w:rStyle w:val="IndexLink"/>
              </w:rPr>
              <w:t>6</w:t>
            </w:r>
            <w:r>
              <w:rPr>
                <w:rStyle w:val="IndexLink"/>
                <w:rtl w:val="true"/>
              </w:rPr>
              <w:t xml:space="preserve">. </w:t>
            </w:r>
            <w:r>
              <w:rPr>
                <w:rStyle w:val="IndexLink"/>
                <w:rtl w:val="true"/>
              </w:rPr>
              <w:t>صداقت و امانتداری</w:t>
            </w:r>
            <w:r>
              <w:rPr>
                <w:rStyle w:val="IndexLink"/>
                <w:rtl w:val="true"/>
              </w:rPr>
              <w:tab/>
            </w:r>
            <w:r>
              <w:rPr>
                <w:rStyle w:val="IndexLink"/>
              </w:rPr>
              <w:t>19</w:t>
            </w:r>
          </w:hyperlink>
        </w:p>
        <w:p>
          <w:pPr>
            <w:pStyle w:val="Contents3"/>
            <w:tabs>
              <w:tab w:val="clear" w:pos="8459"/>
              <w:tab w:val="right" w:pos="9026" w:leader="dot"/>
            </w:tabs>
            <w:rPr/>
          </w:pPr>
          <w:hyperlink w:anchor="__RefHeading___Toc2700563_237004111">
            <w:r>
              <w:rPr>
                <w:webHidden/>
                <w:rStyle w:val="IndexLink"/>
              </w:rPr>
              <w:t>7</w:t>
            </w:r>
            <w:r>
              <w:rPr>
                <w:rStyle w:val="IndexLink"/>
                <w:rtl w:val="true"/>
              </w:rPr>
              <w:t xml:space="preserve">. </w:t>
            </w:r>
            <w:r>
              <w:rPr>
                <w:rStyle w:val="IndexLink"/>
                <w:rtl w:val="true"/>
              </w:rPr>
              <w:t>برخورد کوبنده با دشمن</w:t>
            </w:r>
            <w:r>
              <w:rPr>
                <w:rStyle w:val="IndexLink"/>
                <w:rtl w:val="true"/>
              </w:rPr>
              <w:tab/>
            </w:r>
            <w:r>
              <w:rPr>
                <w:rStyle w:val="IndexLink"/>
              </w:rPr>
              <w:t>20</w:t>
            </w:r>
          </w:hyperlink>
        </w:p>
        <w:p>
          <w:pPr>
            <w:pStyle w:val="Contents3"/>
            <w:tabs>
              <w:tab w:val="clear" w:pos="8459"/>
              <w:tab w:val="right" w:pos="9026" w:leader="dot"/>
            </w:tabs>
            <w:rPr/>
          </w:pPr>
          <w:hyperlink w:anchor="__RefHeading___Toc2700565_237004111">
            <w:r>
              <w:rPr>
                <w:webHidden/>
                <w:rStyle w:val="IndexLink"/>
              </w:rPr>
              <w:t>8</w:t>
            </w:r>
            <w:r>
              <w:rPr>
                <w:rStyle w:val="IndexLink"/>
                <w:rtl w:val="true"/>
              </w:rPr>
              <w:t xml:space="preserve">. </w:t>
            </w:r>
            <w:r>
              <w:rPr>
                <w:rStyle w:val="IndexLink"/>
                <w:rtl w:val="true"/>
              </w:rPr>
              <w:t>رفتار پسندیده</w:t>
            </w:r>
            <w:r>
              <w:rPr>
                <w:rStyle w:val="IndexLink"/>
                <w:rtl w:val="true"/>
              </w:rPr>
              <w:tab/>
            </w:r>
            <w:r>
              <w:rPr>
                <w:rStyle w:val="IndexLink"/>
              </w:rPr>
              <w:t>23</w:t>
            </w:r>
          </w:hyperlink>
        </w:p>
        <w:p>
          <w:pPr>
            <w:pStyle w:val="Contents3"/>
            <w:tabs>
              <w:tab w:val="clear" w:pos="8459"/>
              <w:tab w:val="right" w:pos="9026" w:leader="dot"/>
            </w:tabs>
            <w:rPr/>
          </w:pPr>
          <w:hyperlink w:anchor="__RefHeading___Toc2700567_237004111">
            <w:r>
              <w:rPr>
                <w:webHidden/>
                <w:rStyle w:val="IndexLink"/>
              </w:rPr>
              <w:t>9</w:t>
            </w:r>
            <w:r>
              <w:rPr>
                <w:rStyle w:val="IndexLink"/>
                <w:rtl w:val="true"/>
              </w:rPr>
              <w:t xml:space="preserve">. </w:t>
            </w:r>
            <w:r>
              <w:rPr>
                <w:rStyle w:val="IndexLink"/>
                <w:rtl w:val="true"/>
              </w:rPr>
              <w:t>اُنس با حق؛ آخرین سفارش</w:t>
            </w:r>
            <w:r>
              <w:rPr>
                <w:rStyle w:val="IndexLink"/>
                <w:rtl w:val="true"/>
              </w:rPr>
              <w:tab/>
            </w:r>
            <w:r>
              <w:rPr>
                <w:rStyle w:val="IndexLink"/>
              </w:rPr>
              <w:t>25</w:t>
            </w:r>
          </w:hyperlink>
        </w:p>
        <w:p>
          <w:pPr>
            <w:pStyle w:val="Contents2"/>
            <w:tabs>
              <w:tab w:val="clear" w:pos="8743"/>
              <w:tab w:val="right" w:pos="9026" w:leader="dot"/>
            </w:tabs>
            <w:rPr/>
          </w:pPr>
          <w:hyperlink w:anchor="__RefHeading___Toc2700569_237004111">
            <w:r>
              <w:rPr>
                <w:webHidden/>
                <w:rStyle w:val="IndexLink"/>
                <w:rtl w:val="true"/>
              </w:rPr>
              <w:t>عرصه های جهاد علمی امام‌صادق علیه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700571_237004111">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700573_237004111">
            <w:r>
              <w:rPr>
                <w:webHidden/>
                <w:rStyle w:val="IndexLink"/>
              </w:rPr>
              <w:t>1</w:t>
            </w:r>
            <w:r>
              <w:rPr>
                <w:rStyle w:val="IndexLink"/>
                <w:rtl w:val="true"/>
              </w:rPr>
              <w:t>.</w:t>
            </w:r>
            <w:r>
              <w:rPr>
                <w:rStyle w:val="IndexLink"/>
                <w:rtl w:val="true"/>
              </w:rPr>
              <w:t>شکوفایی دانشگاه جعفری</w:t>
            </w:r>
            <w:r>
              <w:rPr>
                <w:rStyle w:val="IndexLink"/>
                <w:rtl w:val="true"/>
              </w:rPr>
              <w:tab/>
            </w:r>
            <w:r>
              <w:rPr>
                <w:rStyle w:val="IndexLink"/>
              </w:rPr>
              <w:t>27</w:t>
            </w:r>
          </w:hyperlink>
        </w:p>
        <w:p>
          <w:pPr>
            <w:pStyle w:val="Contents3"/>
            <w:tabs>
              <w:tab w:val="clear" w:pos="8459"/>
              <w:tab w:val="right" w:pos="9026" w:leader="dot"/>
            </w:tabs>
            <w:rPr/>
          </w:pPr>
          <w:hyperlink w:anchor="__RefHeading___Toc2700575_237004111">
            <w:r>
              <w:rPr>
                <w:webHidden/>
                <w:rStyle w:val="IndexLink"/>
              </w:rPr>
              <w:t>2</w:t>
            </w:r>
            <w:r>
              <w:rPr>
                <w:rStyle w:val="IndexLink"/>
                <w:rtl w:val="true"/>
              </w:rPr>
              <w:t xml:space="preserve">. </w:t>
            </w:r>
            <w:r>
              <w:rPr>
                <w:rStyle w:val="IndexLink"/>
                <w:rtl w:val="true"/>
              </w:rPr>
              <w:t>امام‌صادق علیه السلام و تربیت جوانان</w:t>
            </w:r>
            <w:r>
              <w:rPr>
                <w:rStyle w:val="IndexLink"/>
                <w:rtl w:val="true"/>
              </w:rPr>
              <w:tab/>
            </w:r>
            <w:r>
              <w:rPr>
                <w:rStyle w:val="IndexLink"/>
              </w:rPr>
              <w:t>28</w:t>
            </w:r>
          </w:hyperlink>
        </w:p>
        <w:p>
          <w:pPr>
            <w:pStyle w:val="Contents2"/>
            <w:tabs>
              <w:tab w:val="clear" w:pos="8743"/>
              <w:tab w:val="right" w:pos="9026" w:leader="dot"/>
            </w:tabs>
            <w:rPr/>
          </w:pPr>
          <w:hyperlink w:anchor="__RefHeading___Toc2700577_237004111">
            <w:r>
              <w:rPr>
                <w:webHidden/>
                <w:rStyle w:val="IndexLink"/>
                <w:rtl w:val="true"/>
              </w:rPr>
              <w:t>عرصه‌های جهاد سیاسی امام‌صادق علیه السلام از منظر رهبر معظم انقلاب</w:t>
            </w:r>
            <w:r>
              <w:rPr>
                <w:rStyle w:val="IndexLink"/>
                <w:rtl w:val="true"/>
              </w:rPr>
              <w:t>(</w:t>
            </w:r>
            <w:r>
              <w:rPr>
                <w:rStyle w:val="IndexLink"/>
                <w:rtl w:val="true"/>
              </w:rPr>
              <w:t>مدّظله‌العالی</w:t>
            </w:r>
            <w:r>
              <w:rPr>
                <w:rStyle w:val="IndexLink"/>
                <w:rtl w:val="true"/>
              </w:rPr>
              <w:t>)</w:t>
              <w:tab/>
            </w:r>
            <w:r>
              <w:rPr>
                <w:rStyle w:val="IndexLink"/>
              </w:rPr>
              <w:t>29</w:t>
            </w:r>
          </w:hyperlink>
        </w:p>
        <w:p>
          <w:pPr>
            <w:pStyle w:val="Contents3"/>
            <w:tabs>
              <w:tab w:val="clear" w:pos="8459"/>
              <w:tab w:val="right" w:pos="9026" w:leader="dot"/>
            </w:tabs>
            <w:rPr/>
          </w:pPr>
          <w:hyperlink w:anchor="__RefHeading___Toc2700579_237004111">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700581_237004111">
            <w:r>
              <w:rPr>
                <w:webHidden/>
                <w:rStyle w:val="IndexLink"/>
              </w:rPr>
              <w:t>1</w:t>
            </w:r>
            <w:r>
              <w:rPr>
                <w:rStyle w:val="IndexLink"/>
                <w:rtl w:val="true"/>
              </w:rPr>
              <w:t xml:space="preserve">. </w:t>
            </w:r>
            <w:r>
              <w:rPr>
                <w:rStyle w:val="IndexLink"/>
                <w:rtl w:val="true"/>
              </w:rPr>
              <w:t>تبلیغ جریان اصیل امامت</w:t>
            </w:r>
            <w:r>
              <w:rPr>
                <w:rStyle w:val="IndexLink"/>
                <w:rtl w:val="true"/>
              </w:rPr>
              <w:tab/>
            </w:r>
            <w:r>
              <w:rPr>
                <w:rStyle w:val="IndexLink"/>
              </w:rPr>
              <w:t>30</w:t>
            </w:r>
          </w:hyperlink>
        </w:p>
        <w:p>
          <w:pPr>
            <w:pStyle w:val="Contents3"/>
            <w:tabs>
              <w:tab w:val="clear" w:pos="8459"/>
              <w:tab w:val="right" w:pos="9026" w:leader="dot"/>
            </w:tabs>
            <w:rPr/>
          </w:pPr>
          <w:hyperlink w:anchor="__RefHeading___Toc2700583_237004111">
            <w:r>
              <w:rPr>
                <w:webHidden/>
                <w:rStyle w:val="IndexLink"/>
              </w:rPr>
              <w:t>2</w:t>
            </w:r>
            <w:r>
              <w:rPr>
                <w:rStyle w:val="IndexLink"/>
                <w:rtl w:val="true"/>
              </w:rPr>
              <w:t xml:space="preserve">. </w:t>
            </w:r>
            <w:r>
              <w:rPr>
                <w:rStyle w:val="IndexLink"/>
                <w:rtl w:val="true"/>
              </w:rPr>
              <w:t>شیعه؛ نامی برای حزب امامت</w:t>
            </w:r>
            <w:r>
              <w:rPr>
                <w:rStyle w:val="IndexLink"/>
                <w:rtl w:val="true"/>
              </w:rPr>
              <w:tab/>
            </w:r>
            <w:r>
              <w:rPr>
                <w:rStyle w:val="IndexLink"/>
              </w:rPr>
              <w:t>31</w:t>
            </w:r>
          </w:hyperlink>
        </w:p>
        <w:p>
          <w:pPr>
            <w:pStyle w:val="Contents3"/>
            <w:tabs>
              <w:tab w:val="clear" w:pos="8459"/>
              <w:tab w:val="right" w:pos="9026" w:leader="dot"/>
            </w:tabs>
            <w:rPr/>
          </w:pPr>
          <w:hyperlink w:anchor="__RefHeading___Toc2700585_237004111">
            <w:r>
              <w:rPr>
                <w:webHidden/>
                <w:rStyle w:val="IndexLink"/>
              </w:rPr>
              <w:t>3</w:t>
            </w:r>
            <w:r>
              <w:rPr>
                <w:rStyle w:val="IndexLink"/>
                <w:rtl w:val="true"/>
              </w:rPr>
              <w:t>.</w:t>
            </w:r>
            <w:r>
              <w:rPr>
                <w:rStyle w:val="IndexLink"/>
                <w:rtl w:val="true"/>
              </w:rPr>
              <w:t>انتصاب ولایت فقیه</w:t>
            </w:r>
            <w:r>
              <w:rPr>
                <w:rStyle w:val="IndexLink"/>
                <w:rtl w:val="true"/>
              </w:rPr>
              <w:tab/>
            </w:r>
            <w:r>
              <w:rPr>
                <w:rStyle w:val="IndexLink"/>
              </w:rPr>
              <w:t>32</w:t>
            </w:r>
          </w:hyperlink>
        </w:p>
        <w:p>
          <w:pPr>
            <w:pStyle w:val="Contents2"/>
            <w:tabs>
              <w:tab w:val="clear" w:pos="8743"/>
              <w:tab w:val="right" w:pos="9026" w:leader="dot"/>
            </w:tabs>
            <w:rPr/>
          </w:pPr>
          <w:hyperlink w:anchor="__RefHeading___Toc2700587_237004111">
            <w:r>
              <w:rPr>
                <w:webHidden/>
                <w:rStyle w:val="IndexLink"/>
                <w:rtl w:val="true"/>
              </w:rPr>
              <w:t>زیارت امام‌صادق علیه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2700589_237004111">
            <w:r>
              <w:rPr>
                <w:webHidden/>
                <w:rStyle w:val="IndexLink"/>
                <w:rtl w:val="true"/>
              </w:rPr>
              <w:t>کتابنامه</w:t>
            </w:r>
            <w:r>
              <w:rPr>
                <w:rStyle w:val="IndexLink"/>
                <w:rtl w:val="true"/>
              </w:rPr>
              <w:tab/>
            </w:r>
            <w:r>
              <w:rPr>
                <w:rStyle w:val="IndexLink"/>
              </w:rPr>
              <w:t>37</w:t>
            </w:r>
          </w:hyperlink>
        </w:p>
        <w:p>
          <w:pPr>
            <w:pStyle w:val="Contents2"/>
            <w:tabs>
              <w:tab w:val="clear" w:pos="8743"/>
              <w:tab w:val="right" w:pos="9026" w:leader="dot"/>
            </w:tabs>
            <w:rPr/>
          </w:pPr>
          <w:hyperlink w:anchor="__RefHeading___Toc2700591_237004111">
            <w:r>
              <w:rPr>
                <w:webHidden/>
                <w:rStyle w:val="IndexLink"/>
                <w:rtl w:val="true"/>
              </w:rPr>
              <w:t xml:space="preserve">توضیحات شرکت در مسابقۀ فرهنگی </w:t>
            </w:r>
            <w:r>
              <w:rPr>
                <w:rStyle w:val="IndexLink"/>
                <w:rtl w:val="true"/>
              </w:rPr>
              <w:t>«</w:t>
            </w:r>
            <w:r>
              <w:rPr>
                <w:rStyle w:val="IndexLink"/>
                <w:rtl w:val="true"/>
              </w:rPr>
              <w:t>پیشوای صادق</w:t>
            </w:r>
            <w:r>
              <w:rPr>
                <w:rStyle w:val="IndexLink"/>
                <w:rtl w:val="true"/>
              </w:rPr>
              <w:t>»</w:t>
              <w:tab/>
            </w:r>
            <w:r>
              <w:rPr>
                <w:rStyle w:val="IndexLink"/>
              </w:rPr>
              <w:t>39</w:t>
            </w:r>
          </w:hyperlink>
        </w:p>
        <w:p>
          <w:pPr>
            <w:pStyle w:val="Contents2"/>
            <w:tabs>
              <w:tab w:val="clear" w:pos="8743"/>
              <w:tab w:val="right" w:pos="9026" w:leader="dot"/>
            </w:tabs>
            <w:rPr/>
          </w:pPr>
          <w:hyperlink w:anchor="__RefHeading___Toc2700593_237004111">
            <w:r>
              <w:rPr>
                <w:webHidden/>
                <w:rStyle w:val="IndexLink"/>
                <w:rtl w:val="true"/>
              </w:rPr>
              <w:t>سؤال‌ها</w:t>
            </w:r>
            <w:r>
              <w:rPr>
                <w:rStyle w:val="IndexLink"/>
                <w:rtl w:val="true"/>
              </w:rPr>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35_45631"/>
      <w:bookmarkStart w:id="1" w:name="pg6335_45631"/>
      <w:bookmarkEnd w:id="1"/>
    </w:p>
    <w:p>
      <w:pPr>
        <w:pStyle w:val="Heading2"/>
        <w:numPr>
          <w:ilvl w:val="1"/>
          <w:numId w:val="1"/>
        </w:numPr>
        <w:rPr/>
      </w:pPr>
      <w:bookmarkStart w:id="2" w:name="pg6335_45631"/>
      <w:bookmarkStart w:id="3" w:name="__RefHeading___Toc2700537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صلاحی، فاطمه،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ویژه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فاطمه صلاحی؛ ویراستار محتوایی زینب‌سادات حسینی؛ ویراستار زبانی سیده منصوره رضوی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زینب‌سادات حسینی ؛ به سفارش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Fourteen Innocents of Shiite -- Biography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۴۶۷۲۹۶۶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00539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6335_45633"/>
    </w:p>
    <w:p>
      <w:pPr>
        <w:pStyle w:val="Heading2"/>
        <w:numPr>
          <w:ilvl w:val="1"/>
          <w:numId w:val="1"/>
        </w:numPr>
        <w:rPr/>
      </w:pPr>
      <w:bookmarkStart w:id="8" w:name="__RefHeading___Toc2700541_237004111"/>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9" o:detectmouseclick="t"/>
                <v:stroke color="#3465a4" joinstyle="round" endcap="flat"/>
                <w10:wrap type="none"/>
              </v:shape>
            </w:pict>
          </mc:Fallback>
        </mc:AlternateContent>
      </w:r>
      <w:bookmarkStart w:id="10" w:name="pg6335_45634"/>
    </w:p>
    <w:p>
      <w:pPr>
        <w:pStyle w:val="Heading2"/>
        <w:numPr>
          <w:ilvl w:val="1"/>
          <w:numId w:val="1"/>
        </w:numPr>
        <w:rPr/>
      </w:pPr>
      <w:bookmarkStart w:id="11" w:name="__RefHeading___Toc2700543_237004111"/>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در مدینه غوغایی به‌پاست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در تشییع بدن نورانی ششمین اختر ولایت، صادق آل‌محمد صلی الله علیه و آله و مشایعت آن به عالَم ملکوت از آسمان به زمین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شب‌ها اثری از تکه‌نانی بالای سر نیازمندان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شیعیان در فراق رئیس مذهب تشیع، امام‌صادق علیه السلام داغ‌دار و اندوهگین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و سرای حریم باشکوه رضوی نیز در این روزهای پر از اندوه، سیاه‌پوش و چشم‌ها بارانی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ما شیعیان چقدر با معارف و سیرۀ زندگی حضرت، آشنایی داریم و چقدر توانسته‌ایم آن را سرمشق و الگوی زندگی خود قرار دهیم؟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بارها بر اصلاح سبک زندگی مسلمانان بر اساس دین اسلام و نیز سیره و منش معصومین که الگوهای انسان کامل هستند، تأکید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19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کرده‌اند؛ چنان‌که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مسئلۀ سبک زندگی از مهم‌ترین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اهداف دشمنان اسلام این است که سبک زندگی مسلمان‌ها را عوض کنند و شبیه سبک زندگی خودشان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ما یک سبک زندگی آورده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نوشتار حاضر کوشیده‌ایم فرازهایی از زندگی این امام همام را در عرصه‌های اجتماعی، علمی، سیاسی و اقتصادی به زائران و مجاوران حریم رضوی تقدیم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تلاش توشه‌ای باشد برای آخرتمان</w:t>
      </w:r>
      <w:r>
        <w:rPr>
          <w:rFonts w:eastAsia="IRNazanin" w:cs="IRNazanin"/>
          <w:color w:val="111111"/>
          <w:sz w:val="28"/>
          <w:szCs w:val="28"/>
          <w:rtl w:val="true"/>
          <w:lang w:bidi="fa-IR"/>
        </w:rPr>
        <w:t xml:space="preserve">. </w:t>
      </w:r>
      <w:bookmarkStart w:id="13" w:name="pg6335_45636"/>
    </w:p>
    <w:p>
      <w:pPr>
        <w:pStyle w:val="Heading2"/>
        <w:numPr>
          <w:ilvl w:val="1"/>
          <w:numId w:val="1"/>
        </w:numPr>
        <w:rPr/>
      </w:pPr>
      <w:bookmarkStart w:id="14" w:name="__RefHeading___Toc2700545_237004111"/>
      <w:bookmarkStart w:id="15" w:name="_Toc5"/>
      <w:bookmarkEnd w:id="13"/>
      <w:bookmarkEnd w:id="14"/>
      <w:r>
        <w:rPr>
          <w:rtl w:val="true"/>
        </w:rPr>
        <w:t>امام‌صادق علیه السلام ؛ مظهر امید صادق</w:t>
      </w:r>
      <w:bookmarkEnd w:id="15"/>
    </w:p>
    <w:p>
      <w:pPr>
        <w:pStyle w:val="BookText"/>
        <w:rPr/>
      </w:pPr>
      <w:r>
        <w:rPr>
          <w:rFonts w:ascii="IRNazanin" w:hAnsi="IRNazanin" w:eastAsia="IRNazanin"/>
          <w:color w:val="111111"/>
          <w:sz w:val="28"/>
          <w:sz w:val="28"/>
          <w:szCs w:val="28"/>
          <w:rtl w:val="true"/>
          <w:lang w:bidi="fa-IR"/>
        </w:rPr>
        <w:t>با‌توجه‌به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پرمشقت نهضت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اقدامات زمینه‌ساز امامان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مظهر امید صادقی بود که شیعه سال‌ها انتظارش را می‌کشید؛ یعنی همان قائمی که انقلاب شیعی را در سطح وسیعی از جهان اسلام بر خواهد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قیام‌کننده کسی است که بر ضد قدرت مسلط، قدرتمندانه کمر می‌بندد و به پا می‌خیزد و لزوماً با قدرت‌نمایی نظامی همراه نیست؛ بلکه نمایشگر یک فعالیت فکری و سازندگی افراد و ایجاد تشکل و رهبری یک نهضت پنهان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امام‌صادق علیه السلام در نگاه شیعیان، مظهر ایدئال‌های امامت و تشیع‌اند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سلسلۀ امامت این عزیز را همچون </w:t>
      </w:r>
      <w:bookmarkStart w:id="16" w:name="pg6335_45637"/>
    </w:p>
    <w:p>
      <w:pPr>
        <w:pStyle w:val="BookText"/>
        <w:rPr/>
      </w:pPr>
      <w:bookmarkEnd w:id="16"/>
      <w:r>
        <w:rPr>
          <w:rFonts w:ascii="IRNazanin" w:hAnsi="IRNazanin" w:eastAsia="IRNazanin"/>
          <w:color w:val="111111"/>
          <w:sz w:val="28"/>
          <w:sz w:val="28"/>
          <w:szCs w:val="28"/>
          <w:rtl w:val="true"/>
          <w:lang w:bidi="fa-IR"/>
        </w:rPr>
        <w:t>ذخیره‌ای برای ثمربخشیدن به مجاهدت‌های طولانی گذشتگان خود در نظر گرفته است تا حکومت علوی و نظام توحیدی را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موقعیت متزلزل حکومت بنی‌امیه هم موقعیت را آماده کرده بود؛ ازاین‌رو امام‌صادق علیه السلام از نخستین روز امامت خویش تا لحظۀ بدرود زندگیِ پرثمرشان، جهادی همه‌جانبه را در عرصه‌های مختلف اجتماعی و علمی و سیاسی آغاز کردند</w:t>
      </w:r>
      <w:r>
        <w:rPr>
          <w:rFonts w:eastAsia="IRNazanin" w:cs="IRNazanin"/>
          <w:color w:val="111111"/>
          <w:sz w:val="28"/>
          <w:szCs w:val="28"/>
          <w:rtl w:val="true"/>
          <w:lang w:bidi="fa-IR"/>
        </w:rPr>
        <w:t>.</w:t>
      </w:r>
    </w:p>
    <w:p>
      <w:pPr>
        <w:pStyle w:val="Heading2"/>
        <w:numPr>
          <w:ilvl w:val="1"/>
          <w:numId w:val="1"/>
        </w:numPr>
        <w:rPr/>
      </w:pPr>
      <w:bookmarkStart w:id="17" w:name="__RefHeading___Toc2700547_237004111"/>
      <w:bookmarkStart w:id="18" w:name="_Toc6"/>
      <w:bookmarkEnd w:id="17"/>
      <w:r>
        <w:rPr>
          <w:rtl w:val="true"/>
        </w:rPr>
        <w:t>سبک زندگی صادق آل‌محمد صلی الله علیه و آله</w:t>
      </w:r>
      <w:bookmarkEnd w:id="18"/>
    </w:p>
    <w:p>
      <w:pPr>
        <w:pStyle w:val="Heading3"/>
        <w:numPr>
          <w:ilvl w:val="2"/>
          <w:numId w:val="1"/>
        </w:numPr>
        <w:rPr/>
      </w:pPr>
      <w:bookmarkStart w:id="19" w:name="__RefHeading___Toc2700549_237004111"/>
      <w:bookmarkStart w:id="20" w:name="_Toc7"/>
      <w:bookmarkEnd w:id="19"/>
      <w:r>
        <w:rPr>
          <w:rtl w:val="true"/>
        </w:rPr>
        <w:t>اشاره</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سیرۀ زندگی و رهنمودهای راهگشای امام‌صادق علیه السلام در زمینه‌های سلوک فردی و اجتماعی و نیز معاشرت با دیگران، حاوی نکات ارزشمندی در سبک زندگی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قطعاً برای زندگی ما سرمشقی نیکوست؛ چنان‌که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سبک زندگی، انواع سلوک با افرادی که انسان با آن‌ها ارتباط دارد، انواع چیزهایی که در زندگی اجتماعی برای انسان وجود دارد، این‌ها در اسلام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سفرکردن، رفتار با دوست، در زمینۀ رفتار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چیزها، به‌طور خاص در منابع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سیرۀ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تمدن </w:t>
      </w:r>
      <w:bookmarkStart w:id="21" w:name="pg6335_45638"/>
    </w:p>
    <w:p>
      <w:pPr>
        <w:pStyle w:val="BookText"/>
        <w:rPr/>
      </w:pPr>
      <w:bookmarkEnd w:id="21"/>
      <w:r>
        <w:rPr>
          <w:rFonts w:ascii="IRNazanin" w:hAnsi="IRNazanin" w:eastAsia="IRNazanin"/>
          <w:color w:val="111111"/>
          <w:sz w:val="28"/>
          <w:sz w:val="28"/>
          <w:szCs w:val="28"/>
          <w:rtl w:val="true"/>
          <w:lang w:bidi="fa-IR"/>
        </w:rPr>
        <w:t>غربی می‌خواهد سبک زندگی خودش را بر ملت‌ها تحمیل 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این مجال، به برخی از شاخصه‌های سبک زندگی اسلامی اشاره می‌کنیم</w:t>
      </w:r>
      <w:r>
        <w:rPr>
          <w:rFonts w:eastAsia="IRNazanin" w:cs="IRNazanin"/>
          <w:color w:val="111111"/>
          <w:sz w:val="28"/>
          <w:szCs w:val="28"/>
          <w:rtl w:val="true"/>
          <w:lang w:bidi="fa-IR"/>
        </w:rPr>
        <w:t>:</w:t>
      </w:r>
    </w:p>
    <w:p>
      <w:pPr>
        <w:pStyle w:val="Heading3"/>
        <w:numPr>
          <w:ilvl w:val="2"/>
          <w:numId w:val="1"/>
        </w:numPr>
        <w:rPr/>
      </w:pPr>
      <w:bookmarkStart w:id="22" w:name="__RefHeading___Toc2700551_237004111"/>
      <w:bookmarkStart w:id="23" w:name="_Toc8"/>
      <w:bookmarkEnd w:id="22"/>
      <w:r>
        <w:rPr/>
        <w:t>1</w:t>
      </w:r>
      <w:r>
        <w:rPr>
          <w:rtl w:val="true"/>
        </w:rPr>
        <w:t>.</w:t>
      </w:r>
      <w:r>
        <w:rPr>
          <w:rtl w:val="true"/>
        </w:rPr>
        <w:t>تلاش و سازندگی</w:t>
      </w:r>
      <w:bookmarkEnd w:id="23"/>
    </w:p>
    <w:p>
      <w:pPr>
        <w:pStyle w:val="BookText"/>
        <w:rPr/>
      </w:pPr>
      <w:r>
        <w:rPr>
          <w:rFonts w:ascii="IRNazanin" w:hAnsi="IRNazanin" w:eastAsia="IRNazanin"/>
          <w:color w:val="111111"/>
          <w:sz w:val="28"/>
          <w:sz w:val="28"/>
          <w:szCs w:val="28"/>
          <w:rtl w:val="true"/>
          <w:lang w:bidi="fa-IR"/>
        </w:rPr>
        <w:t>امامان معصوم علیهم السلام همواره جامعه را به تلاش و آبادگری ترغیب می‌کنند و سستی و بی‌توجهی به این مهم را روا نمی‌دارند؛ چرا‌که تلاش و سازندگی، عزت و افتخار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امام‌صادق علیه السلام نیز گواه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از یاران جعفربن‌محمد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هوای گرم تابستان در مسیر مدینه آن حضرتعلیه السلام را درحال تلاش مشاهده کرد و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باوجود مقامتان در نزد خدا و نسبت خویشاوندی که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این‌گونه خود را به زحمت افکنده‌اید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فِی طَلَبِ الرِّزْقِ لِأَسْتَغْنِیَ عَنْ مِثْلِکَ</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تلاش برای روزی خود بیرون شدم تا از مثل تو بی نیاز باشم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دیگر، حضرت درحالی‌که بیلی در دست و روپوشی </w:t>
      </w:r>
      <w:bookmarkStart w:id="24" w:name="pg6335_45639"/>
    </w:p>
    <w:p>
      <w:pPr>
        <w:pStyle w:val="BookText"/>
        <w:rPr/>
      </w:pPr>
      <w:bookmarkEnd w:id="24"/>
      <w:r>
        <w:rPr>
          <w:rFonts w:ascii="Amiri" w:hAnsi="Amiri" w:eastAsia="Amiri" w:cs="Amiri"/>
          <w:color w:val="111111"/>
          <w:sz w:val="28"/>
          <w:sz w:val="28"/>
          <w:szCs w:val="28"/>
          <w:rtl w:val="true"/>
          <w:lang w:bidi="ar-SA"/>
        </w:rPr>
        <w:t>خشن بر تن داشتند، در باغ مشغول کار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حال، به یکی از یاران خود که قصد انجام کار ایشان را داشت،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أُحِبُّ أَنْ یَتَأَذَّی الرَّجُلُ بِحَرِّ الشَّمْسِ فِی طَلَبِ الْمَعِیشَةِ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دوست دارم که مرد در راه تلاش برای رزق‌وروزی، از حرارت خورشید رنج ببرد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آری کار و تلاش و سازندگی، سیره و روش امامان معصوم علیهم السلام است تا در عمل، به پیروان خویش بیاموزند که سرافرازی فردی و اجتماعی، در گروِ تلاش و کوشش مستمر مسلمانان در تمام زمینه‌هاست و ملت پرکار و پرتلاش، ملتی سرافراز خواهد بود</w:t>
      </w:r>
      <w:r>
        <w:rPr>
          <w:rFonts w:eastAsia="IRNazanin" w:cs="IRNazanin"/>
          <w:color w:val="111111"/>
          <w:sz w:val="28"/>
          <w:szCs w:val="28"/>
          <w:rtl w:val="true"/>
          <w:lang w:bidi="fa-IR"/>
        </w:rPr>
        <w:t>.</w:t>
      </w:r>
    </w:p>
    <w:p>
      <w:pPr>
        <w:pStyle w:val="Heading3"/>
        <w:numPr>
          <w:ilvl w:val="2"/>
          <w:numId w:val="1"/>
        </w:numPr>
        <w:rPr/>
      </w:pPr>
      <w:bookmarkStart w:id="25" w:name="__RefHeading___Toc2700553_237004111"/>
      <w:bookmarkStart w:id="26" w:name="_Toc9"/>
      <w:bookmarkEnd w:id="25"/>
      <w:r>
        <w:rPr/>
        <w:t>2</w:t>
      </w:r>
      <w:r>
        <w:rPr>
          <w:rtl w:val="true"/>
        </w:rPr>
        <w:t xml:space="preserve">. </w:t>
      </w:r>
      <w:r>
        <w:rPr>
          <w:rtl w:val="true"/>
        </w:rPr>
        <w:t>از تو حرکت؛ از خدا برکت</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امام‌صادق علیه السلام از وضعیت سخت زندگی خود به محضر ایشان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 که مغازه‌ای در بازار بگیرد و بساط خویش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سفارش امام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بازرگانی از مصر که جایی برای کالاهای خود نیافته بود، مغازه او را اجاره کرد و در بازگشت هم مقداری از اجناسش باقی ماند که آن‌ها را به آن فرد سپرد تا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بازرگان از امانت‌داری او مطمئن شد؛ ازاین‌رو از مصر برایش جنس می‌فرستاد تا بفروشد و درآمد آن را برایش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سرمایه‌ای نصیب آن مرد شد</w:t>
      </w:r>
      <w:r>
        <w:rPr>
          <w:rFonts w:eastAsia="IRNazanin" w:cs="IRNazanin"/>
          <w:color w:val="111111"/>
          <w:sz w:val="28"/>
          <w:szCs w:val="28"/>
          <w:rtl w:val="true"/>
          <w:lang w:bidi="fa-IR"/>
        </w:rPr>
        <w:t>.</w:t>
      </w:r>
      <w:r>
        <w:rPr>
          <w:rStyle w:val="FootnoteAnchor"/>
          <w:rtl w:val="true"/>
        </w:rPr>
        <w:footnoteReference w:id="7"/>
      </w:r>
      <w:bookmarkStart w:id="27" w:name="pg6335_45640"/>
    </w:p>
    <w:p>
      <w:pPr>
        <w:pStyle w:val="BookText"/>
        <w:rPr/>
      </w:pPr>
      <w:bookmarkEnd w:id="27"/>
      <w:r>
        <w:rPr>
          <w:rFonts w:ascii="IRNazanin" w:hAnsi="IRNazanin" w:eastAsia="IRNazanin"/>
          <w:color w:val="111111"/>
          <w:sz w:val="28"/>
          <w:sz w:val="28"/>
          <w:szCs w:val="28"/>
          <w:rtl w:val="true"/>
          <w:lang w:bidi="fa-IR"/>
        </w:rPr>
        <w:t>داستان گفته‌شده این نکته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انسان اقدام به عملی نکند، نمی‌تواند توقع داشته باشد که وضعیت زندگی‌اش تغییر کند؛ بلکه باید با کار و توکل به خداوند متعال تلاش کند تا بر مشکلات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گذر از رکود اقتصادی، امسال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 اقدام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کردند تا به مسئولان و مردم اعلام کنند، فقط‌وفقط با تکیه بر توان داخلی و واردشدن به عرصۀ کار و تولید و پرهیز از کارهای حاشیه‌ای می‌توان از این وضعیت به‌سلامت عبور کرد</w:t>
      </w:r>
      <w:r>
        <w:rPr>
          <w:rFonts w:eastAsia="IRNazanin" w:cs="IRNazanin"/>
          <w:color w:val="111111"/>
          <w:sz w:val="28"/>
          <w:szCs w:val="28"/>
          <w:rtl w:val="true"/>
          <w:lang w:bidi="fa-IR"/>
        </w:rPr>
        <w:t>.</w:t>
      </w:r>
    </w:p>
    <w:p>
      <w:pPr>
        <w:pStyle w:val="Heading3"/>
        <w:numPr>
          <w:ilvl w:val="2"/>
          <w:numId w:val="1"/>
        </w:numPr>
        <w:rPr/>
      </w:pPr>
      <w:bookmarkStart w:id="28" w:name="__RefHeading___Toc2700555_237004111"/>
      <w:bookmarkStart w:id="29" w:name="_Toc10"/>
      <w:bookmarkEnd w:id="28"/>
      <w:r>
        <w:rPr/>
        <w:t>3</w:t>
      </w:r>
      <w:r>
        <w:rPr>
          <w:rtl w:val="true"/>
        </w:rPr>
        <w:t xml:space="preserve">. </w:t>
      </w:r>
      <w:r>
        <w:rPr>
          <w:rtl w:val="true"/>
        </w:rPr>
        <w:t>زمان شناسی</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رهنمودهای عترت آل‌رسول علیهم السلام ، به‌ویژه صادق آل‌محمد علیهم السلام بر این محور پافشاری شده است که انسان مؤمن باید تلاش کند از اوضاع زمان خویش و جریان‌های اجتماعی آن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که آگاه‌ترین فرد عصر خویش‌اند، با شعارها و تظاهر عباسیان به دین‌داری فریفته نشدند و به پیروان خویش هم، چنین هشدار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الْعالِمُ بِزَمانِهِ لا تَهْجُمُ عَلَیْهِ الْلَوابِسُ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آگاه به زمان خویش باشد، گرفتار شبهات و مسائل مبهم نمی‌شود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38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رهنمود به‌خوبی نشان می‌دهد که پیروان امام‌صادق علیه السلام بایستی با هوشمندی کامل بر جریان‌های اجتماعیِ زمان خویش مسلط باشند و در برابر حرکت‌های دشمن، مقاوم و استوار عمل کنند و با داشتن بصیرت و بینش، پیروِ امام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نکته تأکید فرموده‌اند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و روشن‌بینی یعنی شناخت زمان، شناخت نیاز، شناخت اولویّت، شناخت دشمن، شناخت وسیله‌ای که در مقابل دشمن باید به‌کار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زمان‌شناسی باشد، انسان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کند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بدیهی است در غیر این صورت و بدون داشتنِ بصیرت و زمان‌شناسی، انسان همانند خسی گرفتارِ امواج توفندۀ جریان‌های نوظهور شده و در دریای بی‌کران و متلاطم روزگار، سرگردان خواهد شد و به بیراهه خواهد رفت</w:t>
      </w:r>
      <w:r>
        <w:rPr>
          <w:rFonts w:eastAsia="IRNazanin" w:cs="IRNazanin"/>
          <w:color w:val="111111"/>
          <w:sz w:val="28"/>
          <w:szCs w:val="28"/>
          <w:rtl w:val="true"/>
          <w:lang w:bidi="fa-IR"/>
        </w:rPr>
        <w:t xml:space="preserve">. </w:t>
      </w:r>
      <w:bookmarkStart w:id="30" w:name="pg6335_45642"/>
    </w:p>
    <w:p>
      <w:pPr>
        <w:pStyle w:val="Heading3"/>
        <w:numPr>
          <w:ilvl w:val="2"/>
          <w:numId w:val="1"/>
        </w:numPr>
        <w:rPr/>
      </w:pPr>
      <w:bookmarkStart w:id="31" w:name="__RefHeading___Toc2700557_237004111"/>
      <w:bookmarkStart w:id="32" w:name="_Toc11"/>
      <w:bookmarkEnd w:id="30"/>
      <w:bookmarkEnd w:id="31"/>
      <w:r>
        <w:rPr/>
        <w:t>4</w:t>
      </w:r>
      <w:r>
        <w:rPr>
          <w:rtl w:val="true"/>
        </w:rPr>
        <w:t xml:space="preserve">. </w:t>
      </w:r>
      <w:r>
        <w:rPr>
          <w:rtl w:val="true"/>
        </w:rPr>
        <w:t>در اندیشۀ مردم</w:t>
      </w:r>
      <w:bookmarkEnd w:id="32"/>
    </w:p>
    <w:p>
      <w:pPr>
        <w:pStyle w:val="BookText"/>
        <w:rPr/>
      </w:pPr>
      <w:r>
        <w:rPr>
          <w:rFonts w:ascii="IRNazanin" w:hAnsi="IRNazanin" w:eastAsia="IRNazanin"/>
          <w:color w:val="111111"/>
          <w:sz w:val="28"/>
          <w:sz w:val="28"/>
          <w:szCs w:val="28"/>
          <w:rtl w:val="true"/>
          <w:lang w:bidi="fa-IR"/>
        </w:rPr>
        <w:t>هنگامی که در جامعه کمبودی احساس می‌شود، برخی غافل از آنچه بر دیگران می‌گذرد، در اندیشۀ انبوه‌کردن امکانات دنیوی خویش هستند تا در فرصت مناسب از انباشته‌های خود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امام‌صادق علیه السلام در زمان بحران‌های اجتماعی و اقتصادی در اندیشۀ رفع مشکلات مردم بودند و حتی از امکانات خویش هم به‌نفع آن‌ها چشم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برهه‌ای از زمان در مدینه، احساس کمبود مواد غذایی شد و قیمت کالاها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امام‌صادق علیه السلام از خدمتگزار خویش دربارۀ مقدار گندمی که ذخیره دارند،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اطمینان داد که برای ماه‌های زیادی ذخیره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فرمودند گندم‌ها را ببرد و در بازار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چیزی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باز فرمودند که آن‌ها را ببرد و بفروشد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خدمتگزار گندم‌ها را فروخت و برگشت، امام‌صادق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مثل مردم، روزبه‌روز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خانواده‌ام را نصف از جو و نصف از گندم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من می‌توانم تمام خوراک آن‌ها را از گندم تأمین کنم؛ ولی دوست دارم خداوند ببیند که برنامه‌ریزی در معیشت را </w:t>
      </w:r>
      <w:bookmarkStart w:id="33" w:name="pg6335_45643"/>
    </w:p>
    <w:p>
      <w:pPr>
        <w:pStyle w:val="BookText"/>
        <w:rPr/>
      </w:pPr>
      <w:bookmarkEnd w:id="33"/>
      <w:r>
        <w:rPr>
          <w:rFonts w:ascii="IRNazanin" w:hAnsi="IRNazanin" w:eastAsia="IRNazanin"/>
          <w:color w:val="111111"/>
          <w:sz w:val="28"/>
          <w:sz w:val="28"/>
          <w:szCs w:val="28"/>
          <w:rtl w:val="true"/>
          <w:lang w:bidi="fa-IR"/>
        </w:rPr>
        <w:t>به‌خوبی رعایت می‌کنم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رفتار این بزرگوارعلیه السلام برای رهبران و نیز مردم جامعۀ اسلامی این پیام شفاف را دارد که در اوضاع سخت، فقط به فکر آسایش خویش نباشند؛ بلکه خود را هم‌سطح مردم قرار دهند و از نعمت‌هایی که در اختیار دارند، به بهترین شکل ممکن که خشنودی ذات اقدس الهی را دربر داشته باشد، بهره گیرند</w:t>
      </w:r>
      <w:r>
        <w:rPr>
          <w:rFonts w:eastAsia="IRNazanin" w:cs="IRNazanin"/>
          <w:color w:val="111111"/>
          <w:sz w:val="28"/>
          <w:szCs w:val="28"/>
          <w:rtl w:val="true"/>
          <w:lang w:bidi="fa-IR"/>
        </w:rPr>
        <w:t>.</w:t>
      </w:r>
    </w:p>
    <w:p>
      <w:pPr>
        <w:pStyle w:val="Heading3"/>
        <w:numPr>
          <w:ilvl w:val="2"/>
          <w:numId w:val="1"/>
        </w:numPr>
        <w:rPr/>
      </w:pPr>
      <w:bookmarkStart w:id="34" w:name="__RefHeading___Toc2700559_237004111"/>
      <w:bookmarkStart w:id="35" w:name="_Toc12"/>
      <w:bookmarkEnd w:id="34"/>
      <w:r>
        <w:rPr/>
        <w:t>5</w:t>
      </w:r>
      <w:r>
        <w:rPr>
          <w:rtl w:val="true"/>
        </w:rPr>
        <w:t xml:space="preserve">. </w:t>
      </w:r>
      <w:r>
        <w:rPr>
          <w:rtl w:val="true"/>
        </w:rPr>
        <w:t>بخشنده و مخلص گمنام</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امام‌صادق علیه السلام پنجاه دینارپول به یکی از یاران خود دادند و فرمودند آن را به فلان سید هاشمی بدهد و به او نگوید که از طرف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امام نزد آن شخص رسید و کیسۀ پول را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هاشمی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کسی‌که این‌ها را داده است،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هرچندوقت یک بار، مقداری پول برای ما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 را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وضع مالی خوبی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به‌یاد فقرا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درهم هم به ما </w:t>
      </w:r>
    </w:p>
    <w:p>
      <w:pPr>
        <w:pStyle w:val="BookText"/>
        <w:rPr/>
      </w:pP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هر یک از ما در طول عمر ممکن است کارهای نیک بسیاری انجام داده باشیم؛ اما درنهایت، عملی پذیرفته است که فقط‌وفقط برای خدا انجام شود و غیرخدا در آن سهیم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است که ارزش معنوی دارد و موجب کمال و تعالی روح انسان می‌شود و در قیامت هم به آن، به‌نحو احسن جزا و پاداش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عمل انسان برای غیرخدا و مخلصانه نباشد، نه‌تنها سبب کمال نمی‌شود، بلکه انسان را در مسیر شرک به خدا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مقایسۀ فردی که برای رضای خدا مسجد ساخته با فردی که مسجدی برای غیرخدا ساخته است، در قرآن کریم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بُنْیانَهُ عَلَی تَقْوَی مِنَ اللهِ وَ رِضْوانٍ خَیرٌ أَمْ مَّنْ أسَّسَ بُنْیانَهُ عَلَی شَفاجُرُفٍ هارٍ فَانْهارَ بِهِ فِی نارِ جَهَنَّمَ وَ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بهتر است که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پایۀ تقوای الهی و خشنودی خدا نهاده است یا کسی‌که اساس آن را بر لب پرتگاه سستی بنا کرده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36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 که ناگهان در آتش دوزخ فرو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گروه ستمگران را هدایت نمی‌کند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بنا‌کردن مسجد عمل بسیار ارزشمندی است؛ اما اگر این کار با نیت خالص برای خدا همراه نباشد، همین عمل موجب سقوط و بدبختی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بارها به اخلاص در اعمال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معنای اخلاص را در حدیثی از امام‌صادق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أَلعَمَلُ الْخالِصُ الَّذِی لا تُریدُ أَنْ یَحْمَدَکَ عَلَیْهِ أَحَدٌ إلَّا اللهُ عَزَّ وَ جَلَّ</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خالص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خداوند عزّ و جل انتظار ستایش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نظر این امام عزیزعلیه السلام مهم این است که انسان نزد خداوند شناخته شود، نه در نظر دیگران</w:t>
      </w:r>
      <w:r>
        <w:rPr>
          <w:rFonts w:eastAsia="IRNazanin" w:cs="IRNazanin"/>
          <w:color w:val="111111"/>
          <w:sz w:val="28"/>
          <w:szCs w:val="28"/>
          <w:rtl w:val="true"/>
          <w:lang w:bidi="fa-IR"/>
        </w:rPr>
        <w:t xml:space="preserve">. </w:t>
      </w:r>
      <w:bookmarkStart w:id="36" w:name="pg6335_45646"/>
    </w:p>
    <w:p>
      <w:pPr>
        <w:pStyle w:val="Heading3"/>
        <w:numPr>
          <w:ilvl w:val="2"/>
          <w:numId w:val="1"/>
        </w:numPr>
        <w:rPr/>
      </w:pPr>
      <w:bookmarkStart w:id="37" w:name="__RefHeading___Toc2700561_237004111"/>
      <w:bookmarkStart w:id="38" w:name="_Toc13"/>
      <w:bookmarkEnd w:id="36"/>
      <w:bookmarkEnd w:id="37"/>
      <w:r>
        <w:rPr/>
        <w:t>6</w:t>
      </w:r>
      <w:r>
        <w:rPr>
          <w:rtl w:val="true"/>
        </w:rPr>
        <w:t xml:space="preserve">. </w:t>
      </w:r>
      <w:r>
        <w:rPr>
          <w:rtl w:val="true"/>
        </w:rPr>
        <w:t>صداقت و امانتداری</w:t>
      </w:r>
      <w:bookmarkEnd w:id="38"/>
    </w:p>
    <w:p>
      <w:pPr>
        <w:pStyle w:val="BookText"/>
        <w:rPr/>
      </w:pPr>
      <w:r>
        <w:rPr>
          <w:rFonts w:ascii="IRNazanin" w:hAnsi="IRNazanin" w:eastAsia="IRNazanin"/>
          <w:color w:val="111111"/>
          <w:sz w:val="28"/>
          <w:sz w:val="28"/>
          <w:szCs w:val="28"/>
          <w:rtl w:val="true"/>
          <w:lang w:bidi="fa-IR"/>
        </w:rPr>
        <w:t>امام‌صادق علیه السلام که خود مظهر صداقت و امانت‌داری بودند، همواره کسانی را که از محضرشان مرخص می‌شدند، به راست‌گویی و امانت‌داری سفارش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از صفاتِ عالیِ انسانی است که در حیات دنیوی و اخروی آثار ویژه‌ای دارد؛ ازجمله دارابودن این خصلت‌ها در دنیا موجب محبوبیت میان مردم و اطمینان آن‌ها به شخص راست‌گو 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امام‌صادق علیه السلام به عبدالرحمن، پسر سیابه که جوان بود و تازه پدرش را از دست داده بود، پرسیدند که آیا مایل است سفارشی به او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با اظهار میل و اشتیاق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فدایتان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امام‌جعفر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بِصِدْقِ الْحَدِیثِ وَ أَداءِ الْأَمانَةِ تَشْرَکُ النّاسَ فِی أَمْوالِهِمْ هَکَذا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تو باد به راست‌گویی و امانت‌داری که درنتیجۀ آن، با مردم در دارایی‌هایشان شریک خواهی شد</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برنامۀ عمل خود را براساس فرمودۀ حضرت قرار داد و به‌برکت آن، سیصدهزار درهم، ثروت پاکیزه به‌دست آورد</w:t>
      </w:r>
      <w:r>
        <w:rPr>
          <w:rFonts w:eastAsia="IRNazanin" w:cs="IRNazanin"/>
          <w:color w:val="111111"/>
          <w:sz w:val="28"/>
          <w:szCs w:val="28"/>
          <w:rtl w:val="true"/>
          <w:lang w:bidi="fa-IR"/>
        </w:rPr>
        <w:t>.</w:t>
      </w:r>
      <w:r>
        <w:rPr>
          <w:rStyle w:val="FootnoteAnchor"/>
          <w:rtl w:val="true"/>
        </w:rPr>
        <w:footnoteReference w:id="14"/>
      </w:r>
      <w:bookmarkStart w:id="39" w:name="pg6335_45647"/>
    </w:p>
    <w:p>
      <w:pPr>
        <w:pStyle w:val="BookText"/>
        <w:rPr/>
      </w:pPr>
      <w:bookmarkEnd w:id="39"/>
      <w:r>
        <w:rPr>
          <w:rFonts w:ascii="IRNazanin" w:hAnsi="IRNazanin" w:eastAsia="IRNazanin"/>
          <w:color w:val="111111"/>
          <w:sz w:val="28"/>
          <w:sz w:val="28"/>
          <w:szCs w:val="28"/>
          <w:rtl w:val="true"/>
          <w:lang w:bidi="fa-IR"/>
        </w:rPr>
        <w:t>گاهی به‌سختی دنبال موفقیت در کار و زندگی هستیم؛ ولی به هدف خود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روش درستی را به‌کار نمی‌گیریم؛ در‌حالی‌که برترین راهنما و برنامۀ زندگی را در اختیار داریم که با عمل به آن می‌توانیم به قله‌های موفقیت و سعادت دست یابیم؛ مثل عبدالرحمن که به سفارش امامش عمل کرد و به موفقیت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صداقت و امانت‌داری که از اصول مهم اخلاقی است در جامعۀ دینی و در رفتارهای اجتماعیِ ما، در حال کم‌رنگ‌شدن است و متأسفانه در برخی مواقع مشاهده می‌کنیم که جای خود را به خیانت در امانت و دروغ و فریب‌کاری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نمونه‌ها اندک باشد، باز هم روابط سالم افراد جامعه را در معرض خطر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هر یک از ما باید از خودمان شروع کنیم و توصیۀ امام‌صادق علیه السلام را به گوش جان بسپاریم و در عمل به آن پایبند باشیم</w:t>
      </w:r>
      <w:r>
        <w:rPr>
          <w:rFonts w:eastAsia="IRNazanin" w:cs="IRNazanin"/>
          <w:color w:val="111111"/>
          <w:sz w:val="28"/>
          <w:szCs w:val="28"/>
          <w:rtl w:val="true"/>
          <w:lang w:bidi="fa-IR"/>
        </w:rPr>
        <w:t>.</w:t>
      </w:r>
    </w:p>
    <w:p>
      <w:pPr>
        <w:pStyle w:val="Heading3"/>
        <w:numPr>
          <w:ilvl w:val="2"/>
          <w:numId w:val="1"/>
        </w:numPr>
        <w:rPr/>
      </w:pPr>
      <w:bookmarkStart w:id="40" w:name="__RefHeading___Toc2700563_237004111"/>
      <w:bookmarkStart w:id="41" w:name="_Toc14"/>
      <w:bookmarkEnd w:id="40"/>
      <w:r>
        <w:rPr/>
        <w:t>7</w:t>
      </w:r>
      <w:r>
        <w:rPr>
          <w:rtl w:val="true"/>
        </w:rPr>
        <w:t xml:space="preserve">. </w:t>
      </w:r>
      <w:r>
        <w:rPr>
          <w:rtl w:val="true"/>
        </w:rPr>
        <w:t>برخورد کوبنده با دشمن</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جعفربن‌محمد صلی الله علیه و آله در عصر خلفایی می‌زیستند که همگی از دشمنان سرسخت اهل‌بیت علیهم السلام به‌شمار می‌رفتند؛ اما حضرت ضمن رعایت اصل تقیه، در برابر حاکمان زورگویِ اموی و عباسی مقتدرانه رفتار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مگسی چندین بار بر چهرۀ منصور، خلیفۀ عباسی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هرچه کرد، نتوانست مگس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به‌ستوه آمد و با ناراحتی از امام‌صادق علیه السلام که تازه وارد شده بودند،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چه منظوری مگس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بی‌درنگ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لِیُذِلَّ بِهِ الْجَبابِرَةَ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برای‌آنکه جباران و گردنکشان را خوار 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منصور با شنیدن پاسخ کوبنده و صریح امام چیزی نگفت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می‌دانست اگر چیزی بگوید، جوابی دندان‌شکن‌تر خواهد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موقعیت دیگری، منصور عباسی که از فعالیت‌های امام صادق علیه السلام خبرهایی دریافت کرده بود، با عصبانیت ایشان را احضار کرد و در جمع حاضران خطاب به آن حضرت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درباره‌ات به مشتی یاوه و بهتان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در مقابل آن‌ها سکوت کرده‌ای و راضی به حرف آن‌ها هستی، خشم خدا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بی‌خرد گمان دارند که تو شخص اول روزگار، آگاه از اسرار و رازها، حجت گویای خدا، میزان عدل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می‌پندارند </w:t>
      </w:r>
    </w:p>
    <w:p>
      <w:pPr>
        <w:pStyle w:val="BookText"/>
        <w:rPr/>
      </w:pPr>
      <w:r>
        <w:rPr>
          <w:rFonts w:ascii="IRNazanin" w:hAnsi="IRNazanin" w:eastAsia="IRNazanin"/>
          <w:color w:val="111111"/>
          <w:sz w:val="28"/>
          <w:sz w:val="28"/>
          <w:szCs w:val="28"/>
          <w:rtl w:val="true"/>
          <w:lang w:bidi="fa-IR"/>
        </w:rPr>
        <w:t>که خداوند عمل کسی را که آشنا به مقام تو نباشد،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دربارۀ تو غلو کرده‌اند و تو را آن‌گونه که نیستی،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خود لب بگشا و این‌ها را راهنمایی کن که نخستین کسانی‌که حق را به زبان آورده اند، جد و پدران تو بوده اند و شایسته است که تو پا جای پای ایشان بگذاری و پیروِ آن‌ها باشی و راهشان را بپیمایی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گفتن عقاید شیعیان دربارۀ امام‌صادق علیه السلام ، انتظار داشت که آن حضرت برای دفع خطر از خود، بگوید من این فضیلت‌ها را ندارم؛ اما با پاسخ دندان‌شکن ایشان رسوا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شاخه‌ای از درخت پربار رسالت و چلچراغی از چندین چلچراغ پُرنور خاندان نبوّت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تربیت‌یافتۀ ملائک و پرورده‌شده در دامان فرشتگان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مشعلی فروزان و ستاره‌ای درخشان از مجموعۀ ستارگان روشنایی‌بخش هدایت و برگزیده‌ای از کلمۀ باقیه در صلب برگزیدگانِ همیشۀ تاریخم</w:t>
      </w:r>
      <w:r>
        <w:rPr>
          <w:rFonts w:eastAsia="IRNazanin" w:cs="IRNazanin"/>
          <w:color w:val="111111"/>
          <w:sz w:val="28"/>
          <w:szCs w:val="28"/>
          <w:rtl w:val="true"/>
          <w:lang w:bidi="fa-IR"/>
        </w:rPr>
        <w:t>.</w:t>
      </w:r>
      <w:r>
        <w:rPr>
          <w:rStyle w:val="FootnoteAnchor"/>
          <w:rtl w:val="true"/>
        </w:rPr>
        <w:footnoteReference w:id="16"/>
      </w:r>
      <w:bookmarkStart w:id="42" w:name="pg6335_45650"/>
    </w:p>
    <w:p>
      <w:pPr>
        <w:pStyle w:val="BookText"/>
        <w:rPr/>
      </w:pPr>
      <w:bookmarkEnd w:id="42"/>
      <w:r>
        <w:rPr>
          <w:rFonts w:ascii="IRNazanin" w:hAnsi="IRNazanin" w:eastAsia="IRNazanin"/>
          <w:color w:val="111111"/>
          <w:sz w:val="28"/>
          <w:sz w:val="28"/>
          <w:szCs w:val="28"/>
          <w:rtl w:val="true"/>
          <w:lang w:bidi="fa-IR"/>
        </w:rPr>
        <w:t>منصور پس از شنیدن سخنان غرّای امام‌صادق علیه السلام رو به حاضران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از دریایی پرموج و بی‌کران و ژرف عبور داد که دانشمندان در آن حیران‌اند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همچون استخوانی در گلوی خلفا گیر کرده است، نه تبعیدش رواست و نه قتلش و اگر رابطۀ ریشه‌دار من و او نبود، کاری می‌کردم که سرانجامِ نیکو و پسندیده‌ای ندارد؛ زیرا آن‌طورکه به ما گزارش می‌رسد، از ما زیاد عیب می‌گیرد و ما را به بدی یاد می‌کند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این برخورد امام‌صادق علیه السلام با منصور که ما به بخشی از آن بسنده کردیم، در نوع ارتباط با دشمن و افشاگری اهداف او درس‌های مفیدی فهمیده می‌شود که بایستی در نحوۀ تعامل با دشمنان اسلام الگوی خود قرار دهیم</w:t>
      </w:r>
      <w:r>
        <w:rPr>
          <w:rFonts w:eastAsia="IRNazanin" w:cs="IRNazanin"/>
          <w:color w:val="111111"/>
          <w:sz w:val="28"/>
          <w:szCs w:val="28"/>
          <w:rtl w:val="true"/>
          <w:lang w:bidi="fa-IR"/>
        </w:rPr>
        <w:t>.</w:t>
      </w:r>
    </w:p>
    <w:p>
      <w:pPr>
        <w:pStyle w:val="Heading3"/>
        <w:numPr>
          <w:ilvl w:val="2"/>
          <w:numId w:val="1"/>
        </w:numPr>
        <w:rPr/>
      </w:pPr>
      <w:bookmarkStart w:id="43" w:name="__RefHeading___Toc2700565_237004111"/>
      <w:bookmarkStart w:id="44" w:name="_Toc15"/>
      <w:bookmarkEnd w:id="43"/>
      <w:r>
        <w:rPr/>
        <w:t>8</w:t>
      </w:r>
      <w:r>
        <w:rPr>
          <w:rtl w:val="true"/>
        </w:rPr>
        <w:t xml:space="preserve">. </w:t>
      </w:r>
      <w:r>
        <w:rPr>
          <w:rtl w:val="true"/>
        </w:rPr>
        <w:t>رفتار پسندیده</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امام‌صادق علیه السلام به محضر ایشان رسید و داستان مناظرۀ خود را با یکی از مخالفان امام دربارۀ ولایت حضرت علیعلیه السلام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نوع برخورد او ناراحت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مردم با اخلاق خودشان و به‌طور پسندیده رفتار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120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4"/>
                        <a:stretch/>
                      </pic:blipFill>
                      <pic:spPr>
                        <a:xfrm>
                          <a:off x="0" y="0"/>
                          <a:ext cx="5334120" cy="2120760"/>
                        </a:xfrm>
                        <a:prstGeom prst="rect">
                          <a:avLst/>
                        </a:prstGeom>
                        <a:ln w="0">
                          <a:noFill/>
                        </a:ln>
                      </pic:spPr>
                    </pic:pic>
                  </a:graphicData>
                </a:graphic>
              </wp:inline>
            </w:drawing>
          </mc:Choice>
          <mc:Fallback>
            <w:pict>
              <v:shape id="shape_0" stroked="f" o:allowincell="f" style="position:absolute;margin-left:0pt;margin-top:-167.05pt;width:419.95pt;height:166.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کنید و مخالفت خود با آن‌ها را در عمل نشان دهید؛ چراکه هرکس محصول کردار خود را می‌بیند و روز قیامت با کسی محشور می‌شود که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ضد خودتان و ما نشورانید</w:t>
      </w:r>
      <w:r>
        <w:rPr>
          <w:rFonts w:eastAsia="IRNazanin" w:cs="IRNazanin"/>
          <w:color w:val="111111"/>
          <w:sz w:val="28"/>
          <w:szCs w:val="28"/>
          <w:rtl w:val="true"/>
          <w:lang w:bidi="fa-IR"/>
        </w:rPr>
        <w:t>... .»</w:t>
      </w:r>
      <w:r>
        <w:rPr>
          <w:rStyle w:val="FootnoteAnchor"/>
          <w:rtl w:val="true"/>
        </w:rPr>
        <w:footnoteReference w:id="1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رهنمود ارزشمند، امام‌صادق علیه السلام یاران خود را از برخوردهای ناهنجار، وَلو برای احقاق باوری حق باز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شیعیان در جامعۀ اسلامی باید با تمام انسان‌ها از هر ملیت و مذهبی خوش‌رفتار باشند و با روی گشاده برخورد کنند؛ یعنی درعین‌حال که از موضع حق خویش دفاع می‌کنند، از تحریک و توهین به دیگران پرهیز کنند و در برخورد با آن‌ها و دفاع از معارف حق، با تدبیر و منطق پیش بروند، نه آنکه رفتارشان غیرمعقول و اختلاف‌انگیز باشد</w:t>
      </w:r>
      <w:r>
        <w:rPr>
          <w:rFonts w:eastAsia="IRNazanin" w:cs="IRNazanin"/>
          <w:color w:val="111111"/>
          <w:sz w:val="28"/>
          <w:szCs w:val="28"/>
          <w:rtl w:val="true"/>
          <w:lang w:bidi="fa-IR"/>
        </w:rPr>
        <w:t xml:space="preserve">. </w:t>
      </w:r>
      <w:bookmarkStart w:id="45" w:name="pg6335_45652"/>
    </w:p>
    <w:p>
      <w:pPr>
        <w:pStyle w:val="Heading3"/>
        <w:numPr>
          <w:ilvl w:val="2"/>
          <w:numId w:val="1"/>
        </w:numPr>
        <w:rPr/>
      </w:pPr>
      <w:bookmarkStart w:id="46" w:name="__RefHeading___Toc2700567_237004111"/>
      <w:bookmarkStart w:id="47" w:name="_Toc16"/>
      <w:bookmarkEnd w:id="45"/>
      <w:bookmarkEnd w:id="46"/>
      <w:r>
        <w:rPr/>
        <w:t>9</w:t>
      </w:r>
      <w:r>
        <w:rPr>
          <w:rtl w:val="true"/>
        </w:rPr>
        <w:t xml:space="preserve">. </w:t>
      </w:r>
      <w:r>
        <w:rPr>
          <w:rtl w:val="true"/>
        </w:rPr>
        <w:t>اُنس با حق؛ آخرین سفارش</w:t>
      </w:r>
      <w:bookmarkEnd w:id="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باشکوه‌ترین عبادت، بعد از توحید و شناخت خدای سبحان، برترین وسیله برای تقرب به خالق بی‌همتا، زیبا‌ترین کُرنش در برابر معبود و محبوب‌ترین رفتار انسان در پیشگاه الهی است؛ ازاین‌رو این واجب الهی، آخرین وصیت پیامبران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وصیت امام‌صادق علیه السلام به اطرافیانشان نیز توجه به نماز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روایتی از همسر ایشان ام‌حمیده، امام‌صادق علیه السلام هنگام رحلت چشم‌هایشان را گشودند و فرمودند همۀ کسانی را که نزدیکان ایشان‌اند و میان امام و ایشان خویشاوندی است،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همه جمع شدند، امام علیه السلام به آنان نگریستند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شَفاعَتَنا لا تَنالُ مُسْتَخِفّاً بِالصَّلاةِ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شفاعت ما به کسی‌که نماز را سبک بشمرد، نخواهد رسید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آری آن‌که حقِ بندگی و طاعت الهی را به‌جا نیاورد، شایستگیِ وساطت و شفاعت امام را نخواهد داشت</w:t>
      </w:r>
      <w:r>
        <w:rPr>
          <w:rFonts w:eastAsia="IRNazanin" w:cs="IRNazanin"/>
          <w:color w:val="111111"/>
          <w:sz w:val="28"/>
          <w:szCs w:val="28"/>
          <w:rtl w:val="true"/>
          <w:lang w:bidi="fa-IR"/>
        </w:rPr>
        <w:t xml:space="preserve">. </w:t>
      </w:r>
      <w:bookmarkStart w:id="48" w:name="pg6335_45653"/>
    </w:p>
    <w:p>
      <w:pPr>
        <w:pStyle w:val="Heading2"/>
        <w:numPr>
          <w:ilvl w:val="1"/>
          <w:numId w:val="1"/>
        </w:numPr>
        <w:rPr/>
      </w:pPr>
      <w:bookmarkStart w:id="49" w:name="__RefHeading___Toc2700569_237004111"/>
      <w:bookmarkStart w:id="50" w:name="_Toc17"/>
      <w:bookmarkEnd w:id="48"/>
      <w:bookmarkEnd w:id="49"/>
      <w:r>
        <w:rPr>
          <w:rtl w:val="true"/>
        </w:rPr>
        <w:t>عرصه های جهاد علمی امام‌صادق علیه السلام</w:t>
      </w:r>
      <w:bookmarkEnd w:id="50"/>
    </w:p>
    <w:p>
      <w:pPr>
        <w:pStyle w:val="Heading3"/>
        <w:numPr>
          <w:ilvl w:val="2"/>
          <w:numId w:val="1"/>
        </w:numPr>
        <w:rPr/>
      </w:pPr>
      <w:bookmarkStart w:id="51" w:name="__RefHeading___Toc2700571_237004111"/>
      <w:bookmarkStart w:id="52" w:name="_Toc18"/>
      <w:bookmarkEnd w:id="51"/>
      <w:r>
        <w:rPr>
          <w:rtl w:val="true"/>
        </w:rPr>
        <w:t>اشاره</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امام‌صادق علیه السلام که آشوب‌ها و درگیری‌های مذهبی، جامعۀ اسلامی را دچار پریشانی کرده بود، پرورش نهال تقوا، ایمان، علم و معنویت کاری غیرممکن می‌نمود؛ به‌خصوص که قضات و محدثان و مفسران که می‌بایست ملجأ و پناه مردم باشند، خود به‌گونه‌ای خطرناک‌تر، با جعل فرقه‌های انحرافی، مهره‌هایی در دستگاه خلافت و بازیچۀ دست امیران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مسموم و روزگار تاریک، امام‌صادق علیه السلام با عزمی راسخ، جهاد فکری و فرهنگیِ همه‌جانبه‌ای را آغاز کردند تا درسی باشد برای همگان که در اوج تاریکی و ظلمت هم می‌شود با تلاش و مجاهدت نهال ایمان و تقوا را پرورش داد</w:t>
      </w:r>
      <w:r>
        <w:rPr>
          <w:rFonts w:eastAsia="IRNazanin" w:cs="IRNazanin"/>
          <w:color w:val="111111"/>
          <w:sz w:val="28"/>
          <w:szCs w:val="28"/>
          <w:rtl w:val="true"/>
          <w:lang w:bidi="fa-IR"/>
        </w:rPr>
        <w:t xml:space="preserve">. </w:t>
      </w:r>
      <w:bookmarkStart w:id="53" w:name="pg6335_45654"/>
    </w:p>
    <w:p>
      <w:pPr>
        <w:pStyle w:val="Heading3"/>
        <w:numPr>
          <w:ilvl w:val="2"/>
          <w:numId w:val="1"/>
        </w:numPr>
        <w:rPr/>
      </w:pPr>
      <w:bookmarkStart w:id="54" w:name="__RefHeading___Toc2700573_237004111"/>
      <w:bookmarkStart w:id="55" w:name="_Toc19"/>
      <w:bookmarkEnd w:id="53"/>
      <w:bookmarkEnd w:id="54"/>
      <w:r>
        <w:rPr/>
        <w:t>1</w:t>
      </w:r>
      <w:r>
        <w:rPr>
          <w:rtl w:val="true"/>
        </w:rPr>
        <w:t>.</w:t>
      </w:r>
      <w:r>
        <w:rPr>
          <w:rtl w:val="true"/>
        </w:rPr>
        <w:t>شکوفایی دانشگاه جعفری</w:t>
      </w:r>
      <w:bookmarkEnd w:id="55"/>
    </w:p>
    <w:p>
      <w:pPr>
        <w:pStyle w:val="BookText"/>
        <w:rPr/>
      </w:pPr>
      <w:r>
        <w:rPr>
          <w:rFonts w:ascii="IRNazanin" w:hAnsi="IRNazanin" w:eastAsia="IRNazanin"/>
          <w:color w:val="111111"/>
          <w:sz w:val="28"/>
          <w:sz w:val="28"/>
          <w:szCs w:val="28"/>
          <w:rtl w:val="true"/>
          <w:lang w:bidi="fa-IR"/>
        </w:rPr>
        <w:t>امام‌صادق علیه السلام از آشفتگی سیاسی و ضعف حکومت اموی، بهترین بهره را در شکوفاییِ فقه و فرهنگ تشیع بردند و با تلاشِ وافر، مراکز علمی بسیاری را دایر کردند تا دانشگاه جعفری پایگاهی مطمئن باشد برای تحلیل باورهای دینی و ستیز با راهزنان اعتقادی که هماره در کمین فضیلت‌های انسانی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از سراسر عالم اسلامی با انبوه شبهات و سؤالات دینی به محضر امام‌صادق علیه السلام می‌رسیدند و در چشمه‌سار زلال علم و فقاهت حضرت، به حقیقت دست می یافتند؛ سپس خود با ذهنی شفاف، مروّج تفکر ناب اسلامی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رشته‌های علمی مانند فقه و کلام و طب و فیزیک و شیمی، تحقیق و پژوهش در برترین سطح علمی جامعه، ابتکار و نوآوری، تربیت افراد متخصصِ متعهد و توانمند، وابستگی‌نداشتن به حکومتِ وقت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ارکان یک دانشگاه محسوب می‌شود، در حد بسیار بی‌نظیری در دانشگاه جعفری وجود داشت؛ به‌طوری که ثمرۀ آن سراسر جامعۀ اسلامی را فرا گرفته و شکوفایی علمی و فرهنگی بی‌سابقه‌ای را پدید آورده بود</w:t>
      </w:r>
      <w:r>
        <w:rPr>
          <w:rFonts w:eastAsia="IRNazanin" w:cs="IRNazanin"/>
          <w:color w:val="111111"/>
          <w:sz w:val="28"/>
          <w:szCs w:val="28"/>
          <w:rtl w:val="true"/>
          <w:lang w:bidi="fa-IR"/>
        </w:rPr>
        <w:t>.</w:t>
      </w:r>
      <w:r>
        <w:rPr>
          <w:rStyle w:val="FootnoteAnchor"/>
          <w:rtl w:val="true"/>
        </w:rPr>
        <w:footnoteReference w:id="2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به‌راستی درحال‌حاضر، دانشگاه‌های ما چقدر به معیارهای </w:t>
      </w:r>
      <w:bookmarkStart w:id="56" w:name="pg6335_45655"/>
    </w:p>
    <w:p>
      <w:pPr>
        <w:pStyle w:val="BookText"/>
        <w:rPr/>
      </w:pPr>
      <w:bookmarkEnd w:id="56"/>
      <w:r>
        <w:rPr>
          <w:rFonts w:ascii="IRNazanin" w:hAnsi="IRNazanin" w:eastAsia="IRNazanin"/>
          <w:color w:val="111111"/>
          <w:sz w:val="28"/>
          <w:sz w:val="28"/>
          <w:szCs w:val="28"/>
          <w:rtl w:val="true"/>
          <w:lang w:bidi="fa-IR"/>
        </w:rPr>
        <w:t>دانشگاه جعفری نزدیک است و تا چه اندازه، فضای لازم برای پاسخ‌گویی به انبوه سؤالات دینی و اعتقادی دانشجویان را فراهم کرده است؟</w:t>
      </w:r>
    </w:p>
    <w:p>
      <w:pPr>
        <w:pStyle w:val="Heading3"/>
        <w:numPr>
          <w:ilvl w:val="2"/>
          <w:numId w:val="1"/>
        </w:numPr>
        <w:rPr/>
      </w:pPr>
      <w:bookmarkStart w:id="57" w:name="__RefHeading___Toc2700575_237004111"/>
      <w:bookmarkStart w:id="58" w:name="_Toc20"/>
      <w:bookmarkEnd w:id="57"/>
      <w:r>
        <w:rPr/>
        <w:t>2</w:t>
      </w:r>
      <w:r>
        <w:rPr>
          <w:rtl w:val="true"/>
        </w:rPr>
        <w:t xml:space="preserve">. </w:t>
      </w:r>
      <w:r>
        <w:rPr>
          <w:rtl w:val="true"/>
        </w:rPr>
        <w:t>امام‌صادق علیه السلام و تربیت جوانان</w:t>
      </w:r>
      <w:bookmarkEnd w:id="58"/>
    </w:p>
    <w:p>
      <w:pPr>
        <w:pStyle w:val="BookText"/>
        <w:rPr/>
      </w:pPr>
      <w:r>
        <w:rPr>
          <w:rFonts w:ascii="IRNazanin" w:hAnsi="IRNazanin" w:eastAsia="IRNazanin"/>
          <w:color w:val="111111"/>
          <w:sz w:val="28"/>
          <w:sz w:val="28"/>
          <w:szCs w:val="28"/>
          <w:rtl w:val="true"/>
          <w:lang w:bidi="fa-IR"/>
        </w:rPr>
        <w:t>امام‌صادق علیه السلام به بصیرت و بینش دینی جوانان عنایت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عده‌ای از جوانان را دیدند که دورِ هم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أُحِبُّ أَنْ أَرَی الشَّابَّ مِنْکُمْ إِلَّا غَادِیاً فِی حَالَیْنِ إِمَّا عَالِماً أَوْ مُتَعَلِّماً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دوست ندارم یکی از شما جوانان را ببینم؛ مگر در یکی از این دو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دانا یا درحال یادگیری و دانش‌اندوزی</w:t>
      </w:r>
      <w:r>
        <w:rPr>
          <w:rFonts w:eastAsia="IRNazanin" w:cs="IRNazanin"/>
          <w:color w:val="111111"/>
          <w:sz w:val="28"/>
          <w:szCs w:val="28"/>
          <w:rtl w:val="true"/>
          <w:lang w:bidi="fa-IR"/>
        </w:rPr>
        <w:t>... .»</w:t>
      </w:r>
      <w:r>
        <w:rPr>
          <w:rStyle w:val="FootnoteAnchor"/>
          <w:rtl w:val="true"/>
        </w:rPr>
        <w:footnoteReference w:id="2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که این بزرگوارعلیه السلام به جذب و تربیت قشر جوان اهتمام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هشام‌بن‌حکم در شمار جوانانی بود که آیین منحرفی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توسط عمویش با امام‌صادق علیه السلام آشنا شد و با دیدار آن حضرت تحول عظیمی در او ایجاد شد؛ به‌طوری‌که اندیشه‌های باطلش فرو ریخت و به‌مدد استعداد شگرفش از اصحاب برجستۀ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شاگردان جعفربن‌محمد صلی الله علیه و آله، چهره‌های درخشانی همانند هشام دیده می‌شود که هر یک در پرتو فضایل و تربیت ویژۀ آن حضرت، </w:t>
      </w:r>
      <w:bookmarkStart w:id="59" w:name="pg6335_45656"/>
    </w:p>
    <w:p>
      <w:pPr>
        <w:pStyle w:val="BookText"/>
        <w:rPr/>
      </w:pPr>
      <w:bookmarkEnd w:id="59"/>
      <w:r>
        <w:rPr>
          <w:rFonts w:ascii="IRNazanin" w:hAnsi="IRNazanin" w:eastAsia="IRNazanin"/>
          <w:color w:val="111111"/>
          <w:sz w:val="28"/>
          <w:sz w:val="28"/>
          <w:szCs w:val="28"/>
          <w:rtl w:val="true"/>
          <w:lang w:bidi="fa-IR"/>
        </w:rPr>
        <w:t>فروغی تمام یافتند و مراحل کمال را چنان پیمودند که از جانب پیشوای عالی‌قدر خویش به نشر حقایق و معارف شیعه و مبارزه با شبهات و کج‌روی‌ها مأمور شدند</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60" w:name="__RefHeading___Toc2700577_237004111"/>
      <w:bookmarkStart w:id="61" w:name="_Toc21"/>
      <w:bookmarkEnd w:id="60"/>
      <w:r>
        <w:rPr>
          <w:rtl w:val="true"/>
        </w:rPr>
        <w:t>عرصه‌های جهاد سیاسی امام‌صادق علیه السلام از منظر رهبر معظم انقلاب</w:t>
      </w:r>
      <w:r>
        <w:rPr>
          <w:rtl w:val="true"/>
        </w:rPr>
        <w:t>(</w:t>
      </w:r>
      <w:r>
        <w:rPr>
          <w:rtl w:val="true"/>
        </w:rPr>
        <w:t>مدّظله‌العالی</w:t>
      </w:r>
      <w:r>
        <w:rPr>
          <w:rtl w:val="true"/>
        </w:rPr>
        <w:t>)</w:t>
      </w:r>
      <w:bookmarkEnd w:id="61"/>
    </w:p>
    <w:p>
      <w:pPr>
        <w:pStyle w:val="Heading3"/>
        <w:numPr>
          <w:ilvl w:val="2"/>
          <w:numId w:val="1"/>
        </w:numPr>
        <w:rPr/>
      </w:pPr>
      <w:bookmarkStart w:id="62" w:name="__RefHeading___Toc2700579_237004111"/>
      <w:bookmarkStart w:id="63" w:name="_Toc22"/>
      <w:bookmarkEnd w:id="62"/>
      <w:r>
        <w:rPr>
          <w:rtl w:val="true"/>
        </w:rPr>
        <w:t>اشاره</w:t>
      </w:r>
      <w:bookmarkEnd w:id="6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 علیه السلام مرد علم و دانش بودند و وسعت تلاش‌های علمیِ آن بزرگوار در تاریخِ امامان شیعه بی‌نظیر است؛ لیکن حضرت از ابتدای امامت خویش مشغول یک مبارزۀ دامنه‌دار و پیگیر برای تشکیل حکومت علوی بودند؛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و زمامدار سیاسیِ جامعۀ اسلامی، بایستی از سوی خدا معیّن و به‌وسیلۀ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معرفی شده باشد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یک جامعه همان قدرت فائقه‌ای است که حرکت جمعی و منش فردی افراد جامعه را توجیه و رهبری می‌کند و در آنِ واحد، هم آموزگار دین و </w:t>
      </w:r>
      <w:bookmarkStart w:id="64" w:name="pg6335_45657"/>
    </w:p>
    <w:p>
      <w:pPr>
        <w:pStyle w:val="BookText"/>
        <w:rPr/>
      </w:pPr>
      <w:bookmarkEnd w:id="64"/>
      <w:r>
        <w:rPr>
          <w:rFonts w:ascii="IRNazanin" w:hAnsi="IRNazanin" w:eastAsia="IRNazanin"/>
          <w:color w:val="111111"/>
          <w:sz w:val="28"/>
          <w:sz w:val="28"/>
          <w:szCs w:val="28"/>
          <w:rtl w:val="true"/>
          <w:lang w:bidi="fa-IR"/>
        </w:rPr>
        <w:t>اخلاق و هم فرمانروای زندگی و تلاش آن‌هاست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اینجا به نمونه‌هایی از فعالیت سیاسی امام‌صادق علیه السلام از منظر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برگرفته از بیانات ایشان اشاره می‌کنیم</w:t>
      </w:r>
      <w:r>
        <w:rPr>
          <w:rFonts w:eastAsia="IRNazanin" w:cs="IRNazanin"/>
          <w:color w:val="111111"/>
          <w:sz w:val="28"/>
          <w:szCs w:val="28"/>
          <w:rtl w:val="true"/>
          <w:lang w:bidi="fa-IR"/>
        </w:rPr>
        <w:t>:</w:t>
      </w:r>
    </w:p>
    <w:p>
      <w:pPr>
        <w:pStyle w:val="Heading3"/>
        <w:numPr>
          <w:ilvl w:val="2"/>
          <w:numId w:val="1"/>
        </w:numPr>
        <w:rPr/>
      </w:pPr>
      <w:bookmarkStart w:id="65" w:name="__RefHeading___Toc2700581_237004111"/>
      <w:bookmarkStart w:id="66" w:name="_Toc23"/>
      <w:bookmarkEnd w:id="65"/>
      <w:r>
        <w:rPr/>
        <w:t>1</w:t>
      </w:r>
      <w:r>
        <w:rPr>
          <w:rtl w:val="true"/>
        </w:rPr>
        <w:t xml:space="preserve">. </w:t>
      </w:r>
      <w:r>
        <w:rPr>
          <w:rtl w:val="true"/>
        </w:rPr>
        <w:t>تبلیغ جریان اصیل امامت</w:t>
      </w:r>
      <w:bookmarkEnd w:id="6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 علیه السلام جمعی از مؤمنان وفادار و طرفداران جریان حکومت علوی را در سرتاسر عالم اسلام جذب کرده و تشکیلات عظیمی را ایجاد کرده بودند تا آن‌ها ضمن تبلیغ امامت، محل مراجعۀ مردم در تکالیف دینی و حقوقی‌شان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حکومت بنی‌امیه نیز امام به‌طور علنی در مراسم حج و روز عرفه که مسلمانان از همۀ سرزمین‌های اسلامی حضور داشتند، رسماً اعلام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امروز حاکمِ بحق جعفربن‌محمد است، نه ابی‌جعفر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نیز آوردند؛ بنابراین در آن جمعیت، برای روشن‌کردن حقایق سلسلۀ امامت را به مردم بیان فرمودند</w:t>
      </w:r>
      <w:r>
        <w:rPr>
          <w:rFonts w:eastAsia="IRNazanin" w:cs="IRNazanin"/>
          <w:color w:val="111111"/>
          <w:sz w:val="28"/>
          <w:szCs w:val="28"/>
          <w:rtl w:val="true"/>
          <w:lang w:bidi="fa-IR"/>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 رَسُولَ اللهِ کانَ الْإِمامَ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أَبِی‌طالِبٍ ثُمَّ الْحَسَنُ ثُمَّ الْحُسَیْنُ</w:t>
      </w:r>
      <w:r>
        <w:rPr>
          <w:rFonts w:eastAsia="Amiri" w:cs="Amiri" w:ascii="Amiri" w:hAnsi="Amiri"/>
          <w:color w:val="111111"/>
          <w:sz w:val="28"/>
          <w:szCs w:val="28"/>
          <w:rtl w:val="true"/>
          <w:lang w:bidi="ar-SA"/>
        </w:rPr>
        <w:t>... .»</w:t>
      </w:r>
      <w:r>
        <w:rPr>
          <w:rStyle w:val="FootnoteAnchor"/>
          <w:rtl w:val="true"/>
        </w:rPr>
        <w:footnoteReference w:id="26"/>
      </w:r>
      <w:bookmarkStart w:id="67" w:name="pg6335_45658"/>
    </w:p>
    <w:p>
      <w:pPr>
        <w:pStyle w:val="Heading3"/>
        <w:numPr>
          <w:ilvl w:val="2"/>
          <w:numId w:val="1"/>
        </w:numPr>
        <w:rPr/>
      </w:pPr>
      <w:bookmarkStart w:id="68" w:name="__RefHeading___Toc2700583_237004111"/>
      <w:bookmarkStart w:id="69" w:name="_Toc24"/>
      <w:bookmarkEnd w:id="67"/>
      <w:bookmarkEnd w:id="68"/>
      <w:r>
        <w:rPr/>
        <w:t>2</w:t>
      </w:r>
      <w:r>
        <w:rPr>
          <w:rtl w:val="true"/>
        </w:rPr>
        <w:t xml:space="preserve">. </w:t>
      </w:r>
      <w:r>
        <w:rPr>
          <w:rtl w:val="true"/>
        </w:rPr>
        <w:t>شیعه؛ نامی برای حزب امامت</w:t>
      </w:r>
      <w:bookmarkEnd w:id="69"/>
    </w:p>
    <w:p>
      <w:pPr>
        <w:pStyle w:val="BookText"/>
        <w:rPr/>
      </w:pPr>
      <w:r>
        <w:rPr>
          <w:rFonts w:ascii="IRNazanin" w:hAnsi="IRNazanin" w:eastAsia="IRNazanin"/>
          <w:color w:val="111111"/>
          <w:sz w:val="28"/>
          <w:sz w:val="28"/>
          <w:szCs w:val="28"/>
          <w:rtl w:val="true"/>
          <w:lang w:bidi="fa-IR"/>
        </w:rPr>
        <w:t xml:space="preserve">شاهد دیگر بر ادعای تلاش‌های سیاسی ائمه، مفهوم شیعه در فرهنگ تشیع است؛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شیعه در فرهنگ تشیع و نیز در تفاهم و درک غیرشیعیان در قرن های نخستین اسلام و در زمان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اطلاق نمی‌شد که فقط محبت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داشته باشد؛ بلکه به‌جز این‌ها شیعه‌بودن یک شرط اساسی دارد و آن عبارت است از پیوستگیِ فکری و عملی با امام و شرکت در فعالیتی که به‌ابتکار و رهبری امام درجهت بازیافتن حق غصب‌شده و تشکیل نظام علوی در سطوح مختلف فکری و سیاسی و احیاناً نظامی انجام می‌شود و این همان است که در فرهنگ شیعه، ولایت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شیعه نامی است برای حزب امامت</w:t>
      </w:r>
      <w:r>
        <w:rPr>
          <w:rFonts w:eastAsia="IRNazanin" w:cs="IRNazanin"/>
          <w:color w:val="111111"/>
          <w:sz w:val="28"/>
          <w:szCs w:val="28"/>
          <w:rtl w:val="true"/>
          <w:lang w:bidi="fa-IR"/>
        </w:rPr>
        <w:t>.»</w:t>
      </w:r>
      <w:r>
        <w:rPr>
          <w:rStyle w:val="FootnoteAnchor"/>
          <w:rtl w:val="true"/>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 اجمالیِ تاریخ زندگی ائمۀ اطهار علیهم السلام مشاهده می‌کنیم که برخی از شیعیان مخلص آن بزرگواران، قیام‌هایی را در راستای اهداف امام عصر خویش برنامه‌ریزی کرده و در این راه به فیض عظیم شهادت نائل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زیدبن‌علی‌بن‌حسین در عصر امام‌صادق علیه السلام ازجمله همین حرکت‌های سازنده است</w:t>
      </w:r>
      <w:r>
        <w:rPr>
          <w:rFonts w:eastAsia="IRNazanin" w:cs="IRNazanin"/>
          <w:color w:val="111111"/>
          <w:sz w:val="28"/>
          <w:szCs w:val="28"/>
          <w:rtl w:val="true"/>
          <w:lang w:bidi="fa-IR"/>
        </w:rPr>
        <w:t xml:space="preserve">. </w:t>
      </w:r>
      <w:bookmarkStart w:id="70" w:name="pg6335_45659"/>
    </w:p>
    <w:p>
      <w:pPr>
        <w:pStyle w:val="Heading3"/>
        <w:numPr>
          <w:ilvl w:val="2"/>
          <w:numId w:val="1"/>
        </w:numPr>
        <w:rPr/>
      </w:pPr>
      <w:bookmarkStart w:id="71" w:name="__RefHeading___Toc2700585_237004111"/>
      <w:bookmarkStart w:id="72" w:name="_Toc25"/>
      <w:bookmarkEnd w:id="70"/>
      <w:bookmarkEnd w:id="71"/>
      <w:r>
        <w:rPr/>
        <w:t>3</w:t>
      </w:r>
      <w:r>
        <w:rPr>
          <w:rtl w:val="true"/>
        </w:rPr>
        <w:t>.</w:t>
      </w:r>
      <w:r>
        <w:rPr>
          <w:rtl w:val="true"/>
        </w:rPr>
        <w:t>انتصاب ولایت فقیه</w:t>
      </w:r>
      <w:bookmarkEnd w:id="72"/>
    </w:p>
    <w:p>
      <w:pPr>
        <w:pStyle w:val="BookText"/>
        <w:rPr/>
      </w:pPr>
      <w:r>
        <w:rPr>
          <w:rFonts w:ascii="IRNazanin" w:hAnsi="IRNazanin" w:eastAsia="IRNazanin"/>
          <w:color w:val="111111"/>
          <w:sz w:val="28"/>
          <w:sz w:val="28"/>
          <w:szCs w:val="28"/>
          <w:rtl w:val="true"/>
          <w:lang w:bidi="fa-IR"/>
        </w:rPr>
        <w:t>از دیگر اقدامات سیاسی امام‌صادق علیه السلام ممنوعیت مراجعۀ شیعیان به دستگاه‌های قضایی و حکومتیِ وقت و ارجاع مردم به فقیهان جامع‌الشرایط به‌عنوان مرجع رسیدگی در امور حقوقی و نیازهای 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یکی از یاران امام به نام ابن‌حنظله به‌محضر آن حضرت شرفیاب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ابو‌عبدالله، در منازعات و درگیری‌های دینی و حقوقی که میان برادران دینی رخ می‌دهد، بایستی به حکومت مراجعه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طاغوت مراجعه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در پاسخ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باید دقت کنند و از بین فقهایی که راوی حدیث ما هستند و در احکام حلال و حرام ما صاحب‌نظرند و با احکام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آشنایی دارند، فقیهی را انتخاب کنند و 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که من او را بر شما 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قرار دادم</w:t>
      </w:r>
      <w:r>
        <w:rPr>
          <w:rFonts w:eastAsia="IRNazanin" w:cs="IRNazanin"/>
          <w:color w:val="111111"/>
          <w:sz w:val="28"/>
          <w:szCs w:val="28"/>
          <w:rtl w:val="true"/>
          <w:lang w:bidi="fa-IR"/>
        </w:rPr>
        <w:t>.»</w:t>
      </w:r>
      <w:r>
        <w:rPr>
          <w:rStyle w:val="FootnoteAnchor"/>
          <w:rtl w:val="true"/>
        </w:rPr>
        <w:footnoteReference w:id="2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امام‌صادق علیه السلام با این حکم، فقه جعفری را در برابر فقیهان رسمی و دولتی آن روزگار قرار داده و دو هدف عمده را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اثبات بی‌نصیبی دستگاه حکومت از آگاهی دینی و ناتوانی آن در ادارۀ امور فکری مردم </w:t>
      </w:r>
    </w:p>
    <w:p>
      <w:pPr>
        <w:pStyle w:val="BookText"/>
        <w:rPr/>
      </w:pPr>
      <w:r>
        <w:rPr>
          <w:rFonts w:ascii="IRNazanin" w:hAnsi="IRNazanin" w:eastAsia="IRNazanin"/>
          <w:color w:val="111111"/>
          <w:sz w:val="28"/>
          <w:sz w:val="28"/>
          <w:szCs w:val="28"/>
          <w:rtl w:val="true"/>
          <w:lang w:bidi="fa-IR"/>
        </w:rPr>
        <w:t>و دیگری مشخص‌ساختن موارد تحریف در فقه رسمی که ناشی از مصلحت‌اندیشی فقیهان در بیان احکام فقهی و ملاحظه‌کاری آنان در برابر خواست قدرت‌های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امام‌صادق علیه السلام با گستردن بساط علمی و بیان فقه و معارف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معارضه با دستگاه خلافت و تهی‌ساختن آن از بُعد مذهبی‌اش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تهدیدها و فشارها و سخت‌گیری‌های نامحدود منصور عباسی در برابر فعالیت‌های آموزشی و فقهیِ این امام بزرگوارعلیه السلام که در بسیاری از روایات تاریخی از آن یاد شده است، ناشی از توجه به همین مطلب و احساس خطر خلفا بوده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به آن اشاره کردیم، نکتۀ مهم دیگری را هم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نبودِ دسترسی به امام، فقیه جامع‌الشرایط از جانب امام معصوم علیهم السلام به‌عنوان حاکم تعیین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است و شیعیان در امور مختلف باید به افرادی مراجعه کنند که با بصیرت، به حلال و حرام الهی آگاه بوده و با دیگر ملاک‌های تعیین‌شده از سوی معصومان علیهم السلام نیز مطابقت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رحمه الله علیه معمار کبیر انقلاب اسلامی نیز با عنایت به همین حدیث شریف و سایر روایاتی که از ائمۀ معصومین علیهم السلام نقل شده است، به تشکیل حکومت اسلامی بر پایۀ ولایت فقیه اقدام کردند</w:t>
      </w:r>
      <w:r>
        <w:rPr>
          <w:rFonts w:eastAsia="IRNazanin" w:cs="IRNazanin"/>
          <w:color w:val="111111"/>
          <w:sz w:val="28"/>
          <w:szCs w:val="28"/>
          <w:rtl w:val="true"/>
          <w:lang w:bidi="fa-IR"/>
        </w:rPr>
        <w:t xml:space="preserve">. </w:t>
      </w:r>
      <w:bookmarkStart w:id="73" w:name="pg6335_45661"/>
    </w:p>
    <w:p>
      <w:pPr>
        <w:pStyle w:val="Heading2"/>
        <w:numPr>
          <w:ilvl w:val="1"/>
          <w:numId w:val="1"/>
        </w:numPr>
        <w:rPr/>
      </w:pPr>
      <w:bookmarkStart w:id="74" w:name="__RefHeading___Toc2700587_237004111"/>
      <w:bookmarkStart w:id="75" w:name="_Toc26"/>
      <w:bookmarkEnd w:id="73"/>
      <w:bookmarkEnd w:id="74"/>
      <w:r>
        <w:rPr>
          <w:rtl w:val="true"/>
        </w:rPr>
        <w:t>زیارت امام‌صادق علیه السلام</w:t>
      </w:r>
      <w:bookmarkEnd w:id="75"/>
    </w:p>
    <w:p>
      <w:pPr>
        <w:pStyle w:val="BookText"/>
        <w:rPr/>
      </w:pPr>
      <w:r>
        <w:rPr>
          <w:rFonts w:ascii="IRNazanin" w:hAnsi="IRNazanin" w:eastAsia="IRNazanin"/>
          <w:color w:val="111111"/>
          <w:sz w:val="28"/>
          <w:sz w:val="28"/>
          <w:szCs w:val="28"/>
          <w:rtl w:val="true"/>
          <w:lang w:bidi="fa-IR"/>
        </w:rPr>
        <w:t>در آموزه‌های دینی به زیارت ائمۀ اطهار علیهم السلام سفارش فراوانی شده است و برای این عمل پسندیده، پاداش‌های بی‌شماری هم وعده داده شده است؛ چنان‌که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أَوْ زارَ أَحَداً مِنْ ذُرِّیَّتِی زُرْتُهُ یَوْمَ الْقِیامَةِ فَأَنْقَذْتُهُ مِنْ أَهْوالِها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یا یکی از فرزندانم را زیارت کند، روز قیامت او را زیارت خواهم کرد و از هول و هراس‌های آن روز نجاتش خواهم داد</w:t>
      </w:r>
      <w:r>
        <w:rPr>
          <w:rFonts w:eastAsia="IRNazanin" w:cs="IRNazanin"/>
          <w:color w:val="111111"/>
          <w:sz w:val="28"/>
          <w:szCs w:val="28"/>
          <w:rtl w:val="true"/>
          <w:lang w:bidi="fa-IR"/>
        </w:rPr>
        <w:t>.)</w:t>
      </w:r>
      <w:r>
        <w:rPr>
          <w:rStyle w:val="FootnoteAnchor"/>
          <w:rtl w:val="true"/>
        </w:rPr>
        <w:footnoteReference w:id="3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پاداش‌های اخروی دربارۀ برکات زیارت معصومان علیهم السلام در دنیا هم روایات بسیاری داریم؛ ازجمله امام‌صادق علیه السلام دربارۀ ثمرۀ زیارت خودشان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غُفِرَتْ لَهُ ذُنُوبُهُ وَ لَمْ یَمُتْ فَقِیراً</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من را زیارت کند، گناهانش بخشیده می‌شود و چنین کسی هیچ‌گاه فقیر و نیازمند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زندگی بابرکتی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درود می‌فرستیم به روان پاک امام‌صادق علیه السلام که در زنده‌نگه‌داشتن فرهنگ شیعه مجاهدت عظیمی کردند و در حُسن ختام این نوشتار فرازی از زیارت نامۀ ائمۀ بقیع علیهم السلام را تقدیم می‌کنیم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عَلَیْکُمْ یا أَئِمَّةَ الْهُدَی أَلسَّلامُ عَلَیْکُمْ أَهْلَ الْبِرِّ وَ التَّقْوَی أَلسَّلامُ عَلَیْکُمْ أَیُّهَا الحُجَجُ عَلَی أَهْلِ الدُّنْیا أَلسَّلامُ عَلَیْکُمْ أَیُّهَا الْقَوّامُ فِی الْبَریَّةِ بِالْقِسْطِ أَلسَّلامُ عَلَیْکُمْ أَهْلَ الصَّفْوَةِ أَلسَّلامُ عَلَیْکُمْ آلَ رَسُولِ اللهِ أَلسَّلامُ عَلَیْکُمْ أَهْلَ النَّجْوَی أَشْهَدُ أَنَّکُمْ قَدْ بَلَّغْتُمْ وَ نَصَحْتُمْ وَ صَبَرْتُمْ فِی ذاتِ اللهِ وَ کُذِّبْتُم و اُسِیءَ إِلَیْکُمْ فَغَفَرْتُمْ وَ أَشْهَدُ أَنَّکُمُ الْأَئِمَّةُ الرّاشِدُونَ الْمُهْتَدُونَ، و أَنَّ طاعَتَکُمْ مَفْرُوضَةٌ وَ أَنَّ قَوْلَکُمُ الصِّدْقُ وَ أَنَّکُمْ دَعَوْتُمْ فَلَمْ تُجابُوا و أَمَرْتُمْ فَلَمْ تُطاعُوا وَ أَنَّکُمْ دَعائِمُ الدِّینِ وَ أَرْکانُ الْأَرْضِ</w:t>
      </w:r>
      <w:r>
        <w:rPr>
          <w:rFonts w:eastAsia="Amiri" w:cs="Amiri" w:ascii="Amiri" w:hAnsi="Amiri"/>
          <w:color w:val="111111"/>
          <w:sz w:val="28"/>
          <w:szCs w:val="28"/>
          <w:rtl w:val="true"/>
          <w:lang w:bidi="ar-SA"/>
        </w:rPr>
        <w:t>... .</w:t>
      </w:r>
      <w:r>
        <w:rPr>
          <w:rStyle w:val="FootnoteAnchor"/>
          <w:rtl w:val="true"/>
        </w:rPr>
        <w:footnoteReference w:id="3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ای پیشوایان هدایت، سلام بر شما که اهل نیکی و پرهیزکاری هستید، سلام بر شما ای حجت‌های خدا بر اهل‌دنیا، سلام بر شما ای برپادارندگان عدالت در میان خَلق، سلام بر شما که برای برگزیده‌شدن شایسته هستید، سلام بر شما ای خاندان رسول خدایید، سلام بر شما که اهل راز و سرّ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شما احکام خدا را تبلیغ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کردید و به‌خاطر خداوند صبر کردید و تکذیب شُدید و به شما بدی کردند؛ پس آن‌ها را بخشیدید و شهادت می‌دهم که شما پیشوایان هدایتکننده و هدایت‌شده هستید و اطاعت از شما واجب و کلامتان راست و درست است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کردید؛ ولی دعوتتان اجابت نشد و آن‌ها را به معروف امر کردید؛ ولی از شما اطاعت نشد و 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ستون‌های دین و رکن‌های روی زمین هستید</w:t>
      </w:r>
      <w:r>
        <w:rPr>
          <w:rFonts w:eastAsia="IRNazanin" w:cs="IRNazanin"/>
          <w:color w:val="111111"/>
          <w:sz w:val="28"/>
          <w:szCs w:val="28"/>
          <w:rtl w:val="true"/>
          <w:lang w:bidi="fa-IR"/>
        </w:rPr>
        <w:t>... .</w:t>
      </w:r>
      <w:r>
        <w:rPr>
          <w:rStyle w:val="FootnoteAnchor"/>
          <w:rtl w:val="true"/>
        </w:rPr>
        <w:footnoteReference w:id="33"/>
      </w:r>
      <w:bookmarkStart w:id="76" w:name="pg6335_45664"/>
    </w:p>
    <w:p>
      <w:pPr>
        <w:pStyle w:val="Heading2"/>
        <w:numPr>
          <w:ilvl w:val="1"/>
          <w:numId w:val="1"/>
        </w:numPr>
        <w:rPr/>
      </w:pPr>
      <w:bookmarkStart w:id="77" w:name="__RefHeading___Toc2700589_237004111"/>
      <w:bookmarkStart w:id="78" w:name="_Toc27"/>
      <w:bookmarkEnd w:id="76"/>
      <w:bookmarkEnd w:id="77"/>
      <w:r>
        <w:rPr>
          <w:rtl w:val="true"/>
        </w:rPr>
        <w:t>کتابنامه</w:t>
      </w:r>
      <w:bookmarkEnd w:id="7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ترجمۀ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جعفر‌بن‌محمدبن‌جعفربن‌موسی‌بن‌قولویه، کامل الزیارات،چ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جعفربن‌محمدبن‌جعفربن‌موسی‌بن‌قولویه، کامل الزیارات، ترجمۀ سیدمحمدجواد ذهنی تهرانی،چ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حق،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حبیب‌الله، امام‌صادق علیه السلام ؛ الگوی زندگی،چ؟،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فاطیما،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علی‌بن‌عیسی، کشف الغمه فی معرفة الأئمه علیهم السلام ، ترجمۀ علی زواره‌ای،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علی‌بن‌عیسی، کشف الغمه فی معرفة الأئمه علیهم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مهدی، سیرۀ پیشوایان، 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امام‌صادق علیه السلام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سیدعلی، انسان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ساله،چ؟،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ایمان جهادی،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سیدعلی، پیشوای صادق،چ؟،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شعیری، تاج‌الدین، جامع الأخبار،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ابوجعفرمحمدبن‌علی‌بن‌حسین، امالی للصدوق،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عکبری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محمدبن‌محمد‌بن‌نعمان، امالی للمفید، ترجمۀ حسین استادولی، چ؟،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قمی، مفاتیح الجنان، ترجمۀ حمیدرضا شیخی، به‌تصحیح و تحقیق بنیاد پژوهش‌های اسلامی آستان قدس رضوی، 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به‌نشر،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محمدبن‌یعقوب، الکافی،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محمدبن‌یعقوب، فروع 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دارصعب،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محمدباقر، بحارالأنوار،ج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9" w:name="pg6335_45666"/>
    </w:p>
    <w:p>
      <w:pPr>
        <w:pStyle w:val="Heading2"/>
        <w:numPr>
          <w:ilvl w:val="1"/>
          <w:numId w:val="1"/>
        </w:numPr>
        <w:rPr/>
      </w:pPr>
      <w:bookmarkStart w:id="80" w:name="__RefHeading___Toc2700591_237004111"/>
      <w:bookmarkStart w:id="81" w:name="_Toc28"/>
      <w:bookmarkEnd w:id="79"/>
      <w:bookmarkEnd w:id="80"/>
      <w:r>
        <w:rPr>
          <w:rtl w:val="true"/>
        </w:rPr>
        <w:t xml:space="preserve">توضیحات شرکت در مسابقۀ فرهنگی </w:t>
      </w:r>
      <w:r>
        <w:rPr>
          <w:rtl w:val="true"/>
        </w:rPr>
        <w:t>«</w:t>
      </w:r>
      <w:r>
        <w:rPr>
          <w:rtl w:val="true"/>
        </w:rPr>
        <w:t>پیشوای صادق</w:t>
      </w:r>
      <w:r>
        <w:rPr>
          <w:rtl w:val="true"/>
        </w:rPr>
        <w:t>»</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سؤال‌ها از متن موجود طرح شده است و افراد بالای دوازده سال می‌توانند در مسابقه شرکت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روش‌های زیر می‌توانید در مسابقات فرهنگی شرکت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پاسخ به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کافی است به‌ترتیب نام مسابقه، شمارۀ گزینه‌های صحیح سؤال‌ها به‌صورت یک عدد پنج‌رقمی از چپ به راست و نام و نام خانوادگی خود را به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صادق </w:t>
      </w:r>
      <w:r>
        <w:rPr>
          <w:rFonts w:eastAsia="IRNazanin" w:cs="IRNazanin"/>
          <w:color w:val="111111"/>
          <w:sz w:val="28"/>
          <w:szCs w:val="28"/>
          <w:lang w:bidi="fa-IR"/>
        </w:rPr>
        <w:t>13142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عظیم‌زاده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بخش مسابقات پرتال جامع آستان قدس رضوی به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www.razavi.aqr.ir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سؤال‌ها در پاسخ‌نامه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پاسخ‌نامۀ تکمیل‌شده را می‌توانید به صندوق‌های مخصوص مستقر در کیوسک‌های راهنمای زائر بیندازید یا به صندوق پستی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هزینۀ ارسال پاسخ‌نامه ازطریق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جواب‌قبول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شده است و لازم نیست از پاکت و تمبر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مهلت شرکت در مسابقه، دوشنبه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مرداد</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قرعه‌کشی از بین پاسخ‌های کامل و صحیح و به‌صورت روزانه انجام می‌شود و نتیجۀ آن ازطریق سامانۀ پیامکی گفته‌شده به‌اطلاع برندگان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حاوی آیات قرآن و اسماء متبرکه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حفظ حرمت آن کوشا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و انتقادهای خود را در پیامک جداگانه‌ای ارسال کنید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۳۲۰۰۲۵۶۹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۰۵۱</w:t>
      </w:r>
      <w:r>
        <w:rPr>
          <w:rFonts w:ascii="IRNazanin" w:hAnsi="IRNazanin" w:eastAsia="IRNazanin"/>
          <w:color w:val="111111"/>
          <w:sz w:val="28"/>
          <w:sz w:val="28"/>
          <w:szCs w:val="28"/>
          <w:rtl w:val="true"/>
          <w:lang w:bidi="fa-IR"/>
        </w:rPr>
        <w:t xml:space="preserve"> </w:t>
      </w:r>
      <w:bookmarkStart w:id="82" w:name="pg6335_45667"/>
    </w:p>
    <w:p>
      <w:pPr>
        <w:pStyle w:val="Heading2"/>
        <w:numPr>
          <w:ilvl w:val="1"/>
          <w:numId w:val="1"/>
        </w:numPr>
        <w:rPr/>
      </w:pPr>
      <w:bookmarkStart w:id="83" w:name="__RefHeading___Toc2700593_237004111"/>
      <w:bookmarkStart w:id="84" w:name="_Toc29"/>
      <w:bookmarkEnd w:id="82"/>
      <w:bookmarkEnd w:id="83"/>
      <w:r>
        <w:rPr>
          <w:rtl w:val="true"/>
        </w:rPr>
        <w:t>سؤال‌ها</w:t>
      </w:r>
      <w:bookmarkEnd w:id="84"/>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بیانات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انسان از گرفتاری در دریای بی‌کران و متلاطم روزگار چیست؟</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روشن‌بینی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 اتحاد جامعه</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گوشه‌نشینی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معنای اخلاص را چگونه توصیف فرموده‌اند؟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زندگی‌کردن با نیت راضی‌نگه‌داشتن همۀ مردم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انتظار ستایش جز از خداوند عزّ و جل</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صالح با نیت کسب پاداش دنیوی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صالح با نیت نجات از عذاب الهی</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فرمایش امام‌صادق علیه السلام چگونه می‌توان با مردم در دارایی‌هایشان شریک شد؟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اعمال مستحبی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جهاد در راه خدا</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راست‌گویی و امانت‌داری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 خمس و زکات </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وصیت امام‌صادق علیه السلام به اطرافیانشان چه بوده است؟</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روزه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نماز</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جهاد</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فرمایش پیامبر اکرم صلی الله علیه و آله کسی‌که ایشان یا یکی از فرزندانشان را زیارت کند، چه پاداشی خواهد داشت؟</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روز قیامت او را زیارت کرده و از هول و هراس‌های آن روز نجاتش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بخشیده می‌شود و با برخورداری از زندگی بابرکت، هیچ‌گاه فقیر و نیازمند نمی‌شود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سه موقعیت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جان‌دادن، گذر از پل صراط و نزد میزان، به کمکش می‌آیند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آینده‌اش بخشیده می‌شود و در قیامت هم می‌تواند پنجاه نفر را شفاعت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4"/>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ائمۀ جمعۀ سراسر کشور،</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سیدعلی‌خامنه‌ای، پیشوای صادق،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جوانان خراسان شمالی،</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إِذْهَبْ فَخُذْ حانُوتاً فِی السُّوقِ وَ ابْسُطْ بِساطاً</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محمدباقر مجلسی، 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مجمع عالی بسیج مستضعفین،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بِعْهُ فَلَمَّا بِعْتُهُ قَالَ اشْتَرِ مَعَ النَّاسِ یَوْماً بِیَوْمٍ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لَکِنِّی أُحِبُّ أَنْ یَرَانِیَ اللهُ قَدْ أَحْسَنْتُ تَقْدِیرَ الْمَعِیشَةِ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جَعْفَرٍ الْخَثْعَمِیُّ قَالَ أَعْطَانِی الصَّادِقُعلیه السلام صُرَّةً فَقَالَ لِی ادْفَعْهَا إِلَی رَجُلٍ مِنْ بَنِی هَاشِمٍ وَ</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علی‌بن‌عیسی اربلی، کشف الغمه فی معرفة الأئمة علیهم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محمدباقرمجلسی، 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فَرْعٌ مِنْ فُرُوعِ الزَّیْتُونَةِ وَ قِنْدِیلٌ مِنْ قَنَادِیلِ بَیْتِ النُّبُوَّةِ</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محمدباقرمجلسی، 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محمدبن‌محمدبن‌نعمان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للمفید، ترجمۀ حسین استادولی،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خالِقُوا النّاسَ بِأَخْلاقِهِم وَ خالِفُوهُمْ بِأعْمالِکُمْ</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محمدبن‌علی‌بن‌حسین‌بن‌بابویه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للصدوق،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حبیب‌الله احمدی، امام‌صادق علیه السلام ؛ الگوی زندگی،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پیشوایی، سیرۀ پیشوایان،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پیشوای صادق،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پیشوای صادق،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خامنه‌ای، انسان</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ساله،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الکافی،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محمد باقر مجلسی، 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پیشوای صادق،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فَإِنِّی قَدْ جَعَلْتُهُ عَلَیْکُمْ حَاکِماً</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انسان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ساله،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جعفربن‌محمدبن‌جعفربن‌موسیبن‌قولویه قمی،کامل الزیارات،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تاج‌الدین شعیری، جامع الأخبار،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مفاتیح الجنان،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جعفربن‌محمدبن‌جعفربن‌موسی‌بن‌قولویه قمی، کامل الزیارات،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 اندکی تفاوت در کلمات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جعفربن‌محمدبن‌جعفربن‌موسیبن‌قولویه قمی، کامل الزیارات، ترجمۀ سیدمحمدجواد ذهنی،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image" Target="media/image6.jpeg"/><Relationship Id="rId27" Type="http://schemas.openxmlformats.org/officeDocument/2006/relationships/image" Target="media/image6.jpeg"/><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image" Target="media/image7.jpeg"/><Relationship Id="rId35" Type="http://schemas.openxmlformats.org/officeDocument/2006/relationships/image" Target="media/image7.jpeg"/><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image" Target="media/image8.jpeg"/><Relationship Id="rId55" Type="http://schemas.openxmlformats.org/officeDocument/2006/relationships/image" Target="media/image8.jpeg"/><Relationship Id="rId56" Type="http://schemas.openxmlformats.org/officeDocument/2006/relationships/footer" Target="footer39.xml"/><Relationship Id="rId57" Type="http://schemas.openxmlformats.org/officeDocument/2006/relationships/image" Target="media/image9.jpeg"/><Relationship Id="rId58" Type="http://schemas.openxmlformats.org/officeDocument/2006/relationships/image" Target="media/image9.jpeg"/><Relationship Id="rId59" Type="http://schemas.openxmlformats.org/officeDocument/2006/relationships/footer" Target="footer40.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41.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5757</Words>
  <Characters>25213</Characters>
  <CharactersWithSpaces>30768</CharactersWithSpaces>
  <Paragraphs>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2026-08-19T21:24:43Z</dcterms:created>
  <dc:creator>ghaemiyeh.com</dc:creator>
  <dc:description/>
  <dc:language>en-US</dc:language>
  <cp:lastModifiedBy/>
  <dcterms:modified xsi:type="dcterms:W3CDTF">2026-08-20T00:54:45Z</dcterms:modified>
  <cp:revision>1</cp:revision>
  <dc:subject/>
  <dc:title>پیشوای صادق ویژه شهادت امام صادق علیه السلام</dc:title>
</cp:coreProperties>
</file>

<file path=docProps/custom.xml><?xml version="1.0" encoding="utf-8"?>
<Properties xmlns="http://schemas.openxmlformats.org/officeDocument/2006/custom-properties" xmlns:vt="http://schemas.openxmlformats.org/officeDocument/2006/docPropsVTypes"/>
</file>