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الیحموم فرس الإمام الحسین علیه السلام فی عاشوراء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القسم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الکتاب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ألف. المحور التاریخی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باء. المحور العقائدی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جیم. محور السیرة الحسینیة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الأول: الیحموم فی اللغة والتاریخ</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المبحث الأول: الیحموم فی اللغة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المبحث الثانی: الیحموم فی التاریخ</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الثانی: الخیل فی القرآن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المجال الأول: المجال النفسی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المبحث الأول: التزیین أهو من الله أم من الشیطان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المبحث الثانی: جمال الخیل العربی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أولاً: اکتمال اللیاقة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ثانیا: الصبر</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ثالثاً: الشجاعة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رابعاً: الذکاء والوفاء</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خامساً: الخصوبة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سادساً: عدم الشراهة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سابعاً: صغر الحجم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المبحث الثالث: حب نبی الله سلیمان علیه السلام للخیل وتأثره بها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المجال الثانی: المجال الاقتصادی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المجال الثالث: المجال العسکری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الثالث: خیل رسول الله صلی الله علیه و آله و سلم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المبحث الأول: عددها وأسمائها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المبحث الثانی: تضمیرها</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الفصل الرابع: خیل الملائکة فی القرآن والسنة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المبحث الأول: خیل الملائکة فی القرآن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المبحث الثانی: خیل الملائکة فی السنة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المبحث الثالث: انتقال فرس جبرائیل علیه السلام إلی رسول الله صلی الله علیه و آله و سلم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الفصل الخامس: قرائن تدل علی أنّ الیحموم من خیل جبرائیل علیه السلام وانه «الحیزوم»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المبحث الأول: خیل جبرائیل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المبحث الثانی: القرائن التی تدل علی ان الیحموم هو الحیزوم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ألف - القدرة القتالیة الإعجازیة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باء - القوة الاقتحامیة وسرعة الحرکة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جیم - فهمه لکلام الإمام الحسین علیه السلام وامتثاله لأمره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دال - عدم قدرة الجند علی الإمساک به وقتله لأربعین رجلاً حینها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هاء - تمریغه لناصیته بدم الإمام الحسین علیه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واو - اختفاؤه من ساحة المعرکة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زاء - لم یرد فی مصادر التاریخ والسیرة والمقاتل أنّ أمرأً تمکّن من أسر هذا الفرس بعد الواقعة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الفصل السادس: الحکمة فی أن فرس الإمام الحسین علیه السلام من خیل جبرائیل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المبحث الأول: عاشوراء تحدث عن أخبارها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المبحث الثانی: أهل البیت علیهم السلام یکشفون جانباً من هذه الحکمة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المسألة الأولی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المبحث الثالث: بعض المدارس الإسلامیة تظهر جانباً من الحکمة فی وجود الحیزوم لقتال الظالمین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أولاً: کیف یری الحلبی وجود الحیزوم فی المعرکة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ثانیاً: کیف یری محی الدین ابن عربی وجود الحیزوم فی المعرکة ؟</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الفصل السابع: الیحموم فی قصائد الشعراء</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المبحث الأول: تأبین الشعراء لفرس الإمام الحسین علیه السلام بلفظ «الیحموم»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المبحث الثانی: تأبین الشعراء لفرس الإمام الحسین علیه السلام دون ذکر لفظ «الیحموم»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القصیدة الأولی: غدیریة ابن العرندس الحلی رحمة الله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الصورة الأولی: السرعة الفائقة المخالفة للطبیعة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الصورة الثانیة: القدرة القتالیة الإعجازیة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الصورة الثالثة: القدرة الإدراکیة والحسیة للفرس</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القصیدة الثانیة: للشاعر ابن نصار رحمة الله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المبحث الثالث: الیحموم فی الشعر الدارج</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قصیدة گلی یالمیمون للحاج الأدیب کاظم منظور الکربلائی</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فهرس الآیات</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فهرس الأحادیث الشریفة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74_46352"/>
    <w:bookmarkEnd w:id="0"/>
    <w:p>
      <w:pPr>
        <w:pStyle w:val="Heading2"/>
      </w:pPr>
      <w:bookmarkStart w:id="50" w:name="_Toc1"/>
      <w:r>
        <w:t>اشارة</w:t>
      </w:r>
      <w:bookmarkEnd w:id="50"/>
    </w:p>
    <w:p>
      <w:pPr>
        <w:pStyle w:val="BookText"/>
      </w:pPr>
      <w:r>
        <w:rPr>
          <w:rFonts w:ascii="IRNazanin" w:hAnsi="IRNazanin" w:eastAsia="IRNazanin" w:cs="IRNazanin"/>
          <w:lang w:bidi="fa-IR"/>
          <w:color w:val="111111"/>
          <w:sz w:val="28"/>
          <w:szCs w:val="28"/>
          <w:rtl/>
        </w:rPr>
        <w:t xml:space="preserve">سرشناسه: نبیل قدوری الحسنی</w:t>
      </w:r>
    </w:p>
    <w:p>
      <w:pPr>
        <w:pStyle w:val="BookText"/>
      </w:pPr>
      <w:r>
        <w:rPr>
          <w:rFonts w:ascii="IRNazanin" w:hAnsi="IRNazanin" w:eastAsia="IRNazanin" w:cs="IRNazanin"/>
          <w:lang w:bidi="fa-IR"/>
          <w:color w:val="111111"/>
          <w:sz w:val="28"/>
          <w:szCs w:val="28"/>
          <w:rtl/>
        </w:rPr>
        <w:t xml:space="preserve">عنوان و نام پدیدآور: الیحموم فرس الإمام الحسین علیه السلام فی عاشوراء / تالیف نبیل قدوری الحسنی</w:t>
      </w:r>
    </w:p>
    <w:p>
      <w:pPr>
        <w:pStyle w:val="BookText"/>
      </w:pPr>
      <w:r>
        <w:rPr>
          <w:rFonts w:ascii="IRNazanin" w:hAnsi="IRNazanin" w:eastAsia="IRNazanin" w:cs="IRNazanin"/>
          <w:lang w:bidi="fa-IR"/>
          <w:color w:val="111111"/>
          <w:sz w:val="28"/>
          <w:szCs w:val="28"/>
          <w:rtl/>
        </w:rPr>
        <w:t xml:space="preserve">مشخصات نشر: کربلای معلی - عراق</w:t>
      </w:r>
    </w:p>
    <w:p>
      <w:pPr>
        <w:pStyle w:val="BookText"/>
      </w:pPr>
      <w:r>
        <w:rPr>
          <w:rFonts w:ascii="IRNazanin" w:hAnsi="IRNazanin" w:eastAsia="IRNazanin" w:cs="IRNazanin"/>
          <w:lang w:bidi="fa-IR"/>
          <w:color w:val="111111"/>
          <w:sz w:val="28"/>
          <w:szCs w:val="28"/>
          <w:rtl/>
        </w:rPr>
        <w:t xml:space="preserve">ناشر: العتبةالحسینیةالمقدسه، قسم‌الشوون‌الفکریه والثقافیه 1429</w:t>
      </w:r>
    </w:p>
    <w:p>
      <w:pPr>
        <w:pStyle w:val="BookText"/>
      </w:pPr>
      <w:r>
        <w:rPr>
          <w:rFonts w:ascii="IRNazanin" w:hAnsi="IRNazanin" w:eastAsia="IRNazanin" w:cs="IRNazanin"/>
          <w:lang w:bidi="fa-IR"/>
          <w:color w:val="111111"/>
          <w:sz w:val="28"/>
          <w:szCs w:val="28"/>
          <w:rtl/>
        </w:rPr>
        <w:t xml:space="preserve">مشخصات ظاهری: 156ص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واقعة کربلاء، 61 ق. دراسة وتحقیق</w:t>
      </w:r>
    </w:p>
    <w:p>
      <w:pPr>
        <w:pStyle w:val="BookText"/>
      </w:pPr>
      <w:r>
        <w:rPr>
          <w:rFonts w:ascii="IRNazanin" w:hAnsi="IRNazanin" w:eastAsia="IRNazanin" w:cs="IRNazanin"/>
          <w:lang w:bidi="fa-IR"/>
          <w:color w:val="111111"/>
          <w:sz w:val="28"/>
          <w:szCs w:val="28"/>
          <w:rtl/>
        </w:rPr>
        <w:t xml:space="preserve">موضوع: الحسین بن علی علیه السلام، الإمام الثالث</w:t>
      </w:r>
    </w:p>
    <w:p>
      <w:pPr>
        <w:pStyle w:val="Heading2"/>
      </w:pPr>
      <w:bookmarkStart w:id="51" w:name="_Toc2"/>
      <w:r>
        <w:t>هویة الکتاب</w:t>
      </w:r>
      <w:bookmarkEnd w:id="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الحسنی، نبیل قدوری، 1965 - م.</w:t>
      </w:r>
    </w:p>
    <w:p>
      <w:pPr>
        <w:pStyle w:val="BookText"/>
      </w:pPr>
      <w:r>
        <w:rPr>
          <w:rFonts w:ascii="IRNazanin" w:hAnsi="IRNazanin" w:eastAsia="IRNazanin" w:cs="IRNazanin"/>
          <w:lang w:bidi="fa-IR"/>
          <w:color w:val="111111"/>
          <w:sz w:val="28"/>
          <w:szCs w:val="28"/>
          <w:rtl/>
        </w:rPr>
        <w:t xml:space="preserve">الیحموم فرس الإمام الحسین علیه السلام فی عاشوراء... / تألیف نبیل قدوری الحسنی. - کربلاء: قسم الشؤون الفکریة والثقافیة فی العتبة الحسینیة المقدسة، 1429 ق. </w:t>
      </w:r>
      <w:r>
        <w:rPr>
          <w:rFonts w:ascii="Times New Roman" w:hAnsi="Times New Roman" w:eastAsia="Times New Roman" w:cs="Times New Roman"/>
          <w:lang w:val="en-US" w:bidi="en-US"/>
          <w:color w:val="111111"/>
          <w:sz w:val="28"/>
          <w:szCs w:val="28"/>
          <w:rtl/>
        </w:rPr>
        <w:t xml:space="preserve">Í 2008 </w:t>
      </w: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156 ص. (قسم الشؤون الفکریة والثقافیة؛ 15).</w:t>
      </w:r>
    </w:p>
    <w:p>
      <w:pPr>
        <w:pStyle w:val="BookText"/>
      </w:pPr>
      <w:r>
        <w:rPr>
          <w:rFonts w:ascii="IRNazanin" w:hAnsi="IRNazanin" w:eastAsia="IRNazanin" w:cs="IRNazanin"/>
          <w:lang w:bidi="fa-IR"/>
          <w:color w:val="111111"/>
          <w:sz w:val="28"/>
          <w:szCs w:val="28"/>
          <w:rtl/>
        </w:rPr>
        <w:t xml:space="preserve">المصادر: ص. 133-144؛ وکذلک فی الحاشیة.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واقعة کربلاء، 61 ق. دراسة وتحقیق 2. الحسین بن علی علیه السلام، الإمام الثالث، 61 4 ق. السیرة دراسة وتحقیق. 3. الخیل فی القرآن. ألف. عنوان.</w:t>
      </w:r>
    </w:p>
    <w:p>
      <w:pPr>
        <w:pStyle w:val="BookText"/>
      </w:pPr>
      <w:r>
        <w:rPr>
          <w:rFonts w:ascii="IRNazanin" w:hAnsi="IRNazanin" w:eastAsia="IRNazanin" w:cs="IRNazanin"/>
          <w:lang w:bidi="fa-IR"/>
          <w:color w:val="111111"/>
          <w:sz w:val="28"/>
          <w:szCs w:val="28"/>
          <w:rtl/>
        </w:rPr>
        <w:t xml:space="preserve">308 ی 5 ح / 41/5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مکتبة العتبة الحسینیة المقدسة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سیقتل عطشاناً بطف کربلاء، حتی ینفر فرسه ویحمحم ویقول: الظلیمة، الظلیمة لأمة قتلت ابن بنت نبیها».</w:t>
      </w:r>
    </w:p>
    <w:p>
      <w:pPr>
        <w:pStyle w:val="BookText"/>
      </w:pPr>
      <w:r>
        <w:rPr>
          <w:rFonts w:ascii="IRNazanin" w:hAnsi="IRNazanin" w:eastAsia="IRNazanin" w:cs="IRNazanin"/>
          <w:lang w:bidi="fa-IR"/>
          <w:color w:val="111111"/>
          <w:sz w:val="28"/>
          <w:szCs w:val="28"/>
          <w:rtl/>
        </w:rPr>
        <w:t xml:space="preserve">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بحار الأنوار: ج 44، ص 266.</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174_46358"/>
    <w:bookmarkEnd w:id="1"/>
    <w:p>
      <w:pPr>
        <w:pStyle w:val="Heading2"/>
      </w:pPr>
      <w:bookmarkStart w:id="52" w:name="_Toc3"/>
      <w:r>
        <w:t>الإهداء</w:t>
      </w:r>
      <w:bookmarkEnd w:id="52"/>
    </w:p>
    <w:p>
      <w:pPr>
        <w:pStyle w:val="BookText"/>
      </w:pPr>
      <w:r>
        <w:rPr>
          <w:rFonts w:ascii="IRNazanin" w:hAnsi="IRNazanin" w:eastAsia="IRNazanin" w:cs="IRNazanin"/>
          <w:lang w:bidi="fa-IR"/>
          <w:color w:val="111111"/>
          <w:sz w:val="28"/>
          <w:szCs w:val="28"/>
          <w:rtl/>
        </w:rPr>
        <w:t xml:space="preserve">إلی وجه الله الذی إلیه یتوجه الأولیاء...</w:t>
      </w:r>
    </w:p>
    <w:p>
      <w:pPr>
        <w:pStyle w:val="BookText"/>
      </w:pPr>
      <w:r>
        <w:rPr>
          <w:rFonts w:ascii="IRNazanin" w:hAnsi="IRNazanin" w:eastAsia="IRNazanin" w:cs="IRNazanin"/>
          <w:lang w:bidi="fa-IR"/>
          <w:color w:val="111111"/>
          <w:sz w:val="28"/>
          <w:szCs w:val="28"/>
          <w:rtl/>
        </w:rPr>
        <w:t xml:space="preserve">إلی السبب المتصل بین الأرض والسماء...</w:t>
      </w:r>
    </w:p>
    <w:p>
      <w:pPr>
        <w:pStyle w:val="BookText"/>
      </w:pPr>
      <w:r>
        <w:rPr>
          <w:rFonts w:ascii="IRNazanin" w:hAnsi="IRNazanin" w:eastAsia="IRNazanin" w:cs="IRNazanin"/>
          <w:lang w:bidi="fa-IR"/>
          <w:color w:val="111111"/>
          <w:sz w:val="28"/>
          <w:szCs w:val="28"/>
          <w:rtl/>
        </w:rPr>
        <w:t xml:space="preserve">إلی الطالب بدم المقتول بکربلاء...</w:t>
      </w:r>
    </w:p>
    <w:p>
      <w:pPr>
        <w:pStyle w:val="BookText"/>
      </w:pPr>
      <w:r>
        <w:rPr>
          <w:rFonts w:ascii="IRNazanin" w:hAnsi="IRNazanin" w:eastAsia="IRNazanin" w:cs="IRNazanin"/>
          <w:lang w:bidi="fa-IR"/>
          <w:color w:val="111111"/>
          <w:sz w:val="28"/>
          <w:szCs w:val="28"/>
          <w:rtl/>
        </w:rPr>
        <w:t xml:space="preserve">إلی بقیة الله فی أرضه عجل الله تعالی فرجه الشریف.</w:t>
      </w:r>
    </w:p>
    <w:p>
      <w:pPr>
        <w:pStyle w:val="BookText"/>
      </w:pPr>
      <w:r>
        <w:rPr>
          <w:rFonts w:ascii="IRNazanin" w:hAnsi="IRNazanin" w:eastAsia="IRNazanin" w:cs="IRNazanin"/>
          <w:lang w:bidi="fa-IR"/>
          <w:color w:val="111111"/>
          <w:sz w:val="28"/>
          <w:szCs w:val="28"/>
          <w:rtl/>
        </w:rPr>
        <w:t xml:space="preserve">أقدم جهدی المتواضع بین یدی حضرته المقدسة.</w:t>
      </w:r>
    </w:p>
    <w:p>
      <w:pPr>
        <w:pStyle w:val="BookText"/>
      </w:pPr>
      <w:r>
        <w:rPr>
          <w:rFonts w:ascii="IRNazanin" w:hAnsi="IRNazanin" w:eastAsia="IRNazanin" w:cs="IRNazanin"/>
          <w:lang w:bidi="fa-IR"/>
          <w:color w:val="111111"/>
          <w:sz w:val="28"/>
          <w:szCs w:val="28"/>
          <w:rtl/>
        </w:rPr>
        <w:t xml:space="preserve">وأقول:</w:t>
      </w:r>
    </w:p>
    <w:p>
      <w:pPr>
        <w:pStyle w:val="BookText"/>
      </w:pPr>
      <w:r>
        <w:rPr>
          <w:rFonts w:ascii="IRNazanin" w:hAnsi="IRNazanin" w:eastAsia="IRNazanin" w:cs="IRNazanin"/>
          <w:lang w:bidi="fa-IR"/>
          <w:color w:val="111111"/>
          <w:sz w:val="28"/>
          <w:szCs w:val="28"/>
          <w:rtl/>
        </w:rPr>
        <w:t xml:space="preserve">سیدی کثیرون هم الواقفون ببابک، وکثیرة هی حوائج شیعتک، فالأعناق تتطاول إلی عضادة الباب والأیدی تتهامش فی التعلق بحلقتها فبین مدفوع باکٍ ومحجوب راد عن أعتاب حضرة قدسک الطاهر، وقفت أنظر أین أنا من هذا الجمع تری هل یستحق وجهی أن یصونه کرمک؟ أم هل تستحق یدی أن یغمرها فضلک؟.</w:t>
      </w:r>
    </w:p>
    <w:p>
      <w:pPr>
        <w:pStyle w:val="BookText"/>
      </w:pPr>
      <w:r>
        <w:rPr>
          <w:rFonts w:ascii="IRNazanin" w:hAnsi="IRNazanin" w:eastAsia="IRNazanin" w:cs="IRNazanin"/>
          <w:lang w:bidi="fa-IR"/>
          <w:color w:val="111111"/>
          <w:sz w:val="28"/>
          <w:szCs w:val="28"/>
          <w:rtl/>
        </w:rPr>
        <w:t xml:space="preserve">سیدی جئتک ببضاعتی غیر آیس من جودکم وغیر متوهم من ملئ یدای ببرکم.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174_46360"/>
    <w:bookmarkEnd w:id="2"/>
    <w:p>
      <w:pPr>
        <w:pStyle w:val="Heading2"/>
      </w:pPr>
      <w:bookmarkStart w:id="53" w:name="_Toc4"/>
      <w:r>
        <w:t>مقدمة القسم</w:t>
      </w:r>
      <w:bookmarkEnd w:id="53"/>
    </w:p>
    <w:p>
      <w:pPr>
        <w:pStyle w:val="BookText"/>
      </w:pPr>
      <w:r>
        <w:rPr>
          <w:rFonts w:ascii="IRNazanin" w:hAnsi="IRNazanin" w:eastAsia="IRNazanin" w:cs="IRNazanin"/>
          <w:lang w:bidi="fa-IR"/>
          <w:color w:val="111111"/>
          <w:sz w:val="28"/>
          <w:szCs w:val="28"/>
          <w:rtl/>
        </w:rPr>
        <w:t xml:space="preserve">الحمد لله الذی وفقنا لبذل هذا الجهد المتواضع الذی أثمر ثمرة أخری تضاف إلی سلة ثمار قسمنا المبارک، لبنة تصف علی جدار منشوراتنا فی الثقافة الإسلامیة عامة والحسینیة خاصة، والصلاة والسلام علی النبی القدوة والرسول الأسوة وعلی آله القادة البررة والعترة الطاهرة.</w:t>
      </w:r>
    </w:p>
    <w:p>
      <w:pPr>
        <w:pStyle w:val="BookText"/>
      </w:pPr>
      <w:r>
        <w:rPr>
          <w:rFonts w:ascii="IRNazanin" w:hAnsi="IRNazanin" w:eastAsia="IRNazanin" w:cs="IRNazanin"/>
          <w:lang w:bidi="fa-IR"/>
          <w:color w:val="111111"/>
          <w:sz w:val="28"/>
          <w:szCs w:val="28"/>
          <w:rtl/>
        </w:rPr>
        <w:t xml:space="preserve">والتحیات الزاکیات علی السبط المنتجب والشهید المخضب، أبی الأوصیاء وسید الشهداء، فارس الیحموم، الإمام المظلوم، ریحانة الرسول صلی الله علیه و آله و سلم وفلذة کبد البتول علیها السلام وعلی ولده وأخوته وصحبه وحریمه، فالسلام علیه یوم اعتلی فرسه، ویوم قاتل علیه جنود الکفر، ویوم سقط من علی ظهره شهیداً مودعاً، فرجع فرسه یحمحم وینادی الظلیمة الظلیمة لأمة قتلت ابن بنت نبیها، فکان الیحموم الرسول الذی أبلغ عن قتل فارسه، والمنذر الذی أنذر حرم آل البیت علیهم السلام بما سیحل بهم، والمدافع الذی لم یرضخ لأحد فقاتل من أراده غنیمة فقتل فی دفاعه عن صهوته أربعین رجلاً ولم یُسلّم انقیاده لغیر فارسه الإمام المعصوم علیه السلام، فکیف لا یکون کذلک وهو من خیل جبرئیل علیه السلام. فلقد کان لهذا الفرس حالات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تستحق الوقوف والتأمل وهذا ما أشار إلیه فضیلة السید المؤلف فی بعض فصول کتابه، کما تعرض السید المؤلف إلی بعض البحوث الجدیدة التی لم یسبق لأحد قبله طرحها فی إطار واحد وعنوان واحد، ولذا یری قسم الشؤون الفکریة والثقافیة فی العتبة الحسینیة المقدسة ضرورة وضع هذا الکتاب بین یدی القارئ الکریم لما فی ذلک من الترسیخ العقائدی بالحالة الغیبیة.</w:t>
      </w:r>
    </w:p>
    <w:p>
      <w:pPr>
        <w:pStyle w:val="BookText"/>
      </w:pPr>
      <w:r>
        <w:rPr>
          <w:rFonts w:ascii="IRNazanin" w:hAnsi="IRNazanin" w:eastAsia="IRNazanin" w:cs="IRNazanin"/>
          <w:lang w:bidi="fa-IR"/>
          <w:color w:val="111111"/>
          <w:sz w:val="28"/>
          <w:szCs w:val="28"/>
          <w:rtl/>
        </w:rPr>
        <w:t xml:space="preserve">الشیخ علی الفتلاوی</w:t>
      </w:r>
    </w:p>
    <w:p>
      <w:pPr>
        <w:pStyle w:val="BookText"/>
      </w:pPr>
      <w:r>
        <w:rPr>
          <w:rFonts w:ascii="IRNazanin" w:hAnsi="IRNazanin" w:eastAsia="IRNazanin" w:cs="IRNazanin"/>
          <w:lang w:bidi="fa-IR"/>
          <w:color w:val="111111"/>
          <w:sz w:val="28"/>
          <w:szCs w:val="28"/>
          <w:rtl/>
        </w:rPr>
        <w:t xml:space="preserve">رئیس قسم الشؤون الفکریة والثقافیة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174_46362"/>
    <w:bookmarkEnd w:id="3"/>
    <w:p>
      <w:pPr>
        <w:pStyle w:val="Heading2"/>
      </w:pPr>
      <w:bookmarkStart w:id="54" w:name="_Toc5"/>
      <w:r>
        <w:t>مقدمة الکتاب</w:t>
      </w:r>
      <w:bookmarkEnd w:id="54"/>
    </w:p>
    <w:p>
      <w:pPr>
        <w:pStyle w:val="Heading3"/>
      </w:pPr>
      <w:bookmarkStart w:id="55" w:name="_Toc6"/>
      <w:r>
        <w:t>اشارة</w:t>
      </w:r>
      <w:bookmarkEnd w:id="55"/>
    </w:p>
    <w:p>
      <w:pPr>
        <w:pStyle w:val="BookText"/>
      </w:pPr>
      <w:r>
        <w:rPr>
          <w:rFonts w:ascii="IRNazanin" w:hAnsi="IRNazanin" w:eastAsia="IRNazanin" w:cs="IRNazanin"/>
          <w:lang w:bidi="fa-IR"/>
          <w:color w:val="111111"/>
          <w:sz w:val="28"/>
          <w:szCs w:val="28"/>
          <w:rtl/>
        </w:rPr>
        <w:t xml:space="preserve">هاهی عاشوراء فریدة بمفرداتها، مفجعة بمآسیها، مؤثرة بقیمها، خالدة بمبادئها، غریبة بحقائقها.</w:t>
      </w:r>
    </w:p>
    <w:p>
      <w:pPr>
        <w:pStyle w:val="BookText"/>
      </w:pPr>
      <w:r>
        <w:rPr>
          <w:rFonts w:ascii="IRNazanin" w:hAnsi="IRNazanin" w:eastAsia="IRNazanin" w:cs="IRNazanin"/>
          <w:lang w:bidi="fa-IR"/>
          <w:color w:val="111111"/>
          <w:sz w:val="28"/>
          <w:szCs w:val="28"/>
          <w:rtl/>
        </w:rPr>
        <w:t xml:space="preserve">وهاهی عاشوراء تستهوی الأفئدة وتجتذب النفوس، وتدر الدموع، وتشحذ الهمم وتستنهض الغیور وتشد العزم، وتهز العروش، وتدک الصروح، وتصغّر الجبابرة، وتذل الفراعنة.</w:t>
      </w:r>
    </w:p>
    <w:p>
      <w:pPr>
        <w:pStyle w:val="BookText"/>
      </w:pPr>
      <w:r>
        <w:rPr>
          <w:rFonts w:ascii="IRNazanin" w:hAnsi="IRNazanin" w:eastAsia="IRNazanin" w:cs="IRNazanin"/>
          <w:lang w:bidi="fa-IR"/>
          <w:color w:val="111111"/>
          <w:sz w:val="28"/>
          <w:szCs w:val="28"/>
          <w:rtl/>
        </w:rPr>
        <w:t xml:space="preserve">وهاهی عاشوراء، فیها فکرة المتأمل، وعبرة الناظر؛ وحکمة العارف، ولفتة البصیر، ومادة الباحث، فیها الحضارة والحیاة والحداثة والتطور.</w:t>
      </w:r>
    </w:p>
    <w:p>
      <w:pPr>
        <w:pStyle w:val="BookText"/>
      </w:pPr>
      <w:r>
        <w:rPr>
          <w:rFonts w:ascii="IRNazanin" w:hAnsi="IRNazanin" w:eastAsia="IRNazanin" w:cs="IRNazanin"/>
          <w:lang w:bidi="fa-IR"/>
          <w:color w:val="111111"/>
          <w:sz w:val="28"/>
          <w:szCs w:val="28"/>
          <w:rtl/>
        </w:rPr>
        <w:t xml:space="preserve">فیها الحقائق الغیبیة، والسنن والقوانین الکونیة، فیها الحسین وکفی به منهلاً یرتوی منه الوارد ولا ینجو بغیره الشارد، وفیها حقیقة غیبیة لم یسقط علی قلبی من قبل شعائعها ولم یرد علی ذهنی انعکاسها.</w:t>
      </w:r>
    </w:p>
    <w:p>
      <w:pPr>
        <w:pStyle w:val="BookText"/>
      </w:pPr>
      <w:r>
        <w:rPr>
          <w:rFonts w:ascii="IRNazanin" w:hAnsi="IRNazanin" w:eastAsia="IRNazanin" w:cs="IRNazanin"/>
          <w:lang w:bidi="fa-IR"/>
          <w:color w:val="111111"/>
          <w:sz w:val="28"/>
          <w:szCs w:val="28"/>
          <w:rtl/>
        </w:rPr>
        <w:t xml:space="preserve">لکنه کرم الحسین علیه السلام.</w:t>
      </w:r>
    </w:p>
    <w:p>
      <w:pPr>
        <w:pStyle w:val="BookText"/>
      </w:pPr>
      <w:r>
        <w:rPr>
          <w:rFonts w:ascii="IRNazanin" w:hAnsi="IRNazanin" w:eastAsia="IRNazanin" w:cs="IRNazanin"/>
          <w:lang w:bidi="fa-IR"/>
          <w:color w:val="111111"/>
          <w:sz w:val="28"/>
          <w:szCs w:val="28"/>
          <w:rtl/>
        </w:rPr>
        <w:t xml:space="preserve">هذا الذی أعیی کرمه الکرم واشتکی من بر جوده القلمُ‌</w:t>
      </w:r>
      <w:r>
        <w:rPr>
          <w:rStyle w:val="FootnoteReference"/>
        </w:rPr>
        <w:footnoteReference w:id="1"/>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174_46363"/>
    <w:bookmarkEnd w:id="4"/>
    <w:p>
      <w:pPr>
        <w:pStyle w:val="BookText"/>
      </w:pPr>
      <w:r>
        <w:rPr>
          <w:rFonts w:ascii="IRNazanin" w:hAnsi="IRNazanin" w:eastAsia="IRNazanin" w:cs="IRNazanin"/>
          <w:lang w:bidi="fa-IR"/>
          <w:color w:val="111111"/>
          <w:sz w:val="28"/>
          <w:szCs w:val="28"/>
          <w:rtl/>
        </w:rPr>
        <w:t xml:space="preserve">أن تفضل علیّ بالنظر المسبوق فی عالم الذّر فانتشلنی من أهوال الأصلاب وظلمات الأرحام وأخطار الطفولة وعنفوان الشباب وعاقبة الکبر فجعلنی خادماً من خدامه وتوجنی بارتقاء أعواده وجللنی بخدمة زواره فنلت بهذا الفضل المسبوق واللطف المعهود التوفیق لهذا المجهود الذی یکشف النقاب عن حقیقة غیبیة من حقائق عاشوراء؛ لحکمة خاصة اقتضتها إرادة الله وساقتها مشیئته. حقیقة لا تفقد الناظر إلیها بعین المعرفة رضا نفسه وانبساط سریرته وان اختلفت توجهاته الفکریة ومناهله الثقافیة فما فی کتابی إلا الحقیقة المستمدة من المنهج العلمی والتی ستفتح للناظر نافذة علی عالمٍ آخر من المعرفة بعاشوراء العترة علیهم السلام وقضیة الرسالة المحمدیة وما ارتبط بها من سنن کونیة منذ الأزل والی قیام الساعة.</w:t>
      </w:r>
    </w:p>
    <w:p>
      <w:pPr>
        <w:pStyle w:val="BookText"/>
      </w:pPr>
      <w:r>
        <w:rPr>
          <w:rFonts w:ascii="IRNazanin" w:hAnsi="IRNazanin" w:eastAsia="IRNazanin" w:cs="IRNazanin"/>
          <w:lang w:bidi="fa-IR"/>
          <w:color w:val="111111"/>
          <w:sz w:val="28"/>
          <w:szCs w:val="28"/>
          <w:rtl/>
        </w:rPr>
        <w:t xml:space="preserve">فالبحث یقدم للقراء باختلاف مستویاتهم الثقافیة، مادة بحثیة فی المحور التاریخی والعقائدی والسیرة الحسینیة.</w:t>
      </w:r>
    </w:p>
    <w:p>
      <w:pPr>
        <w:pStyle w:val="Heading3"/>
      </w:pPr>
      <w:bookmarkStart w:id="56" w:name="_Toc7"/>
      <w:r>
        <w:t>ألف. المحور التاریخی</w:t>
      </w:r>
      <w:bookmarkEnd w:id="56"/>
    </w:p>
    <w:p>
      <w:pPr>
        <w:pStyle w:val="BookText"/>
      </w:pPr>
      <w:r>
        <w:rPr>
          <w:rFonts w:ascii="IRNazanin" w:hAnsi="IRNazanin" w:eastAsia="IRNazanin" w:cs="IRNazanin"/>
          <w:lang w:bidi="fa-IR"/>
          <w:color w:val="111111"/>
          <w:sz w:val="28"/>
          <w:szCs w:val="28"/>
          <w:rtl/>
        </w:rPr>
        <w:t xml:space="preserve">استطاع البحث أن یکشف النقاب عن حقیقة تاریخیة غیبها الرواة وهی امتلاک رسول الله صلی الله علیه و آله و سلم لفرس جبرائیل (الحیزوم) بنص حدیث الإمام الصادق علیه السلام الوارد فی الکافی، وسبب التغییب یعود إلی عدم الاهتمام بمیراث رسول الله صلی الله علیه و آله و سلم الذی انتقل إلی أمیر المؤمنین علیه السلام؛ ولاشتباه الرواة فیما بینه وبین فرس رسول الله صلی الله علیه و آله و سلم، المرتجز.</w:t>
      </w:r>
    </w:p>
    <w:p>
      <w:pPr>
        <w:pStyle w:val="Heading3"/>
      </w:pPr>
      <w:bookmarkStart w:id="57" w:name="_Toc8"/>
      <w:r>
        <w:t>باء. المحور العقائدی</w:t>
      </w:r>
      <w:bookmarkEnd w:id="57"/>
    </w:p>
    <w:p>
      <w:pPr>
        <w:pStyle w:val="BookText"/>
      </w:pPr>
      <w:r>
        <w:rPr>
          <w:rFonts w:ascii="IRNazanin" w:hAnsi="IRNazanin" w:eastAsia="IRNazanin" w:cs="IRNazanin"/>
          <w:lang w:bidi="fa-IR"/>
          <w:color w:val="111111"/>
          <w:sz w:val="28"/>
          <w:szCs w:val="28"/>
          <w:rtl/>
        </w:rPr>
        <w:t xml:space="preserve">یعالج البحث المسائل العقائدیة الآتیة: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شبهة انعدام التکافؤ فی میزان القوة العسکریة فی یوم عاشوراء، فقد کشف البحث عن وجود نوع من التکافؤ فی قوی الرعب العسکری وهو ما دلت علیه الآیة الکریمة:</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عَدُوَّکُمْ»1 .</w:t>
      </w:r>
    </w:p>
    <w:p>
      <w:pPr>
        <w:pStyle w:val="BookText"/>
      </w:pPr>
      <w:r>
        <w:rPr>
          <w:rFonts w:ascii="IRNazanin" w:hAnsi="IRNazanin" w:eastAsia="IRNazanin" w:cs="IRNazanin"/>
          <w:lang w:bidi="fa-IR"/>
          <w:color w:val="111111"/>
          <w:sz w:val="28"/>
          <w:szCs w:val="28"/>
          <w:rtl/>
        </w:rPr>
        <w:t xml:space="preserve">فکان الإعداد لهذه المعرکة إعداداً خاصاً یفوق ما یمتلکه العدو من قوة علی صعید الرعب العسکری.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شبهة أثر العولمة علی العالم وکیفیة مواجهة الإمام الغائب عجل الله تعالی فرجه الشریف لها عند ظهوره وأثر ذلک علی أذهان الناس لاسیما فی وقتنا الحاضر.</w:t>
      </w:r>
    </w:p>
    <w:p>
      <w:pPr>
        <w:pStyle w:val="BookText"/>
      </w:pPr>
      <w:r>
        <w:rPr>
          <w:rFonts w:ascii="IRNazanin" w:hAnsi="IRNazanin" w:eastAsia="IRNazanin" w:cs="IRNazanin"/>
          <w:lang w:bidi="fa-IR"/>
          <w:color w:val="111111"/>
          <w:sz w:val="28"/>
          <w:szCs w:val="28"/>
          <w:rtl/>
        </w:rPr>
        <w:t xml:space="preserve">فالإمام حینما یأذن الله له بالظهور والمباشرة فی تطهیر الأرض من الفساد والظلم فانه سیقاتل علی فرس، ولکن لیس من خیل أهل الأرض وإنما من خیل الملائکة؛ وهنا تتضح دلالة اللفظ دون تأویل، فقد أوّل البعض لفظ الفرس بالطائرة أو السیارة وغیرها؛ وهذا یُمکِّنَ أهل البِدع من التلاعب فی أذهان الناس معتمدین علی ذلک التأویل.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ظهور الیحموم فی المعرکة وقتال الإمام الحسین علیه السلام علیه وهو من خیل جبرائیل علیه السلام یدل علی أن عاشوراء لم تکن محض صدفة ولم تکن ولیدة أحداث سیاسیة أو إفرازات سلطویة وإنما هی اختیار ربانی بکل مکوناتها الزمانیة والمکانیة والشخصیة والمادیة فکان من بینها «الیحموم».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174_46365"/>
    <w:bookmarkEnd w:id="5"/>
    <w:p>
      <w:pPr>
        <w:pStyle w:val="Heading3"/>
      </w:pPr>
      <w:bookmarkStart w:id="58" w:name="_Toc9"/>
      <w:r>
        <w:t>جیم. محور السیرة الحسینیة</w:t>
      </w:r>
      <w:bookmarkEnd w:id="58"/>
    </w:p>
    <w:p>
      <w:pPr>
        <w:pStyle w:val="BookText"/>
      </w:pPr>
      <w:r>
        <w:rPr>
          <w:rFonts w:ascii="IRNazanin" w:hAnsi="IRNazanin" w:eastAsia="IRNazanin" w:cs="IRNazanin"/>
          <w:lang w:bidi="fa-IR"/>
          <w:color w:val="111111"/>
          <w:sz w:val="28"/>
          <w:szCs w:val="28"/>
          <w:rtl/>
        </w:rPr>
        <w:t xml:space="preserve">یعالج البحث فی محور السیرة الحسینیة المسائل الآتیة: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أثر الحیزوم فی حجّیة التخاصم مع العدو وإبطال دعواهم من خلال کشف زیف ما یعتقدون به فی مشروعیة قتالهم للإمام الحسین علیه السلام. فمن کان مؤیداً بجبرائیل کیف لخصمه أن یحرز رضا الله فی حربه وقتاله له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دفع الغلو فی قدرة الإمام الحسین علیه السلام علی إنزال هذا الکم الکبیر من الخسائر فی العدو وذلک من خلال تزویده بعدة قتالیة تمکنه من إحراز ذلک.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إظهار الجانب الإنسانی والعاطفی وحرص الإمام علی صون حرم رسول الله صلی الله علیه و آله و سلم من خلال إرسال الیحموم إلی المخیم لغرض نجاة النساء والأطفال من هجوم العدو.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حفظ الإمام زین العابدین علیه السلام من مباغتة العدو أثناء الهجوم علی المخیم وهو کی لا تخلو الأرض من حجة.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تأدیة العقیلة زینب لما کُلّفت به من تقدیمها لهذا القربان.</w:t>
      </w:r>
    </w:p>
    <w:p>
      <w:pPr>
        <w:pStyle w:val="BookText"/>
      </w:pPr>
      <w:r>
        <w:rPr>
          <w:rFonts w:ascii="IRNazanin" w:hAnsi="IRNazanin" w:eastAsia="IRNazanin" w:cs="IRNazanin"/>
          <w:lang w:bidi="fa-IR"/>
          <w:color w:val="111111"/>
          <w:sz w:val="28"/>
          <w:szCs w:val="28"/>
          <w:rtl/>
        </w:rPr>
        <w:t xml:space="preserve">فهذه بعض ثمار البحث بالإضافة إلی وجود مسائل کثیرة تکشف عن الحکمة فی وجود فرس الیحموم فی عاشوراء وتدل علی أنه حقیقة قرآنیة نبویة سماویة.</w:t>
      </w:r>
    </w:p>
    <w:p>
      <w:pPr>
        <w:pStyle w:val="BookText"/>
      </w:pPr>
      <w:r>
        <w:rPr>
          <w:rFonts w:ascii="Amiri" w:hAnsi="Amiri" w:eastAsia="Amiri" w:cs="Amiri"/>
          <w:lang w:bidi="ar-SA"/>
          <w:color w:val="111111"/>
          <w:sz w:val="28"/>
          <w:szCs w:val="28"/>
          <w:rtl/>
        </w:rPr>
        <w:t xml:space="preserve">«وَ ما تَوْفِیقِی إِلاّ بِاللّهِ عَلَیْهِ تَوَکَّلْتُ وَ إِلَیْهِ أُنِیبُ»1 .</w:t>
      </w:r>
    </w:p>
    <w:p>
      <w:pPr>
        <w:pStyle w:val="BookText"/>
      </w:pPr>
      <w:r>
        <w:rPr>
          <w:rFonts w:ascii="IRNazanin" w:hAnsi="IRNazanin" w:eastAsia="IRNazanin" w:cs="IRNazanin"/>
          <w:lang w:bidi="fa-IR"/>
          <w:color w:val="111111"/>
          <w:sz w:val="28"/>
          <w:szCs w:val="28"/>
          <w:rtl/>
        </w:rPr>
        <w:t xml:space="preserve">من أروقة مکتبة العتبة الحسینیة المقدسة</w:t>
      </w:r>
    </w:p>
    <w:p>
      <w:pPr>
        <w:pStyle w:val="BookText"/>
      </w:pPr>
      <w:r>
        <w:rPr>
          <w:rFonts w:ascii="IRNazanin" w:hAnsi="IRNazanin" w:eastAsia="IRNazanin" w:cs="IRNazanin"/>
          <w:lang w:bidi="fa-IR"/>
          <w:color w:val="111111"/>
          <w:sz w:val="28"/>
          <w:szCs w:val="28"/>
          <w:rtl/>
        </w:rPr>
        <w:t xml:space="preserve">السید نبیل قدوری حسن الحسنی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174_46366"/>
    <w:bookmarkEnd w:id="6"/>
    <w:p>
      <w:pPr>
        <w:pStyle w:val="Heading2"/>
      </w:pPr>
      <w:bookmarkStart w:id="59" w:name="_Toc10"/>
      <w:r>
        <w:t>الفصل الأول: الیحموم فی اللغة والتاریخ</w:t>
      </w:r>
      <w:bookmarkEnd w:id="59"/>
    </w:p>
    <w:p>
      <w:pPr>
        <w:pStyle w:val="Heading3"/>
      </w:pPr>
      <w:bookmarkStart w:id="60" w:name="_Toc11"/>
      <w:r>
        <w:t>اشارة</w:t>
      </w:r>
      <w:bookmarkEnd w:id="60"/>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6174_46368"/>
    <w:bookmarkEnd w:id="7"/>
    <w:p>
      <w:pPr>
        <w:pStyle w:val="Heading3"/>
      </w:pPr>
      <w:bookmarkStart w:id="61" w:name="_Toc12"/>
      <w:r>
        <w:t>المبحث الأول: الیحموم فی اللغة</w:t>
      </w:r>
      <w:bookmarkEnd w:id="61"/>
    </w:p>
    <w:p>
      <w:pPr>
        <w:pStyle w:val="BookText"/>
      </w:pPr>
      <w:r>
        <w:rPr>
          <w:rFonts w:ascii="IRNazanin" w:hAnsi="IRNazanin" w:eastAsia="IRNazanin" w:cs="IRNazanin"/>
          <w:lang w:bidi="fa-IR"/>
          <w:color w:val="111111"/>
          <w:sz w:val="28"/>
          <w:szCs w:val="28"/>
          <w:rtl/>
        </w:rPr>
        <w:t xml:space="preserve">للوقوف عند معنی بعض الأسماء المترادفة حول الخیل کالفرس والحصان والجواد وغیرها قصدنا أهل اللغة ونزلنا عند مضیف معاجمهم اللغویة فأجادوا علینا بهذه المعانی:</w:t>
      </w:r>
    </w:p>
    <w:p>
      <w:pPr>
        <w:pStyle w:val="BookText"/>
      </w:pPr>
      <w:r>
        <w:rPr>
          <w:rFonts w:ascii="IRNazanin" w:hAnsi="IRNazanin" w:eastAsia="IRNazanin" w:cs="IRNazanin"/>
          <w:lang w:bidi="fa-IR"/>
          <w:color w:val="111111"/>
          <w:sz w:val="28"/>
          <w:szCs w:val="28"/>
          <w:rtl/>
        </w:rPr>
        <w:t xml:space="preserve">قال الفراهیدی: الخیل جماعة الفرس، لم تؤخذ من واحد مثل النبل والإبل، والتخایل: خیلاء فی مهلة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منظور: الخیل: الفرسان، وفی المحکم: جماعة الأفراس لا واحد له من لفظ؛ قال أبو عبیدة وأحدها خائل لأنه یختال فی مشیته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الدمیری فی معنی الخیل: أنها جماعة الأفراس لا واحد له من لفظه، کالقوم والرهط والنفر، وقیل: مفرده (خائل) وهی مؤنثة، والجمع خیول</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ویسمی الذکر من الخیل: حصاناً، وسم بهذا لأنه حصن ماءه فلم ینز إلاّ علی کریمة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والفرس: واحد الخیل، والجمع أفراس، الذکر والأنثی فی ذلک سواء وأصله التأنیث.</w:t>
      </w:r>
    </w:p>
    <w:p>
      <w:pPr>
        <w:pStyle w:val="BookText"/>
      </w:pPr>
      <w:r>
        <w:rPr>
          <w:rFonts w:ascii="IRNazanin" w:hAnsi="IRNazanin" w:eastAsia="IRNazanin" w:cs="IRNazanin"/>
          <w:lang w:bidi="fa-IR"/>
          <w:color w:val="111111"/>
          <w:sz w:val="28"/>
          <w:szCs w:val="28"/>
          <w:rtl/>
        </w:rPr>
        <w:t xml:space="preserve">وحکی ابن جنی والفراء: فرسة؛ وقال الجوهری: هو اسم یقع علی الذکر والأنثی ولا یقال للأنثی فرسة، وتصغیر الفرس، فریس. وإن أردت الأنثی لم تقل إلا فریسة - بالهاء - ولفظها مشتق من الافتراس لأنها تفترس الأرض بسرعة مشیها.</w:t>
      </w:r>
    </w:p>
    <w:p>
      <w:pPr>
        <w:pStyle w:val="BookText"/>
      </w:pPr>
      <w:r>
        <w:rPr>
          <w:rFonts w:ascii="IRNazanin" w:hAnsi="IRNazanin" w:eastAsia="IRNazanin" w:cs="IRNazanin"/>
          <w:lang w:bidi="fa-IR"/>
          <w:color w:val="111111"/>
          <w:sz w:val="28"/>
          <w:szCs w:val="28"/>
          <w:rtl/>
        </w:rPr>
        <w:t xml:space="preserve">وراکب الفرس فارس، وهو مثل (لابن، وتامر) أی: صاحب لبن، وصاحب تمر، وفارس أی: صاحب فرس، ویجمع علی فوارس، وهو شاذ لا یقاس علیه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داود، والحاکم عن أبی هریرة: أنّ رسول الله صلی الله علیه و آله و سلم کان یسمّی الأنثی من الخیل فرساً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ویکنی الفرس ب -: «أبو شجاع، وأبو مدرک، وأبو مضی، وأبو المضمار، وأبو المنجی»</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أسماءه: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«السّکب» أی کثیر الجری کأنما یصب جریه صباً، وأصله من سکب الماء یسکبه، وکان لرسول الله صلی الله علیه و آله و سلم فرساً یسمی (السکب)</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«النّهْدُ» أی الفرس الضخم القوی، والأنثی نهده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«الیحموم» أی الأسود البهیم</w:t>
      </w:r>
      <w:r>
        <w:rPr>
          <w:rStyle w:val="FootnoteReference"/>
        </w:rPr>
        <w:footnoteReference w:id="11"/>
      </w:r>
      <w:r>
        <w:rPr>
          <w:rFonts w:ascii="IRNazanin" w:hAnsi="IRNazanin" w:eastAsia="IRNazanin" w:cs="IRNazanin"/>
          <w:lang w:bidi="fa-IR"/>
          <w:color w:val="111111"/>
          <w:sz w:val="28"/>
          <w:szCs w:val="28"/>
          <w:rtl/>
        </w:rPr>
        <w:t xml:space="preserve">، أو الشدید السواد</w:t>
      </w:r>
      <w:r>
        <w:rPr>
          <w:rStyle w:val="FootnoteReference"/>
        </w:rPr>
        <w:footnoteReference w:id="12"/>
      </w:r>
      <w:r>
        <w:rPr>
          <w:rFonts w:ascii="IRNazanin" w:hAnsi="IRNazanin" w:eastAsia="IRNazanin" w:cs="IRNazanin"/>
          <w:lang w:bidi="fa-IR"/>
          <w:color w:val="111111"/>
          <w:sz w:val="28"/>
          <w:szCs w:val="28"/>
          <w:rtl/>
        </w:rPr>
        <w:t xml:space="preserve">، أو الدخان الشدید السواد</w:t>
      </w:r>
      <w:r>
        <w:rPr>
          <w:rStyle w:val="FootnoteReference"/>
        </w:rPr>
        <w:footnoteReference w:id="13"/>
      </w:r>
      <w:r>
        <w:rPr>
          <w:rFonts w:ascii="IRNazanin" w:hAnsi="IRNazanin" w:eastAsia="IRNazanin" w:cs="IRNazanin"/>
          <w:lang w:bidi="fa-IR"/>
          <w:color w:val="111111"/>
          <w:sz w:val="28"/>
          <w:szCs w:val="28"/>
          <w:rtl/>
        </w:rPr>
        <w:t xml:space="preserve">، وجمیع هذه المعانی یراد بها اللون الأسود الذی تمیّز به الفرس من بین الحیوانات.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أن فرس النعمان بن المنذر کان أسمه الیحموم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الفرس الذی قاتل علیه الإمام الحسین علیه السلام کان اسمه «الیحموم» أی، ان لونه کان أسود بهیم، أو شدید السواد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لم یکن هذا الفرس أبیض اللون کما صورته بعض الرسومات التی تحکی عن مجریات المأساة فی یوم العاشر. کما إننی لم أعثر فیما توفر لدی من مصادر علی ما نقل عن بعض الشعراء فی تسمیتهم فرس الإمام الحسین علیه السلام ب - «المیمون».</w:t>
      </w:r>
    </w:p>
    <w:p>
      <w:pPr>
        <w:pStyle w:val="BookText"/>
      </w:pPr>
      <w:r>
        <w:rPr>
          <w:rFonts w:ascii="IRNazanin" w:hAnsi="IRNazanin" w:eastAsia="IRNazanin" w:cs="IRNazanin"/>
          <w:lang w:bidi="fa-IR"/>
          <w:color w:val="111111"/>
          <w:sz w:val="28"/>
          <w:szCs w:val="28"/>
          <w:rtl/>
        </w:rPr>
        <w:t xml:space="preserve">ولم یرد فی کثیر من المصادر التی تعنی بالتاریخ والسیرة والأدب أن من أسماء الفرس «المیمون» ولم یشتهر فی رجالات العرب أن أحدهم کان اسم فرسه المیمون.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174_46372"/>
    <w:bookmarkEnd w:id="8"/>
    <w:p>
      <w:pPr>
        <w:pStyle w:val="Heading3"/>
      </w:pPr>
      <w:bookmarkStart w:id="62" w:name="_Toc13"/>
      <w:r>
        <w:t>المبحث الثانی: الیحموم فی التاریخ</w:t>
      </w:r>
      <w:bookmarkEnd w:id="62"/>
    </w:p>
    <w:p>
      <w:pPr>
        <w:pStyle w:val="BookText"/>
      </w:pPr>
      <w:r>
        <w:rPr>
          <w:rFonts w:ascii="IRNazanin" w:hAnsi="IRNazanin" w:eastAsia="IRNazanin" w:cs="IRNazanin"/>
          <w:lang w:bidi="fa-IR"/>
          <w:color w:val="111111"/>
          <w:sz w:val="28"/>
          <w:szCs w:val="28"/>
          <w:rtl/>
        </w:rPr>
        <w:t xml:space="preserve">مرّ فی المبحث السابق أن معنی الیحموم هو الأسود البهیم أو الشدید السواد.</w:t>
      </w:r>
    </w:p>
    <w:p>
      <w:pPr>
        <w:pStyle w:val="BookText"/>
      </w:pPr>
      <w:r>
        <w:rPr>
          <w:rFonts w:ascii="IRNazanin" w:hAnsi="IRNazanin" w:eastAsia="IRNazanin" w:cs="IRNazanin"/>
          <w:lang w:bidi="fa-IR"/>
          <w:color w:val="111111"/>
          <w:sz w:val="28"/>
          <w:szCs w:val="28"/>
          <w:rtl/>
        </w:rPr>
        <w:t xml:space="preserve">والظاهر أن هذا اللون هو من الألوان النادرة والممیزة فی الخیول قدیماً وحدیثاً، فقد روی أن النعمان بن المنذر کان قد أشتهر بین ملوک العرب وفرسانها باقتنائه لفرسٍ بهذه الصفة، حتی لقب ب - «فارس الیحموم»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الأزهری: «الیحموم: فرس النعمان بن المنذر، سمی به لشدة سواده</w:t>
      </w:r>
      <w:r>
        <w:rPr>
          <w:rStyle w:val="FootnoteReference"/>
        </w:rPr>
        <w:footnoteReference w:id="17"/>
      </w:r>
      <w:r>
        <w:rPr>
          <w:rFonts w:ascii="IRNazanin" w:hAnsi="IRNazanin" w:eastAsia="IRNazanin" w:cs="IRNazanin"/>
          <w:lang w:bidi="fa-IR"/>
          <w:color w:val="111111"/>
          <w:sz w:val="28"/>
          <w:szCs w:val="28"/>
          <w:rtl/>
        </w:rPr>
        <w:t xml:space="preserve">، وقد ذکره الأعشی فقال:</w:t>
      </w:r>
    </w:p>
    <w:p>
      <w:pPr>
        <w:pStyle w:val="BookText"/>
      </w:pPr>
      <w:r>
        <w:rPr>
          <w:rFonts w:ascii="IRNazanin" w:hAnsi="IRNazanin" w:eastAsia="IRNazanin" w:cs="IRNazanin"/>
          <w:lang w:bidi="fa-IR"/>
          <w:color w:val="111111"/>
          <w:sz w:val="28"/>
          <w:szCs w:val="28"/>
          <w:rtl/>
        </w:rPr>
        <w:t xml:space="preserve">ویأمر للیحموم کل عیشة بقت وتعلیق فقد کاد یستق</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وقال لبید:</w:t>
      </w:r>
    </w:p>
    <w:p>
      <w:pPr>
        <w:pStyle w:val="BookText"/>
      </w:pPr>
      <w:r>
        <w:rPr>
          <w:rFonts w:ascii="IRNazanin" w:hAnsi="IRNazanin" w:eastAsia="IRNazanin" w:cs="IRNazanin"/>
          <w:lang w:bidi="fa-IR"/>
          <w:color w:val="111111"/>
          <w:sz w:val="28"/>
          <w:szCs w:val="28"/>
          <w:rtl/>
        </w:rPr>
        <w:t xml:space="preserve">والحارثان کلاهما ومحرق والتبعان وفارس الیحموم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وذکره السیوطی فی المزهر وجاء فیه: «للنعمان فرس یقال له الیحموم یردی من رکبه»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النعمان بن المنذر لم یسجل لنا التاریخ أنَّ أحداً من رجالات العرب وفرسانها کان فرسه بهذا اللون سوی سید شباب أهل الجنة علیه السلام</w:t>
      </w:r>
      <w:r>
        <w:rPr>
          <w:rStyle w:val="FootnoteReference"/>
        </w:rPr>
        <w:footnoteReference w:id="21"/>
      </w:r>
      <w:r>
        <w:rPr>
          <w:rFonts w:ascii="IRNazanin" w:hAnsi="IRNazanin" w:eastAsia="IRNazanin" w:cs="IRNazanin"/>
          <w:lang w:bidi="fa-IR"/>
          <w:color w:val="111111"/>
          <w:sz w:val="28"/>
          <w:szCs w:val="28"/>
          <w:rtl/>
        </w:rPr>
        <w:t xml:space="preserve">. وأبیات لثابت بن قطنة یمدح بها فرسان من بنی تمیم.</w:t>
      </w:r>
    </w:p>
    <w:p>
      <w:pPr>
        <w:pStyle w:val="BookText"/>
      </w:pPr>
      <w:r>
        <w:rPr>
          <w:rFonts w:ascii="Amiri" w:hAnsi="Amiri" w:eastAsia="Amiri" w:cs="Amiri"/>
          <w:lang w:bidi="ar-SA"/>
          <w:color w:val="111111"/>
          <w:sz w:val="28"/>
          <w:szCs w:val="28"/>
          <w:rtl/>
        </w:rPr>
        <w:t xml:space="preserve">قائلاً:</w:t>
      </w:r>
    </w:p>
    <w:p>
      <w:pPr>
        <w:pStyle w:val="BookText"/>
      </w:pPr>
      <w:r>
        <w:rPr>
          <w:rFonts w:ascii="IRNazanin" w:hAnsi="IRNazanin" w:eastAsia="IRNazanin" w:cs="IRNazanin"/>
          <w:lang w:bidi="fa-IR"/>
          <w:color w:val="111111"/>
          <w:sz w:val="28"/>
          <w:szCs w:val="28"/>
          <w:rtl/>
        </w:rPr>
        <w:t xml:space="preserve">فدت نفسی فوارس من تمیم علی ما کان من خنک المقام</w:t>
      </w:r>
    </w:p>
    <w:p>
      <w:pPr>
        <w:pStyle w:val="BookText"/>
      </w:pPr>
      <w:r>
        <w:rPr>
          <w:rFonts w:ascii="IRNazanin" w:hAnsi="IRNazanin" w:eastAsia="IRNazanin" w:cs="IRNazanin"/>
          <w:lang w:bidi="fa-IR"/>
          <w:color w:val="111111"/>
          <w:sz w:val="28"/>
          <w:szCs w:val="28"/>
          <w:rtl/>
        </w:rPr>
        <w:t xml:space="preserve">بقصر الباهلی وقد أرانی أحامی حین قل به المحامی</w:t>
      </w:r>
    </w:p>
    <w:p>
      <w:pPr>
        <w:pStyle w:val="BookText"/>
      </w:pPr>
      <w:r>
        <w:rPr>
          <w:rFonts w:ascii="IRNazanin" w:hAnsi="IRNazanin" w:eastAsia="IRNazanin" w:cs="IRNazanin"/>
          <w:lang w:bidi="fa-IR"/>
          <w:color w:val="111111"/>
          <w:sz w:val="28"/>
          <w:szCs w:val="28"/>
          <w:rtl/>
        </w:rPr>
        <w:t xml:space="preserve">بسیفی بعد کسر الرمح فیهم أذودهم بذی شطب حسام</w:t>
      </w:r>
    </w:p>
    <w:p>
      <w:pPr>
        <w:pStyle w:val="BookText"/>
      </w:pPr>
      <w:r>
        <w:rPr>
          <w:rFonts w:ascii="IRNazanin" w:hAnsi="IRNazanin" w:eastAsia="IRNazanin" w:cs="IRNazanin"/>
          <w:lang w:bidi="fa-IR"/>
          <w:color w:val="111111"/>
          <w:sz w:val="28"/>
          <w:szCs w:val="28"/>
          <w:rtl/>
        </w:rPr>
        <w:t xml:space="preserve">أکر علیهم الیحموم کسرا ککر الشرب آنیة المدام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أما غیر هذا فلم أعثر فیما توفر لدی من مصادر علی ذکر للیحموم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نضف إلی ذلک: ان بعض المصادر قد أشارت إلی خروج الإمام الحسین علیه السلام یوم عاشوراء وهو ممتطیاً فرس رسول الله صلی الله علیه و آله و سلم المرتجز وسمی بذلک لکثرة صهیله کأنه یرتجز ارتجازاً وهو غیر الیحموم لاختلاف لونه</w:t>
      </w:r>
      <w:r>
        <w:rPr>
          <w:rStyle w:val="FootnoteReference"/>
        </w:rPr>
        <w:footnoteReference w:id="24"/>
      </w:r>
      <w:r>
        <w:rPr>
          <w:rFonts w:ascii="IRNazanin" w:hAnsi="IRNazanin" w:eastAsia="IRNazanin" w:cs="IRNazanin"/>
          <w:lang w:bidi="fa-IR"/>
          <w:color w:val="111111"/>
          <w:sz w:val="28"/>
          <w:szCs w:val="28"/>
          <w:rtl/>
        </w:rPr>
        <w:t xml:space="preserve">کما سیمر بیانه لاحقاً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6174_46374"/>
    <w:bookmarkEnd w:id="9"/>
    <w:p>
      <w:pPr>
        <w:pStyle w:val="Heading2"/>
      </w:pPr>
      <w:bookmarkStart w:id="63" w:name="_Toc14"/>
      <w:r>
        <w:t>الفصل الثانی: الخیل فی القرآن</w:t>
      </w:r>
      <w:bookmarkEnd w:id="63"/>
    </w:p>
    <w:p>
      <w:pPr>
        <w:pStyle w:val="Heading3"/>
      </w:pPr>
      <w:bookmarkStart w:id="64" w:name="_Toc15"/>
      <w:r>
        <w:t>اشارة</w:t>
      </w:r>
      <w:bookmarkEnd w:id="64"/>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6174_46376"/>
    <w:bookmarkEnd w:id="10"/>
    <w:p>
      <w:pPr>
        <w:pStyle w:val="BookText"/>
      </w:pPr>
      <w:r>
        <w:rPr>
          <w:rFonts w:ascii="IRNazanin" w:hAnsi="IRNazanin" w:eastAsia="IRNazanin" w:cs="IRNazanin"/>
          <w:lang w:bidi="fa-IR"/>
          <w:color w:val="111111"/>
          <w:sz w:val="28"/>
          <w:szCs w:val="28"/>
          <w:rtl/>
        </w:rPr>
        <w:t xml:space="preserve">نحاول أن نستعرض من خلال هذا الفصل حقیقة وجود الخیل فی السماء وان الملائکة والشیاطین لهم من الخیل لبنی البشر وإمکانیة نزولها إلی الأرض کی یتضح للقارئ حقیقة قتال الإمام الحسین علیه السلام علی فرس من خیل جبرائیل علیه السلام ولذلک، فقد تعرض القرآن الکریم لذکر الخیل فی عدةِ مواضع وقد أظهر فیها مکانة الخیل من الخیر وعلاقتها بالإنسان ضمن المجالات النفسیة والاقتصادیة والعسکریة، وهی کالآتی:</w:t>
      </w:r>
    </w:p>
    <w:p>
      <w:pPr>
        <w:pStyle w:val="Heading3"/>
      </w:pPr>
      <w:bookmarkStart w:id="65" w:name="_Toc16"/>
      <w:r>
        <w:t>المجال الأول: المجال النفسی</w:t>
      </w:r>
      <w:bookmarkEnd w:id="65"/>
    </w:p>
    <w:p>
      <w:pPr>
        <w:pStyle w:val="Heading4"/>
      </w:pPr>
      <w:bookmarkStart w:id="66" w:name="_Toc17"/>
      <w:r>
        <w:t>اشارة</w:t>
      </w:r>
      <w:bookmarkEnd w:id="66"/>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الْمَآبِ»1 .</w:t>
      </w:r>
    </w:p>
    <w:p>
      <w:pPr>
        <w:pStyle w:val="BookText"/>
      </w:pPr>
      <w:r>
        <w:rPr>
          <w:rFonts w:ascii="IRNazanin" w:hAnsi="IRNazanin" w:eastAsia="IRNazanin" w:cs="IRNazanin"/>
          <w:lang w:bidi="fa-IR"/>
          <w:color w:val="111111"/>
          <w:sz w:val="28"/>
          <w:szCs w:val="28"/>
          <w:rtl/>
        </w:rPr>
        <w:t xml:space="preserve">هذه الآیة الکریمة أشارت إلی تأثر الإنسان بالخیل وتعلقه بها نفسیاً من خلال کونها أحد مکونات حب الشهوات التی جبلت النفس الإنسانیة علیها.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فالإنسان مجبول علی حب الشهوات التی تمثلت فی النساء، والبنین، والذهب، والفضة، والخیل المسوّمة، وأنّ هذا التزین یجعل النفس الإنسانیة لتتعلق بهذه الأمور التی ذکرتها الآیة.</w:t>
      </w:r>
    </w:p>
    <w:p>
      <w:pPr>
        <w:pStyle w:val="BookText"/>
      </w:pPr>
      <w:r>
        <w:rPr>
          <w:rFonts w:ascii="IRNazanin" w:hAnsi="IRNazanin" w:eastAsia="IRNazanin" w:cs="IRNazanin"/>
          <w:lang w:bidi="fa-IR"/>
          <w:color w:val="111111"/>
          <w:sz w:val="28"/>
          <w:szCs w:val="28"/>
          <w:rtl/>
        </w:rPr>
        <w:t xml:space="preserve">وقال بعض المفسرین «أن الشهوة هی توقان النفس إلی المشتهی، یقال: اشتهی یشتهی شهوة»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سمیت شهوات، مبالغة، وإیماء إلی انهم انهمکوا فی محبتها»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ویختلف حب الإنسان وتعلقه بهذه الأشیاء التی ذکرتها الآیة من شخص لآخر فصاحب النفس المعرضة عن الله عز وجل یکون قد أوغل فی حب هذه الشهوات لدرجة متهافتة حتی ظن أنها الغایة النهائیة لوجوده فی هذه الحیاة. وأما صاحب النفس المؤمنة فإنه یعتقد أنها مما یستعین به علی مواصلة دوره الإنسانی فی الحیاة.</w:t>
      </w:r>
    </w:p>
    <w:p>
      <w:pPr>
        <w:pStyle w:val="BookText"/>
      </w:pPr>
      <w:r>
        <w:rPr>
          <w:rFonts w:ascii="IRNazanin" w:hAnsi="IRNazanin" w:eastAsia="IRNazanin" w:cs="IRNazanin"/>
          <w:lang w:bidi="fa-IR"/>
          <w:color w:val="111111"/>
          <w:sz w:val="28"/>
          <w:szCs w:val="28"/>
          <w:rtl/>
        </w:rPr>
        <w:t xml:space="preserve">ولذلک نجد أنّ الآیة المبارکة وما سبقتها من آیات جاءت لتتحدث عن الطبقة الأولی من الناس وتبین الحالة النفسیة التی علیها تلک الطبقة وفی نفس الوقت تضع الحلول للخروج من هذه الحالة بعد أن بینت الأسباب التی افرزت هکذا حالة نفسیة فی المجتمع.</w:t>
      </w:r>
    </w:p>
    <w:p>
      <w:pPr>
        <w:pStyle w:val="BookText"/>
      </w:pPr>
      <w:r>
        <w:rPr>
          <w:rFonts w:ascii="IRNazanin" w:hAnsi="IRNazanin" w:eastAsia="IRNazanin" w:cs="IRNazanin"/>
          <w:lang w:bidi="fa-IR"/>
          <w:color w:val="111111"/>
          <w:sz w:val="28"/>
          <w:szCs w:val="28"/>
          <w:rtl/>
        </w:rPr>
        <w:t xml:space="preserve">فمن حیث الأسباب فإن أصحاب هذه الطبقة من الناس «یعتقدون الاستغناء بالأموال والأولاد من الله سبحانه فالآیة تبین ان سبب ذلک: أنهم أنکبوا علی حب هذه المشتهیات وانقطعوا إلیها عن ما یهمهم من أمر الآخرة وقد اشتبه علیهم الأمر فإن ذلک متاع الحیاة الدنیا لیس لها إلاّ أنها مقدمة لنیل ما عند الله من المآب، مع انهم غیر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مبدعین فی هذا الحب والاشتهاء ولا مبتکرون</w:t>
      </w:r>
      <w:r>
        <w:rPr>
          <w:rStyle w:val="FootnoteReference"/>
        </w:rPr>
        <w:footnoteReference w:id="28"/>
      </w:r>
      <w:r>
        <w:rPr>
          <w:rFonts w:ascii="IRNazanin" w:hAnsi="IRNazanin" w:eastAsia="IRNazanin" w:cs="IRNazanin"/>
          <w:lang w:bidi="fa-IR"/>
          <w:color w:val="111111"/>
          <w:sz w:val="28"/>
          <w:szCs w:val="28"/>
          <w:rtl/>
        </w:rPr>
        <w:t xml:space="preserve">، بل مسخرون بالتسخیر الإلهی بتغریز أصل هذا الحب فیهم لیتم لهم الحیاة الأرضیة فلو لا ذلک لم یستقم أمر النوع الإنسانی فی حیاته وبقائه بحسب ما قدره الله سبحانه من أمرهم حیث قال:</w:t>
      </w:r>
    </w:p>
    <w:p>
      <w:pPr>
        <w:pStyle w:val="BookText"/>
      </w:pPr>
      <w:r>
        <w:rPr>
          <w:rFonts w:ascii="Amiri" w:hAnsi="Amiri" w:eastAsia="Amiri" w:cs="Amiri"/>
          <w:lang w:bidi="ar-SA"/>
          <w:color w:val="111111"/>
          <w:sz w:val="28"/>
          <w:szCs w:val="28"/>
          <w:rtl/>
        </w:rPr>
        <w:t xml:space="preserve">«وَ لَکُمْ فِی الْأَرْضِ مُسْتَقَرٌّ وَ مَتاعٌ إِلی حِینٍ»2 .</w:t>
      </w:r>
    </w:p>
    <w:p>
      <w:pPr>
        <w:pStyle w:val="BookText"/>
      </w:pPr>
      <w:r>
        <w:rPr>
          <w:rFonts w:ascii="IRNazanin" w:hAnsi="IRNazanin" w:eastAsia="IRNazanin" w:cs="IRNazanin"/>
          <w:lang w:bidi="fa-IR"/>
          <w:color w:val="111111"/>
          <w:sz w:val="28"/>
          <w:szCs w:val="28"/>
          <w:rtl/>
        </w:rPr>
        <w:t xml:space="preserve">وإنما قدر لهم ذلک لیتخذوها وسیلة إلی الدار الآخرة ویأخذوا من متاع هذه - الحیاة الدنیا - ما یتمتعون به فی تلک لا لینظروا إلی ما فی الدنیا من زخرفها وزینتها بعین الاستقلال وینسوا بها ما ورائها ویأخذوا الطریق مکان القصد فی عین انهم سائرون إلی ربهم، قال تعالی:</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 وَ إِنّا لَجاعِلُونَ ما عَلَیْها صَعِیداً جُرُزاً»3 .</w:t>
      </w:r>
    </w:p>
    <w:p>
      <w:pPr>
        <w:pStyle w:val="BookText"/>
      </w:pPr>
      <w:r>
        <w:rPr>
          <w:rFonts w:ascii="IRNazanin" w:hAnsi="IRNazanin" w:eastAsia="IRNazanin" w:cs="IRNazanin"/>
          <w:lang w:bidi="fa-IR"/>
          <w:color w:val="111111"/>
          <w:sz w:val="28"/>
          <w:szCs w:val="28"/>
          <w:rtl/>
        </w:rPr>
        <w:t xml:space="preserve">إلا أن هؤلاء أخذوا هذه الوسائل الظاهرة الإلهیة التی هی مقدمات وذرائع إلی رضوان الله سبحانه أموراً مستقلة فی نفسها محبوبة لذاتها وزعموا أنها تغنی عنهم من الله شیئاً فصارت نقمة علیهم بعدما کانت نعمة ووبالاً بعدما کانت مثوبة مقربة، قال تعالی:</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 أَنَّهُمْ قادِرُونَ عَلَیْها أَتاها أَمْرُنا لَیْلاً أَوْ نَهاراً فَجَعَلْناها حَصِیداً کَأَنْ لَمْ تَغْنَ بِالْأَمْسِ»1 ،</w:t>
      </w:r>
    </w:p>
    <w:p>
      <w:pPr>
        <w:pStyle w:val="BookText"/>
      </w:pPr>
      <w:r>
        <w:rPr>
          <w:rFonts w:ascii="IRNazanin" w:hAnsi="IRNazanin" w:eastAsia="IRNazanin" w:cs="IRNazanin"/>
          <w:lang w:bidi="fa-IR"/>
          <w:color w:val="111111"/>
          <w:sz w:val="28"/>
          <w:szCs w:val="28"/>
          <w:rtl/>
        </w:rPr>
        <w:t xml:space="preserve">إلی ان قال عزّ شأنه:</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بَیْنَهُمْ»2 ،</w:t>
      </w:r>
    </w:p>
    <w:p>
      <w:pPr>
        <w:pStyle w:val="BookText"/>
      </w:pPr>
      <w:r>
        <w:rPr>
          <w:rFonts w:ascii="IRNazanin" w:hAnsi="IRNazanin" w:eastAsia="IRNazanin" w:cs="IRNazanin"/>
          <w:lang w:bidi="fa-IR"/>
          <w:color w:val="111111"/>
          <w:sz w:val="28"/>
          <w:szCs w:val="28"/>
          <w:rtl/>
        </w:rPr>
        <w:t xml:space="preserve">إلی ان قال:</w:t>
      </w:r>
    </w:p>
    <w:p>
      <w:pPr>
        <w:pStyle w:val="BookText"/>
      </w:pPr>
      <w:r>
        <w:rPr>
          <w:rFonts w:ascii="Amiri" w:hAnsi="Amiri" w:eastAsia="Amiri" w:cs="Amiri"/>
          <w:lang w:bidi="ar-SA"/>
          <w:color w:val="111111"/>
          <w:sz w:val="28"/>
          <w:szCs w:val="28"/>
          <w:rtl/>
        </w:rPr>
        <w:t xml:space="preserve">«هُنالِکَ تَبْلُوا کُلُّ نَفْسٍ ما أَسْلَفَتْ وَ رُدُّوا إِلَی اللّهِ مَوْلاهُمُ الْحَقِّ وَ ضَلَّ عَنْهُمْ ما کانُوا یَفْتَرُونَ»3 .</w:t>
      </w:r>
    </w:p>
    <w:p>
      <w:pPr>
        <w:pStyle w:val="BookText"/>
      </w:pPr>
      <w:r>
        <w:rPr>
          <w:rFonts w:ascii="IRNazanin" w:hAnsi="IRNazanin" w:eastAsia="IRNazanin" w:cs="IRNazanin"/>
          <w:lang w:bidi="fa-IR"/>
          <w:color w:val="111111"/>
          <w:sz w:val="28"/>
          <w:szCs w:val="28"/>
          <w:rtl/>
        </w:rPr>
        <w:t xml:space="preserve">تشیر الآیات إلی أن أمر الحیاة وزینتها بیده تعالی لا ولی لها دونه لکن الإنسان باغتراره بظاهرها یظن أن أمرها إلیه وانه قادر علی تدبیرها وتنظیمها فیتخذ لنفسه فیها شرکاء - کالأصنام وما بمعناها من المال والولد وغیرهما - إن الله سیوقفه علی زلته فیذهب هذه الزینة ویزیل الروابط التی بینه وبین شرکائه وعند ذلک یضل عن الإنسان ما افتراه علی الله من شریک فی التأثیر، ویظهر له معنی ما عمله فی الدنیا وحقیقته ورُدَّ إلی الله مولیه الحق»</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6174_46380"/>
    <w:bookmarkEnd w:id="11"/>
    <w:p>
      <w:pPr>
        <w:pStyle w:val="Heading4"/>
      </w:pPr>
      <w:bookmarkStart w:id="67" w:name="_Toc18"/>
      <w:r>
        <w:t>المبحث الأول: التزیین أهو من الله أم من الشیطان ؟!</w:t>
      </w:r>
      <w:bookmarkEnd w:id="67"/>
    </w:p>
    <w:p>
      <w:pPr>
        <w:pStyle w:val="BookText"/>
      </w:pPr>
      <w:r>
        <w:rPr>
          <w:rFonts w:ascii="IRNazanin" w:hAnsi="IRNazanin" w:eastAsia="IRNazanin" w:cs="IRNazanin"/>
          <w:lang w:bidi="fa-IR"/>
          <w:color w:val="111111"/>
          <w:sz w:val="28"/>
          <w:szCs w:val="28"/>
          <w:rtl/>
        </w:rPr>
        <w:t xml:space="preserve">ربما یتبادر إلی ذهن القارئ الکریم هذا السؤال وقد لا یجد جواباً شافیاً علیه لما یرد علی الذهن من تداخلات واستفهامات فکریة عدیدة.</w:t>
      </w:r>
    </w:p>
    <w:p>
      <w:pPr>
        <w:pStyle w:val="BookText"/>
      </w:pPr>
      <w:r>
        <w:rPr>
          <w:rFonts w:ascii="IRNazanin" w:hAnsi="IRNazanin" w:eastAsia="IRNazanin" w:cs="IRNazanin"/>
          <w:lang w:bidi="fa-IR"/>
          <w:color w:val="111111"/>
          <w:sz w:val="28"/>
          <w:szCs w:val="28"/>
          <w:rtl/>
        </w:rPr>
        <w:t xml:space="preserve">ویبدو أنّ هذا السؤال قد شق طریقه إلی أذهان بعض المفسرین کالعلامة الطباطبائی قدس سره فیجیب: «هذا التزین، أی: ظهور الدنیا للإنسان بزینة الاستقلال وجمال الغایة والمقصد لا یستند إلی الله سبحانه فإن الرب العلیم الحکیم أمنع ساحة من أن یدبر خلقه بتدبیر لا یبلغ به غایته الصالحة وقد قال تعالی:</w:t>
      </w:r>
    </w:p>
    <w:p>
      <w:pPr>
        <w:pStyle w:val="BookText"/>
      </w:pPr>
      <w:r>
        <w:rPr>
          <w:rFonts w:ascii="Amiri" w:hAnsi="Amiri" w:eastAsia="Amiri" w:cs="Amiri"/>
          <w:lang w:bidi="ar-SA"/>
          <w:color w:val="111111"/>
          <w:sz w:val="28"/>
          <w:szCs w:val="28"/>
          <w:rtl/>
        </w:rPr>
        <w:t xml:space="preserve">«إِنَّ اللّهَ بالِغُ أَمْرِهِ»1 .</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اللّهُ غالِبٌ عَلی أَمْرِهِ»2 .</w:t>
      </w:r>
    </w:p>
    <w:p>
      <w:pPr>
        <w:pStyle w:val="BookText"/>
      </w:pPr>
      <w:r>
        <w:rPr>
          <w:rFonts w:ascii="IRNazanin" w:hAnsi="IRNazanin" w:eastAsia="IRNazanin" w:cs="IRNazanin"/>
          <w:lang w:bidi="fa-IR"/>
          <w:color w:val="111111"/>
          <w:sz w:val="28"/>
          <w:szCs w:val="28"/>
          <w:rtl/>
        </w:rPr>
        <w:t xml:space="preserve">بل إن استند فإنما یستند إلی الشیطان، قال تعالی:</w:t>
      </w:r>
    </w:p>
    <w:p>
      <w:pPr>
        <w:pStyle w:val="BookText"/>
      </w:pPr>
      <w:r>
        <w:rPr>
          <w:rFonts w:ascii="Amiri" w:hAnsi="Amiri" w:eastAsia="Amiri" w:cs="Amiri"/>
          <w:lang w:bidi="ar-SA"/>
          <w:color w:val="111111"/>
          <w:sz w:val="28"/>
          <w:szCs w:val="28"/>
          <w:rtl/>
        </w:rPr>
        <w:t xml:space="preserve">«وَ زَیَّنَ لَهُمُ الشَّیْطانُ ما کانُوا یَعْمَلُونَ»3 .</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إِذْ زَیَّنَ لَهُمُ الشَّیْطانُ أَعْمالَهُمْ»4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لله سبحانه الإذن فی ذلک لیتم أمر الفتنة وتستقیم التربیة کما قال تعالی:</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 وَ لَقَدْ فَتَنَّا الَّذِینَ مِنْ قَبْلِهِمْ فَلَیَعْلَمَنَّ اللّهُ الَّذِینَ صَدَقُوا وَ لَیَعْلَمَنَّ الْکاذِبِینَ * أَمْ حَسِبَ الَّذِینَ یَعْمَلُونَ السَّیِّئاتِ أَنْ یَسْبِقُونا ساءَ ما یَحْکُمُونَ»1 .</w:t>
      </w:r>
    </w:p>
    <w:p>
      <w:pPr>
        <w:pStyle w:val="BookText"/>
      </w:pPr>
      <w:r>
        <w:rPr>
          <w:rFonts w:ascii="IRNazanin" w:hAnsi="IRNazanin" w:eastAsia="IRNazanin" w:cs="IRNazanin"/>
          <w:lang w:bidi="fa-IR"/>
          <w:color w:val="111111"/>
          <w:sz w:val="28"/>
          <w:szCs w:val="28"/>
          <w:rtl/>
        </w:rPr>
        <w:t xml:space="preserve">وعلی هذا الإذن یمکن ان یحمل قوله تعالی:</w:t>
      </w:r>
    </w:p>
    <w:p>
      <w:pPr>
        <w:pStyle w:val="BookText"/>
      </w:pPr>
      <w:r>
        <w:rPr>
          <w:rFonts w:ascii="Amiri" w:hAnsi="Amiri" w:eastAsia="Amiri" w:cs="Amiri"/>
          <w:lang w:bidi="ar-SA"/>
          <w:color w:val="111111"/>
          <w:sz w:val="28"/>
          <w:szCs w:val="28"/>
          <w:rtl/>
        </w:rPr>
        <w:t xml:space="preserve">«کَذلِکَ زَیَّنّا لِکُلِّ أُمَّةٍ عَمَلَهُمْ»2 .</w:t>
      </w:r>
    </w:p>
    <w:p>
      <w:pPr>
        <w:pStyle w:val="BookText"/>
      </w:pPr>
      <w:r>
        <w:rPr>
          <w:rFonts w:ascii="IRNazanin" w:hAnsi="IRNazanin" w:eastAsia="IRNazanin" w:cs="IRNazanin"/>
          <w:lang w:bidi="fa-IR"/>
          <w:color w:val="111111"/>
          <w:sz w:val="28"/>
          <w:szCs w:val="28"/>
          <w:rtl/>
        </w:rPr>
        <w:t xml:space="preserve">وان أمکن أیضاً أن یحمل علی ما مرّ من معنی التزیین المنسوب إلیه تعالی فی قوله تعالی:</w:t>
      </w:r>
    </w:p>
    <w:p>
      <w:pPr>
        <w:pStyle w:val="BookText"/>
      </w:pPr>
      <w:r>
        <w:rPr>
          <w:rFonts w:ascii="Amiri" w:hAnsi="Amiri" w:eastAsia="Amiri" w:cs="Amiri"/>
          <w:lang w:bidi="ar-SA"/>
          <w:color w:val="111111"/>
          <w:sz w:val="28"/>
          <w:szCs w:val="28"/>
          <w:rtl/>
        </w:rPr>
        <w:t xml:space="preserve">«إِنّا جَعَلْنا ما عَلَی الْأَرْضِ زِینَةً لَها»3 .</w:t>
      </w:r>
    </w:p>
    <w:p>
      <w:pPr>
        <w:pStyle w:val="BookText"/>
      </w:pPr>
      <w:r>
        <w:rPr>
          <w:rFonts w:ascii="IRNazanin" w:hAnsi="IRNazanin" w:eastAsia="IRNazanin" w:cs="IRNazanin"/>
          <w:lang w:bidi="fa-IR"/>
          <w:color w:val="111111"/>
          <w:sz w:val="28"/>
          <w:szCs w:val="28"/>
          <w:rtl/>
        </w:rPr>
        <w:t xml:space="preserve">وبالجملة التزیین تزینان، تزین للتوسل بالدنیا إلی الآخرة وابتغاء مرضاته فی مواقف الحیاة المتنوعة بالأعمال المختلفة المتعلقة بالمال والجاه والأولاد والنفوس وهو سلوک إلهی حسن نسبهُ الله تعالی إلی نفسه کما مرّ من قوله: «إِنّا جَعَلْنا ما عَلَی الْأَرْضِ زِینَةً لَها» - الآیات - وکقوله تعالی:</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وتزیین لجلب القلوب وإیقافها علی الزینة وإلهائها عن ذکر الله وهو تصرف شیطانی مذموم نسبه الله سبحانه إلی الشیطان وحذر عباده عنه کما مرّ من قوله تعالی:</w:t>
      </w:r>
    </w:p>
    <w:p>
      <w:pPr>
        <w:pStyle w:val="BookText"/>
      </w:pPr>
      <w:r>
        <w:rPr>
          <w:rFonts w:ascii="Amiri" w:hAnsi="Amiri" w:eastAsia="Amiri" w:cs="Amiri"/>
          <w:lang w:bidi="ar-SA"/>
          <w:color w:val="111111"/>
          <w:sz w:val="28"/>
          <w:szCs w:val="28"/>
          <w:rtl/>
        </w:rPr>
        <w:t xml:space="preserve">«وَ زَیَّنَ لَهُمُ الشَّیْطانُ ما کانُوا یَعْمَلُونَ»1 .</w:t>
      </w:r>
    </w:p>
    <w:p>
      <w:pPr>
        <w:pStyle w:val="BookText"/>
      </w:pPr>
      <w:r>
        <w:rPr>
          <w:rFonts w:ascii="IRNazanin" w:hAnsi="IRNazanin" w:eastAsia="IRNazanin" w:cs="IRNazanin"/>
          <w:lang w:bidi="fa-IR"/>
          <w:color w:val="111111"/>
          <w:sz w:val="28"/>
          <w:szCs w:val="28"/>
          <w:rtl/>
        </w:rPr>
        <w:t xml:space="preserve">وقوله تعالی فیما یحکیه من قول الشیطان:</w:t>
      </w:r>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أَجْمَعِینَ»2 .</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«زُیِّنَ لَهُمْ سُوءُ أَعْمالِهِمْ»3 .</w:t>
      </w:r>
    </w:p>
    <w:p>
      <w:pPr>
        <w:pStyle w:val="BookText"/>
      </w:pPr>
      <w:r>
        <w:rPr>
          <w:rFonts w:ascii="IRNazanin" w:hAnsi="IRNazanin" w:eastAsia="IRNazanin" w:cs="IRNazanin"/>
          <w:lang w:bidi="fa-IR"/>
          <w:color w:val="111111"/>
          <w:sz w:val="28"/>
          <w:szCs w:val="28"/>
          <w:rtl/>
        </w:rPr>
        <w:t xml:space="preserve">وهذا القسم ربما نسب إلیه تعالی من حیث ان الشیطان وکل سبب من أسباب الخیر أو الشر إنما یعمل ما یعمل ویتصرف فی ملکه ما یتصرف بإذنه لینفذ ما أراده وشاءه وینظم بذلک أمر الصنع والإیجاد ویفوز الفائزون بحسن إرادتهم واختیارهم ویمتاز المجرمون.</w:t>
      </w:r>
    </w:p>
    <w:p>
      <w:pPr>
        <w:pStyle w:val="BookText"/>
      </w:pPr>
      <w:r>
        <w:rPr>
          <w:rFonts w:ascii="IRNazanin" w:hAnsi="IRNazanin" w:eastAsia="IRNazanin" w:cs="IRNazanin"/>
          <w:lang w:bidi="fa-IR"/>
          <w:color w:val="111111"/>
          <w:sz w:val="28"/>
          <w:szCs w:val="28"/>
          <w:rtl/>
        </w:rPr>
        <w:t xml:space="preserve">وبما مرّ من البیان یظهر أن المراد من فاعل التزیین المبهم فی قوله تعالی:</w:t>
      </w:r>
    </w:p>
    <w:p>
      <w:pPr>
        <w:pStyle w:val="BookText"/>
      </w:pPr>
      <w:r>
        <w:rPr>
          <w:rFonts w:ascii="Amiri" w:hAnsi="Amiri" w:eastAsia="Amiri" w:cs="Amiri"/>
          <w:lang w:bidi="ar-SA"/>
          <w:color w:val="111111"/>
          <w:sz w:val="28"/>
          <w:szCs w:val="28"/>
          <w:rtl/>
        </w:rPr>
        <w:t xml:space="preserve">«زُیِّنَ لِلنّاسِ حُبُّ الشَّهَواتِ»4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هو الله سبحانه فان التزیین المذکور وان کان له نسبة إلیه تعالی سواء کان تزییناً صالحاً لأن یدعو إلی عبادته تعالی وهو المنسوب إلیه بالاستقامة، أو تزییناً ملهیاً عن ذکره تعالی وهو المنسوب إلیه بالإذن لکن لاشتمال الآیة علی ما لا ینسب إلیه مستقیماً کما سیجیء بیانه کان الألیق بأدب القرآن ان ینسب إلی غیره تعالی کالشیطان والنفس.</w:t>
      </w:r>
    </w:p>
    <w:p>
      <w:pPr>
        <w:pStyle w:val="BookText"/>
      </w:pPr>
      <w:r>
        <w:rPr>
          <w:rFonts w:ascii="IRNazanin" w:hAnsi="IRNazanin" w:eastAsia="IRNazanin" w:cs="IRNazanin"/>
          <w:lang w:bidi="fa-IR"/>
          <w:color w:val="111111"/>
          <w:sz w:val="28"/>
          <w:szCs w:val="28"/>
          <w:rtl/>
        </w:rPr>
        <w:t xml:space="preserve">ومن هنا یظهر صحة ما ذکره بعض المفسرین: «ان فاعل زین هو الشیطان لان حب الشهوات أمر مذموم وکذا حب کثرة المال مذموم وقد خص تعالی بنفسه ما ذکره فی آخر الآیة وفی ما یتلوها»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المؤمن فانه یأخذ کفایته من هذه الزینة کی یستطیع أن یؤدی دوره فی الحیاة، وأن یستعین بها علی سد ما فرضته المکونات النفیسة کالغریزة الجنسیة، وغریزة حب الولد والمال والخیل المسومة، أی: المعلمة، ولذا قال تعالی:</w:t>
      </w:r>
    </w:p>
    <w:p>
      <w:pPr>
        <w:pStyle w:val="BookText"/>
      </w:pPr>
      <w:r>
        <w:rPr>
          <w:rFonts w:ascii="Amiri" w:hAnsi="Amiri" w:eastAsia="Amiri" w:cs="Amiri"/>
          <w:lang w:bidi="ar-SA"/>
          <w:color w:val="111111"/>
          <w:sz w:val="28"/>
          <w:szCs w:val="28"/>
          <w:rtl/>
        </w:rPr>
        <w:t xml:space="preserve">«قُلْ هِیَ لِلَّذِینَ آمَنُوا»2 .</w:t>
      </w:r>
    </w:p>
    <w:p>
      <w:pPr>
        <w:pStyle w:val="BookText"/>
      </w:pPr>
      <w:r>
        <w:rPr>
          <w:rFonts w:ascii="IRNazanin" w:hAnsi="IRNazanin" w:eastAsia="IRNazanin" w:cs="IRNazanin"/>
          <w:lang w:bidi="fa-IR"/>
          <w:color w:val="111111"/>
          <w:sz w:val="28"/>
          <w:szCs w:val="28"/>
          <w:rtl/>
        </w:rPr>
        <w:t xml:space="preserve">أما السبب فی اشتهاء النفس فی رکوب الخیل وجنیها، فهو لتأثر النفس تأثیراً غریزیاً بالجمال؛ ولذلک: نری ان الآیة الکریمة حددت سبب حب الإنسان للخیل، فقالت:</w:t>
      </w:r>
    </w:p>
    <w:p>
      <w:pPr>
        <w:pStyle w:val="BookText"/>
      </w:pPr>
      <w:r>
        <w:rPr>
          <w:rFonts w:ascii="Amiri" w:hAnsi="Amiri" w:eastAsia="Amiri" w:cs="Amiri"/>
          <w:lang w:bidi="ar-SA"/>
          <w:color w:val="111111"/>
          <w:sz w:val="28"/>
          <w:szCs w:val="28"/>
          <w:rtl/>
        </w:rPr>
        <w:t xml:space="preserve">«وَ الْخَیْلِ الْمُسَوَّمَةِ»3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174_46384"/>
    <w:bookmarkEnd w:id="12"/>
    <w:p>
      <w:pPr>
        <w:pStyle w:val="BookText"/>
      </w:pPr>
      <w:r>
        <w:rPr>
          <w:rFonts w:ascii="IRNazanin" w:hAnsi="IRNazanin" w:eastAsia="IRNazanin" w:cs="IRNazanin"/>
          <w:lang w:bidi="fa-IR"/>
          <w:color w:val="111111"/>
          <w:sz w:val="28"/>
          <w:szCs w:val="28"/>
          <w:rtl/>
        </w:rPr>
        <w:t xml:space="preserve">و«الوسم، أو التسویم» هو علامة الجمال الذی یتمیز به، أو یعلم به هذا الفرس أو ذاک من الخیل.</w:t>
      </w:r>
    </w:p>
    <w:p>
      <w:pPr>
        <w:pStyle w:val="Heading4"/>
      </w:pPr>
      <w:bookmarkStart w:id="68" w:name="_Toc19"/>
      <w:r>
        <w:t>المبحث الثانی: جمال الخیل العربی</w:t>
      </w:r>
      <w:bookmarkEnd w:id="68"/>
    </w:p>
    <w:p>
      <w:pPr>
        <w:pStyle w:val="Heading5"/>
      </w:pPr>
      <w:bookmarkStart w:id="69" w:name="_Toc20"/>
      <w:r>
        <w:t>اشارة</w:t>
      </w:r>
      <w:bookmarkEnd w:id="69"/>
    </w:p>
    <w:p>
      <w:pPr>
        <w:pStyle w:val="BookText"/>
      </w:pPr>
      <w:r>
        <w:rPr>
          <w:rFonts w:ascii="IRNazanin" w:hAnsi="IRNazanin" w:eastAsia="IRNazanin" w:cs="IRNazanin"/>
          <w:lang w:bidi="fa-IR"/>
          <w:color w:val="111111"/>
          <w:sz w:val="28"/>
          <w:szCs w:val="28"/>
          <w:rtl/>
        </w:rPr>
        <w:t xml:space="preserve">مما لا شک فیه ان معرفة الصفات التی یتحلی بها الخیل العربی تمکن الباحث من الوصول إلی حقیقة الیحموم فمع تفرد الحصان العربی بصفات خاصة الا انها لا ترقی إلی ما امتاز به الیحموم من خوارق للطبیعة هذا مع کونها، أی هذه الصفات من مصادیق تحقق الزینة التی تحرک لذة الإحساس بالجمال وانقیاد النفس لها ولذا فقد امتاز الحصان العربی بصفات جمالیة عدیدة</w:t>
      </w:r>
      <w:r>
        <w:rPr>
          <w:rStyle w:val="FootnoteReference"/>
        </w:rPr>
        <w:footnoteReference w:id="31"/>
      </w:r>
      <w:r>
        <w:rPr>
          <w:rFonts w:ascii="IRNazanin" w:hAnsi="IRNazanin" w:eastAsia="IRNazanin" w:cs="IRNazanin"/>
          <w:lang w:bidi="fa-IR"/>
          <w:color w:val="111111"/>
          <w:sz w:val="28"/>
          <w:szCs w:val="28"/>
          <w:rtl/>
        </w:rPr>
        <w:t xml:space="preserve">جعلته المفضل من بین عدة أنواع کالآسیویة والأمریکیة التی عرفت بضخامتها وقصر قامتها ناهیک عن بطئ سرعتها وقلة تحملها بالنظر إلی سرعة الحصان العربی وقوة تحمله؛ ومن أشهر الصفات الجمالیة للحصان العربی هی:</w:t>
      </w:r>
    </w:p>
    <w:p>
      <w:pPr>
        <w:pStyle w:val="BookText"/>
      </w:pPr>
      <w:r>
        <w:rPr>
          <w:rFonts w:ascii="IRNazanin" w:hAnsi="IRNazanin" w:eastAsia="IRNazanin" w:cs="IRNazanin"/>
          <w:lang w:bidi="fa-IR"/>
          <w:color w:val="111111"/>
          <w:sz w:val="28"/>
          <w:szCs w:val="28"/>
          <w:rtl/>
        </w:rPr>
        <w:t xml:space="preserve">1 - شکل الرأس کالهرم مع صغر حجمه وتناسقه.</w:t>
      </w:r>
    </w:p>
    <w:p>
      <w:pPr>
        <w:pStyle w:val="BookText"/>
      </w:pPr>
      <w:r>
        <w:rPr>
          <w:rFonts w:ascii="IRNazanin" w:hAnsi="IRNazanin" w:eastAsia="IRNazanin" w:cs="IRNazanin"/>
          <w:lang w:bidi="fa-IR"/>
          <w:color w:val="111111"/>
          <w:sz w:val="28"/>
          <w:szCs w:val="28"/>
          <w:rtl/>
        </w:rPr>
        <w:t xml:space="preserve">2 - اتساع المنخرین مع استواء قصبة الأنف من مستدقها، ورقة عرضیها وسهولتهما.</w:t>
      </w:r>
    </w:p>
    <w:p>
      <w:pPr>
        <w:pStyle w:val="BookText"/>
      </w:pPr>
      <w:r>
        <w:rPr>
          <w:rFonts w:ascii="IRNazanin" w:hAnsi="IRNazanin" w:eastAsia="IRNazanin" w:cs="IRNazanin"/>
          <w:lang w:bidi="fa-IR"/>
          <w:color w:val="111111"/>
          <w:sz w:val="28"/>
          <w:szCs w:val="28"/>
          <w:rtl/>
        </w:rPr>
        <w:t xml:space="preserve">3 - طول الناصیة</w:t>
      </w:r>
      <w:r>
        <w:rPr>
          <w:rStyle w:val="FootnoteReference"/>
        </w:rPr>
        <w:footnoteReference w:id="32"/>
      </w:r>
      <w:r>
        <w:rPr>
          <w:rFonts w:ascii="IRNazanin" w:hAnsi="IRNazanin" w:eastAsia="IRNazanin" w:cs="IRNazanin"/>
          <w:lang w:bidi="fa-IR"/>
          <w:color w:val="111111"/>
          <w:sz w:val="28"/>
          <w:szCs w:val="28"/>
          <w:rtl/>
        </w:rPr>
        <w:t xml:space="preserve">مع لین شکیرها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صفاء العینین واتساعهما مع شدّة سوادهما، وحدة النظر وبعد مدی الطرف کما یستحب فی العینین النجل، أی (السعة). والسواد وضیق النقرتین اللتین فوقهما وبُعدما بینهما، والأذنان من أعلی، وأما الحاجبان فیستحب فیهما الدقة.</w:t>
      </w:r>
    </w:p>
    <w:p>
      <w:pPr>
        <w:pStyle w:val="BookText"/>
      </w:pPr>
      <w:r>
        <w:rPr>
          <w:rFonts w:ascii="Amiri" w:hAnsi="Amiri" w:eastAsia="Amiri" w:cs="Amiri"/>
          <w:lang w:bidi="ar-SA"/>
          <w:color w:val="111111"/>
          <w:sz w:val="28"/>
          <w:szCs w:val="28"/>
          <w:rtl/>
        </w:rPr>
        <w:t xml:space="preserve">5 - عرض الجبهة وخلوّها من اللحم ولصق جلدها بالعظم.</w:t>
      </w:r>
    </w:p>
    <w:p>
      <w:pPr>
        <w:pStyle w:val="BookText"/>
      </w:pPr>
      <w:r>
        <w:rPr>
          <w:rFonts w:ascii="IRNazanin" w:hAnsi="IRNazanin" w:eastAsia="IRNazanin" w:cs="IRNazanin"/>
          <w:lang w:bidi="fa-IR"/>
          <w:color w:val="111111"/>
          <w:sz w:val="28"/>
          <w:szCs w:val="28"/>
          <w:rtl/>
        </w:rPr>
        <w:t xml:space="preserve">6 - طول الأذنین مع انتصابهما وحدتهما من أصولهما.</w:t>
      </w:r>
    </w:p>
    <w:p>
      <w:pPr>
        <w:pStyle w:val="BookText"/>
      </w:pPr>
      <w:r>
        <w:rPr>
          <w:rFonts w:ascii="IRNazanin" w:hAnsi="IRNazanin" w:eastAsia="IRNazanin" w:cs="IRNazanin"/>
          <w:lang w:bidi="fa-IR"/>
          <w:color w:val="111111"/>
          <w:sz w:val="28"/>
          <w:szCs w:val="28"/>
          <w:rtl/>
        </w:rPr>
        <w:t xml:space="preserve">7 - رحابة الشدقین</w:t>
      </w:r>
      <w:r>
        <w:rPr>
          <w:rStyle w:val="FootnoteReference"/>
        </w:rPr>
        <w:footnoteReference w:id="34"/>
      </w:r>
      <w:r>
        <w:rPr>
          <w:rFonts w:ascii="Amiri" w:hAnsi="Amiri" w:eastAsia="Amiri" w:cs="Amiri"/>
          <w:lang w:bidi="ar-SA"/>
          <w:color w:val="111111"/>
          <w:sz w:val="28"/>
          <w:szCs w:val="28"/>
          <w:rtl/>
        </w:rPr>
        <w:t xml:space="preserve">، وحدة الأسنان.</w:t>
      </w:r>
    </w:p>
    <w:p>
      <w:pPr>
        <w:pStyle w:val="BookText"/>
      </w:pPr>
      <w:r>
        <w:rPr>
          <w:rFonts w:ascii="IRNazanin" w:hAnsi="IRNazanin" w:eastAsia="IRNazanin" w:cs="IRNazanin"/>
          <w:lang w:bidi="fa-IR"/>
          <w:color w:val="111111"/>
          <w:sz w:val="28"/>
          <w:szCs w:val="28"/>
          <w:rtl/>
        </w:rPr>
        <w:t xml:space="preserve">8 - طول العنق ورقة مذبحة وسالفتیه</w:t>
      </w:r>
      <w:r>
        <w:rPr>
          <w:rStyle w:val="FootnoteReference"/>
        </w:rPr>
        <w:footnoteReference w:id="35"/>
      </w:r>
      <w:r>
        <w:rPr>
          <w:rFonts w:ascii="IRNazanin" w:hAnsi="IRNazanin" w:eastAsia="IRNazanin" w:cs="IRNazanin"/>
          <w:lang w:bidi="fa-IR"/>
          <w:color w:val="111111"/>
          <w:sz w:val="28"/>
          <w:szCs w:val="28"/>
          <w:rtl/>
        </w:rPr>
        <w:t xml:space="preserve">وشدة ترکیب العصبتین اللتین تحت منبت عرفه</w:t>
      </w:r>
      <w:r>
        <w:rPr>
          <w:rStyle w:val="FootnoteReference"/>
        </w:rPr>
        <w:footnoteReference w:id="36"/>
      </w:r>
      <w:r>
        <w:rPr>
          <w:rFonts w:ascii="IRNazanin" w:hAnsi="IRNazanin" w:eastAsia="IRNazanin" w:cs="IRNazanin"/>
          <w:lang w:bidi="fa-IR"/>
          <w:color w:val="111111"/>
          <w:sz w:val="28"/>
          <w:szCs w:val="28"/>
          <w:rtl/>
        </w:rPr>
        <w:t xml:space="preserve">من کاهله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قصر العضدین، أی بین الکتف والساعد، وطول الذراعین وغلظهما وامتالئهما من أعالیهما.</w:t>
      </w:r>
    </w:p>
    <w:p>
      <w:pPr>
        <w:pStyle w:val="BookText"/>
      </w:pPr>
      <w:r>
        <w:rPr>
          <w:rFonts w:ascii="IRNazanin" w:hAnsi="IRNazanin" w:eastAsia="IRNazanin" w:cs="IRNazanin"/>
          <w:lang w:bidi="fa-IR"/>
          <w:color w:val="111111"/>
          <w:sz w:val="28"/>
          <w:szCs w:val="28"/>
          <w:rtl/>
        </w:rPr>
        <w:t xml:space="preserve">10 - عظم الحوافر وکبرها وارتفاع حوامیها، وحدة سنابکها وبُعد إلیة الحافر من الأرض.</w:t>
      </w:r>
    </w:p>
    <w:p>
      <w:pPr>
        <w:pStyle w:val="BookText"/>
      </w:pPr>
      <w:r>
        <w:rPr>
          <w:rFonts w:ascii="Amiri" w:hAnsi="Amiri" w:eastAsia="Amiri" w:cs="Amiri"/>
          <w:lang w:bidi="ar-SA"/>
          <w:color w:val="111111"/>
          <w:sz w:val="28"/>
          <w:szCs w:val="28"/>
          <w:rtl/>
        </w:rPr>
        <w:t xml:space="preserve">11 - طول البطن وصلابة جلده.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کبر الصدر وضخامته وارتفاعه، مع سعة جلده.</w:t>
      </w:r>
    </w:p>
    <w:p>
      <w:pPr>
        <w:pStyle w:val="BookText"/>
      </w:pPr>
      <w:r>
        <w:rPr>
          <w:rFonts w:ascii="IRNazanin" w:hAnsi="IRNazanin" w:eastAsia="IRNazanin" w:cs="IRNazanin"/>
          <w:lang w:bidi="fa-IR"/>
          <w:color w:val="111111"/>
          <w:sz w:val="28"/>
          <w:szCs w:val="28"/>
          <w:rtl/>
        </w:rPr>
        <w:t xml:space="preserve">13 - طول شعر الذیل مع قصر العسیب</w:t>
      </w:r>
      <w:r>
        <w:rPr>
          <w:rStyle w:val="FootnoteReference"/>
        </w:rPr>
        <w:footnoteReference w:id="38"/>
      </w:r>
      <w:r>
        <w:rPr>
          <w:rFonts w:ascii="IRNazanin" w:hAnsi="IRNazanin" w:eastAsia="IRNazanin" w:cs="IRNazanin"/>
          <w:lang w:bidi="fa-IR"/>
          <w:color w:val="111111"/>
          <w:sz w:val="28"/>
          <w:szCs w:val="28"/>
          <w:rtl/>
        </w:rPr>
        <w:t xml:space="preserve">وکثرة الشعر فی الثنن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ویتمتع الحصان العربی الأصیل ببنیة جسمانیة متینة ومتکاملة، إلاّ أن صفاته الجسمیة تختلف باختلاف المناطق التی ینشأ فیها. ففی الجزیرة العربیة نفسها تختلف الصفات من إقلیم إلی آخر، ومن ثم تختلف هذه الصفات من نظرائها فی الشام والمغرب، وبالنظر فی تاریخ الخیل عند العرب نجد أن الخیول النجدیة هی أجودها وأعرقها، ویرجع بعض أهل المعرفة بالخیل الصفات الجیدة التی تمتاز بها هذه الخیول إلی مناخ الجزیرة العربیة خاصة هواء نجد الجاف. وتعتبر الخیول النجدیة النموذج الکامل للحصان الأصیل فی الرکوب أو السباق.</w:t>
      </w:r>
    </w:p>
    <w:p>
      <w:pPr>
        <w:pStyle w:val="BookText"/>
      </w:pPr>
      <w:r>
        <w:rPr>
          <w:rFonts w:ascii="IRNazanin" w:hAnsi="IRNazanin" w:eastAsia="IRNazanin" w:cs="IRNazanin"/>
          <w:lang w:bidi="fa-IR"/>
          <w:color w:val="111111"/>
          <w:sz w:val="28"/>
          <w:szCs w:val="28"/>
          <w:rtl/>
        </w:rPr>
        <w:t xml:space="preserve">وتمتاز الخیول النجدیة بصغر الرأس، بل ان هذه المیزة هی أهم ما یلفت الانتباه فی الحصان العربی الأصیل وعلیها یتوقف حسنه ومعرفة مدی أصالته وهمته، فرأس الحصان العربی الأصیل صغیر الحجم جمیل التکوین، ناعم الجلد خال من الوبر، قلیل لحم الخد. وأحسن رؤوس الخیول العربیة ما کان علی شکل هرم قمته إلی أسفل وقاعدته إلی أعلی مع جمال وتناسق فی الشکل، فهو ذو جبهة عریضة تزیّنها غرّة فی وسطها، وعینان واسعتان سوداوان جمیلتان بعیدتان عن الأذنین، یسترسل علیهما شعر الناصیة فیقیهما من أشعة الشمس المحرقة وقد أشار</w:t>
      </w:r>
    </w:p>
    <w:p>
      <w:pPr>
        <w:pStyle w:val="BookText"/>
      </w:pPr>
      <w:r>
        <w:rPr>
          <w:rFonts w:ascii="IRNazanin" w:hAnsi="IRNazanin" w:eastAsia="IRNazanin" w:cs="IRNazanin"/>
          <w:lang w:bidi="fa-IR"/>
          <w:color w:val="111111"/>
          <w:sz w:val="28"/>
          <w:szCs w:val="28"/>
          <w:rtl/>
        </w:rPr>
        <w:t xml:space="preserve">رسول الله صلی الله علیه و آله و سلم إلی أهمیة شعر الخیل فی قوله: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174_46387"/>
    <w:bookmarkEnd w:id="13"/>
    <w:p>
      <w:pPr>
        <w:pStyle w:val="BookText"/>
      </w:pPr>
      <w:r>
        <w:rPr>
          <w:rFonts w:ascii="IRNazanin" w:hAnsi="IRNazanin" w:eastAsia="IRNazanin" w:cs="IRNazanin"/>
          <w:lang w:bidi="fa-IR"/>
          <w:color w:val="111111"/>
          <w:sz w:val="28"/>
          <w:szCs w:val="28"/>
          <w:rtl/>
        </w:rPr>
        <w:t xml:space="preserve">«لا تقصوا نواصی الخیل ولا معارفها ولا أذنابها فإن أذنابها مذابها ومعارفها دفاؤها ونواصیها معقود فیها الخیر»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نجد العرب یستقبحون جزّ نواصی خیولهم وعادة ما یرسلونها إلی الجهة الیمنی من العنق وأفضل النواصی الطویلة الصافیة اللون. وللحصان العربی الأصیل سمات جسمانیة عدیدة یطول ذکرها والی جانب هذه السمات الجسمیة والبنیویة للحصان العربی فهناک میزات أخری یتفوق بها علی سائر الخیول منها:</w:t>
      </w:r>
    </w:p>
    <w:p>
      <w:pPr>
        <w:pStyle w:val="Heading5"/>
      </w:pPr>
      <w:bookmarkStart w:id="70" w:name="_Toc21"/>
      <w:r>
        <w:t>أولاً: اکتمال اللیاقة</w:t>
      </w:r>
      <w:bookmarkEnd w:id="70"/>
    </w:p>
    <w:p>
      <w:pPr>
        <w:pStyle w:val="BookText"/>
      </w:pPr>
      <w:r>
        <w:rPr>
          <w:rFonts w:ascii="IRNazanin" w:hAnsi="IRNazanin" w:eastAsia="IRNazanin" w:cs="IRNazanin"/>
          <w:lang w:bidi="fa-IR"/>
          <w:color w:val="111111"/>
          <w:sz w:val="28"/>
          <w:szCs w:val="28"/>
          <w:rtl/>
        </w:rPr>
        <w:t xml:space="preserve">فالحصان العربی قلیل الأمراض، وسریع الشفاء من الجروح مهما بلغت، بل إن عظامه لتجبر عقب الکسور فی سرعة ملحوظة.</w:t>
      </w:r>
    </w:p>
    <w:p>
      <w:pPr>
        <w:pStyle w:val="Heading5"/>
      </w:pPr>
      <w:bookmarkStart w:id="71" w:name="_Toc22"/>
      <w:r>
        <w:t>ثانیا: الصبر</w:t>
      </w:r>
      <w:bookmarkEnd w:id="71"/>
    </w:p>
    <w:p>
      <w:pPr>
        <w:pStyle w:val="BookText"/>
      </w:pPr>
      <w:r>
        <w:rPr>
          <w:rFonts w:ascii="IRNazanin" w:hAnsi="IRNazanin" w:eastAsia="IRNazanin" w:cs="IRNazanin"/>
          <w:lang w:bidi="fa-IR"/>
          <w:color w:val="111111"/>
          <w:sz w:val="28"/>
          <w:szCs w:val="28"/>
          <w:rtl/>
        </w:rPr>
        <w:t xml:space="preserve">للحصان العربی قدرة عالیة علی تحمل المشاق تحت أقصی الظروف، والصبر علیها ومواصلة السیر.</w:t>
      </w:r>
    </w:p>
    <w:p>
      <w:pPr>
        <w:pStyle w:val="Heading5"/>
      </w:pPr>
      <w:bookmarkStart w:id="72" w:name="_Toc23"/>
      <w:r>
        <w:t>ثالثاً: الشجاعة</w:t>
      </w:r>
      <w:bookmarkEnd w:id="72"/>
    </w:p>
    <w:p>
      <w:pPr>
        <w:pStyle w:val="BookText"/>
      </w:pPr>
      <w:r>
        <w:rPr>
          <w:rFonts w:ascii="IRNazanin" w:hAnsi="IRNazanin" w:eastAsia="IRNazanin" w:cs="IRNazanin"/>
          <w:lang w:bidi="fa-IR"/>
          <w:color w:val="111111"/>
          <w:sz w:val="28"/>
          <w:szCs w:val="28"/>
          <w:rtl/>
        </w:rPr>
        <w:t xml:space="preserve">یتمیز الحصان العربی بشجاعة فطریة تساعده علی الثبات فی المعارک، تحت صلصة السیوف، وقد أدهش المهتمین بالخیول بشجاعته المنقطعة النظیر فهو لا یتأثر</w:t>
      </w:r>
    </w:p>
    <w:p>
      <w:pPr>
        <w:pStyle w:val="BookText"/>
      </w:pPr>
      <w:r>
        <w:rPr>
          <w:rFonts w:ascii="IRNazanin" w:hAnsi="IRNazanin" w:eastAsia="IRNazanin" w:cs="IRNazanin"/>
          <w:lang w:bidi="fa-IR"/>
          <w:color w:val="111111"/>
          <w:sz w:val="28"/>
          <w:szCs w:val="28"/>
          <w:rtl/>
        </w:rPr>
        <w:t xml:space="preserve">بالأصوات المهوّلة، بل یحتفظ بهدوء نادر. أما فی الصید فقد أثبت جدارته، إذ لا یخشی النمر ولا الأسد، بل یُستخدم فی الهند لصید هذه الحیوانات الوحشیة.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174_46388"/>
    <w:bookmarkEnd w:id="14"/>
    <w:p>
      <w:pPr>
        <w:pStyle w:val="Heading5"/>
      </w:pPr>
      <w:bookmarkStart w:id="73" w:name="_Toc24"/>
      <w:r>
        <w:t>رابعاً: الذکاء والوفاء</w:t>
      </w:r>
      <w:bookmarkEnd w:id="73"/>
    </w:p>
    <w:p>
      <w:pPr>
        <w:pStyle w:val="BookText"/>
      </w:pPr>
      <w:r>
        <w:rPr>
          <w:rFonts w:ascii="IRNazanin" w:hAnsi="IRNazanin" w:eastAsia="IRNazanin" w:cs="IRNazanin"/>
          <w:lang w:bidi="fa-IR"/>
          <w:color w:val="111111"/>
          <w:sz w:val="28"/>
          <w:szCs w:val="28"/>
          <w:rtl/>
        </w:rPr>
        <w:t xml:space="preserve">یأتی الحصان العربی فی مقدمة الخیول فی العالم من حیث الذکاء، وقوة الذاکرة والوداعة، والوفاء لصاحبة وهو حساس سریع الاستجابة لأدنی اشارة من فارسه، وفوق ذلک له القدرة علی التکیف مع تقلبات المناخ من حرارة وبرودة.</w:t>
      </w:r>
    </w:p>
    <w:p>
      <w:pPr>
        <w:pStyle w:val="Heading5"/>
      </w:pPr>
      <w:bookmarkStart w:id="74" w:name="_Toc25"/>
      <w:r>
        <w:t>خامساً: الخصوبة</w:t>
      </w:r>
      <w:bookmarkEnd w:id="74"/>
    </w:p>
    <w:p>
      <w:pPr>
        <w:pStyle w:val="BookText"/>
      </w:pPr>
      <w:r>
        <w:rPr>
          <w:rFonts w:ascii="IRNazanin" w:hAnsi="IRNazanin" w:eastAsia="IRNazanin" w:cs="IRNazanin"/>
          <w:lang w:bidi="fa-IR"/>
          <w:color w:val="111111"/>
          <w:sz w:val="28"/>
          <w:szCs w:val="28"/>
          <w:rtl/>
        </w:rPr>
        <w:t xml:space="preserve">ومن صفاته أیضاً انه عالی الخصوبة، یستوی فی ذلک الذکر والأنثی، فتقدمه فی العمر لا یقلل کثیراً من خصوبته ولا یؤثر فی قدرته علی التناسل.</w:t>
      </w:r>
    </w:p>
    <w:p>
      <w:pPr>
        <w:pStyle w:val="Heading5"/>
      </w:pPr>
      <w:bookmarkStart w:id="75" w:name="_Toc26"/>
      <w:r>
        <w:t>سادساً: عدم الشراهة</w:t>
      </w:r>
      <w:bookmarkEnd w:id="75"/>
    </w:p>
    <w:p>
      <w:pPr>
        <w:pStyle w:val="BookText"/>
      </w:pPr>
      <w:r>
        <w:rPr>
          <w:rFonts w:ascii="IRNazanin" w:hAnsi="IRNazanin" w:eastAsia="IRNazanin" w:cs="IRNazanin"/>
          <w:lang w:bidi="fa-IR"/>
          <w:color w:val="111111"/>
          <w:sz w:val="28"/>
          <w:szCs w:val="28"/>
          <w:rtl/>
        </w:rPr>
        <w:t xml:space="preserve">یکتفی الحصان العربی بالقلیل من الطعام، فهو لیس شرها أو أکولا، بل یبقی دائماً علی أتم الاستعداد لأداء ما یطلب منه، ولا یفقد حماسه أبداً لقلة ما یقدم له من الکلأ (أی: العلف). وأمعاؤه أقصر من أمعاء الخیول الأخری.</w:t>
      </w:r>
    </w:p>
    <w:p>
      <w:pPr>
        <w:pStyle w:val="Heading5"/>
      </w:pPr>
      <w:bookmarkStart w:id="76" w:name="_Toc27"/>
      <w:r>
        <w:t>سابعاً: صغر الحجم</w:t>
      </w:r>
      <w:bookmarkEnd w:id="76"/>
    </w:p>
    <w:p>
      <w:pPr>
        <w:pStyle w:val="BookText"/>
      </w:pPr>
      <w:r>
        <w:rPr>
          <w:rFonts w:ascii="IRNazanin" w:hAnsi="IRNazanin" w:eastAsia="IRNazanin" w:cs="IRNazanin"/>
          <w:lang w:bidi="fa-IR"/>
          <w:color w:val="111111"/>
          <w:sz w:val="28"/>
          <w:szCs w:val="28"/>
          <w:rtl/>
        </w:rPr>
        <w:t xml:space="preserve">یتمیز الحصان العربی الأصیل بصغر حجمه، مع شدة وصلابة. ولعل قدرة الخیول العربیة الأصیلة علی تحمل الصعاب والمشاق تتناسب وصغر حجمها وان کمیة المیاة الضئیلة فی الأنسجة تساعد علی صمود هذه الخیول أمام الصّعاب، وقد تقلص حجم الحصان العربی الأصیل إلی أدنی حد، فلا یوجد لدیه ما یزید فی وزنه أو حجمه بغیر موجب، ولا یعود حجم الجسم بأکمله إلی العوامل الجغرافیة</w:t>
      </w:r>
    </w:p>
    <w:p>
      <w:pPr>
        <w:pStyle w:val="BookText"/>
      </w:pPr>
      <w:r>
        <w:rPr>
          <w:rFonts w:ascii="IRNazanin" w:hAnsi="IRNazanin" w:eastAsia="IRNazanin" w:cs="IRNazanin"/>
          <w:lang w:bidi="fa-IR"/>
          <w:color w:val="111111"/>
          <w:sz w:val="28"/>
          <w:szCs w:val="28"/>
          <w:rtl/>
        </w:rPr>
        <w:t xml:space="preserve">وحسب بل ناتج عن التغذیة التی یقدمها العربی إلی جواده الصحراوی</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174_46389"/>
    <w:bookmarkEnd w:id="15"/>
    <w:p>
      <w:pPr>
        <w:pStyle w:val="BookText"/>
      </w:pPr>
      <w:r>
        <w:rPr>
          <w:rFonts w:ascii="IRNazanin" w:hAnsi="IRNazanin" w:eastAsia="IRNazanin" w:cs="IRNazanin"/>
          <w:lang w:bidi="fa-IR"/>
          <w:color w:val="111111"/>
          <w:sz w:val="28"/>
          <w:szCs w:val="28"/>
          <w:rtl/>
        </w:rPr>
        <w:t xml:space="preserve">هذه الصفات الخاصة والسمات المتمیزة للحصان العربی جعلته ذا تأثیر جمالی علی النفس وخاصة حینما یکون الإنسان له علاقة مباشرة مع الحصان کالفارس المقاتل؛ أما الفارس الریاضی فما زال الحصان العربی له الأثر الفعال فی الفروسیة وعروضها التی تقام فی الاسطبالات العالمیة، ناهیک عن انها موضع اهتمام کثیر من الملوک والأمراء العرب قدیماً وحاضراً.</w:t>
      </w:r>
    </w:p>
    <w:p>
      <w:pPr>
        <w:pStyle w:val="Heading4"/>
      </w:pPr>
      <w:bookmarkStart w:id="77" w:name="_Toc28"/>
      <w:r>
        <w:t>المبحث الثالث: حب نبی الله سلیمان علیه السلام للخیل وتأثره بها</w:t>
      </w:r>
      <w:bookmarkEnd w:id="77"/>
    </w:p>
    <w:p>
      <w:pPr>
        <w:pStyle w:val="BookText"/>
      </w:pPr>
      <w:r>
        <w:rPr>
          <w:rFonts w:ascii="IRNazanin" w:hAnsi="IRNazanin" w:eastAsia="IRNazanin" w:cs="IRNazanin"/>
          <w:lang w:bidi="fa-IR"/>
          <w:color w:val="111111"/>
          <w:sz w:val="28"/>
          <w:szCs w:val="28"/>
          <w:rtl/>
        </w:rPr>
        <w:t xml:space="preserve">ولوجود هذا التأثیر النفسی المحرک للحس الجمالی عند الإنسان الذی جُبل علی التأثر بکل شیء جمیل فقد تحدث القرآن عن هذه الحقیقة فی عرضه لسیرة نبی الله سلیمان علیه السلام.</w:t>
      </w:r>
    </w:p>
    <w:p>
      <w:pPr>
        <w:pStyle w:val="BookText"/>
      </w:pPr>
      <w:r>
        <w:rPr>
          <w:rFonts w:ascii="IRNazanin" w:hAnsi="IRNazanin" w:eastAsia="IRNazanin" w:cs="IRNazanin"/>
          <w:lang w:bidi="fa-IR"/>
          <w:color w:val="111111"/>
          <w:sz w:val="28"/>
          <w:szCs w:val="28"/>
          <w:rtl/>
        </w:rPr>
        <w:t xml:space="preserve">فقال عز وجل:</w:t>
      </w:r>
    </w:p>
    <w:p>
      <w:pPr>
        <w:pStyle w:val="BookText"/>
      </w:pPr>
      <w:r>
        <w:rPr>
          <w:rFonts w:ascii="Amiri" w:hAnsi="Amiri" w:eastAsia="Amiri" w:cs="Amiri"/>
          <w:lang w:bidi="ar-SA"/>
          <w:color w:val="111111"/>
          <w:sz w:val="28"/>
          <w:szCs w:val="28"/>
          <w:rtl/>
        </w:rPr>
        <w:t xml:space="preserve">«وَ وَهَبْنا لِداوُدَ سُلَیْمانَ نِعْمَ الْعَبْدُ إِنَّهُ أَوّابٌ * إِذْ عُرِضَ عَلَیْهِ بِالْعَشِیِّ الصّافِناتُ الْجِیادُ * فَقالَ إِنِّی أَحْبَبْتُ حُبَّ الْخَیْرِ عَنْ ذِکْرِ رَبِّی حَتّی تَوارَتْ بِالْحِجابِ * رُدُّوها عَلَیَّ فَطَفِقَ مَسْحاً بِالسُّوقِ وَ الْأَعْناقِ»1 .</w:t>
      </w:r>
    </w:p>
    <w:p>
      <w:pPr>
        <w:pStyle w:val="BookText"/>
      </w:pPr>
      <w:r>
        <w:rPr>
          <w:rFonts w:ascii="IRNazanin" w:hAnsi="IRNazanin" w:eastAsia="IRNazanin" w:cs="IRNazanin"/>
          <w:lang w:bidi="fa-IR"/>
          <w:color w:val="111111"/>
          <w:sz w:val="28"/>
          <w:szCs w:val="28"/>
          <w:rtl/>
        </w:rPr>
        <w:t xml:space="preserve">قال العلامة الطباطبائی رحمة الله: «العشی مقابل الغداة وهو آخر النهار بعد الزوال، والصافنات علی ما فی المجمع</w:t>
      </w:r>
      <w:r>
        <w:rPr>
          <w:rStyle w:val="FootnoteReference"/>
        </w:rPr>
        <w:footnoteReference w:id="42"/>
      </w:r>
      <w:r>
        <w:rPr>
          <w:rFonts w:ascii="IRNazanin" w:hAnsi="IRNazanin" w:eastAsia="IRNazanin" w:cs="IRNazanin"/>
          <w:lang w:bidi="fa-IR"/>
          <w:color w:val="111111"/>
          <w:sz w:val="28"/>
          <w:szCs w:val="28"/>
          <w:rtl/>
        </w:rPr>
        <w:t xml:space="preserve">، جمع الصافنة من الخیل وهی التی تقوم علی ثلاث قوائم وترفع إحدی یدیها حتی تکون علی طرف الحافر.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والجیاد، جمع جواد والیاء ههنا منقلبة عن واو والأصل جواد وهی السراع من الخیل کأنها تجود بالرکض.</w:t>
      </w:r>
    </w:p>
    <w:p>
      <w:pPr>
        <w:pStyle w:val="BookText"/>
      </w:pPr>
      <w:r>
        <w:rPr>
          <w:rFonts w:ascii="IRNazanin" w:hAnsi="IRNazanin" w:eastAsia="IRNazanin" w:cs="IRNazanin"/>
          <w:lang w:bidi="fa-IR"/>
          <w:color w:val="111111"/>
          <w:sz w:val="28"/>
          <w:szCs w:val="28"/>
          <w:rtl/>
        </w:rPr>
        <w:t xml:space="preserve">والمراد بالخیل: الخیر - علی ما قیل - فإن العرب تسمی الخیل خیراً.</w:t>
      </w:r>
    </w:p>
    <w:p>
      <w:pPr>
        <w:pStyle w:val="BookText"/>
      </w:pPr>
      <w:r>
        <w:rPr>
          <w:rFonts w:ascii="IRNazanin" w:hAnsi="IRNazanin" w:eastAsia="IRNazanin" w:cs="IRNazanin"/>
          <w:lang w:bidi="fa-IR"/>
          <w:color w:val="111111"/>
          <w:sz w:val="28"/>
          <w:szCs w:val="28"/>
          <w:rtl/>
        </w:rPr>
        <w:t xml:space="preserve">وعن النبی صلی الله علیه و آله و سلم: «الخیر معقود بنواصی الخیل إلی یوم القیامة»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المراد بالخیر المال الکثیر وقد استعمل بهذا المعنی فی مواضع من کلامه تعالی کقوله:</w:t>
      </w:r>
    </w:p>
    <w:p>
      <w:pPr>
        <w:pStyle w:val="BookText"/>
      </w:pPr>
      <w:r>
        <w:rPr>
          <w:rFonts w:ascii="Amiri" w:hAnsi="Amiri" w:eastAsia="Amiri" w:cs="Amiri"/>
          <w:lang w:bidi="ar-SA"/>
          <w:color w:val="111111"/>
          <w:sz w:val="28"/>
          <w:szCs w:val="28"/>
          <w:rtl/>
        </w:rPr>
        <w:t xml:space="preserve">«إِنْ تَرَکَ خَیْراً»2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«إِنِّی أَحْبَبْتُ حُبَّ الْخَیْرِ عَنْ ذِکْرِ رَبِّی»3 .</w:t>
      </w:r>
    </w:p>
    <w:p>
      <w:pPr>
        <w:pStyle w:val="BookText"/>
      </w:pPr>
      <w:r>
        <w:rPr>
          <w:rFonts w:ascii="IRNazanin" w:hAnsi="IRNazanin" w:eastAsia="IRNazanin" w:cs="IRNazanin"/>
          <w:lang w:bidi="fa-IR"/>
          <w:color w:val="111111"/>
          <w:sz w:val="28"/>
          <w:szCs w:val="28"/>
          <w:rtl/>
        </w:rPr>
        <w:t xml:space="preserve">قالوا: إن «أحببت» مضمن معنی الإیثار و«عن» بمعنی علی، والمراد إنی</w:t>
      </w:r>
    </w:p>
    <w:p>
      <w:pPr>
        <w:pStyle w:val="BookText"/>
      </w:pPr>
      <w:r>
        <w:rPr>
          <w:rFonts w:ascii="IRNazanin" w:hAnsi="IRNazanin" w:eastAsia="IRNazanin" w:cs="IRNazanin"/>
          <w:lang w:bidi="fa-IR"/>
          <w:color w:val="111111"/>
          <w:sz w:val="28"/>
          <w:szCs w:val="28"/>
          <w:rtl/>
        </w:rPr>
        <w:t xml:space="preserve">أثرت حب الخیل علی ذکر ربی وهو الصلاة محباً إیاه أو أحببت الخیل حباً مؤثراً علی ذکر ربی - فانشغلت بما عرض علی من الخیل عن الصلاة حتی غربت الشمس.</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«حَتّی تَوارَتْ بِالْحِجابِ»1 .</w:t>
      </w:r>
    </w:p>
    <w:p>
      <w:pPr>
        <w:pStyle w:val="BookText"/>
      </w:pPr>
      <w:r>
        <w:rPr>
          <w:rFonts w:ascii="IRNazanin" w:hAnsi="IRNazanin" w:eastAsia="IRNazanin" w:cs="IRNazanin"/>
          <w:lang w:bidi="fa-IR"/>
          <w:color w:val="111111"/>
          <w:sz w:val="28"/>
          <w:szCs w:val="28"/>
          <w:rtl/>
        </w:rPr>
        <w:t xml:space="preserve">الضمیر یعود علی ما قالوا للشمس والمراد بتواریها بالحجاب غروبها واستتارها تحت حجاب الأفق، ویؤید هذا المعنی ذکر العشی فی الآیة السابقة إذ لولا ذلک لم یکن غرض ظاهر یترتب علی ذکر العشی.</w:t>
      </w:r>
    </w:p>
    <w:p>
      <w:pPr>
        <w:pStyle w:val="BookText"/>
      </w:pPr>
      <w:r>
        <w:rPr>
          <w:rFonts w:ascii="IRNazanin" w:hAnsi="IRNazanin" w:eastAsia="IRNazanin" w:cs="IRNazanin"/>
          <w:lang w:bidi="fa-IR"/>
          <w:color w:val="111111"/>
          <w:sz w:val="28"/>
          <w:szCs w:val="28"/>
          <w:rtl/>
        </w:rPr>
        <w:t xml:space="preserve">فمحصل معنی الآیة: انی شغلنی حب الخیل - حین عرض علی الخیل - عن الصلاة حتی فات وقتها بغروب الشمس وإنما کان یحب الخیل فی الله لیتهیأ به للجهاد فی سبیل الله فکان الحضور للعرض عبادة منه فشغلته عبادة عن عبادة غیر أنه یعد الصلاة أهم.</w:t>
      </w:r>
    </w:p>
    <w:p>
      <w:pPr>
        <w:pStyle w:val="BookText"/>
      </w:pPr>
      <w:r>
        <w:rPr>
          <w:rFonts w:ascii="IRNazanin" w:hAnsi="IRNazanin" w:eastAsia="IRNazanin" w:cs="IRNazanin"/>
          <w:lang w:bidi="fa-IR"/>
          <w:color w:val="111111"/>
          <w:sz w:val="28"/>
          <w:szCs w:val="28"/>
          <w:rtl/>
        </w:rPr>
        <w:t xml:space="preserve">وقیل: ضمیر «توارت» للخیل وذلک انه أمر بإجراء الخیل فشغله النظر فی جریها حتی غابت عن نظره وتوارت بحجاب البعد، وقد تقدم ان ذکر العشی یؤید المعنی السابق ولا دلیل علی ما ذکره</w:t>
      </w:r>
      <w:r>
        <w:rPr>
          <w:rStyle w:val="FootnoteReference"/>
        </w:rPr>
        <w:footnoteReference w:id="44"/>
      </w:r>
      <w:r>
        <w:rPr>
          <w:rFonts w:ascii="IRNazanin" w:hAnsi="IRNazanin" w:eastAsia="IRNazanin" w:cs="IRNazanin"/>
          <w:lang w:bidi="fa-IR"/>
          <w:color w:val="111111"/>
          <w:sz w:val="28"/>
          <w:szCs w:val="28"/>
          <w:rtl/>
        </w:rPr>
        <w:t xml:space="preserve">من حدیث الأمر بالجری من لفظ الآیة، قوله تعالی:</w:t>
      </w:r>
    </w:p>
    <w:p>
      <w:pPr>
        <w:pStyle w:val="BookText"/>
      </w:pPr>
      <w:r>
        <w:rPr>
          <w:rFonts w:ascii="Amiri" w:hAnsi="Amiri" w:eastAsia="Amiri" w:cs="Amiri"/>
          <w:lang w:bidi="ar-SA"/>
          <w:color w:val="111111"/>
          <w:sz w:val="28"/>
          <w:szCs w:val="28"/>
          <w:rtl/>
        </w:rPr>
        <w:t xml:space="preserve">«رُدُّوها عَلَیَّ فَطَفِقَ مَسْحاً بِالسُّوقِ وَ الْأَعْناقِ»3 .</w:t>
      </w:r>
      <w:r>
        <w:rPr>
          <w:rStyle w:val="FootnoteReference"/>
        </w:rPr>
        <w:footnoteReference w:id="4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الضمیر فی «ردوها» للشمس وهو أمر منه للملائکة برد الشمس لیصلی صلاته فی وقتها</w:t>
      </w:r>
      <w:r>
        <w:rPr>
          <w:rStyle w:val="FootnoteReference"/>
        </w:rPr>
        <w:footnoteReference w:id="46"/>
      </w:r>
      <w:r>
        <w:rPr>
          <w:rFonts w:ascii="IRNazanin" w:hAnsi="IRNazanin" w:eastAsia="IRNazanin" w:cs="IRNazanin"/>
          <w:lang w:bidi="fa-IR"/>
          <w:color w:val="111111"/>
          <w:sz w:val="28"/>
          <w:szCs w:val="28"/>
          <w:rtl/>
        </w:rPr>
        <w:t xml:space="preserve">، وقوله: «فطفق مسحاً بالسوق والأعناق» أی شرع یمسح ساقیه وعنقه ویأمر أصحابه أن یمسحوا سوقهم وأعناقهم، وکان ذلک</w:t>
      </w:r>
    </w:p>
    <w:p>
      <w:pPr>
        <w:pStyle w:val="BookText"/>
      </w:pPr>
      <w:r>
        <w:rPr>
          <w:rFonts w:ascii="IRNazanin" w:hAnsi="IRNazanin" w:eastAsia="IRNazanin" w:cs="IRNazanin"/>
          <w:lang w:bidi="fa-IR"/>
          <w:color w:val="111111"/>
          <w:sz w:val="28"/>
          <w:szCs w:val="28"/>
          <w:rtl/>
        </w:rPr>
        <w:t xml:space="preserve">وضوءهم ثم صلی وصلوا</w:t>
      </w:r>
      <w:r>
        <w:rPr>
          <w:rStyle w:val="FootnoteReference"/>
        </w:rPr>
        <w:footnoteReference w:id="47"/>
      </w:r>
      <w:r>
        <w:rPr>
          <w:rFonts w:ascii="IRNazanin" w:hAnsi="IRNazanin" w:eastAsia="IRNazanin" w:cs="IRNazanin"/>
          <w:lang w:bidi="fa-IR"/>
          <w:color w:val="111111"/>
          <w:sz w:val="28"/>
          <w:szCs w:val="28"/>
          <w:rtl/>
        </w:rPr>
        <w:t xml:space="preserve">؛ وقد ورد ذلک فی بعض الروایات عن أئمة أهل البیت علیهم السلام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فالآیة تدل بوضوح علی تأثر النفس بجمال الخیل والانجذاب إلیها لدرجة کبیرة کما حصل مع نبی الله سلیمان علیه السلام إلا أن الفارق بین تأثره علیه السلام وبین تأثر غیره هو أنّ الأنبیاء علیهم السلام لا یخرجهم هذا التأثر عن طاعة الله عزّ وجل</w:t>
      </w:r>
    </w:p>
    <w:p>
      <w:pPr>
        <w:pStyle w:val="BookText"/>
      </w:pPr>
      <w:r>
        <w:rPr>
          <w:rFonts w:ascii="Amiri" w:hAnsi="Amiri" w:eastAsia="Amiri" w:cs="Amiri"/>
          <w:lang w:bidi="ar-SA"/>
          <w:color w:val="111111"/>
          <w:sz w:val="28"/>
          <w:szCs w:val="28"/>
          <w:rtl/>
        </w:rPr>
        <w:t xml:space="preserve">کما مرّ بیانه آنفاً.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6174_46394"/>
    <w:bookmarkEnd w:id="16"/>
    <w:p>
      <w:pPr>
        <w:pStyle w:val="Heading3"/>
      </w:pPr>
      <w:bookmarkStart w:id="78" w:name="_Toc29"/>
      <w:r>
        <w:t>المجال الثانی: المجال الاقتصادی</w:t>
      </w:r>
      <w:bookmarkEnd w:id="78"/>
    </w:p>
    <w:p>
      <w:pPr>
        <w:pStyle w:val="BookText"/>
      </w:pPr>
      <w:r>
        <w:rPr>
          <w:rFonts w:ascii="IRNazanin" w:hAnsi="IRNazanin" w:eastAsia="IRNazanin" w:cs="IRNazanin"/>
          <w:lang w:bidi="fa-IR"/>
          <w:color w:val="111111"/>
          <w:sz w:val="28"/>
          <w:szCs w:val="28"/>
          <w:rtl/>
        </w:rPr>
        <w:t xml:space="preserve">ذکر القرآن الکریم الخیل فی مورد آخر من موارد تأثر الإنسان بهذا الحیوان من غیره عن الأنعام ألاّ وهو المجال الاقتصادی، فقال تعالی:</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w:t>
      </w:r>
    </w:p>
    <w:p>
      <w:pPr>
        <w:pStyle w:val="BookText"/>
      </w:pPr>
      <w:r>
        <w:rPr>
          <w:rFonts w:ascii="Amiri" w:hAnsi="Amiri" w:eastAsia="Amiri" w:cs="Amiri"/>
          <w:lang w:bidi="ar-SA"/>
          <w:color w:val="111111"/>
          <w:sz w:val="28"/>
          <w:szCs w:val="28"/>
          <w:rtl/>
        </w:rPr>
        <w:t xml:space="preserve">«وَ لَکُمْ فِیها جَمالٌ حِینَ تُرِیحُونَ وَ حِینَ تَسْرَحُونَ * وَ تَحْمِلُ أَثْقالَکُمْ إِلی بَلَدٍ لَمْ تَکُونُوا بالِغِیهِ إِلاّ بِشِقِّ الْأَنْفُسِ إِنَّ رَبَّکُمْ لَرَؤُفٌ رَحِیمٌ * وَ الْخَیْلَ وَ الْبِغالَ وَ الْحَمِیرَ لِتَرْکَبُوها وَ زِینَةً وَ یَخْلُقُ ما لا تَعْلَمُونَ‌1» .</w:t>
      </w:r>
    </w:p>
    <w:p>
      <w:pPr>
        <w:pStyle w:val="BookText"/>
      </w:pPr>
      <w:r>
        <w:rPr>
          <w:rFonts w:ascii="IRNazanin" w:hAnsi="IRNazanin" w:eastAsia="IRNazanin" w:cs="IRNazanin"/>
          <w:lang w:bidi="fa-IR"/>
          <w:color w:val="111111"/>
          <w:sz w:val="28"/>
          <w:szCs w:val="28"/>
          <w:rtl/>
        </w:rPr>
        <w:t xml:space="preserve">والآیة تتناول موارد ا لاستفادة من الخیل فی المجال الاقتصادی کونها تستخدم کوسیلة للسفر وحمل الأمتعة ولقد تناول الفقهاء هذا الجانب فی أحکام الإجارة فبسطوا القول فی «اکترائها للرکوب وللحمولة وللعمل علیها»</w:t>
      </w:r>
      <w:r>
        <w:rPr>
          <w:rStyle w:val="FootnoteReference"/>
        </w:rPr>
        <w:footnoteReference w:id="49"/>
      </w:r>
      <w:r>
        <w:rPr>
          <w:rFonts w:ascii="IRNazanin" w:hAnsi="IRNazanin" w:eastAsia="IRNazanin" w:cs="IRNazanin"/>
          <w:lang w:bidi="fa-IR"/>
          <w:color w:val="111111"/>
          <w:sz w:val="28"/>
          <w:szCs w:val="28"/>
          <w:rtl/>
        </w:rPr>
        <w:t xml:space="preserve">. وأما فی الوقت الحاضر فقد أصبحت الخیول العربیة الأصیلة تباع بأثمان خیالیة ویعد اقتنائها ثروة مالیة کبیرة.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6174_46395"/>
    <w:bookmarkEnd w:id="17"/>
    <w:p>
      <w:pPr>
        <w:pStyle w:val="Heading3"/>
      </w:pPr>
      <w:bookmarkStart w:id="79" w:name="_Toc30"/>
      <w:r>
        <w:t>المجال الثالث: المجال العسکری</w:t>
      </w:r>
      <w:bookmarkEnd w:id="79"/>
    </w:p>
    <w:p>
      <w:pPr>
        <w:pStyle w:val="BookText"/>
      </w:pPr>
      <w:r>
        <w:rPr>
          <w:rFonts w:ascii="IRNazanin" w:hAnsi="IRNazanin" w:eastAsia="IRNazanin" w:cs="IRNazanin"/>
          <w:lang w:bidi="fa-IR"/>
          <w:color w:val="111111"/>
          <w:sz w:val="28"/>
          <w:szCs w:val="28"/>
          <w:rtl/>
        </w:rPr>
        <w:t xml:space="preserve">فی المجال العسکری أظهر القرآن الکریم الدور الممیز للخیل فی الجهاد فی سبیل الله کما أظهر دورها فی أرهاب العدو وإدخال الرعب فی قلوبهم وهو ما یعرف الیوم بالحرب النفسیة وقد اهتمت العلوم العسکریة الحدیثة کثیراً بالآثار النفسیة التی تدخلها بعض أنواع الأسلحة علی الخصم وما یحققه هذا العامل النفسی فی نتائج الحروب حتی بعد انتهائها.</w:t>
      </w:r>
    </w:p>
    <w:p>
      <w:pPr>
        <w:pStyle w:val="BookText"/>
      </w:pPr>
      <w:r>
        <w:rPr>
          <w:rFonts w:ascii="IRNazanin" w:hAnsi="IRNazanin" w:eastAsia="IRNazanin" w:cs="IRNazanin"/>
          <w:lang w:bidi="fa-IR"/>
          <w:color w:val="111111"/>
          <w:sz w:val="28"/>
          <w:szCs w:val="28"/>
          <w:rtl/>
        </w:rPr>
        <w:t xml:space="preserve">قال تعالی:</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إِلَیْکُمْ»1 .</w:t>
      </w:r>
    </w:p>
    <w:p>
      <w:pPr>
        <w:pStyle w:val="BookText"/>
      </w:pPr>
      <w:r>
        <w:rPr>
          <w:rFonts w:ascii="IRNazanin" w:hAnsi="IRNazanin" w:eastAsia="IRNazanin" w:cs="IRNazanin"/>
          <w:lang w:bidi="fa-IR"/>
          <w:color w:val="111111"/>
          <w:sz w:val="28"/>
          <w:szCs w:val="28"/>
          <w:rtl/>
        </w:rPr>
        <w:t xml:space="preserve">ولقد أعد الله تعالی لواقعة الطف من القوة ورباط الخیل ما یفوق هذه الألوف من العسکر التی زحفت لقتال حجة الله. فقد قاتل الإمام علیه السلام علی فرس من أفراس جبرائیل علیه السلام کان له من الرهبة والرعب فی قلوب الأعداء ما یفوق جمیع عدتهم وعددهم، أی جعل میزان القوی العسکریة المستخدمة فی إیجاد حالة الرعب والرهبة متکافئة.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تناول الفقهاء دور الخیل العسکری فی أبواب الجهاد وکذا فی أبواب</w:t>
      </w:r>
    </w:p>
    <w:p>
      <w:pPr>
        <w:pStyle w:val="BookText"/>
      </w:pPr>
      <w:r>
        <w:rPr>
          <w:rFonts w:ascii="IRNazanin" w:hAnsi="IRNazanin" w:eastAsia="IRNazanin" w:cs="IRNazanin"/>
          <w:lang w:bidi="fa-IR"/>
          <w:color w:val="111111"/>
          <w:sz w:val="28"/>
          <w:szCs w:val="28"/>
          <w:rtl/>
        </w:rPr>
        <w:t xml:space="preserve">السبق والرمایة، فی کونها من مقدمات الجهاد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جعل الإسلام للفرس الغازی فی سبیل الله سهماً من الغنیمة وخصص کذلک للفارس الذی یقاتل علی فرسه سهماً ومن اخرج افراساً عدة أسهم لفرسین منها ولا یسهم لما زاد علیهما</w:t>
      </w:r>
      <w:r>
        <w:rPr>
          <w:rStyle w:val="FootnoteReference"/>
        </w:rPr>
        <w:footnoteReference w:id="51"/>
      </w:r>
      <w:r>
        <w:rPr>
          <w:rFonts w:ascii="IRNazanin" w:hAnsi="IRNazanin" w:eastAsia="IRNazanin" w:cs="IRNazanin"/>
          <w:lang w:bidi="fa-IR"/>
          <w:color w:val="111111"/>
          <w:sz w:val="28"/>
          <w:szCs w:val="28"/>
          <w:rtl/>
        </w:rPr>
        <w:t xml:space="preserve">. وغیرها من المسائل التی تعرض لبیانها الفقهاء.</w:t>
      </w:r>
    </w:p>
    <w:p>
      <w:pPr>
        <w:pStyle w:val="BookText"/>
      </w:pPr>
      <w:r>
        <w:rPr>
          <w:rFonts w:ascii="IRNazanin" w:hAnsi="IRNazanin" w:eastAsia="IRNazanin" w:cs="IRNazanin"/>
          <w:lang w:bidi="fa-IR"/>
          <w:color w:val="111111"/>
          <w:sz w:val="28"/>
          <w:szCs w:val="28"/>
          <w:rtl/>
        </w:rPr>
        <w:t xml:space="preserve">وروی عقبه بن عامر، أن النبی صلی الله علیه و آله و سلم قال:</w:t>
      </w:r>
    </w:p>
    <w:p>
      <w:pPr>
        <w:pStyle w:val="BookText"/>
      </w:pPr>
      <w:r>
        <w:rPr>
          <w:rFonts w:ascii="IRNazanin" w:hAnsi="IRNazanin" w:eastAsia="IRNazanin" w:cs="IRNazanin"/>
          <w:lang w:bidi="fa-IR"/>
          <w:color w:val="111111"/>
          <w:sz w:val="28"/>
          <w:szCs w:val="28"/>
          <w:rtl/>
        </w:rPr>
        <w:t xml:space="preserve">«ألا أن القوة الرمی ألا إن القوة الرمی، ألا إن القوة الرمی»</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إدریس: «ووجه الدلالة ان الله تعالی أمرنا بإعداد الرمی، ورباط الخیل، للحرب ولقاء العدو، والإعداد لذلک، ولا یکون هذا الأمر إلا بالتعلیم، والنهایة فی تعلم المسابقة بذلک، لیکد کل واحد نفسه فی بلوغ النهایة والحذق فیه.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أن النبی صلی الله علیه و آله و سلم سابق الخیل المضمرة، من الحقباء إلی ثنیة الوادع، وکان للرسول صلی الله علیه و آله و سلم ناقة یقال لها العصباء، فقال:</w:t>
      </w:r>
    </w:p>
    <w:p>
      <w:pPr>
        <w:pStyle w:val="BookText"/>
      </w:pPr>
      <w:r>
        <w:rPr>
          <w:rFonts w:ascii="IRNazanin" w:hAnsi="IRNazanin" w:eastAsia="IRNazanin" w:cs="IRNazanin"/>
          <w:lang w:bidi="fa-IR"/>
          <w:color w:val="111111"/>
          <w:sz w:val="28"/>
          <w:szCs w:val="28"/>
          <w:rtl/>
        </w:rPr>
        <w:t xml:space="preserve">«حق علی الله أن لا یرفع شیئاً فی الأرض إلا وضعه»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والرباط: «فیه فضل کثیر وثواب جزیل، ومعناه: الإقامة عند الثغر لحفظ المسلمین، واصله من رباط الخیل لأن هؤلاء یربطون خیولهم کل قوم بعد آخرین فیسمی المقام بالثغر رابطاً وإن لم یکن خیل وفضله متفق علیه. وأقله ثلاثة أیام وأکثره أربعون یوماً، فإن زاد کان جهاداً وثوابه ثواب المجاهدین»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سلمان المحمدی رضی الله عنه قال سمعت رسول الله صلی الله علیه و آله و سلم یقول:</w:t>
      </w:r>
    </w:p>
    <w:p>
      <w:pPr>
        <w:pStyle w:val="BookText"/>
      </w:pPr>
      <w:r>
        <w:rPr>
          <w:rFonts w:ascii="IRNazanin" w:hAnsi="IRNazanin" w:eastAsia="IRNazanin" w:cs="IRNazanin"/>
          <w:lang w:bidi="fa-IR"/>
          <w:color w:val="111111"/>
          <w:sz w:val="28"/>
          <w:szCs w:val="28"/>
          <w:rtl/>
        </w:rPr>
        <w:t xml:space="preserve">«رباط الخیل لیلة فی سبیل الله خیر من صیام شهر وقیامه فإن مات جری علیه عمله الذی کان یعمل وأجری علیه رزقه وأمن الفتان»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Style w:val="FootnoteReference"/>
        </w:rPr>
        <w:footnoteReference w:id="5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والأحادیث فی ذلک مستفیضة وکلها تظهر أهمیة الخیل فی الجهاد فی سبیل الله تعالی وفی الوقت الحاضر یعد قول رسول الله صلی الله علیه و آله و سلم: «القوة الرمی» من أدق المناهج العسکریة، وقد استخدم فی إعداد أفضل الأسلحة الحربیة، وما التسابق حول تقنیات الصواریخ ونظم إعدادها إلا تطبیقاًَ عملیاً لتعالیم رسول الله صلی الله علیه و آله و سلم فی الإستراتیجیة العسکریة، لکنّ المسلمین غافلون عن تعالیم نبیهم صلی الله علیه و آله و سلم.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174_46400"/>
    <w:bookmarkEnd w:id="18"/>
    <w:p>
      <w:pPr>
        <w:pStyle w:val="Heading2"/>
      </w:pPr>
      <w:bookmarkStart w:id="80" w:name="_Toc31"/>
      <w:r>
        <w:t>الفصل الثالث: خیل رسول الله صلی الله علیه و آله و سلم</w:t>
      </w:r>
      <w:bookmarkEnd w:id="80"/>
    </w:p>
    <w:p>
      <w:pPr>
        <w:pStyle w:val="Heading3"/>
      </w:pPr>
      <w:bookmarkStart w:id="81" w:name="_Toc32"/>
      <w:r>
        <w:t>اشارة</w:t>
      </w:r>
      <w:bookmarkEnd w:id="81"/>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174_46402"/>
    <w:bookmarkEnd w:id="19"/>
    <w:p>
      <w:pPr>
        <w:pStyle w:val="BookText"/>
      </w:pPr>
      <w:r>
        <w:rPr>
          <w:rFonts w:ascii="IRNazanin" w:hAnsi="IRNazanin" w:eastAsia="IRNazanin" w:cs="IRNazanin"/>
          <w:lang w:bidi="fa-IR"/>
          <w:color w:val="111111"/>
          <w:sz w:val="28"/>
          <w:szCs w:val="28"/>
          <w:rtl/>
        </w:rPr>
        <w:t xml:space="preserve">کی یستطیع الباحث من التفریق بین خیل رسول الله صلی الله علیه و آله و سلم وخیل جبرائیل علیه السلام فلابد من بیان کلا منهما، ومن ثم نحصل علی الأدلة التی تثبت ان الیحموم هو من خیل جبرائیل علیه السلام.</w:t>
      </w:r>
    </w:p>
    <w:p>
      <w:pPr>
        <w:pStyle w:val="Heading3"/>
      </w:pPr>
      <w:bookmarkStart w:id="82" w:name="_Toc33"/>
      <w:r>
        <w:t>المبحث الأول: عددها وأسمائها</w:t>
      </w:r>
      <w:bookmarkEnd w:id="82"/>
    </w:p>
    <w:p>
      <w:pPr>
        <w:pStyle w:val="BookText"/>
      </w:pPr>
      <w:r>
        <w:rPr>
          <w:rFonts w:ascii="IRNazanin" w:hAnsi="IRNazanin" w:eastAsia="IRNazanin" w:cs="IRNazanin"/>
          <w:lang w:bidi="fa-IR"/>
          <w:color w:val="111111"/>
          <w:sz w:val="28"/>
          <w:szCs w:val="28"/>
          <w:rtl/>
        </w:rPr>
        <w:t xml:space="preserve">اختلف المؤرخون وکتاب السیرة النبویة فی عدد وأسماء خیل رسول اللهصلی الله علیه و آله و سلم.</w:t>
      </w:r>
    </w:p>
    <w:p>
      <w:pPr>
        <w:pStyle w:val="BookText"/>
      </w:pPr>
      <w:r>
        <w:rPr>
          <w:rFonts w:ascii="IRNazanin" w:hAnsi="IRNazanin" w:eastAsia="IRNazanin" w:cs="IRNazanin"/>
          <w:lang w:bidi="fa-IR"/>
          <w:color w:val="111111"/>
          <w:sz w:val="28"/>
          <w:szCs w:val="28"/>
          <w:rtl/>
        </w:rPr>
        <w:t xml:space="preserve">فقال العینی</w:t>
      </w:r>
      <w:r>
        <w:rPr>
          <w:rStyle w:val="FootnoteReference"/>
        </w:rPr>
        <w:footnoteReference w:id="57"/>
      </w:r>
      <w:r>
        <w:rPr>
          <w:rFonts w:ascii="IRNazanin" w:hAnsi="IRNazanin" w:eastAsia="IRNazanin" w:cs="IRNazanin"/>
          <w:lang w:bidi="fa-IR"/>
          <w:color w:val="111111"/>
          <w:sz w:val="28"/>
          <w:szCs w:val="28"/>
          <w:rtl/>
        </w:rPr>
        <w:t xml:space="preserve">: «کان لرسول الله صلی الله علیه و آله و سلم أربعة وعشرون فرساً، منها سبعة متفق علیها وهی: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السکب</w:t>
      </w:r>
      <w:r>
        <w:rPr>
          <w:rStyle w:val="FootnoteReference"/>
        </w:rPr>
        <w:footnoteReference w:id="58"/>
      </w:r>
      <w:r>
        <w:rPr>
          <w:rFonts w:ascii="IRNazanin" w:hAnsi="IRNazanin" w:eastAsia="IRNazanin" w:cs="IRNazanin"/>
          <w:lang w:bidi="fa-IR"/>
          <w:color w:val="111111"/>
          <w:sz w:val="28"/>
          <w:szCs w:val="28"/>
          <w:rtl/>
        </w:rPr>
        <w:t xml:space="preserve">: اشتراه من إعرابی من بنی فزارة، وهو أول فرس ملکه، وأول فرس غزا علیه وکان کمیتاً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المرتجز</w:t>
      </w:r>
      <w:r>
        <w:rPr>
          <w:rStyle w:val="FootnoteReference"/>
        </w:rPr>
        <w:footnoteReference w:id="60"/>
      </w:r>
      <w:r>
        <w:rPr>
          <w:rFonts w:ascii="IRNazanin" w:hAnsi="IRNazanin" w:eastAsia="IRNazanin" w:cs="IRNazanin"/>
          <w:lang w:bidi="fa-IR"/>
          <w:color w:val="111111"/>
          <w:sz w:val="28"/>
          <w:szCs w:val="28"/>
          <w:rtl/>
        </w:rPr>
        <w:t xml:space="preserve">: اشتراه من إعرابی من بنی مرة وکان أبیض.</w:t>
      </w:r>
    </w:p>
    <w:p>
      <w:pPr>
        <w:pStyle w:val="BookText"/>
      </w:pPr>
      <w:r>
        <w:rPr>
          <w:rFonts w:ascii="IRNazanin" w:hAnsi="IRNazanin" w:eastAsia="IRNazanin" w:cs="IRNazanin"/>
          <w:lang w:bidi="fa-IR"/>
          <w:color w:val="111111"/>
          <w:sz w:val="28"/>
          <w:szCs w:val="28"/>
          <w:rtl/>
        </w:rPr>
        <w:t xml:space="preserve">وقد شهد له فی شراءه خزیمة بن ثابت وقد جعل رسول الله صلی الله علیه و آله و سلم شهادته بشهادتین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المرتجز بعد وفاة رسول الله صلی الله علیه و آله و سلم عند أمیر المؤمنین علی علیه السلام ولقد خرج یقاتل علیه فی حرب صفین وبیده حربة رسول الله صلی الله علیه و آله و سلم، وهو متقلِّد سیفَه ذا الفقار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لزاز</w:t>
      </w:r>
      <w:r>
        <w:rPr>
          <w:rStyle w:val="FootnoteReference"/>
        </w:rPr>
        <w:footnoteReference w:id="63"/>
      </w:r>
      <w:r>
        <w:rPr>
          <w:rFonts w:ascii="IRNazanin" w:hAnsi="IRNazanin" w:eastAsia="IRNazanin" w:cs="IRNazanin"/>
          <w:lang w:bidi="fa-IR"/>
          <w:color w:val="111111"/>
          <w:sz w:val="28"/>
          <w:szCs w:val="28"/>
          <w:rtl/>
        </w:rPr>
        <w:t xml:space="preserve">، وقد أهداه له المقوقس</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اللحیف</w:t>
      </w:r>
      <w:r>
        <w:rPr>
          <w:rStyle w:val="FootnoteReference"/>
        </w:rPr>
        <w:footnoteReference w:id="65"/>
      </w:r>
      <w:r>
        <w:rPr>
          <w:rFonts w:ascii="IRNazanin" w:hAnsi="IRNazanin" w:eastAsia="IRNazanin" w:cs="IRNazanin"/>
          <w:lang w:bidi="fa-IR"/>
          <w:color w:val="111111"/>
          <w:sz w:val="28"/>
          <w:szCs w:val="28"/>
          <w:rtl/>
        </w:rPr>
        <w:t xml:space="preserve">: أهداه له ربیعة بن أبی البراء</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الظرب</w:t>
      </w:r>
      <w:r>
        <w:rPr>
          <w:rStyle w:val="FootnoteReference"/>
        </w:rPr>
        <w:footnoteReference w:id="67"/>
      </w:r>
      <w:r>
        <w:rPr>
          <w:rFonts w:ascii="Amiri" w:hAnsi="Amiri" w:eastAsia="Amiri" w:cs="Amiri"/>
          <w:lang w:bidi="ar-SA"/>
          <w:color w:val="111111"/>
          <w:sz w:val="28"/>
          <w:szCs w:val="28"/>
          <w:rtl/>
        </w:rPr>
        <w:t xml:space="preserve">: أهداه له فروة بن عمرو</w:t>
      </w:r>
      <w:r>
        <w:rPr>
          <w:rStyle w:val="FootnoteReference"/>
        </w:rPr>
        <w:footnoteReference w:id="68"/>
      </w:r>
      <w:r>
        <w:rPr>
          <w:rFonts w:ascii="IRNazanin" w:hAnsi="IRNazanin" w:eastAsia="IRNazanin" w:cs="IRNazanin"/>
          <w:lang w:bidi="fa-IR"/>
          <w:color w:val="111111"/>
          <w:sz w:val="28"/>
          <w:szCs w:val="28"/>
          <w:rtl/>
        </w:rPr>
        <w:t xml:space="preserve">، </w:t>
      </w:r>
      <w:r>
        <w:rPr>
          <w:rStyle w:val="FootnoteReference"/>
        </w:rPr>
        <w:footnoteReference w:id="69"/>
      </w:r>
      <w:r>
        <w:rPr>
          <w:rFonts w:ascii="IRNazanin" w:hAnsi="IRNazanin" w:eastAsia="IRNazanin" w:cs="IRNazanin"/>
          <w:lang w:bidi="fa-IR"/>
          <w:color w:val="111111"/>
          <w:sz w:val="28"/>
          <w:szCs w:val="28"/>
          <w:rtl/>
        </w:rPr>
        <w:t xml:space="preserve">عامل البلقاء لقیصر الروم.</w:t>
      </w:r>
    </w:p>
    <w:p>
      <w:pPr>
        <w:pStyle w:val="BookText"/>
      </w:pPr>
      <w:r>
        <w:rPr>
          <w:rFonts w:ascii="IRNazanin" w:hAnsi="IRNazanin" w:eastAsia="IRNazanin" w:cs="IRNazanin"/>
          <w:lang w:bidi="fa-IR"/>
          <w:color w:val="111111"/>
          <w:sz w:val="28"/>
          <w:szCs w:val="28"/>
          <w:rtl/>
        </w:rPr>
        <w:t xml:space="preserve">6 - الورد</w:t>
      </w:r>
      <w:r>
        <w:rPr>
          <w:rStyle w:val="FootnoteReference"/>
        </w:rPr>
        <w:footnoteReference w:id="70"/>
      </w:r>
      <w:r>
        <w:rPr>
          <w:rFonts w:ascii="IRNazanin" w:hAnsi="IRNazanin" w:eastAsia="IRNazanin" w:cs="IRNazanin"/>
          <w:lang w:bidi="fa-IR"/>
          <w:color w:val="111111"/>
          <w:sz w:val="28"/>
          <w:szCs w:val="28"/>
          <w:rtl/>
        </w:rPr>
        <w:t xml:space="preserve">: أهداه له تمیم الداری</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Style w:val="FootnoteReference"/>
        </w:rPr>
        <w:footnoteReference w:id="7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البحر: فقد ذکر القاضی عیاض</w:t>
      </w:r>
      <w:r>
        <w:rPr>
          <w:rStyle w:val="FootnoteReference"/>
        </w:rPr>
        <w:footnoteReference w:id="73"/>
      </w:r>
      <w:r>
        <w:rPr>
          <w:rFonts w:ascii="IRNazanin" w:hAnsi="IRNazanin" w:eastAsia="IRNazanin" w:cs="IRNazanin"/>
          <w:lang w:bidi="fa-IR"/>
          <w:color w:val="111111"/>
          <w:sz w:val="28"/>
          <w:szCs w:val="28"/>
          <w:rtl/>
        </w:rPr>
        <w:t xml:space="preserve">أنه اشتراه من تجار قدموا من</w:t>
      </w:r>
    </w:p>
    <w:p>
      <w:pPr>
        <w:pStyle w:val="BookText"/>
      </w:pPr>
      <w:r>
        <w:rPr>
          <w:rFonts w:ascii="IRNazanin" w:hAnsi="IRNazanin" w:eastAsia="IRNazanin" w:cs="IRNazanin"/>
          <w:lang w:bidi="fa-IR"/>
          <w:color w:val="111111"/>
          <w:sz w:val="28"/>
          <w:szCs w:val="28"/>
          <w:rtl/>
        </w:rPr>
        <w:t xml:space="preserve">الیمن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ابن سعد: «ان عدد خیول النبی صلی الله علیه و آله و سلم کان ستة خیول»</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ابن عساکر کانت لرسول الله صلی الله علیه و آله و سلم خمسة أفراس</w:t>
      </w:r>
      <w:r>
        <w:rPr>
          <w:rStyle w:val="FootnoteReference"/>
        </w:rPr>
        <w:footnoteReference w:id="76"/>
      </w:r>
      <w:r>
        <w:rPr>
          <w:rFonts w:ascii="IRNazanin" w:hAnsi="IRNazanin" w:eastAsia="IRNazanin" w:cs="IRNazanin"/>
          <w:lang w:bidi="fa-IR"/>
          <w:color w:val="111111"/>
          <w:sz w:val="28"/>
          <w:szCs w:val="28"/>
          <w:rtl/>
        </w:rPr>
        <w:t xml:space="preserve">. وعدها البغدادی «بأربعة أفراس»</w:t>
      </w:r>
      <w:r>
        <w:rPr>
          <w:rStyle w:val="FootnoteReference"/>
        </w:rPr>
        <w:footnoteReference w:id="77"/>
      </w:r>
      <w:r>
        <w:rPr>
          <w:rFonts w:ascii="IRNazanin" w:hAnsi="IRNazanin" w:eastAsia="IRNazanin" w:cs="IRNazanin"/>
          <w:lang w:bidi="fa-IR"/>
          <w:color w:val="111111"/>
          <w:sz w:val="28"/>
          <w:szCs w:val="28"/>
          <w:rtl/>
        </w:rPr>
        <w:t xml:space="preserve">. واقتصر الشیخ الصدوق علی ذکر اثنین فقط‌</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6174_46407"/>
    <w:bookmarkEnd w:id="20"/>
    <w:p>
      <w:pPr>
        <w:pStyle w:val="Heading3"/>
      </w:pPr>
      <w:bookmarkStart w:id="83" w:name="_Toc34"/>
      <w:r>
        <w:t>المبحث الثانی: تضمیرها</w:t>
      </w:r>
      <w:bookmarkEnd w:id="83"/>
    </w:p>
    <w:p>
      <w:pPr>
        <w:pStyle w:val="BookText"/>
      </w:pPr>
      <w:r>
        <w:rPr>
          <w:rFonts w:ascii="IRNazanin" w:hAnsi="IRNazanin" w:eastAsia="IRNazanin" w:cs="IRNazanin"/>
          <w:lang w:bidi="fa-IR"/>
          <w:color w:val="111111"/>
          <w:sz w:val="28"/>
          <w:szCs w:val="28"/>
          <w:rtl/>
        </w:rPr>
        <w:t xml:space="preserve">التضمیر لغتاً: هو الهزال وخفة اللحم، وتضمیر الفرس: أن تعلفه حتی یسمن ثم ترده إلی القوت، وذلک فی أربعین یوماً، وهذه المدة تسمی الممضمار، والموضع الذی تضمر فیه الخیل: أیضاً مضمار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تضمیر الخیل: «أن تشد علیها سروجها، وتجلل بالأجلة، حتی تعرق تحتها فیذهب وهلها ویشتد لحمها ویحمل علیها غلمان خفاف یجرونها ولا یعنفون بها فإذا فعل ذلک بها أمن علیها البهر الشدید عند حضرها ولم یقطعها الشد، وقال: فذلک التضمیر الذی کانت العرب تفعله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المقریزی: التضمیر هو تقلیل علف (الخیل) وإدخالها بیتاً وتجلیلها فیه لتعرق ویجف عرقها، فیصلب لحمها ویخفف، وتقوی علی الجری. یقال: ضمرت الفرس بتشدید المیم وأضمرته.</w:t>
      </w:r>
    </w:p>
    <w:p>
      <w:pPr>
        <w:pStyle w:val="BookText"/>
      </w:pPr>
      <w:r>
        <w:rPr>
          <w:rFonts w:ascii="IRNazanin" w:hAnsi="IRNazanin" w:eastAsia="IRNazanin" w:cs="IRNazanin"/>
          <w:lang w:bidi="fa-IR"/>
          <w:color w:val="111111"/>
          <w:sz w:val="28"/>
          <w:szCs w:val="28"/>
          <w:rtl/>
        </w:rPr>
        <w:t xml:space="preserve">وذُکر: أن رسول الله صلی الله علیه و آله و سلم، کان یأمر بإضمار خیله بالحشیش الیابس شیئاً بعد شیء ویقول: «اروها من الماء، واسقوها غدوة وعشیا، وألزموها الجلال، فإنها تلقی الماء عرقاً فتصفوا ألوانها وتتسع جلودها. وکان صلی الله علیه و آله و سلم یأمر أن یقودها کل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مرتین، ویؤخذ منها من الجری الشوط والشوطان، ولا ترکض حتی تنطوی</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اخرج احمد فی المسند، وأبو داود فی السنن، وغیرهم: «أن النبی صلی الله علیه و آله و سلم کان یضمر الخیل</w:t>
      </w:r>
      <w:r>
        <w:rPr>
          <w:rStyle w:val="FootnoteReference"/>
        </w:rPr>
        <w:footnoteReference w:id="82"/>
      </w:r>
      <w:r>
        <w:rPr>
          <w:rFonts w:ascii="IRNazanin" w:hAnsi="IRNazanin" w:eastAsia="IRNazanin" w:cs="IRNazanin"/>
          <w:lang w:bidi="fa-IR"/>
          <w:color w:val="111111"/>
          <w:sz w:val="28"/>
          <w:szCs w:val="28"/>
          <w:rtl/>
        </w:rPr>
        <w:t xml:space="preserve">، ویسابق بها»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6174_46410"/>
    <w:bookmarkEnd w:id="21"/>
    <w:p>
      <w:pPr>
        <w:pStyle w:val="Heading2"/>
      </w:pPr>
      <w:bookmarkStart w:id="84" w:name="_Toc35"/>
      <w:r>
        <w:t>الفصل الرابع: خیل الملائکة فی القرآن والسنة</w:t>
      </w:r>
      <w:bookmarkEnd w:id="84"/>
    </w:p>
    <w:p>
      <w:pPr>
        <w:pStyle w:val="Heading3"/>
      </w:pPr>
      <w:bookmarkStart w:id="85" w:name="_Toc36"/>
      <w:r>
        <w:t>اشارة</w:t>
      </w:r>
      <w:bookmarkEnd w:id="85"/>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6174_46412"/>
    <w:bookmarkEnd w:id="22"/>
    <w:p>
      <w:pPr>
        <w:pStyle w:val="BookText"/>
      </w:pPr>
      <w:r>
        <w:rPr>
          <w:rFonts w:ascii="IRNazanin" w:hAnsi="IRNazanin" w:eastAsia="IRNazanin" w:cs="IRNazanin"/>
          <w:lang w:bidi="fa-IR"/>
          <w:color w:val="111111"/>
          <w:sz w:val="28"/>
          <w:szCs w:val="28"/>
          <w:rtl/>
        </w:rPr>
        <w:t xml:space="preserve">فی هذا الفصل سأتعرض لإیراد الروایات التی تدل علی حقیقة مشاهدة خیل الملائکة أثناء قتالها فی معرکة بدر مما یدل علی أن اشتراکها فی هذه المعرکة کان حقیقة واقعیة وهذا یعنی: أن اشتراک فرس جبرائیل علیه السلام فی یوم عاشوراء لیقاتل من علی ظهره سید شاب أهل الجنة علیه السلام حقیقة أیضاً لحکمة سیمر بیانها لاحقاً.</w:t>
      </w:r>
    </w:p>
    <w:p>
      <w:pPr>
        <w:pStyle w:val="Heading3"/>
      </w:pPr>
      <w:bookmarkStart w:id="86" w:name="_Toc37"/>
      <w:r>
        <w:t>المبحث الأول: خیل الملائکة فی القرآن</w:t>
      </w:r>
      <w:bookmarkEnd w:id="86"/>
    </w:p>
    <w:p>
      <w:pPr>
        <w:pStyle w:val="BookText"/>
      </w:pPr>
      <w:r>
        <w:rPr>
          <w:rFonts w:ascii="IRNazanin" w:hAnsi="IRNazanin" w:eastAsia="IRNazanin" w:cs="IRNazanin"/>
          <w:lang w:bidi="fa-IR"/>
          <w:color w:val="111111"/>
          <w:sz w:val="28"/>
          <w:szCs w:val="28"/>
          <w:rtl/>
        </w:rPr>
        <w:t xml:space="preserve">لم یشر القرآن إلی ذکر (خیل الملائکة) بشکل صریح، وإنما أشار إلیها بشکل ضمنی من خلال الآیات التی تحدثت عن معرکة بدر.</w:t>
      </w:r>
    </w:p>
    <w:p>
      <w:pPr>
        <w:pStyle w:val="BookText"/>
      </w:pPr>
      <w:r>
        <w:rPr>
          <w:rFonts w:ascii="IRNazanin" w:hAnsi="IRNazanin" w:eastAsia="IRNazanin" w:cs="IRNazanin"/>
          <w:lang w:bidi="fa-IR"/>
          <w:color w:val="111111"/>
          <w:sz w:val="28"/>
          <w:szCs w:val="28"/>
          <w:rtl/>
        </w:rPr>
        <w:t xml:space="preserve">فی حین نجده، أی: القرآن، قد أشار بشکل صریح إلی وجود خیل لدی الشیطان، فقال تعالی مخاطباً إبلیس:</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 * إِنَّ عِبادِی لَیْسَ لَکَ عَلَیْهِمْ سُلْطانٌ وَ کَفی بِرَبِّکَ وَکِیلاً»1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أعرض المفسرون عن التصریح فی خیل إبلیس فأولوا اللفظ إلی تأویلات کثیرة؛ منها:</w:t>
      </w:r>
    </w:p>
    <w:p>
      <w:pPr>
        <w:pStyle w:val="BookText"/>
      </w:pPr>
      <w:r>
        <w:rPr>
          <w:rFonts w:ascii="IRNazanin" w:hAnsi="IRNazanin" w:eastAsia="IRNazanin" w:cs="IRNazanin"/>
          <w:lang w:bidi="fa-IR"/>
          <w:color w:val="111111"/>
          <w:sz w:val="28"/>
          <w:szCs w:val="28"/>
          <w:rtl/>
        </w:rPr>
        <w:t xml:space="preserve">1 - قال العلامة الطباطبائی قدس سره: «ویظهر من الآیات أن له - لإبلیس - جنداً یعینونه فیما یأمر به ویساعدونه علی ما یرید وهو «القبیل» الذی ذکرته الآیة:</w:t>
      </w:r>
    </w:p>
    <w:p>
      <w:pPr>
        <w:pStyle w:val="BookText"/>
      </w:pPr>
      <w:r>
        <w:rPr>
          <w:rFonts w:ascii="Amiri" w:hAnsi="Amiri" w:eastAsia="Amiri" w:cs="Amiri"/>
          <w:lang w:bidi="ar-SA"/>
          <w:color w:val="111111"/>
          <w:sz w:val="28"/>
          <w:szCs w:val="28"/>
          <w:rtl/>
        </w:rPr>
        <w:t xml:space="preserve">«إِنَّهُ یَراکُمْ هُوَ وَ قَبِیلُهُ مِنْ حَیْثُ لا تَرَوْنَهُمْ»1 .</w:t>
      </w:r>
    </w:p>
    <w:p>
      <w:pPr>
        <w:pStyle w:val="BookText"/>
      </w:pPr>
      <w:r>
        <w:rPr>
          <w:rFonts w:ascii="IRNazanin" w:hAnsi="IRNazanin" w:eastAsia="IRNazanin" w:cs="IRNazanin"/>
          <w:lang w:bidi="fa-IR"/>
          <w:color w:val="111111"/>
          <w:sz w:val="28"/>
          <w:szCs w:val="28"/>
          <w:rtl/>
        </w:rPr>
        <w:t xml:space="preserve">وهؤلاء - الأعوان - وإن بلغوا من کثرة العدد وتفنن العمل ما بلغوا فإنما صنعهم صنع نفس إبلیس ووسوستهم وسوسته. وتدل الآیة:</w:t>
      </w:r>
    </w:p>
    <w:p>
      <w:pPr>
        <w:pStyle w:val="BookText"/>
      </w:pPr>
      <w:r>
        <w:rPr>
          <w:rFonts w:ascii="Amiri" w:hAnsi="Amiri" w:eastAsia="Amiri" w:cs="Amiri"/>
          <w:lang w:bidi="ar-SA"/>
          <w:color w:val="111111"/>
          <w:sz w:val="28"/>
          <w:szCs w:val="28"/>
          <w:rtl/>
        </w:rPr>
        <w:t xml:space="preserve">«اَلَّذِی یُوَسْوِسُ فِی صُدُورِ النّاسِ»2 .</w:t>
      </w:r>
    </w:p>
    <w:p>
      <w:pPr>
        <w:pStyle w:val="BookText"/>
      </w:pPr>
      <w:r>
        <w:rPr>
          <w:rFonts w:ascii="IRNazanin" w:hAnsi="IRNazanin" w:eastAsia="IRNazanin" w:cs="IRNazanin"/>
          <w:lang w:bidi="fa-IR"/>
          <w:color w:val="111111"/>
          <w:sz w:val="28"/>
          <w:szCs w:val="28"/>
          <w:rtl/>
        </w:rPr>
        <w:t xml:space="preserve">علی أن فی جنده اختلافاً من حیث کون بعضهم من الجِنَّة وبعضهم من الإنس؛ ویدل قوله تعالی:</w:t>
      </w:r>
    </w:p>
    <w:p>
      <w:pPr>
        <w:pStyle w:val="BookText"/>
      </w:pPr>
      <w:r>
        <w:rPr>
          <w:rFonts w:ascii="Amiri" w:hAnsi="Amiri" w:eastAsia="Amiri" w:cs="Amiri"/>
          <w:lang w:bidi="ar-SA"/>
          <w:color w:val="111111"/>
          <w:sz w:val="28"/>
          <w:szCs w:val="28"/>
          <w:rtl/>
        </w:rPr>
        <w:t xml:space="preserve">«أَ فَتَتَّخِذُونَهُ وَ ذُرِّیَّتَهُ أَوْلِیاءَ مِنْ دُونِی وَ هُمْ لَکُمْ عَدُوٌّ»3 .</w:t>
      </w:r>
    </w:p>
    <w:p>
      <w:pPr>
        <w:pStyle w:val="BookText"/>
      </w:pPr>
      <w:r>
        <w:rPr>
          <w:rFonts w:ascii="IRNazanin" w:hAnsi="IRNazanin" w:eastAsia="IRNazanin" w:cs="IRNazanin"/>
          <w:lang w:bidi="fa-IR"/>
          <w:color w:val="111111"/>
          <w:sz w:val="28"/>
          <w:szCs w:val="28"/>
          <w:rtl/>
        </w:rPr>
        <w:t xml:space="preserve">أن له ذریة هم من أعوانه وجنوده، لکن لم یفصِّل - القرآن - کیفیة إنشاء ذریته منه»</w:t>
      </w:r>
      <w:r>
        <w:rPr>
          <w:rStyle w:val="FootnoteReference"/>
        </w:rPr>
        <w:footnoteReference w:id="84"/>
      </w:r>
      <w:r>
        <w:rPr>
          <w:rFonts w:ascii="IRNazanin" w:hAnsi="IRNazanin" w:eastAsia="IRNazanin" w:cs="IRNazanin"/>
          <w:lang w:bidi="fa-IR"/>
          <w:color w:val="111111"/>
          <w:sz w:val="28"/>
          <w:szCs w:val="28"/>
          <w:rtl/>
        </w:rPr>
        <w:t xml:space="preserve">- أی: من نفس إبلیس لعدم وجود العنصر الآخر، وهو العنصر الأنثوی الذی به یتم التکاثر کما جرت علیه السنن الطبیعیة التی أوجدها الله تعالی علی الأرض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هناک نوعاً آخر من الاختلاف - فی أفعال جنود إبلیس - یدل علیه قوله تعالی:</w:t>
      </w:r>
    </w:p>
    <w:p>
      <w:pPr>
        <w:pStyle w:val="BookText"/>
      </w:pPr>
      <w:r>
        <w:rPr>
          <w:rFonts w:ascii="Amiri" w:hAnsi="Amiri" w:eastAsia="Amiri" w:cs="Amiri"/>
          <w:lang w:bidi="ar-SA"/>
          <w:color w:val="111111"/>
          <w:sz w:val="28"/>
          <w:szCs w:val="28"/>
          <w:rtl/>
        </w:rPr>
        <w:t xml:space="preserve">«وَ أَجْلِبْ عَلَیْهِمْ بِخَیْلِکَ وَ رَجِلِکَ»1 .</w:t>
      </w:r>
    </w:p>
    <w:p>
      <w:pPr>
        <w:pStyle w:val="BookText"/>
      </w:pPr>
      <w:r>
        <w:rPr>
          <w:rFonts w:ascii="IRNazanin" w:hAnsi="IRNazanin" w:eastAsia="IRNazanin" w:cs="IRNazanin"/>
          <w:lang w:bidi="fa-IR"/>
          <w:color w:val="111111"/>
          <w:sz w:val="28"/>
          <w:szCs w:val="28"/>
          <w:rtl/>
        </w:rPr>
        <w:t xml:space="preserve">وهو الاختلاف من جهة الشدة والضعف وسرعة العمل وبطئه فإن الفارق بین الخیل والرجل هو السرعة فی اللحوق والإدراک وعدمها»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الطبرسی قدس سره فی بیان معنی: «وَ أَجْلِبْ عَلَیْهِمْ بِخَیْلِکَ وَ رَجِلِکَ» ، «أی أجمع علیهم ما قدرت علیه من مکایدک</w:t>
      </w:r>
      <w:r>
        <w:rPr>
          <w:rStyle w:val="FootnoteReference"/>
        </w:rPr>
        <w:footnoteReference w:id="86"/>
      </w:r>
      <w:r>
        <w:rPr>
          <w:rFonts w:ascii="IRNazanin" w:hAnsi="IRNazanin" w:eastAsia="IRNazanin" w:cs="IRNazanin"/>
          <w:lang w:bidi="fa-IR"/>
          <w:color w:val="111111"/>
          <w:sz w:val="28"/>
          <w:szCs w:val="28"/>
          <w:rtl/>
        </w:rPr>
        <w:t xml:space="preserve">وأتباعک وذریتک وأعوانک وعلی هذا فیکون الباء مزیدة فی بخیلک وکل راکب أو ماشی فی معصیة الله من الأنس والجن فهو من خیل إبلیس ورجله»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وقیل أن معنی الآیة هو: «استعن علیهم برکبان جندک ومشاتهم»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وقیل أن المراد من«وَ أَجْلِبْ عَلَیْهِمْ بِخَیْلِکَ وَ رَجِلِکَ» هو: «ضرب المثل لما تقول للرجل المجد فی الأمر جئتنا بخیلک ورجلک»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الأقوال وغیرها نجدها قد تجنبت التصریح بمدلول لفظ الخیل العرفی الذی له معنی واحد وهو هیئة الخیل أو الفرس الذی یعرفه الناس عامة.</w:t>
      </w:r>
    </w:p>
    <w:p>
      <w:pPr>
        <w:pStyle w:val="BookText"/>
      </w:pPr>
      <w:r>
        <w:rPr>
          <w:rFonts w:ascii="IRNazanin" w:hAnsi="IRNazanin" w:eastAsia="IRNazanin" w:cs="IRNazanin"/>
          <w:lang w:bidi="fa-IR"/>
          <w:color w:val="111111"/>
          <w:sz w:val="28"/>
          <w:szCs w:val="28"/>
          <w:rtl/>
        </w:rPr>
        <w:t xml:space="preserve">فی حین إن القرآن وإن کان قد أشار إلی وجود خیل الملائکة بشکل ضمنی فی الآیات التی تحدثت عن معرکة بدر إلا أن الروایات الواردة فی مصادر التفسیر والسیرة والآثر قد أجمعت علی ان الملائکة قاتلت من علی ظهور خیلها، وان هذه الخیل کانت مسوّمة. فقال تعالی:</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 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 * وَ ما جَعَلَهُ اللّهُ إِلاّ بُشْری لَکُمْ وَ لِتَطْمَئِنَّ قُلُوبُکُمْ بِهِ وَ مَا النَّصْرُ إِلاّ مِنْ عِنْدِ اللّهِ الْعَزِیزِ الْحَکِیمِ»1 .</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الآیات المبارکة تناولت قضیة بدر الکبری وأظهرت عوامل الانتصار الذی حققه المسلمون فی حربهم آنذاک للمشرکین، فکان من بین هذه العوامل، هو «نزول الملائکة المسوّمین» یقاتلون جنباً إلی جنب مع المسلمین وقد أورد الکثیر من المفسرین فی بیانهم لمضامین هذه الآیات: أنها نزلت بعد أن أصیب الإسلام بانتکاسة مؤلمة فی معرکة أحد بسبب مخالفة بعض المسلمین لأمر رسول الله صلی الله علیه و آله و سلم فی ملازمة مواقعهم وعدم ترکها مهما تکن النتائج.</w:t>
      </w:r>
    </w:p>
    <w:p>
      <w:pPr>
        <w:pStyle w:val="BookText"/>
      </w:pPr>
      <w:r>
        <w:rPr>
          <w:rFonts w:ascii="IRNazanin" w:hAnsi="IRNazanin" w:eastAsia="IRNazanin" w:cs="IRNazanin"/>
          <w:lang w:bidi="fa-IR"/>
          <w:color w:val="111111"/>
          <w:sz w:val="28"/>
          <w:szCs w:val="28"/>
          <w:rtl/>
        </w:rPr>
        <w:t xml:space="preserve">فجاءت هذه الآیات لتذکرهم بذلک النصر والعوامل التی حققته فکان منها:</w:t>
      </w:r>
    </w:p>
    <w:p>
      <w:pPr>
        <w:pStyle w:val="BookText"/>
      </w:pPr>
      <w:r>
        <w:rPr>
          <w:rFonts w:ascii="IRNazanin" w:hAnsi="IRNazanin" w:eastAsia="IRNazanin" w:cs="IRNazanin"/>
          <w:lang w:bidi="fa-IR"/>
          <w:color w:val="111111"/>
          <w:sz w:val="28"/>
          <w:szCs w:val="28"/>
          <w:rtl/>
        </w:rPr>
        <w:t xml:space="preserve">الصبر، والتقوی، وهما العاملان اللذان کانا مقدمة لنزول الملائکة المسوّمین فی معرکة بدر الکبری:</w:t>
      </w:r>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مُسَوِّمِینَ»1 .</w:t>
      </w:r>
    </w:p>
    <w:p>
      <w:pPr>
        <w:pStyle w:val="BookText"/>
      </w:pPr>
      <w:r>
        <w:rPr>
          <w:rFonts w:ascii="IRNazanin" w:hAnsi="IRNazanin" w:eastAsia="IRNazanin" w:cs="IRNazanin"/>
          <w:lang w:bidi="fa-IR"/>
          <w:color w:val="111111"/>
          <w:sz w:val="28"/>
          <w:szCs w:val="28"/>
          <w:rtl/>
        </w:rPr>
        <w:t xml:space="preserve">ولأنّ بعض المسلمین لم یصبروا ویتقوا فی معرکة أحد فقد منعوا من نزول الملائکة التی وعدهم الله بها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ولذلک: فقد جاءت هذه الآیات فی معرض العتاب لأصحاب رسول الله صلی الله علیه و آله و سلم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لتنظم إلی آیاتٍ أخری، عاتب الله فیها أصحاب النبی صلی الله علیه و آله و سلم فی إیذائهم إیاه، واستثنی علیاً فلم یذکره إلا بخیر، وذلک نحو قوله تعالی:</w:t>
      </w:r>
    </w:p>
    <w:p>
      <w:pPr>
        <w:pStyle w:val="BookText"/>
      </w:pPr>
      <w:r>
        <w:rPr>
          <w:rFonts w:ascii="Amiri" w:hAnsi="Amiri" w:eastAsia="Amiri" w:cs="Amiri"/>
          <w:lang w:bidi="ar-SA"/>
          <w:color w:val="111111"/>
          <w:sz w:val="28"/>
          <w:szCs w:val="28"/>
          <w:rtl/>
        </w:rPr>
        <w:t xml:space="preserve">«وَ یَوْمَ حُنَیْنٍ إِذْ أَعْجَبَتْکُمْ کَثْرَتُکُمْ»1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«إِذْ تُصْعِدُونَ وَ لا تَلْوُونَ عَلی أَحَدٍ»2 .</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«فَإِذْ لَمْ تَفْعَلُوا وَ تابَ اللّهُ عَلَیْکُمْ»3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ولقد أجمع المؤرخون والمفسرون وأهل السیر ومتتبعو الأثر ومصنفو الحدیث علی: «قتال الملائکة فی معرکة بدر وهم علی خیل بلق</w:t>
      </w:r>
      <w:r>
        <w:rPr>
          <w:rStyle w:val="FootnoteReference"/>
        </w:rPr>
        <w:footnoteReference w:id="92"/>
      </w:r>
      <w:r>
        <w:rPr>
          <w:rFonts w:ascii="Amiri" w:hAnsi="Amiri" w:eastAsia="Amiri" w:cs="Amiri"/>
          <w:lang w:bidi="ar-SA"/>
          <w:color w:val="111111"/>
          <w:sz w:val="28"/>
          <w:szCs w:val="28"/>
          <w:rtl/>
        </w:rPr>
        <w:t xml:space="preserve">مسوّمة»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والمسومة، أی: المعلمة</w:t>
      </w:r>
      <w:r>
        <w:rPr>
          <w:rStyle w:val="FootnoteReference"/>
        </w:rPr>
        <w:footnoteReference w:id="94"/>
      </w:r>
      <w:r>
        <w:rPr>
          <w:rFonts w:ascii="IRNazanin" w:hAnsi="IRNazanin" w:eastAsia="IRNazanin" w:cs="IRNazanin"/>
          <w:lang w:bidi="fa-IR"/>
          <w:color w:val="111111"/>
          <w:sz w:val="28"/>
          <w:szCs w:val="28"/>
          <w:rtl/>
        </w:rPr>
        <w:t xml:space="preserve">، وقد ورد فیها قولان:</w:t>
      </w:r>
    </w:p>
    <w:p>
      <w:pPr>
        <w:pStyle w:val="BookText"/>
      </w:pPr>
      <w:r>
        <w:rPr>
          <w:rFonts w:ascii="IRNazanin" w:hAnsi="IRNazanin" w:eastAsia="IRNazanin" w:cs="IRNazanin"/>
          <w:lang w:bidi="fa-IR"/>
          <w:color w:val="111111"/>
          <w:sz w:val="28"/>
          <w:szCs w:val="28"/>
          <w:rtl/>
        </w:rPr>
        <w:t xml:space="preserve">القول الأول: أنّ الملائکة کانوا معلمین بعمائم صفر</w:t>
      </w:r>
      <w:r>
        <w:rPr>
          <w:rStyle w:val="FootnoteReference"/>
        </w:rPr>
        <w:footnoteReference w:id="95"/>
      </w:r>
      <w:r>
        <w:rPr>
          <w:rFonts w:ascii="IRNazanin" w:hAnsi="IRNazanin" w:eastAsia="IRNazanin" w:cs="IRNazanin"/>
          <w:lang w:bidi="fa-IR"/>
          <w:color w:val="111111"/>
          <w:sz w:val="28"/>
          <w:szCs w:val="28"/>
          <w:rtl/>
        </w:rPr>
        <w:t xml:space="preserve">؛ وقیل: بعمائم بیض»</w:t>
      </w:r>
      <w:r>
        <w:rPr>
          <w:rStyle w:val="FootnoteReference"/>
        </w:rPr>
        <w:footnoteReference w:id="96"/>
      </w:r>
      <w:r>
        <w:rPr>
          <w:rFonts w:ascii="IRNazanin" w:hAnsi="IRNazanin" w:eastAsia="IRNazanin" w:cs="IRNazanin"/>
          <w:lang w:bidi="fa-IR"/>
          <w:color w:val="111111"/>
          <w:sz w:val="28"/>
          <w:szCs w:val="28"/>
          <w:rtl/>
        </w:rPr>
        <w:t xml:space="preserve">مرخاة علی أکتافهم</w:t>
      </w:r>
      <w:r>
        <w:rPr>
          <w:rStyle w:val="FootnoteReference"/>
        </w:rPr>
        <w:footnoteReference w:id="97"/>
      </w:r>
      <w:r>
        <w:rPr>
          <w:rFonts w:ascii="IRNazanin" w:hAnsi="IRNazanin" w:eastAsia="IRNazanin" w:cs="IRNazanin"/>
          <w:lang w:bidi="fa-IR"/>
          <w:color w:val="111111"/>
          <w:sz w:val="28"/>
          <w:szCs w:val="28"/>
          <w:rtl/>
        </w:rPr>
        <w:t xml:space="preserve">، بالإضافة إلی تعلیم خیولهم.</w:t>
      </w:r>
    </w:p>
    <w:p>
      <w:pPr>
        <w:pStyle w:val="BookText"/>
      </w:pPr>
      <w:r>
        <w:rPr>
          <w:rFonts w:ascii="IRNazanin" w:hAnsi="IRNazanin" w:eastAsia="IRNazanin" w:cs="IRNazanin"/>
          <w:lang w:bidi="fa-IR"/>
          <w:color w:val="111111"/>
          <w:sz w:val="28"/>
          <w:szCs w:val="28"/>
          <w:rtl/>
        </w:rPr>
        <w:t xml:space="preserve">والقول الثانی: أنّ خیول الملائکة کانت معلمة بالصوف الأبیض فی نواصی الدواب وأذنابها؛ وان جبرائیل علیه السلام کان له فرساً یقاتل علیه، وأن هذا الفرس قد انتقل إلی رسول اللهصلی الله علیه و آله و سلم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یرجح أنّ فرس الإمام الحسین علیه السلام الذی کان یقاتل علیه فی یوم عاشوراء هو من خیل الملائکة کما سیأتی فی المباحث القادمة.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6174_46419"/>
    <w:bookmarkEnd w:id="23"/>
    <w:p>
      <w:pPr>
        <w:pStyle w:val="Heading3"/>
      </w:pPr>
      <w:bookmarkStart w:id="87" w:name="_Toc38"/>
      <w:r>
        <w:t>المبحث الثانی: خیل الملائکة فی السنة</w:t>
      </w:r>
      <w:bookmarkEnd w:id="87"/>
    </w:p>
    <w:p>
      <w:pPr>
        <w:pStyle w:val="BookText"/>
      </w:pPr>
      <w:r>
        <w:rPr>
          <w:rFonts w:ascii="IRNazanin" w:hAnsi="IRNazanin" w:eastAsia="IRNazanin" w:cs="IRNazanin"/>
          <w:lang w:bidi="fa-IR"/>
          <w:color w:val="111111"/>
          <w:sz w:val="28"/>
          <w:szCs w:val="28"/>
          <w:rtl/>
        </w:rPr>
        <w:t xml:space="preserve">تناولت المصادر الإسلامیة مجریات معرکة بدرٍ الکبری وما رافقها من ألطاف إلهیة عدیدة، فکان من بینها نزول الملائکة من السماء وقتالهم المشرکین فی ذلک الیوم ولاسیما نزول جبرائیل علیه السلام وهو یتقدمهم بفرسه</w:t>
      </w:r>
      <w:r>
        <w:rPr>
          <w:rStyle w:val="FootnoteReference"/>
        </w:rPr>
        <w:footnoteReference w:id="99"/>
      </w:r>
      <w:r>
        <w:rPr>
          <w:rFonts w:ascii="IRNazanin" w:hAnsi="IRNazanin" w:eastAsia="IRNazanin" w:cs="IRNazanin"/>
          <w:lang w:bidi="fa-IR"/>
          <w:color w:val="111111"/>
          <w:sz w:val="28"/>
          <w:szCs w:val="28"/>
          <w:rtl/>
        </w:rPr>
        <w:t xml:space="preserve">المسمی ب - «حیزوم»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عباس وهو یحدث الناس عن حقیقة قتال الملائکة فی بدر: «أن غفاریا - أی من بنی غفار - قد سمع فی سحابة حمحمة الخیل وقائل یقول: أقدم حیزوم»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صحیح مسلم، عن ابن عباس قال: «بینما رجل من المسلمین یومئذ یشتد فی أثر رجل من المشرکین أمامه إذ سمع ضربة بالسوط فوقه وصوت الفارس یقول «أقدم حیزوم» فنظر إلی المشرک أمامه فخر مستلقیاً فنظر إلیه فإذا هو قد فطم أنفه وشق وجهه کضربة السوط فأخضر ذلک أجمع، فجاء الأنصاری فحدث بذلک رسول الله صلی الله علیه و آله و سلم فقال:</w:t>
      </w:r>
    </w:p>
    <w:p>
      <w:pPr>
        <w:pStyle w:val="BookText"/>
      </w:pPr>
      <w:r>
        <w:rPr>
          <w:rFonts w:ascii="IRNazanin" w:hAnsi="IRNazanin" w:eastAsia="IRNazanin" w:cs="IRNazanin"/>
          <w:lang w:bidi="fa-IR"/>
          <w:color w:val="111111"/>
          <w:sz w:val="28"/>
          <w:szCs w:val="28"/>
          <w:rtl/>
        </w:rPr>
        <w:t xml:space="preserve">«صدقت، ذلک من مدد السماء الثالثة»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هنا لم تصرح عن هویة الفارس الذی قال: «أقدم حیزوم» فی حین أن التصریح بها ورد فی روایات أخری، فهی کالآتی: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ابن شهر آشوب وابن أبی حدید المعتزلی، وغیرهم: «ومثل الملائکة</w:t>
      </w:r>
    </w:p>
    <w:p>
      <w:pPr>
        <w:pStyle w:val="BookText"/>
      </w:pPr>
      <w:r>
        <w:rPr>
          <w:rFonts w:ascii="IRNazanin" w:hAnsi="IRNazanin" w:eastAsia="IRNazanin" w:cs="IRNazanin"/>
          <w:lang w:bidi="fa-IR"/>
          <w:color w:val="111111"/>
          <w:sz w:val="28"/>
          <w:szCs w:val="28"/>
          <w:rtl/>
        </w:rPr>
        <w:t xml:space="preserve">الذین ظهروا علی الخیل البلق بالثیاب البیض یوم بدر یقدمهم جبرائیل علی فرس یقال له: «حیزوم»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وأخرج البخاری فی صحیحه عن رسول الله صلی الله علیه و آله و سلم، أنه قال یوم بدر:</w:t>
      </w:r>
    </w:p>
    <w:p>
      <w:pPr>
        <w:pStyle w:val="BookText"/>
      </w:pPr>
      <w:r>
        <w:rPr>
          <w:rFonts w:ascii="IRNazanin" w:hAnsi="IRNazanin" w:eastAsia="IRNazanin" w:cs="IRNazanin"/>
          <w:lang w:bidi="fa-IR"/>
          <w:color w:val="111111"/>
          <w:sz w:val="28"/>
          <w:szCs w:val="28"/>
          <w:rtl/>
        </w:rPr>
        <w:t xml:space="preserve">«هذا جبرئیل أخذ برأس فرسه علیه أداة الحرب»</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فی غیر بدر فقد ورد فی کثیر من المصادر أن جبرائیل علیه السلام کان ینزل علی فرسه الحیزوم کما حدث فی معرکة أحُد.</w:t>
      </w:r>
    </w:p>
    <w:p>
      <w:pPr>
        <w:pStyle w:val="BookText"/>
      </w:pPr>
      <w:r>
        <w:rPr>
          <w:rFonts w:ascii="IRNazanin" w:hAnsi="IRNazanin" w:eastAsia="IRNazanin" w:cs="IRNazanin"/>
          <w:lang w:bidi="fa-IR"/>
          <w:color w:val="111111"/>
          <w:sz w:val="28"/>
          <w:szCs w:val="28"/>
          <w:rtl/>
        </w:rPr>
        <w:t xml:space="preserve">أ. أخرج الشیخ الکلینی رحمة الله عن الإمام الصادق علیه السلام فی حدیث یذکر فیه جانباً من معرکة أحد - نأخذ منه ما یناسب المقام - انه علیه السلام قال:</w:t>
      </w:r>
    </w:p>
    <w:p>
      <w:pPr>
        <w:pStyle w:val="BookText"/>
      </w:pPr>
      <w:r>
        <w:rPr>
          <w:rFonts w:ascii="IRNazanin" w:hAnsi="IRNazanin" w:eastAsia="IRNazanin" w:cs="IRNazanin"/>
          <w:lang w:bidi="fa-IR"/>
          <w:color w:val="111111"/>
          <w:sz w:val="28"/>
          <w:szCs w:val="28"/>
          <w:rtl/>
        </w:rPr>
        <w:t xml:space="preserve">«وکان الناس یحملون علی النبی صلی الله علیه و آله و سلم المیمنة فیکشفهم علی علیه السلام فإذا کشفهم اقبلت المیسرة إلی النبی صلی الله علیه و آله و سلم، فلم یزل کذلک حتی تقطع سیفه بثلاث قطع فجاء إلی النبی صلی الله علیه و آله و سلم فطرحه بین یدیه وقال: «هذا سیفی قد تقطع» فیومئذ أعطاه النبی صلی الله علیه و آله و سلم ذا الفقار؛ ولما رأی النبی صلی الله علیه و آله و سلم اختلاج ساقیه من کثرة القتال رفع رأسه إلی السماء وهو یبکی وقال: «یا رب وعدتنی أن تظهر دینک وإن شئت لم یعیک»</w:t>
      </w:r>
      <w:r>
        <w:rPr>
          <w:rStyle w:val="FootnoteReference"/>
        </w:rPr>
        <w:footnoteReference w:id="105"/>
      </w:r>
      <w:r>
        <w:rPr>
          <w:rFonts w:ascii="IRNazanin" w:hAnsi="IRNazanin" w:eastAsia="IRNazanin" w:cs="IRNazanin"/>
          <w:lang w:bidi="fa-IR"/>
          <w:color w:val="111111"/>
          <w:sz w:val="28"/>
          <w:szCs w:val="28"/>
          <w:rtl/>
        </w:rPr>
        <w:t xml:space="preserve">، فأقبل علی علیه السلام إلی النبی صلی الله علیه و آله و سلم فقال: «یا رسول الله صلی الله علیه و آله و سلم أسمع دویاً شدیدً، وأسمع أقدم حیزوم وما أهم أن أضرب أحداً إلا سقط میتاً قبل أن أضربه»؟.</w:t>
      </w:r>
    </w:p>
    <w:p>
      <w:pPr>
        <w:pStyle w:val="BookText"/>
      </w:pPr>
      <w:r>
        <w:rPr>
          <w:rFonts w:ascii="IRNazanin" w:hAnsi="IRNazanin" w:eastAsia="IRNazanin" w:cs="IRNazanin"/>
          <w:lang w:bidi="fa-IR"/>
          <w:color w:val="111111"/>
          <w:sz w:val="28"/>
          <w:szCs w:val="28"/>
          <w:rtl/>
        </w:rPr>
        <w:t xml:space="preserve">فقال صلی الله علیه و آله و سلم: «هذا جبرائیل، ومیکائیل واسرافیل فی الملائکة»؛ ثم جاء جبرائیل علیه السلام فوقف إلی جنب رسول الله صلی الله علیه و آله و سلم فقال: «یا محمد إن هذه لهی المواساة».</w:t>
      </w:r>
    </w:p>
    <w:p>
      <w:pPr>
        <w:pStyle w:val="BookText"/>
      </w:pPr>
      <w:r>
        <w:rPr>
          <w:rFonts w:ascii="IRNazanin" w:hAnsi="IRNazanin" w:eastAsia="IRNazanin" w:cs="IRNazanin"/>
          <w:lang w:bidi="fa-IR"/>
          <w:color w:val="111111"/>
          <w:sz w:val="28"/>
          <w:szCs w:val="28"/>
          <w:rtl/>
        </w:rPr>
        <w:t xml:space="preserve">فقال صلی الله علیه و آله و سلم: «إن علیاً منی وأنا منه».</w:t>
      </w:r>
    </w:p>
    <w:p>
      <w:pPr>
        <w:pStyle w:val="BookText"/>
      </w:pPr>
      <w:r>
        <w:rPr>
          <w:rFonts w:ascii="IRNazanin" w:hAnsi="IRNazanin" w:eastAsia="IRNazanin" w:cs="IRNazanin"/>
          <w:lang w:bidi="fa-IR"/>
          <w:color w:val="111111"/>
          <w:sz w:val="28"/>
          <w:szCs w:val="28"/>
          <w:rtl/>
        </w:rPr>
        <w:t xml:space="preserve">فقال جبرائیل علیه السلام: «وأنا منکما»؛ ثم انهزم الناس»</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بل، أن نزول جبرائیل علیه السلام علی فرسه «الحیزوم» کان قبل ولادة رسول الله صلی الله علیه و آله و سلم، أی بمعنی: أن جبرائیل علیه السلام کان یأتی أحیاناً للأنبیاء والمرسلین علیه السلام وهو راکب علی فرسه الحیزوم کما حدث فی حیاة نبی الله موسی الکلیم علیه السلام فی مسألة السامری وما تبعها من فتنةٍ لبنی إسرائیل.</w:t>
      </w:r>
    </w:p>
    <w:p>
      <w:pPr>
        <w:pStyle w:val="BookText"/>
      </w:pPr>
      <w:r>
        <w:rPr>
          <w:rFonts w:ascii="IRNazanin" w:hAnsi="IRNazanin" w:eastAsia="IRNazanin" w:cs="IRNazanin"/>
          <w:lang w:bidi="fa-IR"/>
          <w:color w:val="111111"/>
          <w:sz w:val="28"/>
          <w:szCs w:val="28"/>
          <w:rtl/>
        </w:rPr>
        <w:t xml:space="preserve">فقد روی الشیخ الطبرسی والشیخ الزمخشری وغیرهما:</w:t>
      </w:r>
    </w:p>
    <w:p>
      <w:pPr>
        <w:pStyle w:val="BookText"/>
      </w:pPr>
      <w:r>
        <w:rPr>
          <w:rFonts w:ascii="IRNazanin" w:hAnsi="IRNazanin" w:eastAsia="IRNazanin" w:cs="IRNazanin"/>
          <w:lang w:bidi="fa-IR"/>
          <w:color w:val="111111"/>
          <w:sz w:val="28"/>
          <w:szCs w:val="28"/>
          <w:rtl/>
        </w:rPr>
        <w:t xml:space="preserve">«إنّ موسی علیه السلام لما حلّ میعاد ذهابه إلی الطور أرسل الله تعالی جبرائیل علیه السلام راکب حیزوم فرس الحیاة لیذهب به، فأبصره السامری، فقال: إن لهذا شأنا فقبض قبضة من تربة موطئه فلما سأله موسی عن قصته قال: قبضت« مِنْ أَثَرِ» فرس« الرَّسُولُ» الذی أرسل إلیک« فَنَبَذْتُها» فی العجل وکما حدثتک یا موسی« سَوَّلَتْ» أی زینت« لِی نَفْسِی» من أخذ القبضة وألقاها فی صورة العجل»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ان کثیر من المصادر قد أشارت إلی نزول جبرائیل علیه السلام علی فرس الحیاة ولکنها لم تصرح باسم هذا الفرس مما یدل علی أن مسألة نزوله علیه السلام علی فرسه حقیقة ثابتة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أشارت بعض المصادر إلی رؤیة الملائکة بصور بشریة کما حدث فی معرکة بدر الکبری وهم علی خیل بلق مسومة کما مرّ ذکره فی الروایات السابقة.</w:t>
      </w:r>
    </w:p>
    <w:p>
      <w:pPr>
        <w:pStyle w:val="BookText"/>
      </w:pPr>
      <w:r>
        <w:rPr>
          <w:rFonts w:ascii="IRNazanin" w:hAnsi="IRNazanin" w:eastAsia="IRNazanin" w:cs="IRNazanin"/>
          <w:lang w:bidi="fa-IR"/>
          <w:color w:val="111111"/>
          <w:sz w:val="28"/>
          <w:szCs w:val="28"/>
          <w:rtl/>
        </w:rPr>
        <w:t xml:space="preserve">وأما ظهور الملائکة بصور بشریة فی غیر هذه المناسبة فقد ورد فیه کثیر من الروایات، یقول الشیخ المفید رحمة الله: «والروایات فی رؤیة الملائکة بصورة إنسان فی الأمم السابقة، وفی هذه الأمة فلا تعد ولا تحصی»</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ویکفی فی حقیقة هذه المسألة ما ورد عن کثیر من الصحابة لنزول جبرائیل بصورة دحیة الکلبی</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تصبح أمکانیة أن یکون الفرس الذی قاتل علیه الإمام الحسین علیه السلام فی یوم عاشوراء قائمة من الناحیة الواقعیة لما تظافرت به الروایات السابقة من نزول الملائکة علی خیلهم فی بدر وأحُد، ناهیک عن رؤیة السامری لفرس جبرائیل علیه السلام وأخذه قبضة من أثر هذا الفرس والقائها علی العجل وتحوله الآنی إلی الحیاة فإذا به«جَسَداً لَهُ خُوارٌ»1 وهذا أولاً.</w:t>
      </w:r>
    </w:p>
    <w:p>
      <w:pPr>
        <w:pStyle w:val="BookText"/>
      </w:pPr>
      <w:r>
        <w:rPr>
          <w:rFonts w:ascii="IRNazanin" w:hAnsi="IRNazanin" w:eastAsia="IRNazanin" w:cs="IRNazanin"/>
          <w:lang w:bidi="fa-IR"/>
          <w:color w:val="111111"/>
          <w:sz w:val="28"/>
          <w:szCs w:val="28"/>
          <w:rtl/>
        </w:rPr>
        <w:t xml:space="preserve">وثانیاً: إذا ثبتت رؤیة الملائکة بصور بشریة فان ثبوت رؤیة خیلهم التی یقاتلون علیها تکون متحققة أیضاً وتابعة.</w:t>
      </w:r>
    </w:p>
    <w:p>
      <w:pPr>
        <w:pStyle w:val="BookText"/>
      </w:pPr>
      <w:r>
        <w:rPr>
          <w:rFonts w:ascii="IRNazanin" w:hAnsi="IRNazanin" w:eastAsia="IRNazanin" w:cs="IRNazanin"/>
          <w:lang w:bidi="fa-IR"/>
          <w:color w:val="111111"/>
          <w:sz w:val="28"/>
          <w:szCs w:val="28"/>
          <w:rtl/>
        </w:rPr>
        <w:t xml:space="preserve">ثالثاً: اذا کان الله عز وجل قد شاء أن یکون السامری سبباً لابتلاء بنی إسرائیل لحکمة خاصة، فإن قتال سید شباب أهل الجنة علی فرس جبرائیل علیه السلام له حکمة أیضا - سیمر بیانها للقارئ الکریم -.</w:t>
      </w:r>
    </w:p>
    <w:p>
      <w:pPr>
        <w:pStyle w:val="BookText"/>
      </w:pPr>
      <w:r>
        <w:rPr>
          <w:rFonts w:ascii="IRNazanin" w:hAnsi="IRNazanin" w:eastAsia="IRNazanin" w:cs="IRNazanin"/>
          <w:lang w:bidi="fa-IR"/>
          <w:color w:val="111111"/>
          <w:sz w:val="28"/>
          <w:szCs w:val="28"/>
          <w:rtl/>
        </w:rPr>
        <w:t xml:space="preserve">رابعاً: مما لا یخفی علی أولی الألباب وأصحاب الذوق المعرفی أنّ الله عز وجل قد جعل سنن وحدود خاصة ترتبط بأمر تبلیغ الأنبیاء والمرسلین والأوصیاء علیهم السلام ومنها تسخیر القوی الکونیة حسبما تقتضیه المصلحة القائمة فی الزمان والمکان المرتبط بهذا النبی أو ذاک، أو هذا الوصی أو ذاک علیهم السلام، کتسخیر الملائکة والشیاطین والجن والریاح لسلیمان علیه السلام.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ولذلک: اقتضت المصلحة أن یقاتل جبرائیل والملائکة فی یوم بدر الکبری دون غیرها؛ وان ینزل جبرائیل ومیکائیل وإسرافیل فی أحد بدعاء النبی صلی الله علیه و آله و سلم، وأن یحبس أولئک الملائکة عن المشارکة فی نصرة سید شباب أهل الجنة وهو الجامع لشروط مشارکتهم فی القتال لقوله تعالی:</w:t>
      </w:r>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مُسَوِّمِینَ»1 .</w:t>
      </w:r>
    </w:p>
    <w:p>
      <w:pPr>
        <w:pStyle w:val="BookText"/>
      </w:pPr>
      <w:r>
        <w:rPr>
          <w:rFonts w:ascii="IRNazanin" w:hAnsi="IRNazanin" w:eastAsia="IRNazanin" w:cs="IRNazanin"/>
          <w:lang w:bidi="fa-IR"/>
          <w:color w:val="111111"/>
          <w:sz w:val="28"/>
          <w:szCs w:val="28"/>
          <w:rtl/>
        </w:rPr>
        <w:t xml:space="preserve">هذا فیما لو حملنا الأمر علی محمل استحقاق مشارکة قتال الملائکة مع المؤمنین فی کل زمان، فکیف إذا کانوا یقاتلون تحت رایة حجة الله فی الأرض.</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6174_46426"/>
    <w:bookmarkEnd w:id="24"/>
    <w:p>
      <w:pPr>
        <w:pStyle w:val="Heading3"/>
      </w:pPr>
      <w:bookmarkStart w:id="88" w:name="_Toc39"/>
      <w:r>
        <w:t>المبحث الثالث: انتقال فرس جبرائیل علیه السلام إلی رسول الله صلی الله علیه و آله و سلم</w:t>
      </w:r>
      <w:bookmarkEnd w:id="88"/>
    </w:p>
    <w:p>
      <w:pPr>
        <w:pStyle w:val="BookText"/>
      </w:pPr>
      <w:r>
        <w:rPr>
          <w:rFonts w:ascii="IRNazanin" w:hAnsi="IRNazanin" w:eastAsia="IRNazanin" w:cs="IRNazanin"/>
          <w:lang w:bidi="fa-IR"/>
          <w:color w:val="111111"/>
          <w:sz w:val="28"/>
          <w:szCs w:val="28"/>
          <w:rtl/>
        </w:rPr>
        <w:t xml:space="preserve">بعد ثبوت نزول جبرائیل علیه السلام فی مناجاة موسی علیه السلام ورؤیة السامری لفرس الحیاة الذی کان یمتطیه جبرائیل علیه السلام وما تبعه من ابتلاء لبنی إسرائیل؛ فمن المسلم أن یکون جبرائیل یقاتل علی فرس الحیاة المسمی ب - «حیزوم» فی بدر الکبری وهو ما ذهب إلیه الحلبی معللاً ذلک بقوله: « - أن - فرس جبرائیل التی هی حیزوم کان صهیلهُ التسبیح والتقدیس وإذا نزل علیها جبرائیل علیه السلام علمت الملائکة أن نزوله للرحمة وإذا نزل منشور الأجنحة علمت أن نزوله للعذاب، وحینئذ فنزول جبرائیل علیه السلام علیها یوم بدرٍ کان لرحمة المسلمین وإن کان عذاباً علی الکافرین»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التعلیل هو أحد الأسباب التی تکمن فی حکمة انتقاله إلی رسول الله صلی الله علیه و آله و سلم ومن ثم انتقاله إلی ولده وریحانته الإمام الحسین علیه السلام لیقاتل علیه فی یوم عاشوراء - کما سیمر بیانه بإذن الله -.</w:t>
      </w:r>
    </w:p>
    <w:p>
      <w:pPr>
        <w:pStyle w:val="BookText"/>
      </w:pPr>
      <w:r>
        <w:rPr>
          <w:rFonts w:ascii="IRNazanin" w:hAnsi="IRNazanin" w:eastAsia="IRNazanin" w:cs="IRNazanin"/>
          <w:lang w:bidi="fa-IR"/>
          <w:color w:val="111111"/>
          <w:sz w:val="28"/>
          <w:szCs w:val="28"/>
          <w:rtl/>
        </w:rPr>
        <w:t xml:space="preserve">أما ما هی القرائن التی تشیر إلی انتقال «الحیزوم» إلی رسول الله صلی الله علیه و آله و سلم فهی کالآتی: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أخرج الشیخ الکلینی رضی الله عنه فی باب: ما عند الأئمة من سلاح رسول الله صلی الله علیه و آله و سلم عن الصیرفی، عن أبان بن عثمان، عن أبی عبد الله علیه السلام قال:</w:t>
      </w:r>
    </w:p>
    <w:p>
      <w:pPr>
        <w:pStyle w:val="BookText"/>
      </w:pPr>
      <w:r>
        <w:rPr>
          <w:rFonts w:ascii="IRNazanin" w:hAnsi="IRNazanin" w:eastAsia="IRNazanin" w:cs="IRNazanin"/>
          <w:lang w:bidi="fa-IR"/>
          <w:color w:val="111111"/>
          <w:sz w:val="28"/>
          <w:szCs w:val="28"/>
          <w:rtl/>
        </w:rPr>
        <w:t xml:space="preserve">«لما حضرت رسول الله صلی الله علیه و آله و سلم الوفاة دعا العباس بن عبد المطلب وأمیر المؤمنین علیه السلام فقال للعباس: یا عم محمد تأخذ تراث محمد وتقضی دینه وتنجز عداته؟.</w:t>
      </w:r>
    </w:p>
    <w:p>
      <w:pPr>
        <w:pStyle w:val="BookText"/>
      </w:pPr>
      <w:r>
        <w:rPr>
          <w:rFonts w:ascii="IRNazanin" w:hAnsi="IRNazanin" w:eastAsia="IRNazanin" w:cs="IRNazanin"/>
          <w:lang w:bidi="fa-IR"/>
          <w:color w:val="111111"/>
          <w:sz w:val="28"/>
          <w:szCs w:val="28"/>
          <w:rtl/>
        </w:rPr>
        <w:t xml:space="preserve">فرد علیه فقال: یا رسول الله بأبی أنت وأمی إنی شیخ کثیر العیال، قلیل المال من یطیقک وأنت تباری الریح؟.</w:t>
      </w:r>
    </w:p>
    <w:p>
      <w:pPr>
        <w:pStyle w:val="BookText"/>
      </w:pPr>
      <w:r>
        <w:rPr>
          <w:rFonts w:ascii="IRNazanin" w:hAnsi="IRNazanin" w:eastAsia="IRNazanin" w:cs="IRNazanin"/>
          <w:lang w:bidi="fa-IR"/>
          <w:color w:val="111111"/>
          <w:sz w:val="28"/>
          <w:szCs w:val="28"/>
          <w:rtl/>
        </w:rPr>
        <w:t xml:space="preserve">قال: فأطرق صلی الله علیه و آله و سلم هنیئة ثم قال: یا عباس أتأخذ تراث محمد وتنجز عداته وتقضی دینه؟.</w:t>
      </w:r>
    </w:p>
    <w:p>
      <w:pPr>
        <w:pStyle w:val="BookText"/>
      </w:pPr>
      <w:r>
        <w:rPr>
          <w:rFonts w:ascii="IRNazanin" w:hAnsi="IRNazanin" w:eastAsia="IRNazanin" w:cs="IRNazanin"/>
          <w:lang w:bidi="fa-IR"/>
          <w:color w:val="111111"/>
          <w:sz w:val="28"/>
          <w:szCs w:val="28"/>
          <w:rtl/>
        </w:rPr>
        <w:t xml:space="preserve">فقال: بأبی أنت وأمی شیخ کثیر العیال قلیل المال وأنت تباری الریح.</w:t>
      </w:r>
    </w:p>
    <w:p>
      <w:pPr>
        <w:pStyle w:val="BookText"/>
      </w:pPr>
      <w:r>
        <w:rPr>
          <w:rFonts w:ascii="IRNazanin" w:hAnsi="IRNazanin" w:eastAsia="IRNazanin" w:cs="IRNazanin"/>
          <w:lang w:bidi="fa-IR"/>
          <w:color w:val="111111"/>
          <w:sz w:val="28"/>
          <w:szCs w:val="28"/>
          <w:rtl/>
        </w:rPr>
        <w:t xml:space="preserve">قال: أما إنی سأعطیها من یأخذها بحقها.</w:t>
      </w:r>
    </w:p>
    <w:p>
      <w:pPr>
        <w:pStyle w:val="BookText"/>
      </w:pPr>
      <w:r>
        <w:rPr>
          <w:rFonts w:ascii="IRNazanin" w:hAnsi="IRNazanin" w:eastAsia="IRNazanin" w:cs="IRNazanin"/>
          <w:lang w:bidi="fa-IR"/>
          <w:color w:val="111111"/>
          <w:sz w:val="28"/>
          <w:szCs w:val="28"/>
          <w:rtl/>
        </w:rPr>
        <w:t xml:space="preserve">ثم قال: یا علی یا أخا محمد أتنجز عدات محمد وتقضی دینه وتقبض تراثه؟.</w:t>
      </w:r>
    </w:p>
    <w:p>
      <w:pPr>
        <w:pStyle w:val="BookText"/>
      </w:pPr>
      <w:r>
        <w:rPr>
          <w:rFonts w:ascii="IRNazanin" w:hAnsi="IRNazanin" w:eastAsia="IRNazanin" w:cs="IRNazanin"/>
          <w:lang w:bidi="fa-IR"/>
          <w:color w:val="111111"/>
          <w:sz w:val="28"/>
          <w:szCs w:val="28"/>
          <w:rtl/>
        </w:rPr>
        <w:t xml:space="preserve">فقال: نعم، بأبی أنت وأمی ذاک علیّ ولی.</w:t>
      </w:r>
    </w:p>
    <w:p>
      <w:pPr>
        <w:pStyle w:val="BookText"/>
      </w:pPr>
      <w:r>
        <w:rPr>
          <w:rFonts w:ascii="IRNazanin" w:hAnsi="IRNazanin" w:eastAsia="IRNazanin" w:cs="IRNazanin"/>
          <w:lang w:bidi="fa-IR"/>
          <w:color w:val="111111"/>
          <w:sz w:val="28"/>
          <w:szCs w:val="28"/>
          <w:rtl/>
        </w:rPr>
        <w:t xml:space="preserve">قال: فنظرت إلیه حتی نزع خاتمه من أصبعه فتمنیت من جمیع ما ترک الخاتم.</w:t>
      </w:r>
    </w:p>
    <w:p>
      <w:pPr>
        <w:pStyle w:val="BookText"/>
      </w:pPr>
      <w:r>
        <w:rPr>
          <w:rFonts w:ascii="IRNazanin" w:hAnsi="IRNazanin" w:eastAsia="IRNazanin" w:cs="IRNazanin"/>
          <w:lang w:bidi="fa-IR"/>
          <w:color w:val="111111"/>
          <w:sz w:val="28"/>
          <w:szCs w:val="28"/>
          <w:rtl/>
        </w:rPr>
        <w:t xml:space="preserve">ثم صاح یا بلال علی بالمغفر والدرع والرایة والقمیص وذی الفقار والسحاب والبرد والأبرقة والقضیب.</w:t>
      </w:r>
    </w:p>
    <w:p>
      <w:pPr>
        <w:pStyle w:val="BookText"/>
      </w:pPr>
      <w:r>
        <w:rPr>
          <w:rFonts w:ascii="IRNazanin" w:hAnsi="IRNazanin" w:eastAsia="IRNazanin" w:cs="IRNazanin"/>
          <w:lang w:bidi="fa-IR"/>
          <w:color w:val="111111"/>
          <w:sz w:val="28"/>
          <w:szCs w:val="28"/>
          <w:rtl/>
        </w:rPr>
        <w:t xml:space="preserve">قال: فوالله ما رأیتها غیر ساعتی تلک - یعنی الأبرقة - فجیء</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بشقة فکادت تخطف الأبصار فإذا هی من ابرق الجنة، فقال: یا علی إنّ جبرائیل أتانی بها وقال:</w:t>
      </w:r>
    </w:p>
    <w:p>
      <w:pPr>
        <w:pStyle w:val="BookText"/>
      </w:pPr>
      <w:r>
        <w:rPr>
          <w:rFonts w:ascii="IRNazanin" w:hAnsi="IRNazanin" w:eastAsia="IRNazanin" w:cs="IRNazanin"/>
          <w:lang w:bidi="fa-IR"/>
          <w:color w:val="111111"/>
          <w:sz w:val="28"/>
          <w:szCs w:val="28"/>
          <w:rtl/>
        </w:rPr>
        <w:t xml:space="preserve">یا محمد اجعلها فی حلقة الدرع واستدفر بها مکان المنطقة؛</w:t>
      </w:r>
    </w:p>
    <w:p>
      <w:pPr>
        <w:pStyle w:val="BookText"/>
      </w:pPr>
      <w:r>
        <w:rPr>
          <w:rFonts w:ascii="IRNazanin" w:hAnsi="IRNazanin" w:eastAsia="IRNazanin" w:cs="IRNazanin"/>
          <w:lang w:bidi="fa-IR"/>
          <w:color w:val="111111"/>
          <w:sz w:val="28"/>
          <w:szCs w:val="28"/>
          <w:rtl/>
        </w:rPr>
        <w:t xml:space="preserve">ثم دعا بزوجی نعال عربیین جمیعاً أحدهما مخصوف والآخر غیر مخصوف، والقمیصین: القمیص الذی اسری به (فیه) والقمیص الذی خرج فیه یوم أحد، والقلانس الثلاث: قلنسوة السفر، وقلنسوة العیدین والجمع، وقلنسوة کان یلبسها ویقعد مع أصحابه.</w:t>
      </w:r>
    </w:p>
    <w:p>
      <w:pPr>
        <w:pStyle w:val="BookText"/>
      </w:pPr>
      <w:r>
        <w:rPr>
          <w:rFonts w:ascii="IRNazanin" w:hAnsi="IRNazanin" w:eastAsia="IRNazanin" w:cs="IRNazanin"/>
          <w:lang w:bidi="fa-IR"/>
          <w:color w:val="111111"/>
          <w:sz w:val="28"/>
          <w:szCs w:val="28"/>
          <w:rtl/>
        </w:rPr>
        <w:t xml:space="preserve">ثم قال: یا بلال علی بالبغلتین: الشهباء والدلدل، والناقتین: العضباء والقصوی، والفرسین: الجناح کانت توقف بباب المسجد لحوائج رسول الله صلی الله علیه و آله و سلم یبعث الرجل فی حاجته فیرکبه فیرکضه فی حاجة رسول الله، و«حیزوم»، وهو الذی کان یقول: «أقدم حیزوم»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ورود لفظ «أقدم حیزوم» فی النصوص یدلل علی تکرر وقوعه مرتین؛ الوقوع الأول فی بدرٍ، والقائل جبرائیل علیه السلام وکان یخاطب فرسه، وقد سمعهُ غیر واحد من الناس کما أخبر بذلک عبد الله بن عباس وهو ما اعتمده مسلم فی صحیحه، بلفظ: «وصوت الفارس یقول: أقدم حیزوم»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والوقوع الثانی للفظ «أقدم حیزوم» کان فی معرکة أحد وقد سمعه الإمام علی علیه السلام فجاء إلی الرسول الله صلی الله علیه و آله و سلم وقال:</w:t>
      </w:r>
    </w:p>
    <w:p>
      <w:pPr>
        <w:pStyle w:val="BookText"/>
      </w:pPr>
      <w:r>
        <w:rPr>
          <w:rFonts w:ascii="IRNazanin" w:hAnsi="IRNazanin" w:eastAsia="IRNazanin" w:cs="IRNazanin"/>
          <w:lang w:bidi="fa-IR"/>
          <w:color w:val="111111"/>
          <w:sz w:val="28"/>
          <w:szCs w:val="28"/>
          <w:rtl/>
        </w:rPr>
        <w:t xml:space="preserve">«یا رسول الله اسمع دویاً شدیداً وقائل یقول: أقدم حیزوم، فقال صلی الله علیه و آله و سلم: هذا جبرائیل ومیکائیل»</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فالقائل هنا کان جبرائیل علیه السلام لکن خطابه کان لفرس رسول الله صلی الله علیه و آله و سلم ولیس لفرسه علیه السلام.</w:t>
      </w:r>
    </w:p>
    <w:p>
      <w:pPr>
        <w:pStyle w:val="BookText"/>
      </w:pPr>
      <w:r>
        <w:rPr>
          <w:rFonts w:ascii="IRNazanin" w:hAnsi="IRNazanin" w:eastAsia="IRNazanin" w:cs="IRNazanin"/>
          <w:lang w:bidi="fa-IR"/>
          <w:color w:val="111111"/>
          <w:sz w:val="28"/>
          <w:szCs w:val="28"/>
          <w:rtl/>
        </w:rPr>
        <w:t xml:space="preserve">ولهذا السبب اعتقد البعض أن القائل رسول الله صلی الله علیه و آله و سلم وأنه کان یخاطب فرسه الحیزوم وهو ما أعتمده المجلسی رحمة الله وغیره</w:t>
      </w:r>
      <w:r>
        <w:rPr>
          <w:rStyle w:val="FootnoteReference"/>
        </w:rPr>
        <w:footnoteReference w:id="114"/>
      </w:r>
      <w:r>
        <w:rPr>
          <w:rFonts w:ascii="IRNazanin" w:hAnsi="IRNazanin" w:eastAsia="IRNazanin" w:cs="IRNazanin"/>
          <w:lang w:bidi="fa-IR"/>
          <w:color w:val="111111"/>
          <w:sz w:val="28"/>
          <w:szCs w:val="28"/>
          <w:rtl/>
        </w:rPr>
        <w:t xml:space="preserve">فی بیانه لما أورده الکلینی رضی الله عنه فی</w:t>
      </w:r>
    </w:p>
    <w:p>
      <w:pPr>
        <w:pStyle w:val="BookText"/>
      </w:pPr>
      <w:r>
        <w:rPr>
          <w:rFonts w:ascii="IRNazanin" w:hAnsi="IRNazanin" w:eastAsia="IRNazanin" w:cs="IRNazanin"/>
          <w:lang w:bidi="fa-IR"/>
          <w:color w:val="111111"/>
          <w:sz w:val="28"/>
          <w:szCs w:val="28"/>
          <w:rtl/>
        </w:rPr>
        <w:t xml:space="preserve">حدیث میراث الأئمة علیهم السلام لسلاح رسول الله صلی الله علیه و آله و سلم فکان من ضمنه فرسه الحیزوم کما مرّ بیانه فی الفقرة « 1» ولهذا السبب ذکرته بتمامه.</w:t>
      </w:r>
    </w:p>
    <w:p>
      <w:pPr>
        <w:pStyle w:val="BookText"/>
      </w:pPr>
      <w:r>
        <w:rPr>
          <w:rFonts w:ascii="IRNazanin" w:hAnsi="IRNazanin" w:eastAsia="IRNazanin" w:cs="IRNazanin"/>
          <w:lang w:bidi="fa-IR"/>
          <w:color w:val="111111"/>
          <w:sz w:val="28"/>
          <w:szCs w:val="28"/>
          <w:rtl/>
        </w:rPr>
        <w:t xml:space="preserve">وعلیه: فلو کان القائل رسول الله صلی الله علیه و آله و سلم لما کان هناک حاجة تستدعی الإمام علی علیه السلام أن یأتی رسول الله صلی الله علیه و آله و سلم ویستفسر منه عما سمعه من«الدوی الشدید والقائل الذی یقول أقدم حیزوم» فرد صلی الله علیه و آله و سلم: هذا جبرائیل علیه السلام.</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IRNazanin" w:hAnsi="IRNazanin" w:eastAsia="IRNazanin" w:cs="IRNazanin"/>
          <w:lang w:bidi="fa-IR"/>
          <w:color w:val="111111"/>
          <w:sz w:val="28"/>
          <w:szCs w:val="28"/>
          <w:rtl/>
        </w:rPr>
        <w:t xml:space="preserve">فرس جبرائیل علیه السلام «الحیزوم» والذی یمسی ب - «فرس الحیاة» انتقل منه علیه السلام إلی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بعد معرکة بدرٍ، وعلیه کان یقاتل رسول الله صلی الله علیه و آله و سلم فی معرکة أحُد؛ وقد خاطبه جبرائیل علیه السلام، بقوله: «أقدم حیزوم»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وهو الذی ورثه الإمام علی علیه السلام من رسول الله صلی الله علیه و آله و سلم بنص قول الإمام الصادق علیه السلام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الذی کان یقاتل علیه الإمام الحسین علیه السلام فی یوم عاشوراء.</w:t>
      </w:r>
    </w:p>
    <w:p>
      <w:pPr>
        <w:pStyle w:val="BookText"/>
      </w:pPr>
      <w:r>
        <w:rPr>
          <w:rFonts w:ascii="IRNazanin" w:hAnsi="IRNazanin" w:eastAsia="IRNazanin" w:cs="IRNazanin"/>
          <w:lang w:bidi="fa-IR"/>
          <w:color w:val="111111"/>
          <w:sz w:val="28"/>
          <w:szCs w:val="28"/>
          <w:rtl/>
        </w:rPr>
        <w:t xml:space="preserve">وعلیه سیقاتل ولده الإمام الحجة المهدی المنتظر عجل الله تعالی فرجه الشریف</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6174_46432"/>
    <w:bookmarkEnd w:id="25"/>
    <w:p>
      <w:pPr>
        <w:pStyle w:val="Heading2"/>
      </w:pPr>
      <w:bookmarkStart w:id="89" w:name="_Toc40"/>
      <w:r>
        <w:t>الفصل الخامس: قرائن تدل علی أنّ الیحموم من خیل جبرائیل علیه السلام وانه «الحیزوم»</w:t>
      </w:r>
      <w:bookmarkEnd w:id="89"/>
    </w:p>
    <w:p>
      <w:pPr>
        <w:pStyle w:val="Heading3"/>
      </w:pPr>
      <w:bookmarkStart w:id="90" w:name="_Toc41"/>
      <w:r>
        <w:t>اشارة</w:t>
      </w:r>
      <w:bookmarkEnd w:id="90"/>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6174_46434"/>
    <w:bookmarkEnd w:id="26"/>
    <w:p>
      <w:pPr>
        <w:pStyle w:val="Heading3"/>
      </w:pPr>
      <w:bookmarkStart w:id="91" w:name="_Toc42"/>
      <w:r>
        <w:t>المبحث الأول: خیل جبرائیل علیه السلام</w:t>
      </w:r>
      <w:bookmarkEnd w:id="91"/>
    </w:p>
    <w:p>
      <w:pPr>
        <w:pStyle w:val="BookText"/>
      </w:pPr>
      <w:r>
        <w:rPr>
          <w:rFonts w:ascii="IRNazanin" w:hAnsi="IRNazanin" w:eastAsia="IRNazanin" w:cs="IRNazanin"/>
          <w:lang w:bidi="fa-IR"/>
          <w:color w:val="111111"/>
          <w:sz w:val="28"/>
          <w:szCs w:val="28"/>
          <w:rtl/>
        </w:rPr>
        <w:t xml:space="preserve">مما أجمعت علیه المصادر الإسلامیة: «نزول جبرائیل علیه السلام یوم بدرٍ وهو علی فرس یسمی الحیزوم؛ وهذا أولاً.</w:t>
      </w:r>
    </w:p>
    <w:p>
      <w:pPr>
        <w:pStyle w:val="BookText"/>
      </w:pPr>
      <w:r>
        <w:rPr>
          <w:rFonts w:ascii="IRNazanin" w:hAnsi="IRNazanin" w:eastAsia="IRNazanin" w:cs="IRNazanin"/>
          <w:lang w:bidi="fa-IR"/>
          <w:color w:val="111111"/>
          <w:sz w:val="28"/>
          <w:szCs w:val="28"/>
          <w:rtl/>
        </w:rPr>
        <w:t xml:space="preserve">ثانیاً: واجمعوا أیضاً علی نزوله علیه السلام علی فرس الحیاة لمیقات موسی الکلیم علیه السلام؛ ورؤیة السامری لجبرائیل وهو بصورة الفارس الراکب علی فرسه فعرفه أنه جبرائیل فقبض قبضةً من أثر حافر «الحیزوم» وألقاها علی العجل فدبت به الحیاة فإذا له خوار، فکان سبباً لفتنة بنی إسرائیل.</w:t>
      </w:r>
    </w:p>
    <w:p>
      <w:pPr>
        <w:pStyle w:val="BookText"/>
      </w:pPr>
      <w:r>
        <w:rPr>
          <w:rFonts w:ascii="IRNazanin" w:hAnsi="IRNazanin" w:eastAsia="IRNazanin" w:cs="IRNazanin"/>
          <w:lang w:bidi="fa-IR"/>
          <w:color w:val="111111"/>
          <w:sz w:val="28"/>
          <w:szCs w:val="28"/>
          <w:rtl/>
        </w:rPr>
        <w:t xml:space="preserve">ثالثاً: وأجمعوا کذلک: «علی انّ جبرائیل علیه السلام نزل یوم فلق الله البحر لموسی الکلیم علیه السلام وکان راکباً علی فرس أنثی تسمی «ودیق»</w:t>
      </w:r>
      <w:r>
        <w:rPr>
          <w:rStyle w:val="FootnoteReference"/>
        </w:rPr>
        <w:footnoteReference w:id="119"/>
      </w:r>
      <w:r>
        <w:rPr>
          <w:rFonts w:ascii="IRNazanin" w:hAnsi="IRNazanin" w:eastAsia="IRNazanin" w:cs="IRNazanin"/>
          <w:lang w:bidi="fa-IR"/>
          <w:color w:val="111111"/>
          <w:sz w:val="28"/>
          <w:szCs w:val="28"/>
          <w:rtl/>
        </w:rPr>
        <w:t xml:space="preserve">، لحکمة إلهیة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یظهرها الحدیث الآتی:</w:t>
      </w:r>
    </w:p>
    <w:p>
      <w:pPr>
        <w:pStyle w:val="BookText"/>
      </w:pPr>
      <w:r>
        <w:rPr>
          <w:rFonts w:ascii="IRNazanin" w:hAnsi="IRNazanin" w:eastAsia="IRNazanin" w:cs="IRNazanin"/>
          <w:lang w:bidi="fa-IR"/>
          <w:color w:val="111111"/>
          <w:sz w:val="28"/>
          <w:szCs w:val="28"/>
          <w:rtl/>
        </w:rPr>
        <w:t xml:space="preserve">قال عبد الله بن عباس: «فلما جاز آخر قوم موسی علیه السلام هجم فرعون هو وأصحابه وکان فرعون علی فرس أوهم ذنوب حصان - أی ذکر - فلما هجم علی البحر هاب</w:t>
      </w:r>
      <w:r>
        <w:rPr>
          <w:rStyle w:val="FootnoteReference"/>
        </w:rPr>
        <w:footnoteReference w:id="120"/>
      </w:r>
      <w:r>
        <w:rPr>
          <w:rFonts w:ascii="IRNazanin" w:hAnsi="IRNazanin" w:eastAsia="IRNazanin" w:cs="IRNazanin"/>
          <w:lang w:bidi="fa-IR"/>
          <w:color w:val="111111"/>
          <w:sz w:val="28"/>
          <w:szCs w:val="28"/>
          <w:rtl/>
        </w:rPr>
        <w:t xml:space="preserve">الحصان أن یقتحم علی البحر، فتمثل له جبرائیل علی فرس أنثی ودیق فلما رآها الحصان تقحم خلفها، وقیل لموسی: ترک البحر رهوا، أی: طرقاً علی حاله. ودخل فرعون وقومه البحر فلما دخل آخر قوم آل فرعون، وجاز آخر قوم موسی انطبق البحر علی فرعون وقومه فاغرقوا»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انفرد الحلبی فی سیرته علی ذکر فرس ثالث لجبرائیل علیه السلام ویسمی «منشور الأجنحة»</w:t>
      </w:r>
      <w:r>
        <w:rPr>
          <w:rStyle w:val="FootnoteReference"/>
        </w:rPr>
        <w:footnoteReference w:id="122"/>
      </w:r>
      <w:r>
        <w:rPr>
          <w:rFonts w:ascii="IRNazanin" w:hAnsi="IRNazanin" w:eastAsia="IRNazanin" w:cs="IRNazanin"/>
          <w:lang w:bidi="fa-IR"/>
          <w:color w:val="111111"/>
          <w:sz w:val="28"/>
          <w:szCs w:val="28"/>
          <w:rtl/>
        </w:rPr>
        <w:t xml:space="preserve">وکان ینزل علیه حین نزول العذاب علی قوم من الأقوام کقوم نبی الله صالح علیه السلام أو قوم نبی الله لوط علیه السلام وغیرهم ممن استحقوا کلمة العذاب.</w:t>
      </w:r>
    </w:p>
    <w:p>
      <w:pPr>
        <w:pStyle w:val="BookText"/>
      </w:pPr>
      <w:r>
        <w:rPr>
          <w:rFonts w:ascii="IRNazanin" w:hAnsi="IRNazanin" w:eastAsia="IRNazanin" w:cs="IRNazanin"/>
          <w:lang w:bidi="fa-IR"/>
          <w:color w:val="111111"/>
          <w:sz w:val="28"/>
          <w:szCs w:val="28"/>
          <w:rtl/>
        </w:rPr>
        <w:t xml:space="preserve">وعلیه: تکون المصادر قد نصت علی ثلاثة أفراس لجبرائیل علیه السلام وهی کالآتی: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الحیزوم، ویسمی فرس الحیاة، وهو الذی نزل علیه لمیقات موسی الکلیم علیه السلام فرآه السامری. وعلیه کان یقاتل فی معرکة بدر.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ودیق وهی أنثی، وقد نزل علیها جبرائیل علیه السلام حین فلق الله البحر لموسی الکلیم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منشور الأجنحة، وکان ینزل علیه عند حلول العذاب - نستجیر بالله من غضب الله وحلول نقمته -.</w:t>
      </w:r>
    </w:p>
    <w:p>
      <w:pPr>
        <w:pStyle w:val="BookText"/>
      </w:pPr>
      <w:r>
        <w:rPr>
          <w:rFonts w:ascii="IRNazanin" w:hAnsi="IRNazanin" w:eastAsia="IRNazanin" w:cs="IRNazanin"/>
          <w:lang w:bidi="fa-IR"/>
          <w:color w:val="111111"/>
          <w:sz w:val="28"/>
          <w:szCs w:val="28"/>
          <w:rtl/>
        </w:rPr>
        <w:t xml:space="preserve">أما مصب البحث فیدور حول الحیزوم وفرس الحیاة، فهو الذی کان عند الإمام الحسین علیه السلام یوم عاشوراء وسمی ب - «الیحموم» لحکمة خاصة سیمر بیانها فی الفصل القادم.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7" w:name="pg6174_46437"/>
    <w:bookmarkEnd w:id="27"/>
    <w:p>
      <w:pPr>
        <w:pStyle w:val="Heading3"/>
      </w:pPr>
      <w:bookmarkStart w:id="92" w:name="_Toc43"/>
      <w:r>
        <w:t>المبحث الثانی: القرائن التی تدل علی ان الیحموم هو الحیزوم</w:t>
      </w:r>
      <w:bookmarkEnd w:id="92"/>
    </w:p>
    <w:p>
      <w:pPr>
        <w:pStyle w:val="Heading4"/>
      </w:pPr>
      <w:bookmarkStart w:id="93" w:name="_Toc44"/>
      <w:r>
        <w:t>اشارة</w:t>
      </w:r>
      <w:bookmarkEnd w:id="93"/>
    </w:p>
    <w:p>
      <w:pPr>
        <w:pStyle w:val="BookText"/>
      </w:pPr>
      <w:r>
        <w:rPr>
          <w:rFonts w:ascii="IRNazanin" w:hAnsi="IRNazanin" w:eastAsia="IRNazanin" w:cs="IRNazanin"/>
          <w:lang w:bidi="fa-IR"/>
          <w:color w:val="111111"/>
          <w:sz w:val="28"/>
          <w:szCs w:val="28"/>
          <w:rtl/>
        </w:rPr>
        <w:t xml:space="preserve">بالإضافة إلی ما دلّ علیه البحث من إن الحیزوم هو من خیل رسول الله صلی الله علیه و آله و سلم وهو مما ورثه الإمام أمیر المؤمنین علیه السلام فإن هناک من القرائن ما تدل أیضاً علی إن الحیزوم هو الذی کان یقاتل علیه الإمام الحسین علیه السلام فی یوم عاشوراء، فقد امتاز هذا الفرس بقدرات مخالفة للطبیعة التی علیها الخیل ولاسیما الخیل العربی الذی یعد أفضل أنواع الخیول فی العالم ولهذا الغرض أوردت فی الفصل الأول صفات الخیل العربی کی یطلع القارئ الکریم علی هذه الخصائص والصفات التی انفرد بها الحصان العربی، والتی هی فی الحقیقة لا تصمد أمام ما حظی به الیحموم من صفات تدل علی أنه لیس من خیل أهل الأرض وإنما هو من خیل الملائکة علیهم السلام وتحدیداً من خیل جبرائیل علیه السلام وهو فرس الحیاة لحکمة خاصة سیمر بیانها لاحقا.</w:t>
      </w:r>
    </w:p>
    <w:p>
      <w:pPr>
        <w:pStyle w:val="Heading4"/>
      </w:pPr>
      <w:bookmarkStart w:id="94" w:name="_Toc45"/>
      <w:r>
        <w:t>ألف - القدرة القتالیة الإعجازیة</w:t>
      </w:r>
      <w:bookmarkEnd w:id="94"/>
    </w:p>
    <w:p>
      <w:pPr>
        <w:pStyle w:val="BookText"/>
      </w:pPr>
      <w:r>
        <w:rPr>
          <w:rFonts w:ascii="IRNazanin" w:hAnsi="IRNazanin" w:eastAsia="IRNazanin" w:cs="IRNazanin"/>
          <w:lang w:bidi="fa-IR"/>
          <w:color w:val="111111"/>
          <w:sz w:val="28"/>
          <w:szCs w:val="28"/>
          <w:rtl/>
        </w:rPr>
        <w:t xml:space="preserve">لم یر فی تاریخ الأمم أن یجتمع أکثر من ثلاثین ألفاً</w:t>
      </w:r>
      <w:r>
        <w:rPr>
          <w:rStyle w:val="FootnoteReference"/>
        </w:rPr>
        <w:footnoteReference w:id="123"/>
      </w:r>
      <w:r>
        <w:rPr>
          <w:rFonts w:ascii="IRNazanin" w:hAnsi="IRNazanin" w:eastAsia="IRNazanin" w:cs="IRNazanin"/>
          <w:lang w:bidi="fa-IR"/>
          <w:color w:val="111111"/>
          <w:sz w:val="28"/>
          <w:szCs w:val="28"/>
          <w:rtl/>
        </w:rPr>
        <w:t xml:space="preserve">علی رجل واحد فیقاتلهم قتالاً لم یر مثله قط حتی قتل منهم مقتلة عظیمة ولذلک احتاروا کیف</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یقاتلونه، فکان من خستهم أن یهجموا علیه وهو عند حرمه حینما رجع علیه السلام یتفقد النساء والأطفال. قال المؤرخون، وأصحاب المقاتل: « - أن عمر بن سعد نادی بجیشه -: ویحکم اهجموا علیه مادام مشغولاً بنفسه وحرمه، والله إن فرغ لکم لا تمتاز میمنتکم عن میسرتکم، فحملوا علیه یرمونه بالسهام حتی تخالفت السهام بین أطناب المخیم وشک سهم بعض أزر النساء فدهشن وأرعبن وصحن ودخلن الخیمة ینظرن إلی الحسین کیف یصنع، فحمل علیهم کاللیث الغضبان فلا یلحق أحداً إلا بعجه بسیفه فقتله، والسهام تأخذه من کل ناحیة وهو یتقیها بصدره ونحره، - ثم - رجع إلی مرکزه وهو یقول:</w:t>
      </w:r>
    </w:p>
    <w:p>
      <w:pPr>
        <w:pStyle w:val="BookText"/>
      </w:pPr>
      <w:r>
        <w:rPr>
          <w:rFonts w:ascii="IRNazanin" w:hAnsi="IRNazanin" w:eastAsia="IRNazanin" w:cs="IRNazanin"/>
          <w:lang w:bidi="fa-IR"/>
          <w:color w:val="111111"/>
          <w:sz w:val="28"/>
          <w:szCs w:val="28"/>
          <w:rtl/>
        </w:rPr>
        <w:t xml:space="preserve">«لا حول ولا قوة إلا بالله العلی العظیم»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السهام التی تأخذه علیه السلام - بأمی وأمی ونفسی - من کل ناحیة هی نفس الوقت کانت تأخذ فرسه کذلک والمعروف فی تاریخ الحروب وفنون القتال أن الفرس إذا أصیب بسهم واحد یعقر ولا یستطع القتال فی حین أن الیحموم، أی الحیزوم کان یخترق هذا الجموع مع ما به من کثرة السهام وهو علی نفس القوة والشجاعة بل أکثر من ذلک کما سیمر لاحقاً.</w:t>
      </w:r>
    </w:p>
    <w:p>
      <w:pPr>
        <w:pStyle w:val="BookText"/>
      </w:pPr>
      <w:r>
        <w:rPr>
          <w:rFonts w:ascii="IRNazanin" w:hAnsi="IRNazanin" w:eastAsia="IRNazanin" w:cs="IRNazanin"/>
          <w:lang w:bidi="fa-IR"/>
          <w:color w:val="111111"/>
          <w:sz w:val="28"/>
          <w:szCs w:val="28"/>
          <w:rtl/>
        </w:rPr>
        <w:t xml:space="preserve">نضف إلی ذلک ان هذه القدرة القتالیة التی امتاز بها سید شباب أهل الجنة تستلزم من الناحیة العسکریة و(اللوجستیة) أن یکون الفرس الذی یقاتل علیه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6174_46439"/>
    <w:bookmarkEnd w:id="28"/>
    <w:p>
      <w:pPr>
        <w:pStyle w:val="BookText"/>
      </w:pPr>
      <w:r>
        <w:rPr>
          <w:rFonts w:ascii="IRNazanin" w:hAnsi="IRNazanin" w:eastAsia="IRNazanin" w:cs="IRNazanin"/>
          <w:lang w:bidi="fa-IR"/>
          <w:color w:val="111111"/>
          <w:sz w:val="28"/>
          <w:szCs w:val="28"/>
          <w:rtl/>
        </w:rPr>
        <w:t xml:space="preserve">الإمام بقدرات خارقة تتناسب مع فروسیة الفارس، وهو ما دل علیه قول ابن سعد: «لا تمتاز میمنتکم عن میسرتکم».</w:t>
      </w:r>
    </w:p>
    <w:p>
      <w:pPr>
        <w:pStyle w:val="Heading4"/>
      </w:pPr>
      <w:bookmarkStart w:id="95" w:name="_Toc46"/>
      <w:r>
        <w:t>باء - القوة الاقتحامیة وسرعة الحرکة</w:t>
      </w:r>
      <w:bookmarkEnd w:id="95"/>
    </w:p>
    <w:p>
      <w:pPr>
        <w:pStyle w:val="BookText"/>
      </w:pPr>
      <w:r>
        <w:rPr>
          <w:rFonts w:ascii="IRNazanin" w:hAnsi="IRNazanin" w:eastAsia="IRNazanin" w:cs="IRNazanin"/>
          <w:lang w:bidi="fa-IR"/>
          <w:color w:val="111111"/>
          <w:sz w:val="28"/>
          <w:szCs w:val="28"/>
          <w:rtl/>
        </w:rPr>
        <w:t xml:space="preserve">اختراقه للآلاف المؤلفة من الجند بصنفیها الفرسان والرجالة هو ما لم یتوفر لأی فرسٍ مهما بلغ من القوة والشجاعة بحیث لم یستطع أحد أن یثبت للإمام الحسین علیه السلام أثناء قتاله للظالمین، کما لم یفته أحداً فقد کشفت السرعة التی لهذا الفرس بأنه مخالف للطبیعة مع ملاحظة اصطکاک الفرسان والرجالة وهو مما یعیق حرکة الفرس إلا أنّ التاریخ حدث عن هذه القدرة الخارفة فی السرعة بقوله: «فما لحق بأحد إلاّ بعجه بسیفه فقتله»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عمار بن یغوث فی وصفه لقتال الإمام الحسین علیه السلام: «ما رأیت مکثوراً قط قد قتل ولده وأهل بیته وصحبه أربط جأشاً ولا أمضی جناناً ولا أجرأ مقدماً، ولقد کانت الرجال تنکشف بین یدیه وعن یمینه وشماله انکشاف المعزی إذا شد فیها الذنب ولم یثبت له أحد»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6174_46440"/>
    <w:bookmarkEnd w:id="29"/>
    <w:p>
      <w:pPr>
        <w:pStyle w:val="BookText"/>
      </w:pPr>
      <w:r>
        <w:rPr>
          <w:rFonts w:ascii="IRNazanin" w:hAnsi="IRNazanin" w:eastAsia="IRNazanin" w:cs="IRNazanin"/>
          <w:lang w:bidi="fa-IR"/>
          <w:color w:val="111111"/>
          <w:sz w:val="28"/>
          <w:szCs w:val="28"/>
          <w:rtl/>
        </w:rPr>
        <w:t xml:space="preserve">هذا الإقحام أو الاقتحام للآلاف من الرجالة بالوصف الذی ذکره ابن یغوث یستلزم أنْ یکون الفرس الذی یقاتل علیه الإمام الحسین علیه السلام فرساً ذا قدرات مختلفة عن القدرات الطبیعیة للخیل.</w:t>
      </w:r>
    </w:p>
    <w:p>
      <w:pPr>
        <w:pStyle w:val="BookText"/>
      </w:pPr>
      <w:r>
        <w:rPr>
          <w:rFonts w:ascii="IRNazanin" w:hAnsi="IRNazanin" w:eastAsia="IRNazanin" w:cs="IRNazanin"/>
          <w:lang w:bidi="fa-IR"/>
          <w:color w:val="111111"/>
          <w:sz w:val="28"/>
          <w:szCs w:val="28"/>
          <w:rtl/>
        </w:rPr>
        <w:t xml:space="preserve">وأما اقتحامه علیه السلام لآلاف الفرسان الذین رابطوا علی نهر الفرات وقد بلغوا</w:t>
      </w:r>
    </w:p>
    <w:p>
      <w:pPr>
        <w:pStyle w:val="BookText"/>
      </w:pPr>
      <w:r>
        <w:rPr>
          <w:rFonts w:ascii="IRNazanin" w:hAnsi="IRNazanin" w:eastAsia="IRNazanin" w:cs="IRNazanin"/>
          <w:lang w:bidi="fa-IR"/>
          <w:color w:val="111111"/>
          <w:sz w:val="28"/>
          <w:szCs w:val="28"/>
          <w:rtl/>
        </w:rPr>
        <w:t xml:space="preserve">أربعة الألف فارس فکشفهم عن الماء وأقحم الفرس الماء</w:t>
      </w:r>
      <w:r>
        <w:rPr>
          <w:rStyle w:val="FootnoteReference"/>
        </w:rPr>
        <w:footnoteReference w:id="127"/>
      </w:r>
      <w:r>
        <w:rPr>
          <w:rFonts w:ascii="IRNazanin" w:hAnsi="IRNazanin" w:eastAsia="IRNazanin" w:cs="IRNazanin"/>
          <w:lang w:bidi="fa-IR"/>
          <w:color w:val="111111"/>
          <w:sz w:val="28"/>
          <w:szCs w:val="28"/>
          <w:rtl/>
        </w:rPr>
        <w:t xml:space="preserve">؛ فهو أیضاً حالة خاصة لم تتوفر فی الخیل.</w:t>
      </w:r>
    </w:p>
    <w:p>
      <w:pPr>
        <w:pStyle w:val="Heading4"/>
      </w:pPr>
      <w:bookmarkStart w:id="96" w:name="_Toc47"/>
      <w:r>
        <w:t>جیم - فهمه لکلام الإمام الحسین علیه السلام وامتثاله لأمره</w:t>
      </w:r>
      <w:bookmarkEnd w:id="96"/>
    </w:p>
    <w:p>
      <w:pPr>
        <w:pStyle w:val="BookText"/>
      </w:pPr>
      <w:r>
        <w:rPr>
          <w:rFonts w:ascii="IRNazanin" w:hAnsi="IRNazanin" w:eastAsia="IRNazanin" w:cs="IRNazanin"/>
          <w:lang w:bidi="fa-IR"/>
          <w:color w:val="111111"/>
          <w:sz w:val="28"/>
          <w:szCs w:val="28"/>
          <w:rtl/>
        </w:rPr>
        <w:t xml:space="preserve">حینما حمل الإمام الحسین علیه السلام من نحو الفرات علی عمرو بن الحجاج وکان فی أربعة آلاف فکشفهم عن الماء وأقحم الفرس الماء فلما هم الفرس لیشرب قال الحسین علیه السلام: أنت عطشان وأنا عطشان فلا أشرب حتی تشرب! فرفع الفرس رأسه کأنه فهم الکلام ولما مد الحسین علیه السلام یده لیشرب ناداه رجل أتلتذ بالماء وقد هتکت حرمک؟ فرمی الماء ولم یشرب وقصد الخیمة»</w:t>
      </w:r>
      <w:r>
        <w:rPr>
          <w:rStyle w:val="FootnoteReference"/>
        </w:rPr>
        <w:footnoteReference w:id="128"/>
      </w:r>
      <w:r>
        <w:rPr>
          <w:rFonts w:ascii="IRNazanin" w:hAnsi="IRNazanin" w:eastAsia="IRNazanin" w:cs="IRNazanin"/>
          <w:lang w:bidi="fa-IR"/>
          <w:color w:val="111111"/>
          <w:sz w:val="28"/>
          <w:szCs w:val="28"/>
          <w:rtl/>
        </w:rPr>
        <w:t xml:space="preserve">، وفی هذه القرینة مسألتان: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الأولی</w:t>
      </w:r>
    </w:p>
    <w:p>
      <w:pPr>
        <w:pStyle w:val="BookText"/>
      </w:pPr>
      <w:r>
        <w:rPr>
          <w:rFonts w:ascii="IRNazanin" w:hAnsi="IRNazanin" w:eastAsia="IRNazanin" w:cs="IRNazanin"/>
          <w:lang w:bidi="fa-IR"/>
          <w:color w:val="111111"/>
          <w:sz w:val="28"/>
          <w:szCs w:val="28"/>
          <w:rtl/>
        </w:rPr>
        <w:t xml:space="preserve">فی خطاب الإمام الحسین علیه السلام لفرسه یدل علی أن هذا الفرس یفهم الخطاب؛ وإلا یکون کلام المعصوم علیه السلام لا حاجة له فی هذا الموضع؛ کما لا حاجة بأن یمنع الإمام نفسه من شرب الماء ویؤثر فرسه علی نفسه والمخاطَب لا یعی ولا یدرک ولا یفهم الخطاب.</w:t>
      </w:r>
    </w:p>
    <w:p>
      <w:pPr>
        <w:pStyle w:val="BookText"/>
      </w:pPr>
      <w:r>
        <w:rPr>
          <w:rFonts w:ascii="IRNazanin" w:hAnsi="IRNazanin" w:eastAsia="IRNazanin" w:cs="IRNazanin"/>
          <w:lang w:bidi="fa-IR"/>
          <w:color w:val="111111"/>
          <w:sz w:val="28"/>
          <w:szCs w:val="28"/>
          <w:rtl/>
        </w:rPr>
        <w:t xml:space="preserve">وعلیه: یکون فعل الإمام فی مخاطبته فرسه وامتناعه عن شرب الماء وإیثاره له هو بعینه حجة علی انه من خیل الملائکة علیهم السلام، أی: انه فرس الحیزوم الذی یسمی بفرس الحیاة.</w:t>
      </w:r>
    </w:p>
    <w:p>
      <w:pPr>
        <w:pStyle w:val="BookText"/>
      </w:pPr>
      <w:r>
        <w:rPr>
          <w:rFonts w:ascii="IRNazanin" w:hAnsi="IRNazanin" w:eastAsia="IRNazanin" w:cs="IRNazanin"/>
          <w:lang w:bidi="fa-IR"/>
          <w:color w:val="111111"/>
          <w:sz w:val="28"/>
          <w:szCs w:val="28"/>
          <w:rtl/>
        </w:rPr>
        <w:t xml:space="preserve">المسألة الثانیة</w:t>
      </w:r>
    </w:p>
    <w:p>
      <w:pPr>
        <w:pStyle w:val="BookText"/>
      </w:pPr>
      <w:r>
        <w:rPr>
          <w:rFonts w:ascii="IRNazanin" w:hAnsi="IRNazanin" w:eastAsia="IRNazanin" w:cs="IRNazanin"/>
          <w:lang w:bidi="fa-IR"/>
          <w:color w:val="111111"/>
          <w:sz w:val="28"/>
          <w:szCs w:val="28"/>
          <w:rtl/>
        </w:rPr>
        <w:t xml:space="preserve">قد یشکل البعض علی عدم احتیاج أهل السماء إلی ما یحتاجه أهل الأرض من شرب الماء بدافع العطش أو تناول الطعام بدافع الجوع باعتبار ان سنخیة أهل السماء ونشأتهم التکوینیة تختلف عن سنخیة ونشأة المخلوقات الدنیویة؛ بمعنی آخر: لا یجری علیها ما یجری علی المخلوقات الدنیویة من الجوع والعطش؟.</w:t>
      </w:r>
    </w:p>
    <w:p>
      <w:pPr>
        <w:pStyle w:val="BookText"/>
      </w:pPr>
      <w:r>
        <w:rPr>
          <w:rFonts w:ascii="IRNazanin" w:hAnsi="IRNazanin" w:eastAsia="IRNazanin" w:cs="IRNazanin"/>
          <w:lang w:bidi="fa-IR"/>
          <w:color w:val="111111"/>
          <w:sz w:val="28"/>
          <w:szCs w:val="28"/>
          <w:rtl/>
        </w:rPr>
        <w:t xml:space="preserve">وردُ هذا الإشکال من ثلاثة أوجه</w:t>
      </w:r>
    </w:p>
    <w:p>
      <w:pPr>
        <w:pStyle w:val="BookText"/>
      </w:pPr>
      <w:r>
        <w:rPr>
          <w:rFonts w:ascii="IRNazanin" w:hAnsi="IRNazanin" w:eastAsia="IRNazanin" w:cs="IRNazanin"/>
          <w:lang w:bidi="fa-IR"/>
          <w:color w:val="111111"/>
          <w:sz w:val="28"/>
          <w:szCs w:val="28"/>
          <w:rtl/>
        </w:rPr>
        <w:t xml:space="preserve">الوجه الأول</w:t>
      </w:r>
    </w:p>
    <w:p>
      <w:pPr>
        <w:pStyle w:val="BookText"/>
      </w:pPr>
      <w:r>
        <w:rPr>
          <w:rFonts w:ascii="IRNazanin" w:hAnsi="IRNazanin" w:eastAsia="IRNazanin" w:cs="IRNazanin"/>
          <w:lang w:bidi="fa-IR"/>
          <w:color w:val="111111"/>
          <w:sz w:val="28"/>
          <w:szCs w:val="28"/>
          <w:rtl/>
        </w:rPr>
        <w:t xml:space="preserve">أنّ القرآن الکریم قد تحدث فی آیات کثیرة عن أهل الجنة وما أعدّ الله لهم من نعیم دائم یتمثل فی الشراب والطعام وحور العین، فإذا کان الإنسان حینما ینتقل إلی عالم الآخرة ویتخلص من هذه الکثافات الناشئة من احتیاجات الجسد والمتوقف دوامه علیها فی الحیاة الدنیا فما الحاجة إلیها فی الآخرة وهو لا یحتاج الشراب والطعام.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ولذلک: الاختلاف فی النشأتین لا یمنع من الاحتیاج إلی الشرب والأکل والمضاجعة.</w:t>
      </w:r>
    </w:p>
    <w:p>
      <w:pPr>
        <w:pStyle w:val="BookText"/>
      </w:pPr>
      <w:r>
        <w:rPr>
          <w:rFonts w:ascii="IRNazanin" w:hAnsi="IRNazanin" w:eastAsia="IRNazanin" w:cs="IRNazanin"/>
          <w:lang w:bidi="fa-IR"/>
          <w:color w:val="111111"/>
          <w:sz w:val="28"/>
          <w:szCs w:val="28"/>
          <w:rtl/>
        </w:rPr>
        <w:t xml:space="preserve">نعم، الدوافع فی النشأتین تختلف فالدفاع فی الحیاة الدنیا إلی شرب الماء هو العطش ولذة الشرب والدافع إلی أکل الطعام هو الجوع ولذة الأکل وکذلک المضاجعة وکلما عظم الاحتیاج عظمت معه اللذة.</w:t>
      </w:r>
    </w:p>
    <w:p>
      <w:pPr>
        <w:pStyle w:val="BookText"/>
      </w:pPr>
      <w:r>
        <w:rPr>
          <w:rFonts w:ascii="IRNazanin" w:hAnsi="IRNazanin" w:eastAsia="IRNazanin" w:cs="IRNazanin"/>
          <w:lang w:bidi="fa-IR"/>
          <w:color w:val="111111"/>
          <w:sz w:val="28"/>
          <w:szCs w:val="28"/>
          <w:rtl/>
        </w:rPr>
        <w:t xml:space="preserve">اما الدافع فی الآخرة إلی الشرب والأکل والفراش هو اللذة فقط، ولذلک</w:t>
      </w:r>
    </w:p>
    <w:p>
      <w:pPr>
        <w:pStyle w:val="BookText"/>
      </w:pPr>
      <w:r>
        <w:rPr>
          <w:rFonts w:ascii="IRNazanin" w:hAnsi="IRNazanin" w:eastAsia="IRNazanin" w:cs="IRNazanin"/>
          <w:lang w:bidi="fa-IR"/>
          <w:color w:val="111111"/>
          <w:sz w:val="28"/>
          <w:szCs w:val="28"/>
          <w:rtl/>
        </w:rPr>
        <w:t xml:space="preserve">أهل الجنة لا یملون لأن اللذة متجددة.</w:t>
      </w:r>
    </w:p>
    <w:p>
      <w:pPr>
        <w:pStyle w:val="BookText"/>
      </w:pPr>
      <w:r>
        <w:rPr>
          <w:rFonts w:ascii="IRNazanin" w:hAnsi="IRNazanin" w:eastAsia="IRNazanin" w:cs="IRNazanin"/>
          <w:lang w:bidi="fa-IR"/>
          <w:color w:val="111111"/>
          <w:sz w:val="28"/>
          <w:szCs w:val="28"/>
          <w:rtl/>
        </w:rPr>
        <w:t xml:space="preserve">فإن قیل: ان کلام المعصوم علیه السلام ینص علی عطش الحیزوم.</w:t>
      </w:r>
    </w:p>
    <w:p>
      <w:pPr>
        <w:pStyle w:val="BookText"/>
      </w:pPr>
      <w:r>
        <w:rPr>
          <w:rFonts w:ascii="IRNazanin" w:hAnsi="IRNazanin" w:eastAsia="IRNazanin" w:cs="IRNazanin"/>
          <w:lang w:bidi="fa-IR"/>
          <w:color w:val="111111"/>
          <w:sz w:val="28"/>
          <w:szCs w:val="28"/>
          <w:rtl/>
        </w:rPr>
        <w:t xml:space="preserve">قلت: إشکاله مرفوع فی الوجه الثانی والثالث.</w:t>
      </w:r>
    </w:p>
    <w:p>
      <w:pPr>
        <w:pStyle w:val="BookText"/>
      </w:pPr>
      <w:r>
        <w:rPr>
          <w:rFonts w:ascii="IRNazanin" w:hAnsi="IRNazanin" w:eastAsia="IRNazanin" w:cs="IRNazanin"/>
          <w:lang w:bidi="fa-IR"/>
          <w:color w:val="111111"/>
          <w:sz w:val="28"/>
          <w:szCs w:val="28"/>
          <w:rtl/>
        </w:rPr>
        <w:t xml:space="preserve">الوجه الثانی</w:t>
      </w:r>
    </w:p>
    <w:p>
      <w:pPr>
        <w:pStyle w:val="BookText"/>
      </w:pPr>
      <w:r>
        <w:rPr>
          <w:rFonts w:ascii="IRNazanin" w:hAnsi="IRNazanin" w:eastAsia="IRNazanin" w:cs="IRNazanin"/>
          <w:lang w:bidi="fa-IR"/>
          <w:color w:val="111111"/>
          <w:sz w:val="28"/>
          <w:szCs w:val="28"/>
          <w:rtl/>
        </w:rPr>
        <w:t xml:space="preserve">ومن الحقائق التی نص علیها القرآن الکریم والتی تتحدث عن احتیاج من کان مخلوق من عالم الأمر إلی الشرب والأکل بدافع الجوع والعطش هو حقیقة ناقة صالح علیه السلام وفصیلها الرضیع. قال تعالی:</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أَلِیمٌ»1 .</w:t>
      </w:r>
    </w:p>
    <w:p>
      <w:pPr>
        <w:pStyle w:val="BookText"/>
      </w:pPr>
      <w:r>
        <w:rPr>
          <w:rFonts w:ascii="IRNazanin" w:hAnsi="IRNazanin" w:eastAsia="IRNazanin" w:cs="IRNazanin"/>
          <w:lang w:bidi="fa-IR"/>
          <w:color w:val="111111"/>
          <w:sz w:val="28"/>
          <w:szCs w:val="28"/>
          <w:rtl/>
        </w:rPr>
        <w:t xml:space="preserve">قال الشیخ الطوسی قدس سره: «الآیة التی کانت فی الناقة خروجها من صخرة ملساء تمخضت بها کما تتمخض المرأة ثم انفلتت عنها علی الصفة التی طلبوها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لها شرب یوم تشرب فیه ماء الوادی کله وتسقیهم اللبن بدله، ولهم شرب یوم یخصهم لا تقرب فیه ماءهم»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یدلل علی أنّ انتقال خیل الملائکة إلی الأرض أو خروج ناقة صالح علیه السلام من صخرة ملساء لا یمنع من تأثرها ببعض السنن التی جعلها الله عز</w:t>
      </w:r>
    </w:p>
    <w:p>
      <w:pPr>
        <w:pStyle w:val="BookText"/>
      </w:pPr>
      <w:r>
        <w:rPr>
          <w:rFonts w:ascii="IRNazanin" w:hAnsi="IRNazanin" w:eastAsia="IRNazanin" w:cs="IRNazanin"/>
          <w:lang w:bidi="fa-IR"/>
          <w:color w:val="111111"/>
          <w:sz w:val="28"/>
          <w:szCs w:val="28"/>
          <w:rtl/>
        </w:rPr>
        <w:t xml:space="preserve">وجل فی الحیاة الدنیا کاحتیاج المرأة الحامل إلی المخامض کی تلد مولدها وکذلک کان حال الصغرة التی مرت بسنة وقانون الولادة فتمخضت کما تتمخض المرأة ثم انفلتت ناقة صالح علیه السلام عنها. وکاحتیاج هذه الناقة لشرب الماء بدافع العطش والإرضاع لفصیلها علی الرغم من کونها خلقت من عالم الأمر</w:t>
      </w:r>
    </w:p>
    <w:p>
      <w:pPr>
        <w:pStyle w:val="BookText"/>
      </w:pPr>
      <w:r>
        <w:rPr>
          <w:rFonts w:ascii="Amiri" w:hAnsi="Amiri" w:eastAsia="Amiri" w:cs="Amiri"/>
          <w:lang w:bidi="ar-SA"/>
          <w:color w:val="111111"/>
          <w:sz w:val="28"/>
          <w:szCs w:val="28"/>
          <w:rtl/>
        </w:rPr>
        <w:t xml:space="preserve">«إِنَّما أَمْرُهُ إِذا أَرادَ شَیْئاً أَنْ یَقُولَ لَهُ کُنْ فَیَکُونُ»2 .</w:t>
      </w:r>
    </w:p>
    <w:p>
      <w:pPr>
        <w:pStyle w:val="BookText"/>
      </w:pPr>
      <w:r>
        <w:rPr>
          <w:rFonts w:ascii="IRNazanin" w:hAnsi="IRNazanin" w:eastAsia="IRNazanin" w:cs="IRNazanin"/>
          <w:lang w:bidi="fa-IR"/>
          <w:color w:val="111111"/>
          <w:sz w:val="28"/>
          <w:szCs w:val="28"/>
          <w:rtl/>
        </w:rPr>
        <w:t xml:space="preserve">ولذلک: کون فرس الإمام الحسین علیه السلام هو من خیل الملائکة لا یمنع من کونه یعطش حینما یکون فی الأرض.</w:t>
      </w:r>
    </w:p>
    <w:p>
      <w:pPr>
        <w:pStyle w:val="BookText"/>
      </w:pPr>
      <w:r>
        <w:rPr>
          <w:rFonts w:ascii="IRNazanin" w:hAnsi="IRNazanin" w:eastAsia="IRNazanin" w:cs="IRNazanin"/>
          <w:lang w:bidi="fa-IR"/>
          <w:color w:val="111111"/>
          <w:sz w:val="28"/>
          <w:szCs w:val="28"/>
          <w:rtl/>
        </w:rPr>
        <w:t xml:space="preserve">ومما یدل علیه أیضاً:</w:t>
      </w:r>
    </w:p>
    <w:p>
      <w:pPr>
        <w:pStyle w:val="BookText"/>
      </w:pPr>
      <w:r>
        <w:rPr>
          <w:rFonts w:ascii="IRNazanin" w:hAnsi="IRNazanin" w:eastAsia="IRNazanin" w:cs="IRNazanin"/>
          <w:lang w:bidi="fa-IR"/>
          <w:color w:val="111111"/>
          <w:sz w:val="28"/>
          <w:szCs w:val="28"/>
          <w:rtl/>
        </w:rPr>
        <w:t xml:space="preserve">الوجه الثالث</w:t>
      </w:r>
    </w:p>
    <w:p>
      <w:pPr>
        <w:pStyle w:val="BookText"/>
      </w:pPr>
      <w:r>
        <w:rPr>
          <w:rFonts w:ascii="IRNazanin" w:hAnsi="IRNazanin" w:eastAsia="IRNazanin" w:cs="IRNazanin"/>
          <w:lang w:bidi="fa-IR"/>
          <w:color w:val="111111"/>
          <w:sz w:val="28"/>
          <w:szCs w:val="28"/>
          <w:rtl/>
        </w:rPr>
        <w:t xml:space="preserve">لقد مرّ فی المبحث الأول: أن الله عز وجل حینما فلق البحر لموسی علیه السلام وقدر علیه الغرق استدرجه من حیث لا یشعر فلقد کان فرعون راکباً علی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6174_46444"/>
    <w:bookmarkEnd w:id="30"/>
    <w:p>
      <w:pPr>
        <w:pStyle w:val="BookText"/>
      </w:pPr>
      <w:r>
        <w:rPr>
          <w:rFonts w:ascii="IRNazanin" w:hAnsi="IRNazanin" w:eastAsia="IRNazanin" w:cs="IRNazanin"/>
          <w:lang w:bidi="fa-IR"/>
          <w:color w:val="111111"/>
          <w:sz w:val="28"/>
          <w:szCs w:val="28"/>
          <w:rtl/>
        </w:rPr>
        <w:t xml:space="preserve">حصان</w:t>
      </w:r>
      <w:r>
        <w:rPr>
          <w:rStyle w:val="FootnoteReference"/>
        </w:rPr>
        <w:footnoteReference w:id="130"/>
      </w:r>
      <w:r>
        <w:rPr>
          <w:rFonts w:ascii="IRNazanin" w:hAnsi="IRNazanin" w:eastAsia="IRNazanin" w:cs="IRNazanin"/>
          <w:lang w:bidi="fa-IR"/>
          <w:color w:val="111111"/>
          <w:sz w:val="28"/>
          <w:szCs w:val="28"/>
          <w:rtl/>
        </w:rPr>
        <w:t xml:space="preserve">ذنوب فلما رأی البحر هاب الماء فتمثل له جبرائیل علیه السلام علی فرس أنثی «ودیق» أی: التی ترغب فی الفحل فلما رآها حصان فرعون تبعها فدخل البحر فکان هلاکه فیه.</w:t>
      </w:r>
    </w:p>
    <w:p>
      <w:pPr>
        <w:pStyle w:val="BookText"/>
      </w:pPr>
      <w:r>
        <w:rPr>
          <w:rFonts w:ascii="IRNazanin" w:hAnsi="IRNazanin" w:eastAsia="IRNazanin" w:cs="IRNazanin"/>
          <w:lang w:bidi="fa-IR"/>
          <w:color w:val="111111"/>
          <w:sz w:val="28"/>
          <w:szCs w:val="28"/>
          <w:rtl/>
        </w:rPr>
        <w:t xml:space="preserve">وعلیه: فکون الفرس الذی نزل علیه جبرائیل علیه السلام من أنثی الخیل وتظهر من الغریزة ما یسوق حصان فرعون، لدلیل علی عدم امتناع تحرک هذه السنن الحیاتیة لخیل الملائکة علیهم السلام فی دار الحیاة الدنیا.</w:t>
      </w:r>
    </w:p>
    <w:p>
      <w:pPr>
        <w:pStyle w:val="BookText"/>
      </w:pPr>
      <w:r>
        <w:rPr>
          <w:rFonts w:ascii="IRNazanin" w:hAnsi="IRNazanin" w:eastAsia="IRNazanin" w:cs="IRNazanin"/>
          <w:lang w:bidi="fa-IR"/>
          <w:color w:val="111111"/>
          <w:sz w:val="28"/>
          <w:szCs w:val="28"/>
          <w:rtl/>
        </w:rPr>
        <w:t xml:space="preserve">اذن:</w:t>
      </w:r>
    </w:p>
    <w:p>
      <w:pPr>
        <w:pStyle w:val="BookText"/>
      </w:pPr>
      <w:r>
        <w:rPr>
          <w:rFonts w:ascii="IRNazanin" w:hAnsi="IRNazanin" w:eastAsia="IRNazanin" w:cs="IRNazanin"/>
          <w:lang w:bidi="fa-IR"/>
          <w:color w:val="111111"/>
          <w:sz w:val="28"/>
          <w:szCs w:val="28"/>
          <w:rtl/>
        </w:rPr>
        <w:t xml:space="preserve">انتفاء عطش فرس الإمام الحسین علیه السلام لکونه من خیل جبرائیل علیه السلام لا یثبت مع تحقق بعض السنن الدنیویة علی ناقة صالح علیه السلام وفرس جبرائیل علیه السلام «الودیق». ولاسیما إذا کان عطشه یترتب علیه إظهار خلق الإمام الحسین علیه السلام وإیثاره لفرسه علی نفسه وهو فی شدة العطش؛ انه موقف عجزت فیه الکلمات عن بیان عظم هذه النفس وإنسانیتها ورفقها بکل ما یدور من حولها ممن لا حول لهم ولا قوة.</w:t>
      </w:r>
    </w:p>
    <w:p>
      <w:pPr>
        <w:pStyle w:val="Heading4"/>
      </w:pPr>
      <w:bookmarkStart w:id="97" w:name="_Toc48"/>
      <w:r>
        <w:t>دال - عدم قدرة الجند علی الإمساک به وقتله لأربعین رجلاً حینها</w:t>
      </w:r>
      <w:bookmarkEnd w:id="97"/>
    </w:p>
    <w:p>
      <w:pPr>
        <w:pStyle w:val="BookText"/>
      </w:pPr>
      <w:r>
        <w:rPr>
          <w:rFonts w:ascii="IRNazanin" w:hAnsi="IRNazanin" w:eastAsia="IRNazanin" w:cs="IRNazanin"/>
          <w:lang w:bidi="fa-IR"/>
          <w:color w:val="111111"/>
          <w:sz w:val="28"/>
          <w:szCs w:val="28"/>
          <w:rtl/>
        </w:rPr>
        <w:t xml:space="preserve">ومن القرائن التی تدل علی انه من خیل الملائکة عدم تمکن الرجال من الإمساک به بعد سقوط الإمام الحسین علیه السلام عنه فقد أقبل یدور حول الإمام فلما نظر إلیه عمر بن سعد، صاح بالجند: «دونکم الفرس فإنه من جیاد رسول اللهصلی الله علیه و آله و سلم»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القندوزی الشافعی: «خذوه وأتونی به، فلما علم طلبهم جعل یلطمهم برجله ویکدم</w:t>
      </w:r>
      <w:r>
        <w:rPr>
          <w:rStyle w:val="FootnoteReference"/>
        </w:rPr>
        <w:footnoteReference w:id="132"/>
      </w:r>
      <w:r>
        <w:rPr>
          <w:rFonts w:ascii="IRNazanin" w:hAnsi="IRNazanin" w:eastAsia="IRNazanin" w:cs="IRNazanin"/>
          <w:lang w:bidi="fa-IR"/>
          <w:color w:val="111111"/>
          <w:sz w:val="28"/>
          <w:szCs w:val="28"/>
          <w:rtl/>
        </w:rPr>
        <w:t xml:space="preserve">بفمه حتی قتل منهم خلقاً کثیراً، وطرح فرساناً عن ظهر خیولهم»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«حتی قتل أربعین رجلاً وعشرة أفراس»</w:t>
      </w:r>
      <w:r>
        <w:rPr>
          <w:rStyle w:val="FootnoteReference"/>
        </w:rPr>
        <w:footnoteReference w:id="134"/>
      </w:r>
      <w:r>
        <w:rPr>
          <w:rFonts w:ascii="IRNazanin" w:hAnsi="IRNazanin" w:eastAsia="IRNazanin" w:cs="IRNazanin"/>
          <w:lang w:bidi="fa-IR"/>
          <w:color w:val="111111"/>
          <w:sz w:val="28"/>
          <w:szCs w:val="28"/>
          <w:rtl/>
        </w:rPr>
        <w:t xml:space="preserve">؛ فصاح عمر بن سعد: «ویلکم تباعدوا عنه»</w:t>
      </w:r>
      <w:r>
        <w:rPr>
          <w:rStyle w:val="FootnoteReference"/>
        </w:rPr>
        <w:footnoteReference w:id="135"/>
      </w:r>
      <w:r>
        <w:rPr>
          <w:rFonts w:ascii="IRNazanin" w:hAnsi="IRNazanin" w:eastAsia="IRNazanin" w:cs="IRNazanin"/>
          <w:lang w:bidi="fa-IR"/>
          <w:color w:val="111111"/>
          <w:sz w:val="28"/>
          <w:szCs w:val="28"/>
          <w:rtl/>
        </w:rPr>
        <w:t xml:space="preserve">، «لننظر ما یصنع فلما أمن الطلب»</w:t>
      </w:r>
      <w:r>
        <w:rPr>
          <w:rStyle w:val="FootnoteReference"/>
        </w:rPr>
        <w:footnoteReference w:id="136"/>
      </w:r>
      <w:r>
        <w:rPr>
          <w:rFonts w:ascii="IRNazanin" w:hAnsi="IRNazanin" w:eastAsia="IRNazanin" w:cs="IRNazanin"/>
          <w:lang w:bidi="fa-IR"/>
          <w:color w:val="111111"/>
          <w:sz w:val="28"/>
          <w:szCs w:val="28"/>
          <w:rtl/>
        </w:rPr>
        <w:t xml:space="preserve">اقبل نحو الحسین علیه السلام «حتی لطخ عرفه وناصیته بدمه، وجعل یرکض ویصهل»</w:t>
      </w:r>
      <w:r>
        <w:rPr>
          <w:rStyle w:val="FootnoteReference"/>
        </w:rPr>
        <w:footnoteReference w:id="137"/>
      </w:r>
      <w:r>
        <w:rPr>
          <w:rFonts w:ascii="Amiri" w:hAnsi="Amiri" w:eastAsia="Amiri" w:cs="Amiri"/>
          <w:lang w:bidi="ar-SA"/>
          <w:color w:val="111111"/>
          <w:sz w:val="28"/>
          <w:szCs w:val="28"/>
          <w:rtl/>
        </w:rPr>
        <w:t xml:space="preserve">«صهیلاً عالیاً»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حدّث أمیر المؤمنین علی علیه السلام الناس عن هذه اللحظات المأساویة وبیّن للإنسانیة ترجمة هذا الصهیل قبل أن یرد الحسین علیه السلام کربلاء بسنین عدیدة حینما کان یقاتل القاسطین فی صفین مع أبنائه وشیعته وقد فتح الله یومها علی ید الإمام الحسین علیه السلام تحریر الماء من ید الأعور السلمی وجنده، فعاد إلی أبیه یخبره</w:t>
      </w:r>
    </w:p>
    <w:p>
      <w:pPr>
        <w:pStyle w:val="BookText"/>
      </w:pPr>
      <w:r>
        <w:rPr>
          <w:rFonts w:ascii="IRNazanin" w:hAnsi="IRNazanin" w:eastAsia="IRNazanin" w:cs="IRNazanin"/>
          <w:lang w:bidi="fa-IR"/>
          <w:color w:val="111111"/>
          <w:sz w:val="28"/>
          <w:szCs w:val="28"/>
          <w:rtl/>
        </w:rPr>
        <w:t xml:space="preserve">فبکی أمیر المؤمنین علیه السلام.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6174_46446"/>
    <w:bookmarkEnd w:id="31"/>
    <w:p>
      <w:pPr>
        <w:pStyle w:val="BookText"/>
      </w:pPr>
      <w:r>
        <w:rPr>
          <w:rFonts w:ascii="IRNazanin" w:hAnsi="IRNazanin" w:eastAsia="IRNazanin" w:cs="IRNazanin"/>
          <w:lang w:bidi="fa-IR"/>
          <w:color w:val="111111"/>
          <w:sz w:val="28"/>
          <w:szCs w:val="28"/>
          <w:rtl/>
        </w:rPr>
        <w:t xml:space="preserve">فقیل له ما یبکیک یا أمیر المؤمنین؟ وهذا أول فتح ببرکة الحسین علیه السلام.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«ذکرت أنه سیقتل عطشاناً بطف کربلاء، حتی ینفر فرسه ویحمحم ویقول: الظلیمة الظلیمة لأمة قتلت ابن بنت نبیها»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4"/>
      </w:pPr>
      <w:bookmarkStart w:id="98" w:name="_Toc49"/>
      <w:r>
        <w:t>هاء - تمریغه لناصیته بدم الإمام الحسین علیه السلام</w:t>
      </w:r>
      <w:bookmarkEnd w:id="98"/>
    </w:p>
    <w:p>
      <w:pPr>
        <w:pStyle w:val="BookText"/>
      </w:pPr>
      <w:r>
        <w:rPr>
          <w:rFonts w:ascii="IRNazanin" w:hAnsi="IRNazanin" w:eastAsia="IRNazanin" w:cs="IRNazanin"/>
          <w:lang w:bidi="fa-IR"/>
          <w:color w:val="111111"/>
          <w:sz w:val="28"/>
          <w:szCs w:val="28"/>
          <w:rtl/>
        </w:rPr>
        <w:t xml:space="preserve">إن صهیله صهیلاً عالیاً ورجوعه إلی المخیم یدل علی انه یعی مجریات الحرب وما یتوجب علیه فعله کما سیمر بیانه لاحقاً.</w:t>
      </w:r>
    </w:p>
    <w:p>
      <w:pPr>
        <w:pStyle w:val="Heading4"/>
      </w:pPr>
      <w:bookmarkStart w:id="99" w:name="_Toc50"/>
      <w:r>
        <w:t>واو - اختفاؤه من ساحة المعرکة</w:t>
      </w:r>
      <w:bookmarkEnd w:id="99"/>
    </w:p>
    <w:p>
      <w:pPr>
        <w:pStyle w:val="BookText"/>
      </w:pPr>
      <w:r>
        <w:rPr>
          <w:rFonts w:ascii="IRNazanin" w:hAnsi="IRNazanin" w:eastAsia="IRNazanin" w:cs="IRNazanin"/>
          <w:lang w:bidi="fa-IR"/>
          <w:color w:val="111111"/>
          <w:sz w:val="28"/>
          <w:szCs w:val="28"/>
          <w:rtl/>
        </w:rPr>
        <w:t xml:space="preserve">من القرائن التی دلت علی هذه الحقیقة «اختفاء الیحموم» من ساحة المعرکة فقیل: «انه رمی بنفسه فی ماء الفرات»</w:t>
      </w:r>
      <w:r>
        <w:rPr>
          <w:rStyle w:val="FootnoteReference"/>
        </w:rPr>
        <w:footnoteReference w:id="140"/>
      </w:r>
      <w:r>
        <w:rPr>
          <w:rFonts w:ascii="IRNazanin" w:hAnsi="IRNazanin" w:eastAsia="IRNazanin" w:cs="IRNazanin"/>
          <w:lang w:bidi="fa-IR"/>
          <w:color w:val="111111"/>
          <w:sz w:val="28"/>
          <w:szCs w:val="28"/>
          <w:rtl/>
        </w:rPr>
        <w:t xml:space="preserve">بعد رجوعه للمخیم وهو بالحالة التی مرّ بیانها.</w:t>
      </w:r>
    </w:p>
    <w:p>
      <w:pPr>
        <w:pStyle w:val="BookText"/>
      </w:pPr>
      <w:r>
        <w:rPr>
          <w:rFonts w:ascii="IRNazanin" w:hAnsi="IRNazanin" w:eastAsia="IRNazanin" w:cs="IRNazanin"/>
          <w:lang w:bidi="fa-IR"/>
          <w:color w:val="111111"/>
          <w:sz w:val="28"/>
          <w:szCs w:val="28"/>
          <w:rtl/>
        </w:rPr>
        <w:t xml:space="preserve">أو انه قد دخل الخیمة ثم غُیّبَ فیها لیؤدی ما بقی علیه من مهمة قتالیة عند</w:t>
      </w:r>
    </w:p>
    <w:p>
      <w:pPr>
        <w:pStyle w:val="BookText"/>
      </w:pPr>
      <w:r>
        <w:rPr>
          <w:rFonts w:ascii="IRNazanin" w:hAnsi="IRNazanin" w:eastAsia="IRNazanin" w:cs="IRNazanin"/>
          <w:lang w:bidi="fa-IR"/>
          <w:color w:val="111111"/>
          <w:sz w:val="28"/>
          <w:szCs w:val="28"/>
          <w:rtl/>
        </w:rPr>
        <w:t xml:space="preserve">خروج الإمام المهدی عجل الله تعالی فرجه الشریف</w:t>
      </w:r>
      <w:r>
        <w:rPr>
          <w:rStyle w:val="FootnoteReference"/>
        </w:rPr>
        <w:footnoteReference w:id="141"/>
      </w:r>
      <w:r>
        <w:rPr>
          <w:rFonts w:ascii="IRNazanin" w:hAnsi="IRNazanin" w:eastAsia="IRNazanin" w:cs="IRNazanin"/>
          <w:lang w:bidi="fa-IR"/>
          <w:color w:val="111111"/>
          <w:sz w:val="28"/>
          <w:szCs w:val="28"/>
          <w:rtl/>
        </w:rPr>
        <w:t xml:space="preserve">. وهذا الذی اعتقده لان الیحموم لم یظهر فی یوم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6174_46447"/>
    <w:bookmarkEnd w:id="32"/>
    <w:p>
      <w:pPr>
        <w:pStyle w:val="BookText"/>
      </w:pPr>
      <w:r>
        <w:rPr>
          <w:rFonts w:ascii="IRNazanin" w:hAnsi="IRNazanin" w:eastAsia="IRNazanin" w:cs="IRNazanin"/>
          <w:lang w:bidi="fa-IR"/>
          <w:color w:val="111111"/>
          <w:sz w:val="28"/>
          <w:szCs w:val="28"/>
          <w:rtl/>
        </w:rPr>
        <w:t xml:space="preserve">عاشوراء إلا فی وقت وداع الإمام الحسین علیه السلام لعائلته وعزمه علی القتال بنفسه المقدسة أما قبل هذا الوقت فقد کان یخرج علیه السلام وهو علی فرس رسول الله صلی الله علیه و آله و سلم المرتجز</w:t>
      </w:r>
      <w:r>
        <w:rPr>
          <w:rStyle w:val="FootnoteReference"/>
        </w:rPr>
        <w:footnoteReference w:id="142"/>
      </w:r>
      <w:r>
        <w:rPr>
          <w:rFonts w:ascii="IRNazanin" w:hAnsi="IRNazanin" w:eastAsia="IRNazanin" w:cs="IRNazanin"/>
          <w:lang w:bidi="fa-IR"/>
          <w:color w:val="111111"/>
          <w:sz w:val="28"/>
          <w:szCs w:val="28"/>
          <w:rtl/>
        </w:rPr>
        <w:t xml:space="preserve">وکان أبیض اللون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یدل علی اختفائه:</w:t>
      </w:r>
    </w:p>
    <w:p>
      <w:pPr>
        <w:pStyle w:val="Heading4"/>
      </w:pPr>
      <w:bookmarkStart w:id="100" w:name="_Toc51"/>
      <w:r>
        <w:t>زاء - لم یرد فی مصادر التاریخ والسیرة والمقاتل أنّ أمرأً تمکّن من أسر هذا الفرس بعد الواقعة</w:t>
      </w:r>
      <w:bookmarkEnd w:id="100"/>
    </w:p>
    <w:p>
      <w:pPr>
        <w:pStyle w:val="BookText"/>
      </w:pPr>
      <w:r>
        <w:rPr>
          <w:rFonts w:ascii="IRNazanin" w:hAnsi="IRNazanin" w:eastAsia="IRNazanin" w:cs="IRNazanin"/>
          <w:lang w:bidi="fa-IR"/>
          <w:color w:val="111111"/>
          <w:sz w:val="28"/>
          <w:szCs w:val="28"/>
          <w:rtl/>
        </w:rPr>
        <w:t xml:space="preserve">بمعنی ان هذه المصادر حینما أوردت أسماء الذین قاموا بسلب ابن بنت رسول الله صلی الله علیه و آله و سلم لم تورد فی هذه الأسماء من قام بسلب الیحموم. فی حین انهم علیهم لعنة الله لم یترکوا شیئاً إلا سلبوه.</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فهذه مجموعة قرائن تضاف إلی تلک النصوص التی تخللها البحث والتی تکشف النقاب عن حقیقة غیبة ارتبطت بقضیة عاشوراء وهی أنّ فرس الإمام</w:t>
      </w:r>
    </w:p>
    <w:p>
      <w:pPr>
        <w:pStyle w:val="BookText"/>
      </w:pPr>
      <w:r>
        <w:rPr>
          <w:rFonts w:ascii="IRNazanin" w:hAnsi="IRNazanin" w:eastAsia="IRNazanin" w:cs="IRNazanin"/>
          <w:lang w:bidi="fa-IR"/>
          <w:color w:val="111111"/>
          <w:sz w:val="28"/>
          <w:szCs w:val="28"/>
          <w:rtl/>
        </w:rPr>
        <w:t xml:space="preserve">الحسین علیه السلام فی یوم عاشوراء کان من خیل جبرائیل علیه السلام لحکمة ربانیة نورد بعضاً من جوانبها فی الفصل القادم.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6174_46448"/>
    <w:bookmarkEnd w:id="33"/>
    <w:p>
      <w:pPr>
        <w:pStyle w:val="Heading2"/>
      </w:pPr>
      <w:bookmarkStart w:id="101" w:name="_Toc52"/>
      <w:r>
        <w:t>الفصل السادس: الحکمة فی أن فرس الإمام الحسین علیه السلام من خیل جبرائیل علیه السلام</w:t>
      </w:r>
      <w:bookmarkEnd w:id="101"/>
    </w:p>
    <w:p>
      <w:pPr>
        <w:pStyle w:val="Heading3"/>
      </w:pPr>
      <w:bookmarkStart w:id="102" w:name="_Toc53"/>
      <w:r>
        <w:t>اشارة</w:t>
      </w:r>
      <w:bookmarkEnd w:id="102"/>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المتأمّل اللبیب عندما ینظر بعین العقل إلی هذا الکون وما ارتبط به من سنن جمة سواء کانت مادیة أو غیبیة یوقن بانّ القضایا المرتبطة بالحق عزّ شأنه محکمة الصنعة ولذلک نجد القرآن الکریم حینما یخاطب العقل البشری فی بیان جانباً من الحکمة فی بعث الأنبیاء علیهم السلام یقذف فی ساحة الفکر حقیقة الاصطناع، فقال عزّ من قائل:</w:t>
      </w:r>
    </w:p>
    <w:p>
      <w:pPr>
        <w:pStyle w:val="BookText"/>
      </w:pPr>
      <w:r>
        <w:rPr>
          <w:rFonts w:ascii="Amiri" w:hAnsi="Amiri" w:eastAsia="Amiri" w:cs="Amiri"/>
          <w:lang w:bidi="ar-SA"/>
          <w:color w:val="111111"/>
          <w:sz w:val="28"/>
          <w:szCs w:val="28"/>
          <w:rtl/>
        </w:rPr>
        <w:t xml:space="preserve">«وَ اصْطَنَعْتُکَ لِنَفْسِی»1 .</w:t>
      </w:r>
    </w:p>
    <w:p>
      <w:pPr>
        <w:pStyle w:val="BookText"/>
      </w:pPr>
      <w:r>
        <w:rPr>
          <w:rFonts w:ascii="IRNazanin" w:hAnsi="IRNazanin" w:eastAsia="IRNazanin" w:cs="IRNazanin"/>
          <w:lang w:bidi="fa-IR"/>
          <w:color w:val="111111"/>
          <w:sz w:val="28"/>
          <w:szCs w:val="28"/>
          <w:rtl/>
        </w:rPr>
        <w:t xml:space="preserve">أی: «اتخذتک صنعی وخالصتی واختصصتک بکرامتی»</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نجد أن قضیة عاشوراء وما ارتبط بها من شخوص العترة علیهم السلام ممثلاً بسید شباب أهل الجنة علیه السلام وأهل بیته وخاصته هی صناعة إلهیة أختصها الله بکرامته واصطفها لنفسه فکانت جمیع مکوناتها الحسینیة تنطق بحکمة الصانع وتدلل علی إخلاص المصنوع ومن بینها الفرس الیحموم الذی کان یقاتل علیه الإمام الحسین علیه السلام، لحکمة ربانیة خاصة نشیر إلی بیان بعض جوانبها فی المباحث الآتیة، فرس فارسها وقطب رحاها ابن بنت رسول الله صلی الله علیه و آله و سلم وریحانته من الدنیا.</w:t>
      </w:r>
    </w:p>
    <w:p>
      <w:pPr>
        <w:pStyle w:val="BookText"/>
      </w:pPr>
      <w:r>
        <w:rPr>
          <w:rFonts w:ascii="IRNazanin" w:hAnsi="IRNazanin" w:eastAsia="IRNazanin" w:cs="IRNazanin"/>
          <w:lang w:bidi="fa-IR"/>
          <w:color w:val="111111"/>
          <w:sz w:val="28"/>
          <w:szCs w:val="28"/>
          <w:rtl/>
        </w:rPr>
        <w:t xml:space="preserve">فکانت الإشارة إلیها فی المباحث الآتیة.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6174_46451"/>
    <w:bookmarkEnd w:id="34"/>
    <w:p>
      <w:pPr>
        <w:pStyle w:val="Heading3"/>
      </w:pPr>
      <w:bookmarkStart w:id="103" w:name="_Toc54"/>
      <w:r>
        <w:t>المبحث الأول: عاشوراء تحدث عن أخبارها</w:t>
      </w:r>
      <w:bookmarkEnd w:id="103"/>
    </w:p>
    <w:p>
      <w:pPr>
        <w:pStyle w:val="BookText"/>
      </w:pPr>
      <w:r>
        <w:rPr>
          <w:rFonts w:ascii="IRNazanin" w:hAnsi="IRNazanin" w:eastAsia="IRNazanin" w:cs="IRNazanin"/>
          <w:lang w:bidi="fa-IR"/>
          <w:color w:val="111111"/>
          <w:sz w:val="28"/>
          <w:szCs w:val="28"/>
          <w:rtl/>
        </w:rPr>
        <w:t xml:space="preserve">کثیرة هی جوانب الحکمة فی أن یکون الفرس الذی یقاتل علیه سید شباب أهل الجنة علیه السلام فی عاشوراء من خیل جبرائیل علیه السلام فمنها ما ارتبط بشخص الإمام الحسین علیه السلام ومنها ما ارتبط بأهل بیته وعیاله، ومنها ما ارتبط بنفس فرسه الیحموم وهو «الحیزوم».</w:t>
      </w:r>
    </w:p>
    <w:p>
      <w:pPr>
        <w:pStyle w:val="BookText"/>
      </w:pPr>
      <w:r>
        <w:rPr>
          <w:rFonts w:ascii="IRNazanin" w:hAnsi="IRNazanin" w:eastAsia="IRNazanin" w:cs="IRNazanin"/>
          <w:lang w:bidi="fa-IR"/>
          <w:color w:val="111111"/>
          <w:sz w:val="28"/>
          <w:szCs w:val="28"/>
          <w:rtl/>
        </w:rPr>
        <w:t xml:space="preserve">فإما ما تعلق بشخص الإمام الحسین علیه السلام فهی کالآتی: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السنن التی ارتبطت بحرکة الأولیاء علیهم السلام أن یمدهم الله تعالی فی نصرة دینه بما یتناسب مع مقتضی المهمة التی یؤدیها هذا الولی لله أو ذاک، وهی حقیقة تحدث عنها القرآن فی مواضع عدة، منها ما ارتبط بتبلیغ الأنبیاء والمرسلین علیهم السلام الذین سبقوا، ومنها ما ارتبط بالمصطفی صلی الله علیه و آله و سلم کما حدث فی بدر وأحد والأحزاب، فی حین کان بإمکان رسول الله صلی الله علیه و آله و سلم وهو سید الأنبیاء والمرسلین صلی الله علیه و آله و سلم أن یدعو علی أعداء الله کما کانت تصنع الأنبیاء من قبله فیهلکهم</w:t>
      </w:r>
    </w:p>
    <w:p>
      <w:pPr>
        <w:pStyle w:val="BookText"/>
      </w:pPr>
      <w:r>
        <w:rPr>
          <w:rFonts w:ascii="IRNazanin" w:hAnsi="IRNazanin" w:eastAsia="IRNazanin" w:cs="IRNazanin"/>
          <w:lang w:bidi="fa-IR"/>
          <w:color w:val="111111"/>
          <w:sz w:val="28"/>
          <w:szCs w:val="28"/>
          <w:rtl/>
        </w:rPr>
        <w:t xml:space="preserve">الله دون قتال؛ لکن اقتضت حکمة الله أن یرسل إلیه ملائکة یقاتلون مع المؤمنین فی هذه المواطن لیثبّتوا بذلک الذین آمنوا علی دینهم،</w:t>
      </w:r>
    </w:p>
    <w:p>
      <w:pPr>
        <w:pStyle w:val="BookText"/>
      </w:pPr>
      <w:r>
        <w:rPr>
          <w:rFonts w:ascii="Amiri" w:hAnsi="Amiri" w:eastAsia="Amiri" w:cs="Amiri"/>
          <w:lang w:bidi="ar-SA"/>
          <w:color w:val="111111"/>
          <w:sz w:val="28"/>
          <w:szCs w:val="28"/>
          <w:rtl/>
        </w:rPr>
        <w:t xml:space="preserve">و«لِیُحِقَّ الْحَقَّ وَ یُبْطِلَ الْباطِلَ وَ لَوْ کَرِهَ الْمُجْرِمُونَ»1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ومن السنن الإلهیة أیضاً قوله تعالی:</w:t>
      </w:r>
    </w:p>
    <w:p>
      <w:pPr>
        <w:pStyle w:val="BookText"/>
      </w:pPr>
      <w:r>
        <w:rPr>
          <w:rFonts w:ascii="Amiri" w:hAnsi="Amiri" w:eastAsia="Amiri" w:cs="Amiri"/>
          <w:lang w:bidi="ar-SA"/>
          <w:color w:val="111111"/>
          <w:sz w:val="28"/>
          <w:szCs w:val="28"/>
          <w:rtl/>
        </w:rPr>
        <w:t xml:space="preserve">«وَ لَنْ یَجْعَلَ اللّهُ لِلْکافِرِینَ عَلَی الْمُؤْمِنِینَ سَبِیلاً»1 .</w:t>
      </w:r>
    </w:p>
    <w:p>
      <w:pPr>
        <w:pStyle w:val="BookText"/>
      </w:pPr>
      <w:r>
        <w:rPr>
          <w:rFonts w:ascii="IRNazanin" w:hAnsi="IRNazanin" w:eastAsia="IRNazanin" w:cs="IRNazanin"/>
          <w:lang w:bidi="fa-IR"/>
          <w:color w:val="111111"/>
          <w:sz w:val="28"/>
          <w:szCs w:val="28"/>
          <w:rtl/>
        </w:rPr>
        <w:t xml:space="preserve">ففی هذه الآیة یبرز قانون توازن الرعب الذی احتاجت إلیه عاشوراء کما تم فی معرکة بدر مع وجود رسول الله صلی الله علیه و آله و سلم وعلی أمیر المؤمنین علیه السلام وحمزة بن عبد المطلب علیه السلام وغیرهم؛ فی حین ان التوازن فی الرعب یوم بدر لم یصل من حیث العدة والعدد لما احتاجت إلیه واقعة الطف فهناک کان المؤمنون ثلاثمائة وثلاثة عشر یقابلهم ألف من المشرکین، وهنا فی کربلاء کان مجموع الأصحاب وبنی هاشم لم یبلغ التسعین یقابلهم أکثر من ثلاثین ألفاً.</w:t>
      </w:r>
    </w:p>
    <w:p>
      <w:pPr>
        <w:pStyle w:val="BookText"/>
      </w:pPr>
      <w:r>
        <w:rPr>
          <w:rFonts w:ascii="IRNazanin" w:hAnsi="IRNazanin" w:eastAsia="IRNazanin" w:cs="IRNazanin"/>
          <w:lang w:bidi="fa-IR"/>
          <w:color w:val="111111"/>
          <w:sz w:val="28"/>
          <w:szCs w:val="28"/>
          <w:rtl/>
        </w:rPr>
        <w:t xml:space="preserve">ومن هنا: یتضح دور وأثر عامل الرعب فی میزان القوی العسکریة فمنها قوله صلی الله علیه و آله و سلم:</w:t>
      </w:r>
    </w:p>
    <w:p>
      <w:pPr>
        <w:pStyle w:val="BookText"/>
      </w:pPr>
      <w:r>
        <w:rPr>
          <w:rFonts w:ascii="IRNazanin" w:hAnsi="IRNazanin" w:eastAsia="IRNazanin" w:cs="IRNazanin"/>
          <w:lang w:bidi="fa-IR"/>
          <w:color w:val="111111"/>
          <w:sz w:val="28"/>
          <w:szCs w:val="28"/>
          <w:rtl/>
        </w:rPr>
        <w:t xml:space="preserve">«نصره بالرعب مسیرة شهر»</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قتال أمیر المؤمنین علیه السلام بسیف ذی الفقار وهذا یکشف عن أثر نوع السلاح المستخدم فی المعرکة علی الحالة النفسیة، وإلا کان یمکن أن یقاتل الإمام</w:t>
      </w:r>
    </w:p>
    <w:p>
      <w:pPr>
        <w:pStyle w:val="BookText"/>
      </w:pPr>
      <w:r>
        <w:rPr>
          <w:rFonts w:ascii="IRNazanin" w:hAnsi="IRNazanin" w:eastAsia="IRNazanin" w:cs="IRNazanin"/>
          <w:lang w:bidi="fa-IR"/>
          <w:color w:val="111111"/>
          <w:sz w:val="28"/>
          <w:szCs w:val="28"/>
          <w:rtl/>
        </w:rPr>
        <w:t xml:space="preserve">علی علیه السلام بسیف آخر، ومنه قوله علیه السلام:</w:t>
      </w:r>
    </w:p>
    <w:p>
      <w:pPr>
        <w:pStyle w:val="BookText"/>
      </w:pPr>
      <w:r>
        <w:rPr>
          <w:rFonts w:ascii="IRNazanin" w:hAnsi="IRNazanin" w:eastAsia="IRNazanin" w:cs="IRNazanin"/>
          <w:lang w:bidi="fa-IR"/>
          <w:color w:val="111111"/>
          <w:sz w:val="28"/>
          <w:szCs w:val="28"/>
          <w:rtl/>
        </w:rPr>
        <w:t xml:space="preserve">«ما لقیت رجلاً إلا أعاننی علی نفسه»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لشدة رعبه من علی علیه السلام.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اقتضت حکمة الله عز وجل أن یکون هناک نوع من التوازن فی قوی الرعب یتناسب مع ما یحتاج إلیه حجة الله تعالی فی قتاله لأجل إعلاء کلمة التوحید ممثلاً بفرسان بنی هاشم وبإسلوب ونوعیة قتاله علیهم السلام ومن بینها فرسه الیحموم الذی یقاتل علیه، قال تعالی:</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احتجاجه علیه السلام علی أعداء الله بحجج عدیدة أظهرت زیف اعتقاد هؤلاء بمشروعیة الخروج لقتاله علیه السلام فکانت هذه الحجج علی ثلاثة أنواع، وهی حجج عینیة ممثلة بتراث رسول الله صلی الله علیه و آله و سلم کعمامته وسیفه وناقته وغیرها؛ ومنها حجج تمثلت بقول رسول الله صلی الله علیه و آله و سلم:</w:t>
      </w:r>
    </w:p>
    <w:p>
      <w:pPr>
        <w:pStyle w:val="BookText"/>
      </w:pPr>
      <w:r>
        <w:rPr>
          <w:rFonts w:ascii="IRNazanin" w:hAnsi="IRNazanin" w:eastAsia="IRNazanin" w:cs="IRNazanin"/>
          <w:lang w:bidi="fa-IR"/>
          <w:color w:val="111111"/>
          <w:sz w:val="28"/>
          <w:szCs w:val="28"/>
          <w:rtl/>
        </w:rPr>
        <w:t xml:space="preserve">«الحسن والحسین سیدا شباب أهل الجنة».</w:t>
      </w:r>
    </w:p>
    <w:p>
      <w:pPr>
        <w:pStyle w:val="BookText"/>
      </w:pPr>
      <w:r>
        <w:rPr>
          <w:rFonts w:ascii="IRNazanin" w:hAnsi="IRNazanin" w:eastAsia="IRNazanin" w:cs="IRNazanin"/>
          <w:lang w:bidi="fa-IR"/>
          <w:color w:val="111111"/>
          <w:sz w:val="28"/>
          <w:szCs w:val="28"/>
          <w:rtl/>
        </w:rPr>
        <w:t xml:space="preserve">وهی حجج لفظیة نبویة، ومنها حجج سماویة ممثلة بتأید السماء له من خلال مده بفرس من خیل جبرائیل علیه السلام الذی أظهر فی المعرکة قدرات اعجازیة، لکنهم مع کل هذا أصرّوا علی جرمهم وظلمهم.</w:t>
      </w:r>
    </w:p>
    <w:p>
      <w:pPr>
        <w:pStyle w:val="BookText"/>
      </w:pPr>
      <w:r>
        <w:rPr>
          <w:rFonts w:ascii="IRNazanin" w:hAnsi="IRNazanin" w:eastAsia="IRNazanin" w:cs="IRNazanin"/>
          <w:lang w:bidi="fa-IR"/>
          <w:color w:val="111111"/>
          <w:sz w:val="28"/>
          <w:szCs w:val="28"/>
          <w:rtl/>
        </w:rPr>
        <w:t xml:space="preserve">مساءلة: أثر الحیزوم فی تعامل الإمام الغائب عجل الله تعالی فرجه الشریف حین ظهوره مع العولمة.</w:t>
      </w:r>
    </w:p>
    <w:p>
      <w:pPr>
        <w:pStyle w:val="BookText"/>
      </w:pPr>
      <w:r>
        <w:rPr>
          <w:rFonts w:ascii="IRNazanin" w:hAnsi="IRNazanin" w:eastAsia="IRNazanin" w:cs="IRNazanin"/>
          <w:lang w:bidi="fa-IR"/>
          <w:color w:val="111111"/>
          <w:sz w:val="28"/>
          <w:szCs w:val="28"/>
          <w:rtl/>
        </w:rPr>
        <w:t xml:space="preserve">ومن هنا یتضح أنّ حجة الله علی خلقه المهدی الموعود عجل الله تعالی فرجه الشریف حینما یأذن الله له بالفرج ویبدأ بمرحلة تطهیر الأرض من الفساد، فانه عجل الله تعالی فرجه الشریف سیکون مستعیناً بفرس</w:t>
      </w:r>
    </w:p>
    <w:p>
      <w:pPr>
        <w:pStyle w:val="BookText"/>
      </w:pPr>
      <w:r>
        <w:rPr>
          <w:rFonts w:ascii="IRNazanin" w:hAnsi="IRNazanin" w:eastAsia="IRNazanin" w:cs="IRNazanin"/>
          <w:lang w:bidi="fa-IR"/>
          <w:color w:val="111111"/>
          <w:sz w:val="28"/>
          <w:szCs w:val="28"/>
          <w:rtl/>
        </w:rPr>
        <w:t xml:space="preserve">الحیزوم، بمعنی: لا یخرج یقاتل أهل الظلم والبغی بما یتناسب مع متطلبات عصره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وتقنیاته الحدیثة، وإنما یخرج یقاتل بما نصت علیه الأحادیث بسیف ذی الفقار وفرس رسول الله صلی الله علیه و آله و سلم الحیزوم الذی انتقل إلیه من جبرائیل علیه السلام.</w:t>
      </w:r>
    </w:p>
    <w:p>
      <w:pPr>
        <w:pStyle w:val="BookText"/>
      </w:pPr>
      <w:r>
        <w:rPr>
          <w:rFonts w:ascii="IRNazanin" w:hAnsi="IRNazanin" w:eastAsia="IRNazanin" w:cs="IRNazanin"/>
          <w:lang w:bidi="fa-IR"/>
          <w:color w:val="111111"/>
          <w:sz w:val="28"/>
          <w:szCs w:val="28"/>
          <w:rtl/>
        </w:rPr>
        <w:t xml:space="preserve">اذن: لا یخرج إلی الناس وهو علی صحن طائر أو فی سیارة حدیثة، أو طائرة مقاتلة وإنما بسیف وفرس جده رسول الله صلی الله علیه و آله و سلم اللذان تنقاد لهما سنن الطبیعة.</w:t>
      </w:r>
    </w:p>
    <w:p>
      <w:pPr>
        <w:pStyle w:val="BookText"/>
      </w:pPr>
      <w:r>
        <w:rPr>
          <w:rFonts w:ascii="IRNazanin" w:hAnsi="IRNazanin" w:eastAsia="IRNazanin" w:cs="IRNazanin"/>
          <w:lang w:bidi="fa-IR"/>
          <w:color w:val="111111"/>
          <w:sz w:val="28"/>
          <w:szCs w:val="28"/>
          <w:rtl/>
        </w:rPr>
        <w:t xml:space="preserve">وهذا یدفع إشکالین:</w:t>
      </w:r>
    </w:p>
    <w:p>
      <w:pPr>
        <w:pStyle w:val="BookText"/>
      </w:pPr>
      <w:r>
        <w:rPr>
          <w:rFonts w:ascii="IRNazanin" w:hAnsi="IRNazanin" w:eastAsia="IRNazanin" w:cs="IRNazanin"/>
          <w:lang w:bidi="fa-IR"/>
          <w:color w:val="111111"/>
          <w:sz w:val="28"/>
          <w:szCs w:val="28"/>
          <w:rtl/>
        </w:rPr>
        <w:t xml:space="preserve">الأول: عدم قبول النص إلی أی وجه من التأویل الذی یتلاعب به بعض أهل البدع لیضلوا به الناس کأن یخرج إلی الناس رجل وهو فی سیارة أو طائرة أو بیده بندقیة ویدعی أنه المهدی عجل الله تعالی فرجه الشریف.</w:t>
      </w:r>
    </w:p>
    <w:p>
      <w:pPr>
        <w:pStyle w:val="BookText"/>
      </w:pPr>
      <w:r>
        <w:rPr>
          <w:rFonts w:ascii="IRNazanin" w:hAnsi="IRNazanin" w:eastAsia="IRNazanin" w:cs="IRNazanin"/>
          <w:lang w:bidi="fa-IR"/>
          <w:color w:val="111111"/>
          <w:sz w:val="28"/>
          <w:szCs w:val="28"/>
          <w:rtl/>
        </w:rPr>
        <w:t xml:space="preserve">الثانی: أن الحجة عجل الله تعالی فرجه الشریف سیظهر للناس ما یحتج به علیهم کما فعل جده الحسین علیه السلام وأظهر لهم میراث رسول الله صلی الله علیه و آله و سلم وأحادیثه وسیفه وفرسه.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احتیاج الإمام الحسین علیه السلام بعد سقوطه فی ساحة الجهاد إلی رسول یرسله إلی أهل بیته من النساء والأطفال یخبرهم بأنهم أصبحوا بلا حامی لهم ولا معین لسبب سیمر بیانه، فکان هذا الرسول هو الحیزوم.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6174_46455"/>
    <w:bookmarkEnd w:id="35"/>
    <w:p>
      <w:pPr>
        <w:pStyle w:val="Heading3"/>
      </w:pPr>
      <w:bookmarkStart w:id="104" w:name="_Toc55"/>
      <w:r>
        <w:t>المبحث الثانی: أهل البیت علیهم السلام یکشفون جانباً من هذه الحکمة</w:t>
      </w:r>
      <w:bookmarkEnd w:id="104"/>
    </w:p>
    <w:p>
      <w:pPr>
        <w:pStyle w:val="Heading4"/>
      </w:pPr>
      <w:bookmarkStart w:id="105" w:name="_Toc56"/>
      <w:r>
        <w:t>اشارة</w:t>
      </w:r>
      <w:bookmarkEnd w:id="105"/>
    </w:p>
    <w:p>
      <w:pPr>
        <w:pStyle w:val="BookText"/>
      </w:pPr>
      <w:r>
        <w:rPr>
          <w:rFonts w:ascii="IRNazanin" w:hAnsi="IRNazanin" w:eastAsia="IRNazanin" w:cs="IRNazanin"/>
          <w:lang w:bidi="fa-IR"/>
          <w:color w:val="111111"/>
          <w:sz w:val="28"/>
          <w:szCs w:val="28"/>
          <w:rtl/>
        </w:rPr>
        <w:t xml:space="preserve">ومن جوانب الحکمة التی اقتضت ان یکون فرس الإمام الحسین علیه السلام من خیل جبرائیل علیه السلام ما کشفته عقیلة بنی هاشم علیها السلام عند رجوع الحیزوم إلی المخیم وصهیله صهیلاً عالیاً وفی هذا الرجوع ثلاث مسائل ارتبطت بحُرم الإمام الحسین علیه السلام وعیاله.</w:t>
      </w:r>
    </w:p>
    <w:p>
      <w:pPr>
        <w:pStyle w:val="Heading4"/>
      </w:pPr>
      <w:bookmarkStart w:id="106" w:name="_Toc57"/>
      <w:r>
        <w:t>المسألة الأولی</w:t>
      </w:r>
      <w:bookmarkEnd w:id="106"/>
    </w:p>
    <w:p>
      <w:pPr>
        <w:pStyle w:val="BookText"/>
      </w:pPr>
      <w:r>
        <w:rPr>
          <w:rFonts w:ascii="IRNazanin" w:hAnsi="IRNazanin" w:eastAsia="IRNazanin" w:cs="IRNazanin"/>
          <w:lang w:bidi="fa-IR"/>
          <w:color w:val="111111"/>
          <w:sz w:val="28"/>
          <w:szCs w:val="28"/>
          <w:rtl/>
        </w:rPr>
        <w:t xml:space="preserve">إنّ هذا الرجوع یدلل علی أنّ الفرس مأمور بذلک لکونه خلاف الطبیعة التی علیها الخیل عند سقوط الفارس عن فرسه، إذ أنّ من الصفات التی عرف بها الخیل العربی هی مکوثه عند الفارس ولاسیما الجریح وثنیه لرکبتیه کی یتمکن الفارس من الرکوب علیه وأحیاناً یجلس الفرس بجانب فارسه إن کانت جراحاته کثیرة ولا قدرة له علی القیام.</w:t>
      </w:r>
    </w:p>
    <w:p>
      <w:pPr>
        <w:pStyle w:val="BookText"/>
      </w:pPr>
      <w:r>
        <w:rPr>
          <w:rFonts w:ascii="IRNazanin" w:hAnsi="IRNazanin" w:eastAsia="IRNazanin" w:cs="IRNazanin"/>
          <w:lang w:bidi="fa-IR"/>
          <w:color w:val="111111"/>
          <w:sz w:val="28"/>
          <w:szCs w:val="28"/>
          <w:rtl/>
        </w:rPr>
        <w:t xml:space="preserve">ولکن أن یحدث العکس عند سقوط الفارس من علی ظهر فرسه فیعود</w:t>
      </w:r>
    </w:p>
    <w:p>
      <w:pPr>
        <w:pStyle w:val="BookText"/>
      </w:pPr>
      <w:r>
        <w:rPr>
          <w:rFonts w:ascii="IRNazanin" w:hAnsi="IRNazanin" w:eastAsia="IRNazanin" w:cs="IRNazanin"/>
          <w:lang w:bidi="fa-IR"/>
          <w:color w:val="111111"/>
          <w:sz w:val="28"/>
          <w:szCs w:val="28"/>
          <w:rtl/>
        </w:rPr>
        <w:t xml:space="preserve">الفرس إلی المخیم فهذا خلاف الطبیعة التی علیها الخیل، ناهیک عن قیام الحیزوم بتلطیخ ناصیته بدم الحسین علیه السلام ورجوعه إلی المخیم، فهذه الأفعال لتدل بأنه مأمور بذلک الرجوع لغرض خروج النساء والأطفال من المخیم تتقدمهم عقیلة الطالبین علیها السلام؛ وهو ما ترتب علیه أمران: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IRNazanin" w:hAnsi="IRNazanin" w:eastAsia="IRNazanin" w:cs="IRNazanin"/>
          <w:lang w:bidi="fa-IR"/>
          <w:color w:val="111111"/>
          <w:sz w:val="28"/>
          <w:szCs w:val="28"/>
          <w:rtl/>
        </w:rPr>
        <w:t xml:space="preserve">أن تضج هؤلاء النسوة والأطفال إلی الله تعالی عند هذا اللقاء الذی أبکوا فیه ملائکة السماء وفیه یقول قائم آل محمد عجل الله تعالی فرجه الشریف فی زیارته لجده الحسین علیه السلام المعروفة ب - «زیارة الناحیة المقدسة» أو «زیارة الشهداء علیهم السلام فی یوم عاشوراء»</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«فهویت إلی الأرض جریحاً، تطؤوک الخیول بحوافرها، وتعلوک الطغاة ببواترها، قد رشح للموت جبینک واختلفت بالانقباض والانبساط شمالک ویمینک، تدیر طرفاً خفیاً إلی رحلک وبیتک، وقد شغلت بنفسک عن ولدک وأهلک، وأسرع فرسک شارداً، وإلی خیامک قاصداً، محمحماً باکیاً.</w:t>
      </w:r>
    </w:p>
    <w:p>
      <w:pPr>
        <w:pStyle w:val="BookText"/>
      </w:pPr>
      <w:r>
        <w:rPr>
          <w:rFonts w:ascii="IRNazanin" w:hAnsi="IRNazanin" w:eastAsia="IRNazanin" w:cs="IRNazanin"/>
          <w:lang w:bidi="fa-IR"/>
          <w:color w:val="111111"/>
          <w:sz w:val="28"/>
          <w:szCs w:val="28"/>
          <w:rtl/>
        </w:rPr>
        <w:t xml:space="preserve">فلما رأین النساء جوادک مخزیاً، ونظرن سرجک علیه ملویاً، برزن من الخدور، ناشرات الشعور</w:t>
      </w:r>
      <w:r>
        <w:rPr>
          <w:rStyle w:val="FootnoteReference"/>
        </w:rPr>
        <w:footnoteReference w:id="148"/>
      </w:r>
      <w:r>
        <w:rPr>
          <w:rFonts w:ascii="IRNazanin" w:hAnsi="IRNazanin" w:eastAsia="IRNazanin" w:cs="IRNazanin"/>
          <w:lang w:bidi="fa-IR"/>
          <w:color w:val="111111"/>
          <w:sz w:val="28"/>
          <w:szCs w:val="28"/>
          <w:rtl/>
        </w:rPr>
        <w:t xml:space="preserve">، علی الخدود لاطمات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وللوجوه سافرات، وبالعویل داعیات، وبعد العز مذللات، والی مصرعک مبادرات...»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ویدل اللفظ الوارد عنه علیه السلام فی هذه الزیارة إلی:</w:t>
      </w:r>
    </w:p>
    <w:p>
      <w:pPr>
        <w:pStyle w:val="BookText"/>
      </w:pPr>
      <w:r>
        <w:rPr>
          <w:rFonts w:ascii="IRNazanin" w:hAnsi="IRNazanin" w:eastAsia="IRNazanin" w:cs="IRNazanin"/>
          <w:lang w:bidi="fa-IR"/>
          <w:color w:val="111111"/>
          <w:sz w:val="28"/>
          <w:szCs w:val="28"/>
          <w:rtl/>
        </w:rPr>
        <w:t xml:space="preserve">أ. احتیاج الإمام الحسین علیه السلام إلی رسول یرسله إلی عیاله وهو قوله علیه السلام: «تدیر طرفاً خفیاً إلی رحلک وبیتک» لیدل بوضوح علی الحکمة فی أن یکون الحیزوم رسولاً إلی هذه النساء والأطفال وخروجهم من المخیم.</w:t>
      </w:r>
    </w:p>
    <w:p>
      <w:pPr>
        <w:pStyle w:val="BookText"/>
      </w:pPr>
      <w:r>
        <w:rPr>
          <w:rFonts w:ascii="IRNazanin" w:hAnsi="IRNazanin" w:eastAsia="IRNazanin" w:cs="IRNazanin"/>
          <w:lang w:bidi="fa-IR"/>
          <w:color w:val="111111"/>
          <w:sz w:val="28"/>
          <w:szCs w:val="28"/>
          <w:rtl/>
        </w:rPr>
        <w:t xml:space="preserve">ب. خروج النساء المخدرات بتلک الحالة التی تدمی قلب الغیور.</w:t>
      </w:r>
    </w:p>
    <w:p>
      <w:pPr>
        <w:pStyle w:val="BookText"/>
      </w:pPr>
      <w:r>
        <w:rPr>
          <w:rFonts w:ascii="IRNazanin" w:hAnsi="IRNazanin" w:eastAsia="IRNazanin" w:cs="IRNazanin"/>
          <w:lang w:bidi="fa-IR"/>
          <w:color w:val="111111"/>
          <w:sz w:val="28"/>
          <w:szCs w:val="28"/>
          <w:rtl/>
        </w:rPr>
        <w:t xml:space="preserve">ج. لتعدد الابتلاءات علی العترة الطاهرة علیهم السلام، بل لیکونوا فی رتبة من الابتلاء یعجز عن حملها الأنبیاء وهو ما کشفه حدیث رسول الله صلی الله علیه و آله و سلم:</w:t>
      </w:r>
    </w:p>
    <w:p>
      <w:pPr>
        <w:pStyle w:val="BookText"/>
      </w:pPr>
      <w:r>
        <w:rPr>
          <w:rFonts w:ascii="IRNazanin" w:hAnsi="IRNazanin" w:eastAsia="IRNazanin" w:cs="IRNazanin"/>
          <w:lang w:bidi="fa-IR"/>
          <w:color w:val="111111"/>
          <w:sz w:val="28"/>
          <w:szCs w:val="28"/>
          <w:rtl/>
        </w:rPr>
        <w:t xml:space="preserve">«أشد الناس بلاءً الأنبیاء ثم الذین یلونهم، ثم الأمثل فالأمثل»</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فخروج بنات سید الأنبیاء والمرسلین بتلک الحالة کاشف عن رتبة النبی الأعظم صلی الله علیه و آله و سلم واختیار الله له أشد الابتلاءات.</w:t>
      </w:r>
    </w:p>
    <w:p>
      <w:pPr>
        <w:pStyle w:val="BookText"/>
      </w:pPr>
      <w:r>
        <w:rPr>
          <w:rFonts w:ascii="IRNazanin" w:hAnsi="IRNazanin" w:eastAsia="IRNazanin" w:cs="IRNazanin"/>
          <w:lang w:bidi="fa-IR"/>
          <w:color w:val="111111"/>
          <w:sz w:val="28"/>
          <w:szCs w:val="28"/>
          <w:rtl/>
        </w:rPr>
        <w:t xml:space="preserve">الأمر الثانی: فی رجوع الفرس للمخیم</w:t>
      </w:r>
    </w:p>
    <w:p>
      <w:pPr>
        <w:pStyle w:val="BookText"/>
      </w:pPr>
      <w:r>
        <w:rPr>
          <w:rFonts w:ascii="IRNazanin" w:hAnsi="IRNazanin" w:eastAsia="IRNazanin" w:cs="IRNazanin"/>
          <w:lang w:bidi="fa-IR"/>
          <w:color w:val="111111"/>
          <w:sz w:val="28"/>
          <w:szCs w:val="28"/>
          <w:rtl/>
        </w:rPr>
        <w:t xml:space="preserve">هو عودته إلی الموضع الذی خرج منه فقد اشتهر أن العقیلة علیها السلام هی التی جاءت للإمام بجواده تقوده حینما عزم علی قتال الظالمین بمهجته</w:t>
      </w:r>
      <w:r>
        <w:rPr>
          <w:rStyle w:val="FootnoteReference"/>
        </w:rPr>
        <w:footnoteReference w:id="151"/>
      </w:r>
      <w:r>
        <w:rPr>
          <w:rFonts w:ascii="IRNazanin" w:hAnsi="IRNazanin" w:eastAsia="IRNazanin" w:cs="IRNazanin"/>
          <w:lang w:bidi="fa-IR"/>
          <w:color w:val="111111"/>
          <w:sz w:val="28"/>
          <w:szCs w:val="28"/>
          <w:rtl/>
        </w:rPr>
        <w:t xml:space="preserve">. وهنا ظهر</w:t>
      </w:r>
    </w:p>
    <w:p>
      <w:pPr>
        <w:pStyle w:val="BookText"/>
      </w:pPr>
      <w:r>
        <w:rPr>
          <w:rFonts w:ascii="IRNazanin" w:hAnsi="IRNazanin" w:eastAsia="IRNazanin" w:cs="IRNazanin"/>
          <w:lang w:bidi="fa-IR"/>
          <w:color w:val="111111"/>
          <w:sz w:val="28"/>
          <w:szCs w:val="28"/>
          <w:rtl/>
        </w:rPr>
        <w:t xml:space="preserve">الحیزوم بلونه الأسود البهیم والذی لأجله سمی ب - «الیحموم»: والحکمة فی کونه بهذا اللون فی أمرین: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لهذا اللون أثر کبیر فی إدخال الرعب علی قلوب الأعداء.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کی تتمکن العقیلة زینب علیها السلام أثناء قتال الإمام الحسین علیه السلام من تشخیصه ومعرفة موضع وجوده بمعنی ان لا یغیب عن ناظرها.</w:t>
      </w:r>
    </w:p>
    <w:p>
      <w:pPr>
        <w:pStyle w:val="BookText"/>
      </w:pPr>
      <w:r>
        <w:rPr>
          <w:rFonts w:ascii="IRNazanin" w:hAnsi="IRNazanin" w:eastAsia="IRNazanin" w:cs="IRNazanin"/>
          <w:lang w:bidi="fa-IR"/>
          <w:color w:val="111111"/>
          <w:sz w:val="28"/>
          <w:szCs w:val="28"/>
          <w:rtl/>
        </w:rPr>
        <w:t xml:space="preserve">ولذلک: فان العقیلة زینب علیها السلام قد جاءت به إلی أخیها الحسین علیه السلام وهی التی استرجعته إلی تراث آل محمد لیؤدی ما بقی علیه من مهمة عند خروج الإمام المهدی عجل الله تعالی فرجه الشریف.</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6174_46459"/>
    <w:bookmarkEnd w:id="36"/>
    <w:p>
      <w:pPr>
        <w:pStyle w:val="Heading4"/>
      </w:pPr>
      <w:bookmarkStart w:id="107" w:name="_Toc58"/>
      <w:r>
        <w:t>المسألة الثانیة</w:t>
      </w:r>
      <w:bookmarkEnd w:id="107"/>
    </w:p>
    <w:p>
      <w:pPr>
        <w:pStyle w:val="BookText"/>
      </w:pPr>
      <w:r>
        <w:rPr>
          <w:rFonts w:ascii="IRNazanin" w:hAnsi="IRNazanin" w:eastAsia="IRNazanin" w:cs="IRNazanin"/>
          <w:lang w:bidi="fa-IR"/>
          <w:color w:val="111111"/>
          <w:sz w:val="28"/>
          <w:szCs w:val="28"/>
          <w:rtl/>
        </w:rPr>
        <w:t xml:space="preserve">فی جعل فرس الإمام من خیل جبرائیل علیه السلام هو لحفظ النساء والأطفال، فمن خلال رجوع فرس الإمام الحسین علیه السلام إلی المخیم تمکنوا من الخروج قبل أن یباغتهم الظالمون ولعل منهن من جلست بجنب ولدها وأخری قد هدّها المصاب فألجأها إلی الأرض، وأخری تلوذ بمریض کربلاء الإمام زین العابدین علیه السلام.</w:t>
      </w:r>
    </w:p>
    <w:p>
      <w:pPr>
        <w:pStyle w:val="Heading4"/>
      </w:pPr>
      <w:bookmarkStart w:id="108" w:name="_Toc59"/>
      <w:r>
        <w:t>المسألة الثالثة</w:t>
      </w:r>
      <w:bookmarkEnd w:id="108"/>
    </w:p>
    <w:p>
      <w:pPr>
        <w:pStyle w:val="BookText"/>
      </w:pPr>
      <w:r>
        <w:rPr>
          <w:rFonts w:ascii="IRNazanin" w:hAnsi="IRNazanin" w:eastAsia="IRNazanin" w:cs="IRNazanin"/>
          <w:lang w:bidi="fa-IR"/>
          <w:color w:val="111111"/>
          <w:sz w:val="28"/>
          <w:szCs w:val="28"/>
          <w:rtl/>
        </w:rPr>
        <w:t xml:space="preserve">فیما لو لم یعد هذا الفرس لکانت النساء والأطفال قد أحرقت وهی داخل الخیام.</w:t>
      </w:r>
    </w:p>
    <w:p>
      <w:pPr>
        <w:pStyle w:val="Heading4"/>
      </w:pPr>
      <w:bookmarkStart w:id="109" w:name="_Toc60"/>
      <w:r>
        <w:t>المسألة الرابعة</w:t>
      </w:r>
      <w:bookmarkEnd w:id="109"/>
    </w:p>
    <w:p>
      <w:pPr>
        <w:pStyle w:val="BookText"/>
      </w:pPr>
      <w:r>
        <w:rPr>
          <w:rFonts w:ascii="IRNazanin" w:hAnsi="IRNazanin" w:eastAsia="IRNazanin" w:cs="IRNazanin"/>
          <w:lang w:bidi="fa-IR"/>
          <w:color w:val="111111"/>
          <w:sz w:val="28"/>
          <w:szCs w:val="28"/>
          <w:rtl/>
        </w:rPr>
        <w:t xml:space="preserve">رجوع الحیزوم مکنّ العقیلة زینب من إخراج الإمام زین العابدین علیه السلام من الخیمة قبل إحراقها.</w:t>
      </w:r>
    </w:p>
    <w:p>
      <w:pPr>
        <w:pStyle w:val="BookText"/>
      </w:pPr>
      <w:r>
        <w:rPr>
          <w:rFonts w:ascii="IRNazanin" w:hAnsi="IRNazanin" w:eastAsia="IRNazanin" w:cs="IRNazanin"/>
          <w:lang w:bidi="fa-IR"/>
          <w:color w:val="111111"/>
          <w:sz w:val="28"/>
          <w:szCs w:val="28"/>
          <w:rtl/>
        </w:rPr>
        <w:t xml:space="preserve">اذن: هذا الرسول الذی أرسله الإمام الحسین علیه السلام، - أی: فرسه الحیزوم - کانت الحکمة فیه هو إنقاذ النساء والأطفال قبل هجوم العسکر علی الخیام وحرقها بمن فیها.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6174_46460"/>
    <w:bookmarkEnd w:id="37"/>
    <w:p>
      <w:pPr>
        <w:pStyle w:val="Heading3"/>
      </w:pPr>
      <w:bookmarkStart w:id="110" w:name="_Toc61"/>
      <w:r>
        <w:t>المبحث الثالث: بعض المدارس الإسلامیة تظهر جانباً من الحکمة فی وجود الحیزوم لقتال الظالمین</w:t>
      </w:r>
      <w:bookmarkEnd w:id="110"/>
    </w:p>
    <w:p>
      <w:pPr>
        <w:pStyle w:val="Heading4"/>
      </w:pPr>
      <w:bookmarkStart w:id="111" w:name="_Toc62"/>
      <w:r>
        <w:t>اشارة</w:t>
      </w:r>
      <w:bookmarkEnd w:id="111"/>
    </w:p>
    <w:p>
      <w:pPr>
        <w:pStyle w:val="BookText"/>
      </w:pPr>
      <w:r>
        <w:rPr>
          <w:rFonts w:ascii="IRNazanin" w:hAnsi="IRNazanin" w:eastAsia="IRNazanin" w:cs="IRNazanin"/>
          <w:lang w:bidi="fa-IR"/>
          <w:color w:val="111111"/>
          <w:sz w:val="28"/>
          <w:szCs w:val="28"/>
          <w:rtl/>
        </w:rPr>
        <w:t xml:space="preserve">وفی هذا المبحث نشیر إلی ما یتعلق بنفس الحیزوم، فقد أشار اثنان من أصحاب المدارس الإسلامیة إلی الحکمة فی وجود الحیزوم فی قتال الظالمین ولاسیما ان منطلق حدیثهم کان متعلقاً بمعرکة بدر الکبری، باعتبار أن وجود رسول الله صلی الله علیه و آله و سلم إلی جانب المؤمنین یغنی عن نزول الملائکة فیما لو نظرنا إلی سیرة الأنبیاء والمرسلین علیهم السلام وکیف انّ الله تعالی قد استجاب لهم دعائهم وغیر بهذه الدعوات مصیر أمم وشعوب.</w:t>
      </w:r>
    </w:p>
    <w:p>
      <w:pPr>
        <w:pStyle w:val="BookText"/>
      </w:pPr>
      <w:r>
        <w:rPr>
          <w:rFonts w:ascii="IRNazanin" w:hAnsi="IRNazanin" w:eastAsia="IRNazanin" w:cs="IRNazanin"/>
          <w:lang w:bidi="fa-IR"/>
          <w:color w:val="111111"/>
          <w:sz w:val="28"/>
          <w:szCs w:val="28"/>
          <w:rtl/>
        </w:rPr>
        <w:t xml:space="preserve">ولذلک: لابد أن تکون هناک حکمة فی نزول جبرائیل علی فرسه الحیزوم وقد تقدم جموع الملائکة الذین سوموا خیولهم بالصوف الأبیض فعقدوا نواصیها واذانبها، فکان بعضاً من هذه الحکمة ما أظهرته الآیة المبارکة من ثبات للمؤمنین وإدخال الرعب فی قلوب الکافرین.</w:t>
      </w:r>
    </w:p>
    <w:p>
      <w:pPr>
        <w:pStyle w:val="BookText"/>
      </w:pPr>
      <w:r>
        <w:rPr>
          <w:rFonts w:ascii="IRNazanin" w:hAnsi="IRNazanin" w:eastAsia="IRNazanin" w:cs="IRNazanin"/>
          <w:lang w:bidi="fa-IR"/>
          <w:color w:val="111111"/>
          <w:sz w:val="28"/>
          <w:szCs w:val="28"/>
          <w:rtl/>
        </w:rPr>
        <w:t xml:space="preserve">ومنها أن ینتقل هذا الفرس إلی رسول الله صلی الله علیه و آله و سلم لیکون ضمن سلاحه الذی یقاتل به أعداء الله ولیرثه الأئمة علیهم السلام کما ورث سلیمان داود علیه السلام. فیظهر فی یوم عاشوراء لنصره سید الشهداء علیه السلام مع ما ترتب علی وجوده من حکمة مرّ بیانها، ثم لینتهی به المقام عند الإمام المهدی عجل الله تعالی فرجه الشریف الذی سیملأ الله به الأرض قسطاً وعدلاً کما ملئت ظلماً وجوراً.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6174_46461"/>
    <w:bookmarkEnd w:id="38"/>
    <w:p>
      <w:pPr>
        <w:pStyle w:val="BookText"/>
      </w:pPr>
      <w:r>
        <w:rPr>
          <w:rFonts w:ascii="IRNazanin" w:hAnsi="IRNazanin" w:eastAsia="IRNazanin" w:cs="IRNazanin"/>
          <w:lang w:bidi="fa-IR"/>
          <w:color w:val="111111"/>
          <w:sz w:val="28"/>
          <w:szCs w:val="28"/>
          <w:rtl/>
        </w:rPr>
        <w:t xml:space="preserve">أما ما أشار إلیه بعض أصحاب المدارس الإسلامیة فی حکمة وجود الحیزوم فی قتال الأعداء فهی کالآتی:</w:t>
      </w:r>
    </w:p>
    <w:p>
      <w:pPr>
        <w:pStyle w:val="Heading4"/>
      </w:pPr>
      <w:bookmarkStart w:id="112" w:name="_Toc63"/>
      <w:r>
        <w:t>أولاً: کیف یری الحلبی وجود الحیزوم فی المعرکة ؟</w:t>
      </w:r>
      <w:bookmarkEnd w:id="112"/>
    </w:p>
    <w:p>
      <w:pPr>
        <w:pStyle w:val="BookText"/>
      </w:pPr>
      <w:r>
        <w:rPr>
          <w:rStyle w:val="FootnoteReference"/>
        </w:rPr>
        <w:footnoteReference w:id="152"/>
      </w:r>
      <w:r>
        <w:rPr>
          <w:rFonts w:ascii="IRNazanin" w:hAnsi="IRNazanin" w:eastAsia="IRNazanin" w:cs="IRNazanin"/>
          <w:lang w:bidi="fa-IR"/>
          <w:color w:val="111111"/>
          <w:sz w:val="28"/>
          <w:szCs w:val="28"/>
          <w:rtl/>
        </w:rPr>
        <w:t xml:space="preserve">
قال الحلبی فی سیرته: «فرس جبرائیل التی هی الحیزوم کان صهیله التسبیح والتقدیس، وإذا نزل علیه جبرائیل علمت الملائکة انّ نزوله للرحمة، وإذا نزل</w:t>
      </w:r>
    </w:p>
    <w:p>
      <w:pPr>
        <w:pStyle w:val="BookText"/>
      </w:pPr>
      <w:r>
        <w:rPr>
          <w:rFonts w:ascii="IRNazanin" w:hAnsi="IRNazanin" w:eastAsia="IRNazanin" w:cs="IRNazanin"/>
          <w:lang w:bidi="fa-IR"/>
          <w:color w:val="111111"/>
          <w:sz w:val="28"/>
          <w:szCs w:val="28"/>
          <w:rtl/>
        </w:rPr>
        <w:t xml:space="preserve">منشور الأجنحة علمت ان نزوله للعذاب، وحینئذ فنزول جبرائیل علیه السلام علیه یوم بدر کان لرحمة المسلمین وان کان عذاباً علی الکافرین»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فی المباحث السابقة کیف کان الحیزوم علی أعداء الله ورسوله صلی الله علیه و آله و سلم أثناء قتال الإمام الحسین علیه السلام وکیف کان رحمةً لأهل البیت علیهم السلام فی خروجهم من المخیم قبل هجوم أعداء الله ورسوله صلی الله علیه و آله و سلم ونجاتهم من الحرق.</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6174_46462"/>
    <w:bookmarkEnd w:id="39"/>
    <w:p>
      <w:pPr>
        <w:pStyle w:val="BookText"/>
      </w:pPr>
      <w:r>
        <w:rPr>
          <w:rFonts w:ascii="IRNazanin" w:hAnsi="IRNazanin" w:eastAsia="IRNazanin" w:cs="IRNazanin"/>
          <w:lang w:bidi="fa-IR"/>
          <w:color w:val="111111"/>
          <w:sz w:val="28"/>
          <w:szCs w:val="28"/>
          <w:rtl/>
        </w:rPr>
        <w:t xml:space="preserve">ناهیک عن نجاة حجة الله الإمام زین العابدین علیه السلام وما یترتب علیه من حفظ لنسل آل محمد صلی الله علیه و آله و سلم فلا تخلو الأرض منهم</w:t>
      </w:r>
      <w:r>
        <w:rPr>
          <w:rStyle w:val="FootnoteReference"/>
        </w:rPr>
        <w:footnoteReference w:id="154"/>
      </w:r>
      <w:r>
        <w:rPr>
          <w:rFonts w:ascii="IRNazanin" w:hAnsi="IRNazanin" w:eastAsia="IRNazanin" w:cs="IRNazanin"/>
          <w:lang w:bidi="fa-IR"/>
          <w:color w:val="111111"/>
          <w:sz w:val="28"/>
          <w:szCs w:val="28"/>
          <w:rtl/>
        </w:rPr>
        <w:t xml:space="preserve">؛ فلولا هذا الرجوع للحیزوم لسحقته الخیل أو لجاءته النیران لأنه علیه السلام کان مریضاً لا یستطیع النهوض ولذلک أول شیء عمدت إلیه عقیلة بنی هاشم علیها السلام هو اخراج حجة الله من المخیم.</w:t>
      </w:r>
    </w:p>
    <w:p>
      <w:pPr>
        <w:pStyle w:val="Heading4"/>
      </w:pPr>
      <w:bookmarkStart w:id="113" w:name="_Toc64"/>
      <w:r>
        <w:t>ثانیاً: کیف یری محی الدین ابن عربی وجود الحیزوم فی المعرکة ؟</w:t>
      </w:r>
      <w:bookmarkEnd w:id="113"/>
    </w:p>
    <w:p>
      <w:pPr>
        <w:pStyle w:val="BookText"/>
      </w:pPr>
      <w:r>
        <w:rPr>
          <w:rStyle w:val="FootnoteReference"/>
        </w:rPr>
        <w:footnoteReference w:id="155"/>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الفتوحات: «إذا قلنا انصرنا علی القوم الکافرین فقد طلبنا النصرة من موجود هو رب العالمین، لکن هنا نکتة لمن کان له لفتة من نصرک بما أحدثه، فما نصرک إلا بک وعلیک فکل شیء مستند إلیک وله القوة والحول ومنه المنة والطول، فإذا کلفت فأثبت، وإذا خوطبت وأنت تعلم بما خوطبت فاسکت، فقد دار أهل الاعتبار فی رفع هذه الأستار.</w:t>
      </w:r>
    </w:p>
    <w:p>
      <w:pPr>
        <w:pStyle w:val="BookText"/>
      </w:pPr>
      <w:r>
        <w:rPr>
          <w:rFonts w:ascii="IRNazanin" w:hAnsi="IRNazanin" w:eastAsia="IRNazanin" w:cs="IRNazanin"/>
          <w:lang w:bidi="fa-IR"/>
          <w:color w:val="111111"/>
          <w:sz w:val="28"/>
          <w:szCs w:val="28"/>
          <w:rtl/>
        </w:rPr>
        <w:t xml:space="preserve">ومن ذلک نصرة الملک حرکة الفلک بوجود المدد الملکی، وظهور الأثر الفلکی، کانت النصرة ورجعت علی الأعداء الکره «أقدم حیزوم» لنصرة دین</w:t>
      </w:r>
    </w:p>
    <w:p>
      <w:pPr>
        <w:pStyle w:val="BookText"/>
      </w:pPr>
      <w:r>
        <w:rPr>
          <w:rFonts w:ascii="IRNazanin" w:hAnsi="IRNazanin" w:eastAsia="IRNazanin" w:cs="IRNazanin"/>
          <w:lang w:bidi="fa-IR"/>
          <w:color w:val="111111"/>
          <w:sz w:val="28"/>
          <w:szCs w:val="28"/>
          <w:rtl/>
        </w:rPr>
        <w:t xml:space="preserve">الحی القیوم ولما فیه من تقویة القلوب عند أهل الإیمان بالغیوب، وما کان عند أهل الغیب إیماناً کان لأهل الشرک عیاناً، وذلک الشهود خذلهم،</w:t>
      </w:r>
    </w:p>
    <w:p>
      <w:pPr>
        <w:pStyle w:val="BookText"/>
      </w:pPr>
      <w:r>
        <w:rPr>
          <w:rFonts w:ascii="Amiri" w:hAnsi="Amiri" w:eastAsia="Amiri" w:cs="Amiri"/>
          <w:lang w:bidi="ar-SA"/>
          <w:color w:val="111111"/>
          <w:sz w:val="28"/>
          <w:szCs w:val="28"/>
          <w:rtl/>
        </w:rPr>
        <w:t xml:space="preserve">«فَلَمْ تَقْتُلُوهُمْ وَ لکِنَّ اللّهَ قَتَلَهُمْ»1 ،</w:t>
      </w:r>
    </w:p>
    <w:p>
      <w:pPr>
        <w:pStyle w:val="BookText"/>
      </w:pPr>
      <w:r>
        <w:rPr>
          <w:rFonts w:ascii="IRNazanin" w:hAnsi="IRNazanin" w:eastAsia="IRNazanin" w:cs="IRNazanin"/>
          <w:lang w:bidi="fa-IR"/>
          <w:color w:val="111111"/>
          <w:sz w:val="28"/>
          <w:szCs w:val="28"/>
          <w:rtl/>
        </w:rPr>
        <w:t xml:space="preserve">بالملک للأمر الذی أوحاه فی السماء وأودعه حرکه الفلک، فما أنحجب عن المؤمن لأهانته، کما أنه ما کشفه المشرک لمکانته لکن لیثبت ارتیاعه ویتحقق</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انصداعه واندفاعه فخذله الله بالکشف، وهو من النصر الإلهی الصرف، نصر به عباده المؤمنین علی التعیین فإنه أوجب سبحانه علی نفسه نصرتهم فرد علیهم لهم کرتهم فانهزموا أجمعین.</w:t>
      </w:r>
    </w:p>
    <w:p>
      <w:pPr>
        <w:pStyle w:val="BookText"/>
      </w:pPr>
      <w:r>
        <w:rPr>
          <w:rFonts w:ascii="Amiri" w:hAnsi="Amiri" w:eastAsia="Amiri" w:cs="Amiri"/>
          <w:lang w:bidi="ar-SA"/>
          <w:color w:val="111111"/>
          <w:sz w:val="28"/>
          <w:szCs w:val="28"/>
          <w:rtl/>
        </w:rPr>
        <w:t xml:space="preserve">«وَ کانَ حَقًّا عَلَیْنا نَصْرُ الْمُؤْمِنِینَ»1»2 .</w:t>
      </w:r>
    </w:p>
    <w:p>
      <w:pPr>
        <w:pStyle w:val="BookText"/>
      </w:pPr>
      <w:r>
        <w:rPr>
          <w:rFonts w:ascii="IRNazanin" w:hAnsi="IRNazanin" w:eastAsia="IRNazanin" w:cs="IRNazanin"/>
          <w:lang w:bidi="fa-IR"/>
          <w:color w:val="111111"/>
          <w:sz w:val="28"/>
          <w:szCs w:val="28"/>
          <w:rtl/>
        </w:rPr>
        <w:t xml:space="preserve">وعلیه:</w:t>
      </w:r>
    </w:p>
    <w:p>
      <w:pPr>
        <w:pStyle w:val="BookText"/>
      </w:pPr>
      <w:r>
        <w:rPr>
          <w:rFonts w:ascii="IRNazanin" w:hAnsi="IRNazanin" w:eastAsia="IRNazanin" w:cs="IRNazanin"/>
          <w:lang w:bidi="fa-IR"/>
          <w:color w:val="111111"/>
          <w:sz w:val="28"/>
          <w:szCs w:val="28"/>
          <w:rtl/>
        </w:rPr>
        <w:t xml:space="preserve">فهذا جانباً من الحکمة فی وجود الحیزوم لقتال الکافرین یظهره ابن عربی مستمداً ذلک مما جاءت به الآیات الکریمة فی نزول الملائکة لنصرة النبی صلی الله علیه و آله و سلم ومشیراً إلی أمرین: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ظهور الحیزوم فی قتال أولیاء الله لأعدائه، هو مما أوجبه سبحانه علی نفسه من نصرة المؤمنین.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هذا الظهور والکشف الذی رآه المشرکون فی یوم بدر لم یکن لمکانة</w:t>
      </w:r>
    </w:p>
    <w:p>
      <w:pPr>
        <w:pStyle w:val="BookText"/>
      </w:pPr>
      <w:r>
        <w:rPr>
          <w:rFonts w:ascii="IRNazanin" w:hAnsi="IRNazanin" w:eastAsia="IRNazanin" w:cs="IRNazanin"/>
          <w:lang w:bidi="fa-IR"/>
          <w:color w:val="111111"/>
          <w:sz w:val="28"/>
          <w:szCs w:val="28"/>
          <w:rtl/>
        </w:rPr>
        <w:t xml:space="preserve">المشرک وإنما هو لتثبیت الرعب فی قلبه ویتحقق بذلک انصداعه واندفاعه فخذله الله تعالی بذلک الکشف وهو من النصر الإلهی الصرف. ولنفس الغرض کان وجود الحیزوم فی عاشوراء.</w:t>
      </w:r>
    </w:p>
    <w:p>
      <w:pPr>
        <w:pStyle w:val="BookText"/>
      </w:pPr>
      <w:r>
        <w:rPr>
          <w:rFonts w:ascii="IRNazanin" w:hAnsi="IRNazanin" w:eastAsia="IRNazanin" w:cs="IRNazanin"/>
          <w:lang w:bidi="fa-IR"/>
          <w:color w:val="111111"/>
          <w:sz w:val="28"/>
          <w:szCs w:val="28"/>
          <w:rtl/>
        </w:rPr>
        <w:t xml:space="preserve">وأقول:</w:t>
      </w:r>
    </w:p>
    <w:p>
      <w:pPr>
        <w:pStyle w:val="BookText"/>
      </w:pPr>
      <w:r>
        <w:rPr>
          <w:rFonts w:ascii="IRNazanin" w:hAnsi="IRNazanin" w:eastAsia="IRNazanin" w:cs="IRNazanin"/>
          <w:lang w:bidi="fa-IR"/>
          <w:color w:val="111111"/>
          <w:sz w:val="28"/>
          <w:szCs w:val="28"/>
          <w:rtl/>
        </w:rPr>
        <w:t xml:space="preserve">بالإضافة إلی ما تقدم فإن وجود الحیزوم فی یوم عاشوراء کان استئناس للمؤمنین الذین ثبتوا أشد الثبات علی دین الله تعالی فهم الموقنون ان هاهنا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 سلم وأهل بیته علیهم السلام وهو القائل:</w:t>
      </w:r>
    </w:p>
    <w:p>
      <w:pPr>
        <w:pStyle w:val="BookText"/>
      </w:pPr>
      <w:r>
        <w:rPr>
          <w:rFonts w:ascii="IRNazanin" w:hAnsi="IRNazanin" w:eastAsia="IRNazanin" w:cs="IRNazanin"/>
          <w:lang w:bidi="fa-IR"/>
          <w:color w:val="111111"/>
          <w:sz w:val="28"/>
          <w:szCs w:val="28"/>
          <w:rtl/>
        </w:rPr>
        <w:t xml:space="preserve">«حسین منی وأنا من حسین»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فها هو دمه ولحمه وسیفه وفرسه وعمامته ودرعه صلی الله علیه و آله و سلم.</w:t>
      </w:r>
    </w:p>
    <w:p>
      <w:pPr>
        <w:pStyle w:val="BookText"/>
      </w:pPr>
      <w:r>
        <w:rPr>
          <w:rFonts w:ascii="IRNazanin" w:hAnsi="IRNazanin" w:eastAsia="IRNazanin" w:cs="IRNazanin"/>
          <w:lang w:bidi="fa-IR"/>
          <w:color w:val="111111"/>
          <w:sz w:val="28"/>
          <w:szCs w:val="28"/>
          <w:rtl/>
        </w:rPr>
        <w:t xml:space="preserve">بل هاهنا دینه وشریعته التی وقفوا یفدونها بأطفالهم ونسائهم ومهجهم.</w:t>
      </w:r>
    </w:p>
    <w:p>
      <w:pPr>
        <w:pStyle w:val="BookText"/>
      </w:pPr>
      <w:r>
        <w:rPr>
          <w:rFonts w:ascii="IRNazanin" w:hAnsi="IRNazanin" w:eastAsia="IRNazanin" w:cs="IRNazanin"/>
          <w:lang w:bidi="fa-IR"/>
          <w:color w:val="111111"/>
          <w:sz w:val="28"/>
          <w:szCs w:val="28"/>
          <w:rtl/>
        </w:rPr>
        <w:t xml:space="preserve">فکانوا کما وصفهم إمامهم وسیدهم:</w:t>
      </w:r>
    </w:p>
    <w:p>
      <w:pPr>
        <w:pStyle w:val="BookText"/>
      </w:pPr>
      <w:r>
        <w:rPr>
          <w:rFonts w:ascii="IRNazanin" w:hAnsi="IRNazanin" w:eastAsia="IRNazanin" w:cs="IRNazanin"/>
          <w:lang w:bidi="fa-IR"/>
          <w:color w:val="111111"/>
          <w:sz w:val="28"/>
          <w:szCs w:val="28"/>
          <w:rtl/>
        </w:rPr>
        <w:t xml:space="preserve">«إنی لا أعلم أصحاباً أوفی ولا خیر من أصحابی ولا أهل بیت أبر ولا أوصل من أهل بیتی فجزاکم الله منی جمیعاً»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6174_46466"/>
    <w:bookmarkEnd w:id="40"/>
    <w:p>
      <w:pPr>
        <w:pStyle w:val="Heading2"/>
      </w:pPr>
      <w:bookmarkStart w:id="114" w:name="_Toc65"/>
      <w:r>
        <w:t>الفصل السابع: الیحموم فی قصائد الشعراء</w:t>
      </w:r>
      <w:bookmarkEnd w:id="114"/>
    </w:p>
    <w:p>
      <w:pPr>
        <w:pStyle w:val="Heading3"/>
      </w:pPr>
      <w:bookmarkStart w:id="115" w:name="_Toc66"/>
      <w:r>
        <w:t>اشارة</w:t>
      </w:r>
      <w:bookmarkEnd w:id="115"/>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6174_46468"/>
    <w:bookmarkEnd w:id="41"/>
    <w:p>
      <w:pPr>
        <w:pStyle w:val="Heading3"/>
      </w:pPr>
      <w:bookmarkStart w:id="116" w:name="_Toc67"/>
      <w:r>
        <w:t>المبحث الأول: تأبین الشعراء لفرس الإمام الحسین علیه السلام بلفظ «الیحموم»</w:t>
      </w:r>
      <w:bookmarkEnd w:id="116"/>
    </w:p>
    <w:p>
      <w:pPr>
        <w:pStyle w:val="BookText"/>
      </w:pPr>
      <w:r>
        <w:rPr>
          <w:rFonts w:ascii="IRNazanin" w:hAnsi="IRNazanin" w:eastAsia="IRNazanin" w:cs="IRNazanin"/>
          <w:lang w:bidi="fa-IR"/>
          <w:color w:val="111111"/>
          <w:sz w:val="28"/>
          <w:szCs w:val="28"/>
          <w:rtl/>
        </w:rPr>
        <w:t xml:space="preserve">ذکر الشعراء «الیحموم» فی رثائهم لسید الشهداء علیه السلام بهذا اللفظ بقصائد عدیدة، أوردت منها ما تیسر لی إیجاده، لا علی سبیل الاستقصاء، وإنما علی سبیل الاستشهاد بما ینسجم مع المبحث.</w:t>
      </w:r>
    </w:p>
    <w:p>
      <w:pPr>
        <w:pStyle w:val="BookText"/>
      </w:pPr>
      <w:r>
        <w:rPr>
          <w:rFonts w:ascii="IRNazanin" w:hAnsi="IRNazanin" w:eastAsia="IRNazanin" w:cs="IRNazanin"/>
          <w:lang w:bidi="fa-IR"/>
          <w:color w:val="111111"/>
          <w:sz w:val="28"/>
          <w:szCs w:val="28"/>
          <w:rtl/>
        </w:rPr>
        <w:t xml:space="preserve">وأبتدء أولاً بذکر بعض أبیات الحافظ البرسی الحلی</w:t>
      </w:r>
      <w:r>
        <w:rPr>
          <w:rStyle w:val="FootnoteReference"/>
        </w:rPr>
        <w:footnoteReference w:id="158"/>
      </w:r>
      <w:r>
        <w:rPr>
          <w:rFonts w:ascii="IRNazanin" w:hAnsi="IRNazanin" w:eastAsia="IRNazanin" w:cs="IRNazanin"/>
          <w:lang w:bidi="fa-IR"/>
          <w:color w:val="111111"/>
          <w:sz w:val="28"/>
          <w:szCs w:val="28"/>
          <w:rtl/>
        </w:rPr>
        <w:t xml:space="preserve">رحمة الله من قصیدته الدالیة:</w:t>
      </w:r>
    </w:p>
    <w:p>
      <w:pPr>
        <w:pStyle w:val="BookText"/>
      </w:pPr>
      <w:r>
        <w:rPr>
          <w:rFonts w:ascii="IRNazanin" w:hAnsi="IRNazanin" w:eastAsia="IRNazanin" w:cs="IRNazanin"/>
          <w:lang w:bidi="fa-IR"/>
          <w:color w:val="111111"/>
          <w:sz w:val="28"/>
          <w:szCs w:val="28"/>
          <w:rtl/>
        </w:rPr>
        <w:t xml:space="preserve">یمینا بنا حادی السری إن بدت نجد یمینا فللعانی العلیل بها نجد</w:t>
      </w:r>
    </w:p>
    <w:p>
      <w:pPr>
        <w:pStyle w:val="BookText"/>
      </w:pPr>
      <w:r>
        <w:rPr>
          <w:rFonts w:ascii="IRNazanin" w:hAnsi="IRNazanin" w:eastAsia="IRNazanin" w:cs="IRNazanin"/>
          <w:lang w:bidi="fa-IR"/>
          <w:color w:val="111111"/>
          <w:sz w:val="28"/>
          <w:szCs w:val="28"/>
          <w:rtl/>
        </w:rPr>
        <w:t xml:space="preserve">وعج فعسی من لاعج الشوق یشتفی غریم غرام حشو أحشائه وقد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یقول:</w:t>
      </w:r>
    </w:p>
    <w:p>
      <w:pPr>
        <w:pStyle w:val="BookText"/>
      </w:pPr>
      <w:r>
        <w:rPr>
          <w:rFonts w:ascii="IRNazanin" w:hAnsi="IRNazanin" w:eastAsia="IRNazanin" w:cs="IRNazanin"/>
          <w:lang w:bidi="fa-IR"/>
          <w:color w:val="111111"/>
          <w:sz w:val="28"/>
          <w:szCs w:val="28"/>
          <w:rtl/>
        </w:rPr>
        <w:t xml:space="preserve">معالم کالأعلام معلمة الربی فأنهارها تجری وأخبارها تشدو</w:t>
      </w:r>
    </w:p>
    <w:p>
      <w:pPr>
        <w:pStyle w:val="BookText"/>
      </w:pPr>
      <w:r>
        <w:rPr>
          <w:rFonts w:ascii="IRNazanin" w:hAnsi="IRNazanin" w:eastAsia="IRNazanin" w:cs="IRNazanin"/>
          <w:lang w:bidi="fa-IR"/>
          <w:color w:val="111111"/>
          <w:sz w:val="28"/>
          <w:szCs w:val="28"/>
          <w:rtl/>
        </w:rPr>
        <w:t xml:space="preserve">طوت حادثات الدهر منشور حسنها کما رسمت فی رسمها شمال تغدو</w:t>
      </w:r>
    </w:p>
    <w:p>
      <w:pPr>
        <w:pStyle w:val="BookText"/>
      </w:pPr>
      <w:r>
        <w:rPr>
          <w:rFonts w:ascii="IRNazanin" w:hAnsi="IRNazanin" w:eastAsia="IRNazanin" w:cs="IRNazanin"/>
          <w:lang w:bidi="fa-IR"/>
          <w:color w:val="111111"/>
          <w:sz w:val="28"/>
          <w:szCs w:val="28"/>
          <w:rtl/>
        </w:rPr>
        <w:t xml:space="preserve">وأضحت تجر الحادثات ذیولها علیه ولا وعد هناک ولا هند</w:t>
      </w:r>
    </w:p>
    <w:p>
      <w:pPr>
        <w:pStyle w:val="BookText"/>
      </w:pPr>
      <w:r>
        <w:rPr>
          <w:rFonts w:ascii="IRNazanin" w:hAnsi="IRNazanin" w:eastAsia="IRNazanin" w:cs="IRNazanin"/>
          <w:lang w:bidi="fa-IR"/>
          <w:color w:val="111111"/>
          <w:sz w:val="28"/>
          <w:szCs w:val="28"/>
          <w:rtl/>
        </w:rPr>
        <w:t xml:space="preserve">ولا غرو إن جارت ومات صروفها وغارت وأغرت واغتدت تشدو</w:t>
      </w:r>
    </w:p>
    <w:p>
      <w:pPr>
        <w:pStyle w:val="BookText"/>
      </w:pPr>
      <w:r>
        <w:rPr>
          <w:rFonts w:ascii="IRNazanin" w:hAnsi="IRNazanin" w:eastAsia="IRNazanin" w:cs="IRNazanin"/>
          <w:lang w:bidi="fa-IR"/>
          <w:color w:val="111111"/>
          <w:sz w:val="28"/>
          <w:szCs w:val="28"/>
          <w:rtl/>
        </w:rPr>
        <w:t xml:space="preserve">فقد غدرت قدماً بآل محمد وطاف علیهم بالطفوف لها جند</w:t>
      </w:r>
    </w:p>
    <w:p>
      <w:pPr>
        <w:pStyle w:val="BookText"/>
      </w:pPr>
      <w:r>
        <w:rPr>
          <w:rFonts w:ascii="IRNazanin" w:hAnsi="IRNazanin" w:eastAsia="IRNazanin" w:cs="IRNazanin"/>
          <w:lang w:bidi="fa-IR"/>
          <w:color w:val="111111"/>
          <w:sz w:val="28"/>
          <w:szCs w:val="28"/>
          <w:rtl/>
        </w:rPr>
        <w:t xml:space="preserve">وجاشت بجیش جاش طام</w:t>
      </w:r>
      <w:r>
        <w:rPr>
          <w:rStyle w:val="FootnoteReference"/>
        </w:rPr>
        <w:footnoteReference w:id="159"/>
      </w:r>
      <w:r>
        <w:rPr>
          <w:rFonts w:ascii="IRNazanin" w:hAnsi="IRNazanin" w:eastAsia="IRNazanin" w:cs="IRNazanin"/>
          <w:lang w:bidi="fa-IR"/>
          <w:color w:val="111111"/>
          <w:sz w:val="28"/>
          <w:szCs w:val="28"/>
          <w:rtl/>
        </w:rPr>
        <w:t xml:space="preserve">عرمرم</w:t>
      </w:r>
      <w:r>
        <w:rPr>
          <w:rStyle w:val="FootnoteReference"/>
        </w:rPr>
        <w:footnoteReference w:id="160"/>
      </w:r>
      <w:r>
        <w:rPr>
          <w:rFonts w:ascii="IRNazanin" w:hAnsi="IRNazanin" w:eastAsia="IRNazanin" w:cs="IRNazanin"/>
          <w:lang w:bidi="fa-IR"/>
          <w:color w:val="111111"/>
          <w:sz w:val="28"/>
          <w:szCs w:val="28"/>
          <w:rtl/>
        </w:rPr>
        <w:t xml:space="preserve">خمیس</w:t>
      </w:r>
      <w:r>
        <w:rPr>
          <w:rStyle w:val="FootnoteReference"/>
        </w:rPr>
        <w:footnoteReference w:id="161"/>
      </w:r>
      <w:r>
        <w:rPr>
          <w:rFonts w:ascii="IRNazanin" w:hAnsi="IRNazanin" w:eastAsia="IRNazanin" w:cs="IRNazanin"/>
          <w:lang w:bidi="fa-IR"/>
          <w:color w:val="111111"/>
          <w:sz w:val="28"/>
          <w:szCs w:val="28"/>
          <w:rtl/>
        </w:rPr>
        <w:t xml:space="preserve">لها حام یحمومه أسد</w:t>
      </w:r>
    </w:p>
    <w:p>
      <w:pPr>
        <w:pStyle w:val="BookText"/>
      </w:pPr>
      <w:r>
        <w:rPr>
          <w:rFonts w:ascii="IRNazanin" w:hAnsi="IRNazanin" w:eastAsia="IRNazanin" w:cs="IRNazanin"/>
          <w:lang w:bidi="fa-IR"/>
          <w:color w:val="111111"/>
          <w:sz w:val="28"/>
          <w:szCs w:val="28"/>
          <w:rtl/>
        </w:rPr>
        <w:t xml:space="preserve">وعمت بأشرار عن الرشد قد عموا وهل یسمع الصم الدعاء إذا صدوا</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موضع الشاهد:</w:t>
      </w:r>
    </w:p>
    <w:p>
      <w:pPr>
        <w:pStyle w:val="BookText"/>
      </w:pPr>
      <w:r>
        <w:rPr>
          <w:rFonts w:ascii="IRNazanin" w:hAnsi="IRNazanin" w:eastAsia="IRNazanin" w:cs="IRNazanin"/>
          <w:lang w:bidi="fa-IR"/>
          <w:color w:val="111111"/>
          <w:sz w:val="28"/>
          <w:szCs w:val="28"/>
          <w:rtl/>
        </w:rPr>
        <w:t xml:space="preserve">وجاشت بجیش جاش طام عرمرم خمیس لها حام یحمومه أسد</w:t>
      </w:r>
    </w:p>
    <w:p>
      <w:pPr>
        <w:pStyle w:val="BookText"/>
      </w:pPr>
      <w:r>
        <w:rPr>
          <w:rFonts w:ascii="IRNazanin" w:hAnsi="IRNazanin" w:eastAsia="IRNazanin" w:cs="IRNazanin"/>
          <w:lang w:bidi="fa-IR"/>
          <w:color w:val="111111"/>
          <w:sz w:val="28"/>
          <w:szCs w:val="28"/>
          <w:rtl/>
        </w:rPr>
        <w:t xml:space="preserve">وفیه یصف الشاعر فرس الإمام الحسین علیه السلام الیحموم بالأسد الذی یحوم فی جیش الأعداء.</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قصیدة ابن شهاب</w:t>
      </w:r>
      <w:r>
        <w:rPr>
          <w:rStyle w:val="FootnoteReference"/>
        </w:rPr>
        <w:footnoteReference w:id="163"/>
      </w:r>
      <w:r>
        <w:rPr>
          <w:rFonts w:ascii="IRNazanin" w:hAnsi="IRNazanin" w:eastAsia="IRNazanin" w:cs="IRNazanin"/>
          <w:lang w:bidi="fa-IR"/>
          <w:color w:val="111111"/>
          <w:sz w:val="28"/>
          <w:szCs w:val="28"/>
          <w:rtl/>
        </w:rPr>
        <w:t xml:space="preserve">«المیمیة».</w:t>
      </w:r>
    </w:p>
    <w:p>
      <w:pPr>
        <w:pStyle w:val="BookText"/>
      </w:pPr>
      <w:r>
        <w:rPr>
          <w:rFonts w:ascii="IRNazanin" w:hAnsi="IRNazanin" w:eastAsia="IRNazanin" w:cs="IRNazanin"/>
          <w:lang w:bidi="fa-IR"/>
          <w:color w:val="111111"/>
          <w:sz w:val="28"/>
          <w:szCs w:val="28"/>
          <w:rtl/>
        </w:rPr>
        <w:t xml:space="preserve">وأورد ابن عقیل</w:t>
      </w:r>
      <w:r>
        <w:rPr>
          <w:rStyle w:val="FootnoteReference"/>
        </w:rPr>
        <w:footnoteReference w:id="164"/>
      </w:r>
      <w:r>
        <w:rPr>
          <w:rFonts w:ascii="IRNazanin" w:hAnsi="IRNazanin" w:eastAsia="IRNazanin" w:cs="IRNazanin"/>
          <w:lang w:bidi="fa-IR"/>
          <w:color w:val="111111"/>
          <w:sz w:val="28"/>
          <w:szCs w:val="28"/>
          <w:rtl/>
        </w:rPr>
        <w:t xml:space="preserve">فی النصائح قصیدة لابن شهاب یرثی بها سید الشهداء علیه السلام ویشید بفرسه الیحموم.</w:t>
      </w:r>
    </w:p>
    <w:p>
      <w:pPr>
        <w:pStyle w:val="BookText"/>
      </w:pPr>
      <w:r>
        <w:rPr>
          <w:rFonts w:ascii="IRNazanin" w:hAnsi="IRNazanin" w:eastAsia="IRNazanin" w:cs="IRNazanin"/>
          <w:lang w:bidi="fa-IR"/>
          <w:color w:val="111111"/>
          <w:sz w:val="28"/>
          <w:szCs w:val="28"/>
          <w:rtl/>
        </w:rPr>
        <w:t xml:space="preserve">برآة یر فی براء المحرم عن اللهو والسلوان من کل مسلم</w:t>
      </w:r>
    </w:p>
    <w:p>
      <w:pPr>
        <w:pStyle w:val="BookText"/>
      </w:pPr>
      <w:r>
        <w:rPr>
          <w:rFonts w:ascii="IRNazanin" w:hAnsi="IRNazanin" w:eastAsia="IRNazanin" w:cs="IRNazanin"/>
          <w:lang w:bidi="fa-IR"/>
          <w:color w:val="111111"/>
          <w:sz w:val="28"/>
          <w:szCs w:val="28"/>
          <w:rtl/>
        </w:rPr>
        <w:t xml:space="preserve">فهل خامر الإیمان قلب امرئ یری لتلک اللیالی لاهیا ضاحک الفم</w:t>
      </w:r>
    </w:p>
    <w:p>
      <w:pPr>
        <w:pStyle w:val="BookText"/>
      </w:pPr>
      <w:r>
        <w:rPr>
          <w:rFonts w:ascii="IRNazanin" w:hAnsi="IRNazanin" w:eastAsia="IRNazanin" w:cs="IRNazanin"/>
          <w:lang w:bidi="fa-IR"/>
          <w:color w:val="111111"/>
          <w:sz w:val="28"/>
          <w:szCs w:val="28"/>
          <w:rtl/>
        </w:rPr>
        <w:t xml:space="preserve">إلی أن یقول:</w:t>
      </w:r>
    </w:p>
    <w:p>
      <w:pPr>
        <w:pStyle w:val="BookText"/>
      </w:pPr>
      <w:r>
        <w:rPr>
          <w:rFonts w:ascii="IRNazanin" w:hAnsi="IRNazanin" w:eastAsia="IRNazanin" w:cs="IRNazanin"/>
          <w:lang w:bidi="fa-IR"/>
          <w:color w:val="111111"/>
          <w:sz w:val="28"/>
          <w:szCs w:val="28"/>
          <w:rtl/>
        </w:rPr>
        <w:t xml:space="preserve">وحین أستوی فی کربلاء مخیما بتربتها أکرم به من مخیم</w:t>
      </w:r>
    </w:p>
    <w:p>
      <w:pPr>
        <w:pStyle w:val="BookText"/>
      </w:pPr>
      <w:r>
        <w:rPr>
          <w:rFonts w:ascii="IRNazanin" w:hAnsi="IRNazanin" w:eastAsia="IRNazanin" w:cs="IRNazanin"/>
          <w:lang w:bidi="fa-IR"/>
          <w:color w:val="111111"/>
          <w:sz w:val="28"/>
          <w:szCs w:val="28"/>
          <w:rtl/>
        </w:rPr>
        <w:t xml:space="preserve">أحاطت به تلک الأخابث مثل ما یحیط سار من حدید بمعصم</w:t>
      </w:r>
    </w:p>
    <w:p>
      <w:pPr>
        <w:pStyle w:val="BookText"/>
      </w:pPr>
      <w:r>
        <w:rPr>
          <w:rFonts w:ascii="IRNazanin" w:hAnsi="IRNazanin" w:eastAsia="IRNazanin" w:cs="IRNazanin"/>
          <w:lang w:bidi="fa-IR"/>
          <w:color w:val="111111"/>
          <w:sz w:val="28"/>
          <w:szCs w:val="28"/>
          <w:rtl/>
        </w:rPr>
        <w:t xml:space="preserve">وصدوه عن ماء الفرات لیطردوا عن الحوض حتی یقذفوا فی جهنم</w:t>
      </w:r>
    </w:p>
    <w:p>
      <w:pPr>
        <w:pStyle w:val="BookText"/>
      </w:pPr>
      <w:r>
        <w:rPr>
          <w:rFonts w:ascii="IRNazanin" w:hAnsi="IRNazanin" w:eastAsia="IRNazanin" w:cs="IRNazanin"/>
          <w:lang w:bidi="fa-IR"/>
          <w:color w:val="111111"/>
          <w:sz w:val="28"/>
          <w:szCs w:val="28"/>
          <w:rtl/>
        </w:rPr>
        <w:t xml:space="preserve">وساموه إعطاء الدنیة عندما رأوا منه سمت</w:t>
      </w:r>
      <w:r>
        <w:rPr>
          <w:rStyle w:val="FootnoteReference"/>
        </w:rPr>
        <w:footnoteReference w:id="165"/>
      </w:r>
      <w:r>
        <w:rPr>
          <w:rFonts w:ascii="IRNazanin" w:hAnsi="IRNazanin" w:eastAsia="IRNazanin" w:cs="IRNazanin"/>
          <w:lang w:bidi="fa-IR"/>
          <w:color w:val="111111"/>
          <w:sz w:val="28"/>
          <w:szCs w:val="28"/>
          <w:rtl/>
        </w:rPr>
        <w:t xml:space="preserve">الخادر</w:t>
      </w:r>
      <w:r>
        <w:rPr>
          <w:rStyle w:val="FootnoteReference"/>
        </w:rPr>
        <w:footnoteReference w:id="166"/>
      </w:r>
      <w:r>
        <w:rPr>
          <w:rFonts w:ascii="IRNazanin" w:hAnsi="IRNazanin" w:eastAsia="IRNazanin" w:cs="IRNazanin"/>
          <w:lang w:bidi="fa-IR"/>
          <w:color w:val="111111"/>
          <w:sz w:val="28"/>
          <w:szCs w:val="28"/>
          <w:rtl/>
        </w:rPr>
        <w:t xml:space="preserve">المتوسم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وهیهات أن یرضی ابن حیدرة الرضا بخطة خسف أوبحال مذمم</w:t>
      </w:r>
    </w:p>
    <w:p>
      <w:pPr>
        <w:pStyle w:val="BookText"/>
      </w:pPr>
      <w:r>
        <w:rPr>
          <w:rFonts w:ascii="IRNazanin" w:hAnsi="IRNazanin" w:eastAsia="IRNazanin" w:cs="IRNazanin"/>
          <w:lang w:bidi="fa-IR"/>
          <w:color w:val="111111"/>
          <w:sz w:val="28"/>
          <w:szCs w:val="28"/>
          <w:rtl/>
        </w:rPr>
        <w:t xml:space="preserve">أبت نفسه الشماء إلا کریهة یموت بها موت العزیز المکرم</w:t>
      </w:r>
    </w:p>
    <w:p>
      <w:pPr>
        <w:pStyle w:val="BookText"/>
      </w:pPr>
      <w:r>
        <w:rPr>
          <w:rFonts w:ascii="IRNazanin" w:hAnsi="IRNazanin" w:eastAsia="IRNazanin" w:cs="IRNazanin"/>
          <w:lang w:bidi="fa-IR"/>
          <w:color w:val="111111"/>
          <w:sz w:val="28"/>
          <w:szCs w:val="28"/>
          <w:rtl/>
        </w:rPr>
        <w:t xml:space="preserve">هو الموت مر المجتنی غیر أنه ألذ وأحلی من حیاة التهضم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فاذکر شواظ الحرب بالعسل الظما وشب لظاها من شبا</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شبا السیف: حده.</w:t>
      </w:r>
    </w:p>
    <w:p>
      <w:pPr>
        <w:pStyle w:val="BookText"/>
      </w:pPr>
      <w:r>
        <w:rPr>
          <w:rFonts w:ascii="IRNazanin" w:hAnsi="IRNazanin" w:eastAsia="IRNazanin" w:cs="IRNazanin"/>
          <w:lang w:bidi="fa-IR"/>
          <w:color w:val="111111"/>
          <w:sz w:val="28"/>
          <w:szCs w:val="28"/>
          <w:rtl/>
        </w:rPr>
        <w:t xml:space="preserve">کل مخدم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وقارع حتی لم یدع سیف باسل بمعترک الهیجاء غیر ملثم</w:t>
      </w:r>
    </w:p>
    <w:p>
      <w:pPr>
        <w:pStyle w:val="BookText"/>
      </w:pPr>
      <w:r>
        <w:rPr>
          <w:rFonts w:ascii="IRNazanin" w:hAnsi="IRNazanin" w:eastAsia="IRNazanin" w:cs="IRNazanin"/>
          <w:lang w:bidi="fa-IR"/>
          <w:color w:val="111111"/>
          <w:sz w:val="28"/>
          <w:szCs w:val="28"/>
          <w:rtl/>
        </w:rPr>
        <w:t xml:space="preserve">وصبحهم بالشوس</w:t>
      </w:r>
      <w:r>
        <w:rPr>
          <w:rStyle w:val="FootnoteReference"/>
        </w:rPr>
        <w:footnoteReference w:id="169"/>
      </w:r>
      <w:r>
        <w:rPr>
          <w:rFonts w:ascii="IRNazanin" w:hAnsi="IRNazanin" w:eastAsia="IRNazanin" w:cs="IRNazanin"/>
          <w:lang w:bidi="fa-IR"/>
          <w:color w:val="111111"/>
          <w:sz w:val="28"/>
          <w:szCs w:val="28"/>
          <w:rtl/>
        </w:rPr>
        <w:t xml:space="preserve">حق صید</w:t>
      </w:r>
      <w:r>
        <w:rPr>
          <w:rStyle w:val="FootnoteReference"/>
        </w:rPr>
        <w:footnoteReference w:id="170"/>
      </w:r>
      <w:r>
        <w:rPr>
          <w:rFonts w:ascii="IRNazanin" w:hAnsi="IRNazanin" w:eastAsia="IRNazanin" w:cs="IRNazanin"/>
          <w:lang w:bidi="fa-IR"/>
          <w:color w:val="111111"/>
          <w:sz w:val="28"/>
          <w:szCs w:val="28"/>
          <w:rtl/>
        </w:rPr>
        <w:t xml:space="preserve">قومه نسور الفیافی</w:t>
      </w:r>
      <w:r>
        <w:rPr>
          <w:rStyle w:val="FootnoteReference"/>
        </w:rPr>
        <w:footnoteReference w:id="171"/>
      </w:r>
      <w:r>
        <w:rPr>
          <w:rFonts w:ascii="IRNazanin" w:hAnsi="IRNazanin" w:eastAsia="IRNazanin" w:cs="IRNazanin"/>
          <w:lang w:bidi="fa-IR"/>
          <w:color w:val="111111"/>
          <w:sz w:val="28"/>
          <w:szCs w:val="28"/>
          <w:rtl/>
        </w:rPr>
        <w:t xml:space="preserve">من فرادی وتوأم</w:t>
      </w:r>
    </w:p>
    <w:p>
      <w:pPr>
        <w:pStyle w:val="BookText"/>
      </w:pPr>
      <w:r>
        <w:rPr>
          <w:rFonts w:ascii="IRNazanin" w:hAnsi="IRNazanin" w:eastAsia="IRNazanin" w:cs="IRNazanin"/>
          <w:lang w:bidi="fa-IR"/>
          <w:color w:val="111111"/>
          <w:sz w:val="28"/>
          <w:szCs w:val="28"/>
          <w:rtl/>
        </w:rPr>
        <w:t xml:space="preserve">علی ضمر تأتم فی حومة</w:t>
      </w:r>
      <w:r>
        <w:rPr>
          <w:rStyle w:val="FootnoteReference"/>
        </w:rPr>
        <w:footnoteReference w:id="172"/>
      </w:r>
      <w:r>
        <w:rPr>
          <w:rFonts w:ascii="IRNazanin" w:hAnsi="IRNazanin" w:eastAsia="IRNazanin" w:cs="IRNazanin"/>
          <w:lang w:bidi="fa-IR"/>
          <w:color w:val="111111"/>
          <w:sz w:val="28"/>
          <w:szCs w:val="28"/>
          <w:rtl/>
        </w:rPr>
        <w:t xml:space="preserve">الوغی</w:t>
      </w:r>
      <w:r>
        <w:rPr>
          <w:rStyle w:val="FootnoteReference"/>
        </w:rPr>
        <w:footnoteReference w:id="173"/>
      </w:r>
      <w:r>
        <w:rPr>
          <w:rFonts w:ascii="IRNazanin" w:hAnsi="IRNazanin" w:eastAsia="IRNazanin" w:cs="IRNazanin"/>
          <w:lang w:bidi="fa-IR"/>
          <w:color w:val="111111"/>
          <w:sz w:val="28"/>
          <w:szCs w:val="28"/>
          <w:rtl/>
        </w:rPr>
        <w:t xml:space="preserve">بیحمومه أو ذی الجناح المحوم</w:t>
      </w:r>
    </w:p>
    <w:p>
      <w:pPr>
        <w:pStyle w:val="BookText"/>
      </w:pPr>
      <w:r>
        <w:rPr>
          <w:rFonts w:ascii="IRNazanin" w:hAnsi="IRNazanin" w:eastAsia="IRNazanin" w:cs="IRNazanin"/>
          <w:lang w:bidi="fa-IR"/>
          <w:color w:val="111111"/>
          <w:sz w:val="28"/>
          <w:szCs w:val="28"/>
          <w:rtl/>
        </w:rPr>
        <w:t xml:space="preserve">یبیعیون فی المجلئ نفائس أنفس لنصر الهدی لا نیل جاه ودرهم</w:t>
      </w:r>
    </w:p>
    <w:p>
      <w:pPr>
        <w:pStyle w:val="BookText"/>
      </w:pPr>
      <w:r>
        <w:rPr>
          <w:rFonts w:ascii="IRNazanin" w:hAnsi="IRNazanin" w:eastAsia="IRNazanin" w:cs="IRNazanin"/>
          <w:lang w:bidi="fa-IR"/>
          <w:color w:val="111111"/>
          <w:sz w:val="28"/>
          <w:szCs w:val="28"/>
          <w:rtl/>
        </w:rPr>
        <w:t xml:space="preserve">ولما أراد الله إیقاف روحه بمنظره الأعلی وقوف المسلم</w:t>
      </w:r>
    </w:p>
    <w:p>
      <w:pPr>
        <w:pStyle w:val="BookText"/>
      </w:pPr>
      <w:r>
        <w:rPr>
          <w:rFonts w:ascii="IRNazanin" w:hAnsi="IRNazanin" w:eastAsia="IRNazanin" w:cs="IRNazanin"/>
          <w:lang w:bidi="fa-IR"/>
          <w:color w:val="111111"/>
          <w:sz w:val="28"/>
          <w:szCs w:val="28"/>
          <w:rtl/>
        </w:rPr>
        <w:t xml:space="preserve">أتاح له نیل الشهادة راقیا معارج مجد صعبة المتسنم</w:t>
      </w:r>
    </w:p>
    <w:p>
      <w:pPr>
        <w:pStyle w:val="BookText"/>
      </w:pPr>
      <w:r>
        <w:rPr>
          <w:rFonts w:ascii="IRNazanin" w:hAnsi="IRNazanin" w:eastAsia="IRNazanin" w:cs="IRNazanin"/>
          <w:lang w:bidi="fa-IR"/>
          <w:color w:val="111111"/>
          <w:sz w:val="28"/>
          <w:szCs w:val="28"/>
          <w:rtl/>
        </w:rPr>
        <w:t xml:space="preserve">فدیتک بدرا برجه سرج سابح هوی فانطوی سر العباء المطلسم</w:t>
      </w:r>
    </w:p>
    <w:p>
      <w:pPr>
        <w:pStyle w:val="BookText"/>
      </w:pPr>
      <w:r>
        <w:rPr>
          <w:rFonts w:ascii="IRNazanin" w:hAnsi="IRNazanin" w:eastAsia="IRNazanin" w:cs="IRNazanin"/>
          <w:lang w:bidi="fa-IR"/>
          <w:color w:val="111111"/>
          <w:sz w:val="28"/>
          <w:szCs w:val="28"/>
          <w:rtl/>
        </w:rPr>
        <w:t xml:space="preserve">خظیب دماء کالعروس یزف فی قباء بصبغ الأرجوان</w:t>
      </w:r>
      <w:r>
        <w:rPr>
          <w:rStyle w:val="FootnoteReference"/>
        </w:rPr>
        <w:footnoteReference w:id="174"/>
      </w:r>
      <w:r>
        <w:rPr>
          <w:rFonts w:ascii="IRNazanin" w:hAnsi="IRNazanin" w:eastAsia="IRNazanin" w:cs="IRNazanin"/>
          <w:lang w:bidi="fa-IR"/>
          <w:color w:val="111111"/>
          <w:sz w:val="28"/>
          <w:szCs w:val="28"/>
          <w:rtl/>
        </w:rPr>
        <w:t xml:space="preserve">مرسم</w:t>
      </w:r>
    </w:p>
    <w:p>
      <w:pPr>
        <w:pStyle w:val="BookText"/>
      </w:pPr>
      <w:r>
        <w:rPr>
          <w:rFonts w:ascii="IRNazanin" w:hAnsi="IRNazanin" w:eastAsia="IRNazanin" w:cs="IRNazanin"/>
          <w:lang w:bidi="fa-IR"/>
          <w:color w:val="111111"/>
          <w:sz w:val="28"/>
          <w:szCs w:val="28"/>
          <w:rtl/>
        </w:rPr>
        <w:t xml:space="preserve">معفرة بالترب أعضاء جسمه الکریم وهذا سر حل التیمم</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وموضع الشاهد:</w:t>
      </w:r>
    </w:p>
    <w:p>
      <w:pPr>
        <w:pStyle w:val="BookText"/>
      </w:pPr>
      <w:r>
        <w:rPr>
          <w:rFonts w:ascii="IRNazanin" w:hAnsi="IRNazanin" w:eastAsia="IRNazanin" w:cs="IRNazanin"/>
          <w:lang w:bidi="fa-IR"/>
          <w:color w:val="111111"/>
          <w:sz w:val="28"/>
          <w:szCs w:val="28"/>
          <w:rtl/>
        </w:rPr>
        <w:t xml:space="preserve">علی ضمر تأتم فی حومة الوغی بیحمومه أو ذی الجناح المحوم</w:t>
      </w:r>
    </w:p>
    <w:p>
      <w:pPr>
        <w:pStyle w:val="BookText"/>
      </w:pPr>
      <w:r>
        <w:rPr>
          <w:rFonts w:ascii="IRNazanin" w:hAnsi="IRNazanin" w:eastAsia="IRNazanin" w:cs="IRNazanin"/>
          <w:lang w:bidi="fa-IR"/>
          <w:color w:val="111111"/>
          <w:sz w:val="28"/>
          <w:szCs w:val="28"/>
          <w:rtl/>
        </w:rPr>
        <w:t xml:space="preserve">وبه یشیر الشاعر إلی فرسی رسول الله صلی الله علیه و آله و سلم «الیحموم» و«ذی الجناح». فی وصف جمیل یصور فیه الشاعر إئتمام خیل الأصحاب فی شدة القتال بالیحموم.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2" w:name="pg6174_46472"/>
    <w:bookmarkEnd w:id="42"/>
    <w:p>
      <w:pPr>
        <w:pStyle w:val="Heading3"/>
      </w:pPr>
      <w:bookmarkStart w:id="117" w:name="_Toc68"/>
      <w:r>
        <w:t>المبحث الثانی: تأبین الشعراء لفرس الإمام الحسین علیه السلام دون ذکر لفظ «الیحموم»</w:t>
      </w:r>
      <w:bookmarkEnd w:id="117"/>
    </w:p>
    <w:p>
      <w:pPr>
        <w:pStyle w:val="Heading4"/>
      </w:pPr>
      <w:bookmarkStart w:id="118" w:name="_Toc69"/>
      <w:r>
        <w:t>اشارة</w:t>
      </w:r>
      <w:bookmarkEnd w:id="118"/>
    </w:p>
    <w:p>
      <w:pPr>
        <w:pStyle w:val="BookText"/>
      </w:pPr>
      <w:r>
        <w:rPr>
          <w:rFonts w:ascii="IRNazanin" w:hAnsi="IRNazanin" w:eastAsia="IRNazanin" w:cs="IRNazanin"/>
          <w:lang w:bidi="fa-IR"/>
          <w:color w:val="111111"/>
          <w:sz w:val="28"/>
          <w:szCs w:val="28"/>
          <w:rtl/>
        </w:rPr>
        <w:t xml:space="preserve">أما ما جادت به قرائح الشعراء فی تأبین فرس الإمام الحسین علیه السلام دون إیراد لفظ «الیحموم» فکثیرة جداً؛ منها ما یصف حال الفرس، ومنها ما یصف حال النساء بعد رجوعه مخضباً بدم سید شباب أهل الجنة علیه الصلاة والسلام.</w:t>
      </w:r>
    </w:p>
    <w:p>
      <w:pPr>
        <w:pStyle w:val="BookText"/>
      </w:pPr>
      <w:r>
        <w:rPr>
          <w:rFonts w:ascii="IRNazanin" w:hAnsi="IRNazanin" w:eastAsia="IRNazanin" w:cs="IRNazanin"/>
          <w:lang w:bidi="fa-IR"/>
          <w:color w:val="111111"/>
          <w:sz w:val="28"/>
          <w:szCs w:val="28"/>
          <w:rtl/>
        </w:rPr>
        <w:t xml:space="preserve">اخترت منها ثلاث قصائد، اثنان بالنظم القریض وواحدة بالنظم الدارج.</w:t>
      </w:r>
    </w:p>
    <w:p>
      <w:pPr>
        <w:pStyle w:val="Heading4"/>
      </w:pPr>
      <w:bookmarkStart w:id="119" w:name="_Toc70"/>
      <w:r>
        <w:t>القصیدة الأولی: غدیریة ابن العرندس الحلی رحمة الله</w:t>
      </w:r>
      <w:bookmarkEnd w:id="119"/>
    </w:p>
    <w:p>
      <w:pPr>
        <w:pStyle w:val="Heading5"/>
      </w:pPr>
      <w:bookmarkStart w:id="120" w:name="_Toc71"/>
      <w:r>
        <w:t>اشارة</w:t>
      </w:r>
      <w:bookmarkEnd w:id="120"/>
    </w:p>
    <w:p>
      <w:pPr>
        <w:pStyle w:val="BookText"/>
      </w:pPr>
      <w:r>
        <w:rPr>
          <w:rStyle w:val="FootnoteReference"/>
        </w:rPr>
        <w:footnoteReference w:id="176"/>
      </w:r>
      <w:r>
        <w:rPr>
          <w:rFonts w:ascii="IRNazanin" w:hAnsi="IRNazanin" w:eastAsia="IRNazanin" w:cs="IRNazanin"/>
          <w:lang w:bidi="fa-IR"/>
          <w:color w:val="111111"/>
          <w:sz w:val="28"/>
          <w:szCs w:val="28"/>
          <w:rtl/>
        </w:rPr>
        <w:t xml:space="preserve">
یستهل شاعرنا غدیرته بالغزل الذی یخبر عن حسه المرهف والتزامه بنمط أساطین الشعراء الماضین حینما یتوجون قصائدهم ببعض أبیات الغزل.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w:t>
      </w:r>
    </w:p>
    <w:p>
      <w:pPr>
        <w:pStyle w:val="BookText"/>
      </w:pPr>
      <w:r>
        <w:rPr>
          <w:rFonts w:ascii="IRNazanin" w:hAnsi="IRNazanin" w:eastAsia="IRNazanin" w:cs="IRNazanin"/>
          <w:lang w:bidi="fa-IR"/>
          <w:color w:val="111111"/>
          <w:sz w:val="28"/>
          <w:szCs w:val="28"/>
          <w:rtl/>
        </w:rPr>
        <w:t xml:space="preserve">أضحی یمیس</w:t>
      </w:r>
      <w:r>
        <w:rPr>
          <w:rStyle w:val="FootnoteReference"/>
        </w:rPr>
        <w:footnoteReference w:id="177"/>
      </w:r>
      <w:r>
        <w:rPr>
          <w:rFonts w:ascii="IRNazanin" w:hAnsi="IRNazanin" w:eastAsia="IRNazanin" w:cs="IRNazanin"/>
          <w:lang w:bidi="fa-IR"/>
          <w:color w:val="111111"/>
          <w:sz w:val="28"/>
          <w:szCs w:val="28"/>
          <w:rtl/>
        </w:rPr>
        <w:t xml:space="preserve">کغصن بان فی حلی قمر إذا ما مر فی قلبی حلا</w:t>
      </w:r>
    </w:p>
    <w:p>
      <w:pPr>
        <w:pStyle w:val="BookText"/>
      </w:pPr>
      <w:r>
        <w:rPr>
          <w:rFonts w:ascii="IRNazanin" w:hAnsi="IRNazanin" w:eastAsia="IRNazanin" w:cs="IRNazanin"/>
          <w:lang w:bidi="fa-IR"/>
          <w:color w:val="111111"/>
          <w:sz w:val="28"/>
          <w:szCs w:val="28"/>
          <w:rtl/>
        </w:rPr>
        <w:t xml:space="preserve">سلب العقول بناظر فی فترة فیها مرام السحر بان محلا</w:t>
      </w:r>
    </w:p>
    <w:p>
      <w:pPr>
        <w:pStyle w:val="BookText"/>
      </w:pPr>
      <w:r>
        <w:rPr>
          <w:rFonts w:ascii="IRNazanin" w:hAnsi="IRNazanin" w:eastAsia="IRNazanin" w:cs="IRNazanin"/>
          <w:lang w:bidi="fa-IR"/>
          <w:color w:val="111111"/>
          <w:sz w:val="28"/>
          <w:szCs w:val="28"/>
          <w:rtl/>
        </w:rPr>
        <w:t xml:space="preserve">وانحل شد عزائمی لما غدا عن خصره بند القباء محللا</w:t>
      </w:r>
    </w:p>
    <w:p>
      <w:pPr>
        <w:pStyle w:val="BookText"/>
      </w:pPr>
      <w:r>
        <w:rPr>
          <w:rFonts w:ascii="IRNazanin" w:hAnsi="IRNazanin" w:eastAsia="IRNazanin" w:cs="IRNazanin"/>
          <w:lang w:bidi="fa-IR"/>
          <w:color w:val="111111"/>
          <w:sz w:val="28"/>
          <w:szCs w:val="28"/>
          <w:rtl/>
        </w:rPr>
        <w:t xml:space="preserve">وزهر بها کافور سالف خده لما بریحان العذار تسلسلا</w:t>
      </w:r>
    </w:p>
    <w:p>
      <w:pPr>
        <w:pStyle w:val="BookText"/>
      </w:pPr>
      <w:r>
        <w:rPr>
          <w:rFonts w:ascii="IRNazanin" w:hAnsi="IRNazanin" w:eastAsia="IRNazanin" w:cs="IRNazanin"/>
          <w:lang w:bidi="fa-IR"/>
          <w:color w:val="111111"/>
          <w:sz w:val="28"/>
          <w:szCs w:val="28"/>
          <w:rtl/>
        </w:rPr>
        <w:t xml:space="preserve">وتسلسلت عبثا سلاسل صدغه فلذاک بت مقیداً ومسلسلاً</w:t>
      </w:r>
    </w:p>
    <w:p>
      <w:pPr>
        <w:pStyle w:val="BookText"/>
      </w:pPr>
      <w:r>
        <w:rPr>
          <w:rFonts w:ascii="IRNazanin" w:hAnsi="IRNazanin" w:eastAsia="IRNazanin" w:cs="IRNazanin"/>
          <w:lang w:bidi="fa-IR"/>
          <w:color w:val="111111"/>
          <w:sz w:val="28"/>
          <w:szCs w:val="28"/>
          <w:rtl/>
        </w:rPr>
        <w:t xml:space="preserve">قمر قویم قوامه کقناته ولحاظه فی القتل تحکی المهلا</w:t>
      </w:r>
    </w:p>
    <w:p>
      <w:pPr>
        <w:pStyle w:val="BookText"/>
      </w:pPr>
      <w:r>
        <w:rPr>
          <w:rFonts w:ascii="IRNazanin" w:hAnsi="IRNazanin" w:eastAsia="IRNazanin" w:cs="IRNazanin"/>
          <w:lang w:bidi="fa-IR"/>
          <w:color w:val="111111"/>
          <w:sz w:val="28"/>
          <w:szCs w:val="28"/>
          <w:rtl/>
        </w:rPr>
        <w:t xml:space="preserve">وجناته جوریة وعیونه حوریة تسبی الغزال الاکحلا</w:t>
      </w:r>
    </w:p>
    <w:p>
      <w:pPr>
        <w:pStyle w:val="BookText"/>
      </w:pPr>
      <w:r>
        <w:rPr>
          <w:rFonts w:ascii="IRNazanin" w:hAnsi="IRNazanin" w:eastAsia="IRNazanin" w:cs="IRNazanin"/>
          <w:lang w:bidi="fa-IR"/>
          <w:color w:val="111111"/>
          <w:sz w:val="28"/>
          <w:szCs w:val="28"/>
          <w:rtl/>
        </w:rPr>
        <w:t xml:space="preserve">إلی أن یقول:</w:t>
      </w:r>
    </w:p>
    <w:p>
      <w:pPr>
        <w:pStyle w:val="BookText"/>
      </w:pPr>
      <w:r>
        <w:rPr>
          <w:rFonts w:ascii="IRNazanin" w:hAnsi="IRNazanin" w:eastAsia="IRNazanin" w:cs="IRNazanin"/>
          <w:lang w:bidi="fa-IR"/>
          <w:color w:val="111111"/>
          <w:sz w:val="28"/>
          <w:szCs w:val="28"/>
          <w:rtl/>
        </w:rPr>
        <w:t xml:space="preserve">فمحلل قد صیروه محرما ومحرم قد غادروه محللا</w:t>
      </w:r>
    </w:p>
    <w:p>
      <w:pPr>
        <w:pStyle w:val="BookText"/>
      </w:pPr>
      <w:r>
        <w:rPr>
          <w:rFonts w:ascii="IRNazanin" w:hAnsi="IRNazanin" w:eastAsia="IRNazanin" w:cs="IRNazanin"/>
          <w:lang w:bidi="fa-IR"/>
          <w:color w:val="111111"/>
          <w:sz w:val="28"/>
          <w:szCs w:val="28"/>
          <w:rtl/>
        </w:rPr>
        <w:t xml:space="preserve">وتعمدوا قتل الوصی وحرفوا ما کان أحمد فی الکتاب له تلا</w:t>
      </w:r>
    </w:p>
    <w:p>
      <w:pPr>
        <w:pStyle w:val="BookText"/>
      </w:pPr>
      <w:r>
        <w:rPr>
          <w:rFonts w:ascii="IRNazanin" w:hAnsi="IRNazanin" w:eastAsia="IRNazanin" w:cs="IRNazanin"/>
          <w:lang w:bidi="fa-IR"/>
          <w:color w:val="111111"/>
          <w:sz w:val="28"/>
          <w:szCs w:val="28"/>
          <w:rtl/>
        </w:rPr>
        <w:t xml:space="preserve">وأتوا إلی قتل الحسین وأججوا نارا لهیب ضرامها لن یصطلی</w:t>
      </w:r>
    </w:p>
    <w:p>
      <w:pPr>
        <w:pStyle w:val="BookText"/>
      </w:pPr>
      <w:r>
        <w:rPr>
          <w:rFonts w:ascii="IRNazanin" w:hAnsi="IRNazanin" w:eastAsia="IRNazanin" w:cs="IRNazanin"/>
          <w:lang w:bidi="fa-IR"/>
          <w:color w:val="111111"/>
          <w:sz w:val="28"/>
          <w:szCs w:val="28"/>
          <w:rtl/>
        </w:rPr>
        <w:t xml:space="preserve">فسطا علیهم بالنزال بعرمة</w:t>
      </w:r>
      <w:r>
        <w:rPr>
          <w:rStyle w:val="FootnoteReference"/>
        </w:rPr>
        <w:footnoteReference w:id="178"/>
      </w:r>
      <w:r>
        <w:rPr>
          <w:rFonts w:ascii="IRNazanin" w:hAnsi="IRNazanin" w:eastAsia="IRNazanin" w:cs="IRNazanin"/>
          <w:lang w:bidi="fa-IR"/>
          <w:color w:val="111111"/>
          <w:sz w:val="28"/>
          <w:szCs w:val="28"/>
          <w:rtl/>
        </w:rPr>
        <w:t xml:space="preserve">تذر الحسام المشرفی</w:t>
      </w:r>
      <w:r>
        <w:rPr>
          <w:rStyle w:val="FootnoteReference"/>
        </w:rPr>
        <w:footnoteReference w:id="179"/>
      </w:r>
      <w:r>
        <w:rPr>
          <w:rFonts w:ascii="IRNazanin" w:hAnsi="IRNazanin" w:eastAsia="IRNazanin" w:cs="IRNazanin"/>
          <w:lang w:bidi="fa-IR"/>
          <w:color w:val="111111"/>
          <w:sz w:val="28"/>
          <w:szCs w:val="28"/>
          <w:rtl/>
        </w:rPr>
        <w:t xml:space="preserve">مفللا</w:t>
      </w:r>
    </w:p>
    <w:p>
      <w:pPr>
        <w:pStyle w:val="BookText"/>
      </w:pPr>
      <w:r>
        <w:rPr>
          <w:rFonts w:ascii="IRNazanin" w:hAnsi="IRNazanin" w:eastAsia="IRNazanin" w:cs="IRNazanin"/>
          <w:lang w:bidi="fa-IR"/>
          <w:color w:val="111111"/>
          <w:sz w:val="28"/>
          <w:szCs w:val="28"/>
          <w:rtl/>
        </w:rPr>
        <w:t xml:space="preserve">من فوق طرف أعوجی سابح کالبرق یسبق فی سراه الشمألا</w:t>
      </w:r>
    </w:p>
    <w:p>
      <w:pPr>
        <w:pStyle w:val="BookText"/>
      </w:pPr>
      <w:r>
        <w:rPr>
          <w:rFonts w:ascii="IRNazanin" w:hAnsi="IRNazanin" w:eastAsia="IRNazanin" w:cs="IRNazanin"/>
          <w:lang w:bidi="fa-IR"/>
          <w:color w:val="111111"/>
          <w:sz w:val="28"/>
          <w:szCs w:val="28"/>
          <w:rtl/>
        </w:rPr>
        <w:t xml:space="preserve">فرس حوافره بغیر جماجم الفرسان فی یوم الوغی لن تنعلا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أضحی بمبیض الصباح مجللا وغدا بمسود الظلام مسربلا</w:t>
      </w:r>
    </w:p>
    <w:p>
      <w:pPr>
        <w:pStyle w:val="BookText"/>
      </w:pPr>
      <w:r>
        <w:rPr>
          <w:rFonts w:ascii="IRNazanin" w:hAnsi="IRNazanin" w:eastAsia="IRNazanin" w:cs="IRNazanin"/>
          <w:lang w:bidi="fa-IR"/>
          <w:color w:val="111111"/>
          <w:sz w:val="28"/>
          <w:szCs w:val="28"/>
          <w:rtl/>
        </w:rPr>
        <w:t xml:space="preserve">وبکفه سیف جراز</w:t>
      </w:r>
      <w:r>
        <w:rPr>
          <w:rStyle w:val="FootnoteReference"/>
        </w:rPr>
        <w:footnoteReference w:id="180"/>
      </w:r>
      <w:r>
        <w:rPr>
          <w:rFonts w:ascii="IRNazanin" w:hAnsi="IRNazanin" w:eastAsia="IRNazanin" w:cs="IRNazanin"/>
          <w:lang w:bidi="fa-IR"/>
          <w:color w:val="111111"/>
          <w:sz w:val="28"/>
          <w:szCs w:val="28"/>
          <w:rtl/>
        </w:rPr>
        <w:t xml:space="preserve">باتر عضب</w:t>
      </w:r>
      <w:r>
        <w:rPr>
          <w:rStyle w:val="FootnoteReference"/>
        </w:rPr>
        <w:footnoteReference w:id="181"/>
      </w:r>
      <w:r>
        <w:rPr>
          <w:rFonts w:ascii="IRNazanin" w:hAnsi="IRNazanin" w:eastAsia="IRNazanin" w:cs="IRNazanin"/>
          <w:lang w:bidi="fa-IR"/>
          <w:color w:val="111111"/>
          <w:sz w:val="28"/>
          <w:szCs w:val="28"/>
          <w:rtl/>
        </w:rPr>
        <w:t xml:space="preserve">یضم الغمد منه جدولاً</w:t>
      </w:r>
    </w:p>
    <w:p>
      <w:pPr>
        <w:pStyle w:val="BookText"/>
      </w:pPr>
      <w:r>
        <w:rPr>
          <w:rFonts w:ascii="IRNazanin" w:hAnsi="IRNazanin" w:eastAsia="IRNazanin" w:cs="IRNazanin"/>
          <w:lang w:bidi="fa-IR"/>
          <w:color w:val="111111"/>
          <w:sz w:val="28"/>
          <w:szCs w:val="28"/>
          <w:rtl/>
        </w:rPr>
        <w:t xml:space="preserve">فقر الجماجم</w:t>
      </w:r>
      <w:r>
        <w:rPr>
          <w:rStyle w:val="FootnoteReference"/>
        </w:rPr>
        <w:footnoteReference w:id="182"/>
      </w:r>
      <w:r>
        <w:rPr>
          <w:rFonts w:ascii="IRNazanin" w:hAnsi="IRNazanin" w:eastAsia="IRNazanin" w:cs="IRNazanin"/>
          <w:lang w:bidi="fa-IR"/>
          <w:color w:val="111111"/>
          <w:sz w:val="28"/>
          <w:szCs w:val="28"/>
          <w:rtl/>
        </w:rPr>
        <w:t xml:space="preserve">والطلا</w:t>
      </w:r>
      <w:r>
        <w:rPr>
          <w:rStyle w:val="FootnoteReference"/>
        </w:rPr>
        <w:footnoteReference w:id="183"/>
      </w:r>
      <w:r>
        <w:rPr>
          <w:rFonts w:ascii="IRNazanin" w:hAnsi="IRNazanin" w:eastAsia="IRNazanin" w:cs="IRNazanin"/>
          <w:lang w:bidi="fa-IR"/>
          <w:color w:val="111111"/>
          <w:sz w:val="28"/>
          <w:szCs w:val="28"/>
          <w:rtl/>
        </w:rPr>
        <w:t xml:space="preserve">بغراه</w:t>
      </w:r>
      <w:r>
        <w:rPr>
          <w:rStyle w:val="FootnoteReference"/>
        </w:rPr>
        <w:footnoteReference w:id="184"/>
      </w:r>
      <w:r>
        <w:rPr>
          <w:rFonts w:ascii="IRNazanin" w:hAnsi="IRNazanin" w:eastAsia="IRNazanin" w:cs="IRNazanin"/>
          <w:lang w:bidi="fa-IR"/>
          <w:color w:val="111111"/>
          <w:sz w:val="28"/>
          <w:szCs w:val="28"/>
          <w:rtl/>
        </w:rPr>
        <w:t xml:space="preserve">من کل کفار وأبری المفصلا</w:t>
      </w:r>
    </w:p>
    <w:p>
      <w:pPr>
        <w:pStyle w:val="BookText"/>
      </w:pPr>
      <w:r>
        <w:rPr>
          <w:rFonts w:ascii="IRNazanin" w:hAnsi="IRNazanin" w:eastAsia="IRNazanin" w:cs="IRNazanin"/>
          <w:lang w:bidi="fa-IR"/>
          <w:color w:val="111111"/>
          <w:sz w:val="28"/>
          <w:szCs w:val="28"/>
          <w:rtl/>
        </w:rPr>
        <w:t xml:space="preserve">فکأنه وجواده وحسامه یا صاحبی لمن أراد تأملا</w:t>
      </w:r>
    </w:p>
    <w:p>
      <w:pPr>
        <w:pStyle w:val="BookText"/>
      </w:pPr>
      <w:r>
        <w:rPr>
          <w:rFonts w:ascii="IRNazanin" w:hAnsi="IRNazanin" w:eastAsia="IRNazanin" w:cs="IRNazanin"/>
          <w:lang w:bidi="fa-IR"/>
          <w:color w:val="111111"/>
          <w:sz w:val="28"/>
          <w:szCs w:val="28"/>
          <w:rtl/>
        </w:rPr>
        <w:t xml:space="preserve">شمس علی الفلک المدار بکفه قمر منازله الجماجم والطلا</w:t>
      </w:r>
    </w:p>
    <w:p>
      <w:pPr>
        <w:pStyle w:val="BookText"/>
      </w:pPr>
      <w:r>
        <w:rPr>
          <w:rFonts w:ascii="IRNazanin" w:hAnsi="IRNazanin" w:eastAsia="IRNazanin" w:cs="IRNazanin"/>
          <w:lang w:bidi="fa-IR"/>
          <w:color w:val="111111"/>
          <w:sz w:val="28"/>
          <w:szCs w:val="28"/>
          <w:rtl/>
        </w:rPr>
        <w:t xml:space="preserve">والخیل محدقة بجیم جماله وقلوبهم فی الغلی تحکی المرجلا</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ثم یقول:</w:t>
      </w:r>
    </w:p>
    <w:p>
      <w:pPr>
        <w:pStyle w:val="BookText"/>
      </w:pPr>
      <w:r>
        <w:rPr>
          <w:rFonts w:ascii="IRNazanin" w:hAnsi="IRNazanin" w:eastAsia="IRNazanin" w:cs="IRNazanin"/>
          <w:lang w:bidi="fa-IR"/>
          <w:color w:val="111111"/>
          <w:sz w:val="28"/>
          <w:szCs w:val="28"/>
          <w:rtl/>
        </w:rPr>
        <w:t xml:space="preserve">واسود قرص الشمس ساعة قتله اسفا وشهب الفلک أمست أفلا</w:t>
      </w:r>
    </w:p>
    <w:p>
      <w:pPr>
        <w:pStyle w:val="BookText"/>
      </w:pPr>
      <w:r>
        <w:rPr>
          <w:rFonts w:ascii="IRNazanin" w:hAnsi="IRNazanin" w:eastAsia="IRNazanin" w:cs="IRNazanin"/>
          <w:lang w:bidi="fa-IR"/>
          <w:color w:val="111111"/>
          <w:sz w:val="28"/>
          <w:szCs w:val="28"/>
          <w:rtl/>
        </w:rPr>
        <w:t xml:space="preserve">ونعاه جبرائیل ومیکائیل واسرافیل والعرش المجید تزلزلا</w:t>
      </w:r>
    </w:p>
    <w:p>
      <w:pPr>
        <w:pStyle w:val="BookText"/>
      </w:pPr>
      <w:r>
        <w:rPr>
          <w:rFonts w:ascii="IRNazanin" w:hAnsi="IRNazanin" w:eastAsia="IRNazanin" w:cs="IRNazanin"/>
          <w:lang w:bidi="fa-IR"/>
          <w:color w:val="111111"/>
          <w:sz w:val="28"/>
          <w:szCs w:val="28"/>
          <w:rtl/>
        </w:rPr>
        <w:t xml:space="preserve">والطیر فی الأغصان ناح مغرداً والوحش فی القیعان ناح وأعولا</w:t>
      </w:r>
    </w:p>
    <w:p>
      <w:pPr>
        <w:pStyle w:val="BookText"/>
      </w:pPr>
      <w:r>
        <w:rPr>
          <w:rFonts w:ascii="IRNazanin" w:hAnsi="IRNazanin" w:eastAsia="IRNazanin" w:cs="IRNazanin"/>
          <w:lang w:bidi="fa-IR"/>
          <w:color w:val="111111"/>
          <w:sz w:val="28"/>
          <w:szCs w:val="28"/>
          <w:rtl/>
        </w:rPr>
        <w:t xml:space="preserve">وأتی الجواد ولا جواد فوقه متوجعاً متفجعاً متوجلا</w:t>
      </w:r>
    </w:p>
    <w:p>
      <w:pPr>
        <w:pStyle w:val="BookText"/>
      </w:pPr>
      <w:r>
        <w:rPr>
          <w:rFonts w:ascii="IRNazanin" w:hAnsi="IRNazanin" w:eastAsia="IRNazanin" w:cs="IRNazanin"/>
          <w:lang w:bidi="fa-IR"/>
          <w:color w:val="111111"/>
          <w:sz w:val="28"/>
          <w:szCs w:val="28"/>
          <w:rtl/>
        </w:rPr>
        <w:t xml:space="preserve">عالی الصهیل بمقلة إنسانها باک یسح الدمع نقطا مهملا</w:t>
      </w:r>
    </w:p>
    <w:p>
      <w:pPr>
        <w:pStyle w:val="BookText"/>
      </w:pPr>
      <w:r>
        <w:rPr>
          <w:rFonts w:ascii="IRNazanin" w:hAnsi="IRNazanin" w:eastAsia="IRNazanin" w:cs="IRNazanin"/>
          <w:lang w:bidi="fa-IR"/>
          <w:color w:val="111111"/>
          <w:sz w:val="28"/>
          <w:szCs w:val="28"/>
          <w:rtl/>
        </w:rPr>
        <w:t xml:space="preserve">فسمعن نسوان الحسین صهیله فبرزن من خلل المضارب ثکلا</w:t>
      </w:r>
    </w:p>
    <w:p>
      <w:pPr>
        <w:pStyle w:val="BookText"/>
      </w:pPr>
      <w:r>
        <w:rPr>
          <w:rFonts w:ascii="IRNazanin" w:hAnsi="IRNazanin" w:eastAsia="IRNazanin" w:cs="IRNazanin"/>
          <w:lang w:bidi="fa-IR"/>
          <w:color w:val="111111"/>
          <w:sz w:val="28"/>
          <w:szCs w:val="28"/>
          <w:rtl/>
        </w:rPr>
        <w:t xml:space="preserve">ینثون من جون العیون مدامعاً حمرا علی بیض السوالف هطلا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یعرج الشاعر علی ذکر الغدیر قائلاً:</w:t>
      </w:r>
    </w:p>
    <w:p>
      <w:pPr>
        <w:pStyle w:val="BookText"/>
      </w:pPr>
      <w:r>
        <w:rPr>
          <w:rFonts w:ascii="IRNazanin" w:hAnsi="IRNazanin" w:eastAsia="IRNazanin" w:cs="IRNazanin"/>
          <w:lang w:bidi="fa-IR"/>
          <w:color w:val="111111"/>
          <w:sz w:val="28"/>
          <w:szCs w:val="28"/>
          <w:rtl/>
        </w:rPr>
        <w:t xml:space="preserve">ولأبکین علی الحسین علیه السلام بمدمع قان أبل به الصعید الممحلا</w:t>
      </w:r>
    </w:p>
    <w:p>
      <w:pPr>
        <w:pStyle w:val="BookText"/>
      </w:pPr>
      <w:r>
        <w:rPr>
          <w:rFonts w:ascii="IRNazanin" w:hAnsi="IRNazanin" w:eastAsia="IRNazanin" w:cs="IRNazanin"/>
          <w:lang w:bidi="fa-IR"/>
          <w:color w:val="111111"/>
          <w:sz w:val="28"/>
          <w:szCs w:val="28"/>
          <w:rtl/>
        </w:rPr>
        <w:t xml:space="preserve">یا طف طاف علی ثراک من الحیا هام تسیر به السحائب جفلا</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ذو هیدب</w:t>
      </w:r>
      <w:r>
        <w:rPr>
          <w:rStyle w:val="FootnoteReference"/>
        </w:rPr>
        <w:footnoteReference w:id="187"/>
      </w:r>
      <w:r>
        <w:rPr>
          <w:rFonts w:ascii="IRNazanin" w:hAnsi="IRNazanin" w:eastAsia="IRNazanin" w:cs="IRNazanin"/>
          <w:lang w:bidi="fa-IR"/>
          <w:color w:val="111111"/>
          <w:sz w:val="28"/>
          <w:szCs w:val="28"/>
          <w:rtl/>
        </w:rPr>
        <w:t xml:space="preserve">متراکب متلاحم</w:t>
      </w:r>
      <w:r>
        <w:rPr>
          <w:rStyle w:val="FootnoteReference"/>
        </w:rPr>
        <w:footnoteReference w:id="188"/>
      </w:r>
      <w:r>
        <w:rPr>
          <w:rFonts w:ascii="IRNazanin" w:hAnsi="IRNazanin" w:eastAsia="IRNazanin" w:cs="IRNazanin"/>
          <w:lang w:bidi="fa-IR"/>
          <w:color w:val="111111"/>
          <w:sz w:val="28"/>
          <w:szCs w:val="28"/>
          <w:rtl/>
        </w:rPr>
        <w:t xml:space="preserve">عالی البروق یسح دمعا مسبلا</w:t>
      </w:r>
    </w:p>
    <w:p>
      <w:pPr>
        <w:pStyle w:val="BookText"/>
      </w:pPr>
      <w:r>
        <w:rPr>
          <w:rFonts w:ascii="IRNazanin" w:hAnsi="IRNazanin" w:eastAsia="IRNazanin" w:cs="IRNazanin"/>
          <w:lang w:bidi="fa-IR"/>
          <w:color w:val="111111"/>
          <w:sz w:val="28"/>
          <w:szCs w:val="28"/>
          <w:rtl/>
        </w:rPr>
        <w:t xml:space="preserve">یشفیک إذ یسقیک منه بوابل</w:t>
      </w:r>
      <w:r>
        <w:rPr>
          <w:rStyle w:val="FootnoteReference"/>
        </w:rPr>
        <w:footnoteReference w:id="189"/>
      </w:r>
      <w:r>
        <w:rPr>
          <w:rFonts w:ascii="IRNazanin" w:hAnsi="IRNazanin" w:eastAsia="IRNazanin" w:cs="IRNazanin"/>
          <w:lang w:bidi="fa-IR"/>
          <w:color w:val="111111"/>
          <w:sz w:val="28"/>
          <w:szCs w:val="28"/>
          <w:rtl/>
        </w:rPr>
        <w:t xml:space="preserve">عذب له أرج</w:t>
      </w:r>
      <w:r>
        <w:rPr>
          <w:rStyle w:val="FootnoteReference"/>
        </w:rPr>
        <w:footnoteReference w:id="190"/>
      </w:r>
      <w:r>
        <w:rPr>
          <w:rFonts w:ascii="IRNazanin" w:hAnsi="IRNazanin" w:eastAsia="IRNazanin" w:cs="IRNazanin"/>
          <w:lang w:bidi="fa-IR"/>
          <w:color w:val="111111"/>
          <w:sz w:val="28"/>
          <w:szCs w:val="28"/>
          <w:rtl/>
        </w:rPr>
        <w:t xml:space="preserve">یحاکی المندلا</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ثم السلام من السلام علی الذی نصبت له فی خم رایات الولا</w:t>
      </w:r>
    </w:p>
    <w:p>
      <w:pPr>
        <w:pStyle w:val="BookText"/>
      </w:pPr>
      <w:r>
        <w:rPr>
          <w:rFonts w:ascii="IRNazanin" w:hAnsi="IRNazanin" w:eastAsia="IRNazanin" w:cs="IRNazanin"/>
          <w:lang w:bidi="fa-IR"/>
          <w:color w:val="111111"/>
          <w:sz w:val="28"/>
          <w:szCs w:val="28"/>
          <w:rtl/>
        </w:rPr>
        <w:t xml:space="preserve">تالی کتاب الله أکرم من تلا وأجل من للمصطفی الهادی تلا</w:t>
      </w:r>
    </w:p>
    <w:p>
      <w:pPr>
        <w:pStyle w:val="BookText"/>
      </w:pPr>
      <w:r>
        <w:rPr>
          <w:rFonts w:ascii="IRNazanin" w:hAnsi="IRNazanin" w:eastAsia="IRNazanin" w:cs="IRNazanin"/>
          <w:lang w:bidi="fa-IR"/>
          <w:color w:val="111111"/>
          <w:sz w:val="28"/>
          <w:szCs w:val="28"/>
          <w:rtl/>
        </w:rPr>
        <w:t xml:space="preserve">زوج البتول أخ الرسول مطلق الدنیا وقالیها بنیران القلا</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ثم یذکر ابن العرندس مناقب أمیر المؤمنین علیه السلام فی بقیة أبیات قصیدته.</w:t>
      </w:r>
    </w:p>
    <w:p>
      <w:pPr>
        <w:pStyle w:val="BookText"/>
      </w:pPr>
      <w:r>
        <w:rPr>
          <w:rFonts w:ascii="IRNazanin" w:hAnsi="IRNazanin" w:eastAsia="IRNazanin" w:cs="IRNazanin"/>
          <w:lang w:bidi="fa-IR"/>
          <w:color w:val="111111"/>
          <w:sz w:val="28"/>
          <w:szCs w:val="28"/>
          <w:rtl/>
        </w:rPr>
        <w:t xml:space="preserve">أما ما یخص فرس الإمام الحسین علیه السلام فقد صور للسامع ثلاث صور تؤکد انه من خیل الملائکة.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6174_46476"/>
    <w:bookmarkEnd w:id="43"/>
    <w:p>
      <w:pPr>
        <w:pStyle w:val="Heading5"/>
      </w:pPr>
      <w:bookmarkStart w:id="121" w:name="_Toc72"/>
      <w:r>
        <w:t>الصورة الأولی: السرعة الفائقة المخالفة للطبیعة</w:t>
      </w:r>
      <w:bookmarkEnd w:id="121"/>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من فوق طرف أعوجی سابح کالبرق یسبق فی سراه الشمألا</w:t>
      </w:r>
    </w:p>
    <w:p>
      <w:pPr>
        <w:pStyle w:val="BookText"/>
      </w:pPr>
      <w:r>
        <w:rPr>
          <w:rFonts w:ascii="IRNazanin" w:hAnsi="IRNazanin" w:eastAsia="IRNazanin" w:cs="IRNazanin"/>
          <w:lang w:bidi="fa-IR"/>
          <w:color w:val="111111"/>
          <w:sz w:val="28"/>
          <w:szCs w:val="28"/>
          <w:rtl/>
        </w:rPr>
        <w:t xml:space="preserve">وهنا صورة تحاکی قدرة خیل الملائکة إذ یصف الشاعر فیها سرعة فرس الحسین علیه السلام کالبرق أوکأنه فی الواقع المعاصر للحروب أشبه ما یکون بطائرة نفاثة طائرة مقاتلة تسبح فی فضاء المعرکة لتدق الأعداء بحممها فتطحنهم طحنا.</w:t>
      </w:r>
    </w:p>
    <w:p>
      <w:pPr>
        <w:pStyle w:val="Heading5"/>
      </w:pPr>
      <w:bookmarkStart w:id="122" w:name="_Toc73"/>
      <w:r>
        <w:t>الصورة الثانیة: القدرة القتالیة الإعجازیة</w:t>
      </w:r>
      <w:bookmarkEnd w:id="122"/>
    </w:p>
    <w:p>
      <w:pPr>
        <w:pStyle w:val="BookText"/>
      </w:pPr>
      <w:r>
        <w:rPr>
          <w:rFonts w:ascii="IRNazanin" w:hAnsi="IRNazanin" w:eastAsia="IRNazanin" w:cs="IRNazanin"/>
          <w:lang w:bidi="fa-IR"/>
          <w:color w:val="111111"/>
          <w:sz w:val="28"/>
          <w:szCs w:val="28"/>
          <w:rtl/>
        </w:rPr>
        <w:t xml:space="preserve">یقول ابن العرندس:</w:t>
      </w:r>
    </w:p>
    <w:p>
      <w:pPr>
        <w:pStyle w:val="BookText"/>
      </w:pPr>
      <w:r>
        <w:rPr>
          <w:rFonts w:ascii="IRNazanin" w:hAnsi="IRNazanin" w:eastAsia="IRNazanin" w:cs="IRNazanin"/>
          <w:lang w:bidi="fa-IR"/>
          <w:color w:val="111111"/>
          <w:sz w:val="28"/>
          <w:szCs w:val="28"/>
          <w:rtl/>
        </w:rPr>
        <w:t xml:space="preserve">فرس حوافره بغیر جماجم الفرسان فی یوم الوغی لن تنعلا</w:t>
      </w:r>
    </w:p>
    <w:p>
      <w:pPr>
        <w:pStyle w:val="BookText"/>
      </w:pPr>
      <w:r>
        <w:rPr>
          <w:rFonts w:ascii="IRNazanin" w:hAnsi="IRNazanin" w:eastAsia="IRNazanin" w:cs="IRNazanin"/>
          <w:lang w:bidi="fa-IR"/>
          <w:color w:val="111111"/>
          <w:sz w:val="28"/>
          <w:szCs w:val="28"/>
          <w:rtl/>
        </w:rPr>
        <w:t xml:space="preserve">وهنا یصور الشاعر القدرة القتالیة لفرس الإمام الحسین علیه السلام بکیفیة ترسم فی الذهن صورة خاصةً وفریدةً، فهو فی أشد لحظات القتال یکون فوق رؤوس الرجال متخذاً من جماجم الفرسان النعل الذی یوضع فی حافره.</w:t>
      </w:r>
    </w:p>
    <w:p>
      <w:pPr>
        <w:pStyle w:val="Heading5"/>
      </w:pPr>
      <w:bookmarkStart w:id="123" w:name="_Toc74"/>
      <w:r>
        <w:t>الصورة الثالثة: القدرة الإدراکیة والحسیة للفرس</w:t>
      </w:r>
      <w:bookmarkEnd w:id="123"/>
    </w:p>
    <w:p>
      <w:pPr>
        <w:pStyle w:val="BookText"/>
      </w:pPr>
      <w:r>
        <w:rPr>
          <w:rFonts w:ascii="IRNazanin" w:hAnsi="IRNazanin" w:eastAsia="IRNazanin" w:cs="IRNazanin"/>
          <w:lang w:bidi="fa-IR"/>
          <w:color w:val="111111"/>
          <w:sz w:val="28"/>
          <w:szCs w:val="28"/>
          <w:rtl/>
        </w:rPr>
        <w:t xml:space="preserve">فیقول:</w:t>
      </w:r>
    </w:p>
    <w:p>
      <w:pPr>
        <w:pStyle w:val="BookText"/>
      </w:pPr>
      <w:r>
        <w:rPr>
          <w:rFonts w:ascii="IRNazanin" w:hAnsi="IRNazanin" w:eastAsia="IRNazanin" w:cs="IRNazanin"/>
          <w:lang w:bidi="fa-IR"/>
          <w:color w:val="111111"/>
          <w:sz w:val="28"/>
          <w:szCs w:val="28"/>
          <w:rtl/>
        </w:rPr>
        <w:t xml:space="preserve">وأتی الجواد ولاجواد فوقه متوجعا متفجعا متوجلا</w:t>
      </w:r>
    </w:p>
    <w:p>
      <w:pPr>
        <w:pStyle w:val="BookText"/>
      </w:pPr>
      <w:r>
        <w:rPr>
          <w:rFonts w:ascii="IRNazanin" w:hAnsi="IRNazanin" w:eastAsia="IRNazanin" w:cs="IRNazanin"/>
          <w:lang w:bidi="fa-IR"/>
          <w:color w:val="111111"/>
          <w:sz w:val="28"/>
          <w:szCs w:val="28"/>
          <w:rtl/>
        </w:rPr>
        <w:t xml:space="preserve">عالی الصهیل بمقلة إنسانها باک یسح الدمع نقطا مهملا</w:t>
      </w:r>
    </w:p>
    <w:p>
      <w:pPr>
        <w:pStyle w:val="BookText"/>
      </w:pPr>
      <w:r>
        <w:rPr>
          <w:rFonts w:ascii="IRNazanin" w:hAnsi="IRNazanin" w:eastAsia="IRNazanin" w:cs="IRNazanin"/>
          <w:lang w:bidi="fa-IR"/>
          <w:color w:val="111111"/>
          <w:sz w:val="28"/>
          <w:szCs w:val="28"/>
          <w:rtl/>
        </w:rPr>
        <w:t xml:space="preserve">وفی البیتین صورة حسیة خاصة انفرد بها فرس الإمام الحسین علیه السلام فتلک الدموع التی شابهت فی جرایانها دموع الإنسان هی فی الوقع تکشف عن کونه من خیل الملائکة.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4" w:name="pg6174_46477"/>
    <w:bookmarkEnd w:id="44"/>
    <w:p>
      <w:pPr>
        <w:pStyle w:val="Heading4"/>
      </w:pPr>
      <w:bookmarkStart w:id="124" w:name="_Toc75"/>
      <w:r>
        <w:t>القصیدة الثانیة: للشاعر ابن نصار رحمة الله</w:t>
      </w:r>
      <w:bookmarkEnd w:id="124"/>
    </w:p>
    <w:p>
      <w:pPr>
        <w:pStyle w:val="BookText"/>
      </w:pPr>
      <w:r>
        <w:rPr>
          <w:rStyle w:val="FootnoteReference"/>
        </w:rPr>
        <w:footnoteReference w:id="193"/>
      </w:r>
      <w:r>
        <w:rPr>
          <w:rFonts w:ascii="IRNazanin" w:hAnsi="IRNazanin" w:eastAsia="IRNazanin" w:cs="IRNazanin"/>
          <w:lang w:bidi="fa-IR"/>
          <w:color w:val="111111"/>
          <w:sz w:val="28"/>
          <w:szCs w:val="28"/>
          <w:rtl/>
        </w:rPr>
        <w:t xml:space="preserve">
ویتناول الشاعر فی هذه القصیدة اللحظات الأخیرة لوداع الإمام الحسین علیه السلام لأهله وأخواته وأطفاله ودور العقیلة زینب فی هذه اللحظات وما ألقی علی عاتقها من مهمة خاصة، هذه المهمة التی تهیأت لها عقیلة الطالبین منذ کانت تعدو وتمسی فی کنفی جدها رسول الله صلی الله علیه و آله و سلم وأبویها علی وفاطمة علیهما السلام؛ فهی التی جاءت أخیها الحسین علیه السلام فی هذه اللحظات بفرسه الیحموم، وفی هذه اللحظات ظهر الیحموم فی ساحة الطف أمّا قبل هذا الوقت فقد کان الإمام الحسین علیه السلام یخرج راکباً علی فرس رسول الله صلی الله علیه و آله و سلم المرتجز ولذلک نری الیحموم قد عاد إلیها علیها السلام بعد سقوط سید شباب أهل الجنة علیه السلام لتعیده إلی الموضع الذی أخذ منها حیث مجمع تراث الأنبیاء علیهم السلام لیکون عوناً لمهدی آل محمد صلی الله علیه و آله و سلم فی الیوم الموعود.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ابن نصار فی مرثیته لسید شباب أهل الجنة:</w:t>
      </w:r>
    </w:p>
    <w:p>
      <w:pPr>
        <w:pStyle w:val="BookText"/>
      </w:pPr>
      <w:r>
        <w:rPr>
          <w:rFonts w:ascii="IRNazanin" w:hAnsi="IRNazanin" w:eastAsia="IRNazanin" w:cs="IRNazanin"/>
          <w:lang w:bidi="fa-IR"/>
          <w:color w:val="111111"/>
          <w:sz w:val="28"/>
          <w:szCs w:val="28"/>
          <w:rtl/>
        </w:rPr>
        <w:t xml:space="preserve">فأتته زینب بالجواد تقوده والدمع من ذکر الفراق یسیل</w:t>
      </w:r>
    </w:p>
    <w:p>
      <w:pPr>
        <w:pStyle w:val="BookText"/>
      </w:pPr>
      <w:r>
        <w:rPr>
          <w:rFonts w:ascii="IRNazanin" w:hAnsi="IRNazanin" w:eastAsia="IRNazanin" w:cs="IRNazanin"/>
          <w:lang w:bidi="fa-IR"/>
          <w:color w:val="111111"/>
          <w:sz w:val="28"/>
          <w:szCs w:val="28"/>
          <w:rtl/>
        </w:rPr>
        <w:t xml:space="preserve">وتقول قد قطعت قلبی یا أخی حزنا فیا لیت الجبال تزول</w:t>
      </w:r>
    </w:p>
    <w:p>
      <w:pPr>
        <w:pStyle w:val="BookText"/>
      </w:pPr>
      <w:r>
        <w:rPr>
          <w:rFonts w:ascii="IRNazanin" w:hAnsi="IRNazanin" w:eastAsia="IRNazanin" w:cs="IRNazanin"/>
          <w:lang w:bidi="fa-IR"/>
          <w:color w:val="111111"/>
          <w:sz w:val="28"/>
          <w:szCs w:val="28"/>
          <w:rtl/>
        </w:rPr>
        <w:t xml:space="preserve">فلمن تنادی والحماة علی الثری صرعی ومنهم لا یبل غلیل</w:t>
      </w:r>
    </w:p>
    <w:p>
      <w:pPr>
        <w:pStyle w:val="BookText"/>
      </w:pPr>
      <w:r>
        <w:rPr>
          <w:rFonts w:ascii="IRNazanin" w:hAnsi="IRNazanin" w:eastAsia="IRNazanin" w:cs="IRNazanin"/>
          <w:lang w:bidi="fa-IR"/>
          <w:color w:val="111111"/>
          <w:sz w:val="28"/>
          <w:szCs w:val="28"/>
          <w:rtl/>
        </w:rPr>
        <w:t xml:space="preserve">ما فی الخیام وقد تفانا أهلها الا نساء وله وعلیل</w:t>
      </w:r>
    </w:p>
    <w:p>
      <w:pPr>
        <w:pStyle w:val="BookText"/>
      </w:pPr>
      <w:r>
        <w:rPr>
          <w:rFonts w:ascii="IRNazanin" w:hAnsi="IRNazanin" w:eastAsia="IRNazanin" w:cs="IRNazanin"/>
          <w:lang w:bidi="fa-IR"/>
          <w:color w:val="111111"/>
          <w:sz w:val="28"/>
          <w:szCs w:val="28"/>
          <w:rtl/>
        </w:rPr>
        <w:t xml:space="preserve">أرأیت أختا قدمت لشقیقها فرس المنون ولا حمی وکفیل</w:t>
      </w:r>
    </w:p>
    <w:p>
      <w:pPr>
        <w:pStyle w:val="BookText"/>
      </w:pPr>
      <w:r>
        <w:rPr>
          <w:rFonts w:ascii="IRNazanin" w:hAnsi="IRNazanin" w:eastAsia="IRNazanin" w:cs="IRNazanin"/>
          <w:lang w:bidi="fa-IR"/>
          <w:color w:val="111111"/>
          <w:sz w:val="28"/>
          <w:szCs w:val="28"/>
          <w:rtl/>
        </w:rPr>
        <w:t xml:space="preserve">فتبادرت منه الدموع وقال یا أختاه صبرا فالمصاب جلیل</w:t>
      </w:r>
    </w:p>
    <w:p>
      <w:pPr>
        <w:pStyle w:val="BookText"/>
      </w:pPr>
      <w:r>
        <w:rPr>
          <w:rFonts w:ascii="IRNazanin" w:hAnsi="IRNazanin" w:eastAsia="IRNazanin" w:cs="IRNazanin"/>
          <w:lang w:bidi="fa-IR"/>
          <w:color w:val="111111"/>
          <w:sz w:val="28"/>
          <w:szCs w:val="28"/>
          <w:rtl/>
        </w:rPr>
        <w:t xml:space="preserve">فبکت وقالت یا ابن أمی لیس لی وعلیک ما الصبر الجمیل جمیل</w:t>
      </w:r>
    </w:p>
    <w:p>
      <w:pPr>
        <w:pStyle w:val="BookText"/>
      </w:pPr>
      <w:r>
        <w:rPr>
          <w:rFonts w:ascii="IRNazanin" w:hAnsi="IRNazanin" w:eastAsia="IRNazanin" w:cs="IRNazanin"/>
          <w:lang w:bidi="fa-IR"/>
          <w:color w:val="111111"/>
          <w:sz w:val="28"/>
          <w:szCs w:val="28"/>
          <w:rtl/>
        </w:rPr>
        <w:t xml:space="preserve">یا نور عینی یا حشاشة مهجتی من للنساء الضائعات دلیل</w:t>
      </w:r>
    </w:p>
    <w:p>
      <w:pPr>
        <w:pStyle w:val="BookText"/>
      </w:pPr>
      <w:r>
        <w:rPr>
          <w:rFonts w:ascii="IRNazanin" w:hAnsi="IRNazanin" w:eastAsia="IRNazanin" w:cs="IRNazanin"/>
          <w:lang w:bidi="fa-IR"/>
          <w:color w:val="111111"/>
          <w:sz w:val="28"/>
          <w:szCs w:val="28"/>
          <w:rtl/>
        </w:rPr>
        <w:t xml:space="preserve">ورنت إلی نحو الخیام بعولة عظمی تصب الدمع وهی تقول</w:t>
      </w:r>
    </w:p>
    <w:p>
      <w:pPr>
        <w:pStyle w:val="BookText"/>
      </w:pPr>
      <w:r>
        <w:rPr>
          <w:rFonts w:ascii="IRNazanin" w:hAnsi="IRNazanin" w:eastAsia="IRNazanin" w:cs="IRNazanin"/>
          <w:lang w:bidi="fa-IR"/>
          <w:color w:val="111111"/>
          <w:sz w:val="28"/>
          <w:szCs w:val="28"/>
          <w:rtl/>
        </w:rPr>
        <w:t xml:space="preserve">قوموا إلی التودیع أن أخی دعا بجواده أن الفراق طویل</w:t>
      </w:r>
    </w:p>
    <w:p>
      <w:pPr>
        <w:pStyle w:val="BookText"/>
      </w:pPr>
      <w:r>
        <w:rPr>
          <w:rFonts w:ascii="IRNazanin" w:hAnsi="IRNazanin" w:eastAsia="IRNazanin" w:cs="IRNazanin"/>
          <w:lang w:bidi="fa-IR"/>
          <w:color w:val="111111"/>
          <w:sz w:val="28"/>
          <w:szCs w:val="28"/>
          <w:rtl/>
        </w:rPr>
        <w:t xml:space="preserve">فخرجن ربات الخدور عواثراً وغدا لها حول الحسین عویل</w:t>
      </w:r>
    </w:p>
    <w:p>
      <w:pPr>
        <w:pStyle w:val="BookText"/>
      </w:pPr>
      <w:r>
        <w:rPr>
          <w:rFonts w:ascii="IRNazanin" w:hAnsi="IRNazanin" w:eastAsia="IRNazanin" w:cs="IRNazanin"/>
          <w:lang w:bidi="fa-IR"/>
          <w:color w:val="111111"/>
          <w:sz w:val="28"/>
          <w:szCs w:val="28"/>
          <w:rtl/>
        </w:rPr>
        <w:t xml:space="preserve">الله ما حال العلیل وقد رأی تلک المدامع للوداع تسیل</w:t>
      </w:r>
    </w:p>
    <w:p>
      <w:pPr>
        <w:pStyle w:val="BookText"/>
      </w:pPr>
      <w:r>
        <w:rPr>
          <w:rFonts w:ascii="IRNazanin" w:hAnsi="IRNazanin" w:eastAsia="IRNazanin" w:cs="IRNazanin"/>
          <w:lang w:bidi="fa-IR"/>
          <w:color w:val="111111"/>
          <w:sz w:val="28"/>
          <w:szCs w:val="28"/>
          <w:rtl/>
        </w:rPr>
        <w:t xml:space="preserve">فیقوم طورا ثم یکبو تارة وعراه من ذکر الوداع نحول</w:t>
      </w:r>
    </w:p>
    <w:p>
      <w:pPr>
        <w:pStyle w:val="BookText"/>
      </w:pPr>
      <w:r>
        <w:rPr>
          <w:rFonts w:ascii="IRNazanin" w:hAnsi="IRNazanin" w:eastAsia="IRNazanin" w:cs="IRNazanin"/>
          <w:lang w:bidi="fa-IR"/>
          <w:color w:val="111111"/>
          <w:sz w:val="28"/>
          <w:szCs w:val="28"/>
          <w:rtl/>
        </w:rPr>
        <w:t xml:space="preserve">فغدا ینادی ینعی نفسه یا لیتنی دون الأبی قتیل</w:t>
      </w:r>
    </w:p>
    <w:p>
      <w:pPr>
        <w:pStyle w:val="BookText"/>
      </w:pPr>
      <w:r>
        <w:rPr>
          <w:rFonts w:ascii="IRNazanin" w:hAnsi="IRNazanin" w:eastAsia="IRNazanin" w:cs="IRNazanin"/>
          <w:lang w:bidi="fa-IR"/>
          <w:color w:val="111111"/>
          <w:sz w:val="28"/>
          <w:szCs w:val="28"/>
          <w:rtl/>
        </w:rPr>
        <w:t xml:space="preserve">أبتاه إنی بعد فقدک هالک حزنا وإنی بعدک لذلیل</w:t>
      </w:r>
      <w:r>
        <w:rPr>
          <w:rStyle w:val="FootnoteReference"/>
        </w:rPr>
        <w:footnoteReference w:id="194"/>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5" w:name="pg6174_46479"/>
    <w:bookmarkEnd w:id="45"/>
    <w:p>
      <w:pPr>
        <w:pStyle w:val="Heading3"/>
      </w:pPr>
      <w:bookmarkStart w:id="125" w:name="_Toc76"/>
      <w:r>
        <w:t>المبحث الثالث: الیحموم فی الشعر الدارج</w:t>
      </w:r>
      <w:bookmarkEnd w:id="125"/>
    </w:p>
    <w:p>
      <w:pPr>
        <w:pStyle w:val="Heading4"/>
      </w:pPr>
      <w:bookmarkStart w:id="126" w:name="_Toc77"/>
      <w:r>
        <w:t>قصیدة گلی یالمیمون للحاج الأدیب کاظم منظور الکربلائی</w:t>
      </w:r>
      <w:bookmarkEnd w:id="126"/>
    </w:p>
    <w:p>
      <w:pPr>
        <w:pStyle w:val="BookText"/>
      </w:pPr>
      <w:r>
        <w:rPr>
          <w:rStyle w:val="FootnoteReference"/>
        </w:rPr>
        <w:footnoteReference w:id="195"/>
      </w:r>
      <w:r>
        <w:rPr>
          <w:rFonts w:ascii="IRNazanin" w:hAnsi="IRNazanin" w:eastAsia="IRNazanin" w:cs="IRNazanin"/>
          <w:lang w:bidi="fa-IR"/>
          <w:color w:val="111111"/>
          <w:sz w:val="28"/>
          <w:szCs w:val="28"/>
          <w:rtl/>
        </w:rPr>
        <w:t xml:space="preserve">
تعد هذه القصیدة من القصائد الخالدة، والمؤثّرة فی الوجدان الإنسانی ولاسیما فی المجتمع العراقی لکونها باللهجة العراقیة الدارجة وقد قرأها الرادود</w:t>
      </w:r>
    </w:p>
    <w:p>
      <w:pPr>
        <w:pStyle w:val="BookText"/>
      </w:pPr>
      <w:r>
        <w:rPr>
          <w:rFonts w:ascii="IRNazanin" w:hAnsi="IRNazanin" w:eastAsia="IRNazanin" w:cs="IRNazanin"/>
          <w:lang w:bidi="fa-IR"/>
          <w:color w:val="111111"/>
          <w:sz w:val="28"/>
          <w:szCs w:val="28"/>
          <w:rtl/>
        </w:rPr>
        <w:t xml:space="preserve">الحسینی الحاج حمزة الصغیر</w:t>
      </w:r>
      <w:r>
        <w:rPr>
          <w:rStyle w:val="FootnoteReference"/>
        </w:rPr>
        <w:footnoteReference w:id="196"/>
      </w:r>
      <w:r>
        <w:rPr>
          <w:rFonts w:ascii="IRNazanin" w:hAnsi="IRNazanin" w:eastAsia="IRNazanin" w:cs="IRNazanin"/>
          <w:lang w:bidi="fa-IR"/>
          <w:color w:val="111111"/>
          <w:sz w:val="28"/>
          <w:szCs w:val="28"/>
          <w:rtl/>
        </w:rPr>
        <w:t xml:space="preserve">بصوت حزین وطور مفجع قل نظیره وقد جسّدت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القصیدة مع صوت مُقرِئها الحزین وطوره المفجع تُصورُ الحالة الوجدانیة والعاطفیة التی عاشتها العقیلة زینب علیها السلام عند رجوع فرس الإمام الحسین علیه السلام وهو بتلک الحالة من انقلاب السرج وتخضیب ناصیته وصهیله العالی، انها علائم حملها الیحموم لکنها لم تکن کاشفةً لزینب علیها السلام عن حقیقة حال أخیها الحسین أما زال علی قید الحیاة أم أنها فقدته لحظات رهیبة لم تعشها زینب علیها السلام من قبل حتی مع فقدانها لجمیع أخوانها وأولادها وأبناء عمومتها.</w:t>
      </w:r>
    </w:p>
    <w:p>
      <w:pPr>
        <w:pStyle w:val="BookText"/>
      </w:pPr>
      <w:r>
        <w:rPr>
          <w:rFonts w:ascii="IRNazanin" w:hAnsi="IRNazanin" w:eastAsia="IRNazanin" w:cs="IRNazanin"/>
          <w:lang w:bidi="fa-IR"/>
          <w:color w:val="111111"/>
          <w:sz w:val="28"/>
          <w:szCs w:val="28"/>
          <w:rtl/>
        </w:rPr>
        <w:t xml:space="preserve">ولذلک: استطاع الشاعر أن یجسد هذه الصورة بتلک الکلمات التی تخبر عن مقدار الألم والخوف والفاجعة والغربة والوحشة وصراخات الأطفال وعویل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الأیامی وأنین الإمام زین العابدین علیه السلام وغیرها لکثیر جداً. لو أنها وضعت علی الجبال لتدکدکت لکنها زینب علیها السلام ثمرة علی وفاطمة علیهما السلام. وکفی به جواباً لمن أراد أن یعرفها.</w:t>
      </w:r>
    </w:p>
    <w:p>
      <w:pPr>
        <w:pStyle w:val="BookText"/>
      </w:pPr>
      <w:r>
        <w:rPr>
          <w:rFonts w:ascii="IRNazanin" w:hAnsi="IRNazanin" w:eastAsia="IRNazanin" w:cs="IRNazanin"/>
          <w:lang w:bidi="fa-IR"/>
          <w:color w:val="111111"/>
          <w:sz w:val="28"/>
          <w:szCs w:val="28"/>
          <w:rtl/>
        </w:rPr>
        <w:t xml:space="preserve">قال الشاعر رحمة الله وقد سمی الیحموم ب - «المیمون»، عن لسان حال العقیلة علیها السلام:</w:t>
      </w:r>
    </w:p>
    <w:p>
      <w:pPr>
        <w:pStyle w:val="BookText"/>
      </w:pPr>
      <w:r>
        <w:rPr>
          <w:rFonts w:ascii="IRNazanin" w:hAnsi="IRNazanin" w:eastAsia="IRNazanin" w:cs="IRNazanin"/>
          <w:lang w:bidi="fa-IR"/>
          <w:color w:val="111111"/>
          <w:sz w:val="28"/>
          <w:szCs w:val="28"/>
          <w:rtl/>
        </w:rPr>
        <w:t xml:space="preserve">گلی یالمیمون وین والینه</w:t>
      </w:r>
    </w:p>
    <w:p>
      <w:pPr>
        <w:pStyle w:val="BookText"/>
      </w:pPr>
      <w:r>
        <w:rPr>
          <w:rFonts w:ascii="IRNazanin" w:hAnsi="IRNazanin" w:eastAsia="IRNazanin" w:cs="IRNazanin"/>
          <w:lang w:bidi="fa-IR"/>
          <w:color w:val="111111"/>
          <w:sz w:val="28"/>
          <w:szCs w:val="28"/>
          <w:rtl/>
        </w:rPr>
        <w:t xml:space="preserve">گلی یالمیمون وین والینه</w:t>
      </w:r>
    </w:p>
    <w:p>
      <w:pPr>
        <w:pStyle w:val="BookText"/>
      </w:pPr>
      <w:r>
        <w:rPr>
          <w:rFonts w:ascii="IRNazanin" w:hAnsi="IRNazanin" w:eastAsia="IRNazanin" w:cs="IRNazanin"/>
          <w:lang w:bidi="fa-IR"/>
          <w:color w:val="111111"/>
          <w:sz w:val="28"/>
          <w:szCs w:val="28"/>
          <w:rtl/>
        </w:rPr>
        <w:t xml:space="preserve">أنا یالمیمون * بیدی گدمتک * وانخمش گلبی</w:t>
      </w:r>
    </w:p>
    <w:p>
      <w:pPr>
        <w:pStyle w:val="BookText"/>
      </w:pPr>
      <w:r>
        <w:rPr>
          <w:rFonts w:ascii="IRNazanin" w:hAnsi="IRNazanin" w:eastAsia="IRNazanin" w:cs="IRNazanin"/>
          <w:lang w:bidi="fa-IR"/>
          <w:color w:val="111111"/>
          <w:sz w:val="28"/>
          <w:szCs w:val="28"/>
          <w:rtl/>
        </w:rPr>
        <w:t xml:space="preserve">من رحت بحسین * بالله ودعتک * والباری حثنی</w:t>
      </w:r>
    </w:p>
    <w:p>
      <w:pPr>
        <w:pStyle w:val="BookText"/>
      </w:pPr>
      <w:r>
        <w:rPr>
          <w:rFonts w:ascii="IRNazanin" w:hAnsi="IRNazanin" w:eastAsia="IRNazanin" w:cs="IRNazanin"/>
          <w:lang w:bidi="fa-IR"/>
          <w:color w:val="111111"/>
          <w:sz w:val="28"/>
          <w:szCs w:val="28"/>
          <w:rtl/>
        </w:rPr>
        <w:t xml:space="preserve">وبگت روحی تلوج * وانتظر جیتک * واعیونی تربی</w:t>
      </w:r>
    </w:p>
    <w:p>
      <w:pPr>
        <w:pStyle w:val="BookText"/>
      </w:pPr>
      <w:r>
        <w:rPr>
          <w:rFonts w:ascii="IRNazanin" w:hAnsi="IRNazanin" w:eastAsia="IRNazanin" w:cs="IRNazanin"/>
          <w:lang w:bidi="fa-IR"/>
          <w:color w:val="111111"/>
          <w:sz w:val="28"/>
          <w:szCs w:val="28"/>
          <w:rtl/>
        </w:rPr>
        <w:t xml:space="preserve">جیتنی خالی * حسین چاوینه * راح من ایدینه</w:t>
      </w:r>
    </w:p>
    <w:p>
      <w:pPr>
        <w:pStyle w:val="BookText"/>
      </w:pPr>
      <w:r>
        <w:rPr>
          <w:rFonts w:ascii="IRNazanin" w:hAnsi="IRNazanin" w:eastAsia="IRNazanin" w:cs="IRNazanin"/>
          <w:lang w:bidi="fa-IR"/>
          <w:color w:val="111111"/>
          <w:sz w:val="28"/>
          <w:szCs w:val="28"/>
          <w:rtl/>
        </w:rPr>
        <w:t xml:space="preserve">بالله یالمیمون * رد علیّ جواب * وأخفی وینینی</w:t>
      </w:r>
    </w:p>
    <w:p>
      <w:pPr>
        <w:pStyle w:val="BookText"/>
      </w:pPr>
      <w:r>
        <w:rPr>
          <w:rFonts w:ascii="IRNazanin" w:hAnsi="IRNazanin" w:eastAsia="IRNazanin" w:cs="IRNazanin"/>
          <w:lang w:bidi="fa-IR"/>
          <w:color w:val="111111"/>
          <w:sz w:val="28"/>
          <w:szCs w:val="28"/>
          <w:rtl/>
        </w:rPr>
        <w:t xml:space="preserve">سرجک المگلوب * بنصاب گلبی صواب * واثگل حنینی</w:t>
      </w:r>
    </w:p>
    <w:p>
      <w:pPr>
        <w:pStyle w:val="BookText"/>
      </w:pPr>
      <w:r>
        <w:rPr>
          <w:rFonts w:ascii="IRNazanin" w:hAnsi="IRNazanin" w:eastAsia="IRNazanin" w:cs="IRNazanin"/>
          <w:lang w:bidi="fa-IR"/>
          <w:color w:val="111111"/>
          <w:sz w:val="28"/>
          <w:szCs w:val="28"/>
          <w:rtl/>
        </w:rPr>
        <w:t xml:space="preserve">هذا دم حسین * انا لو لون حمر اخضاب * ما تدلینی</w:t>
      </w:r>
    </w:p>
    <w:p>
      <w:pPr>
        <w:pStyle w:val="BookText"/>
      </w:pPr>
      <w:r>
        <w:rPr>
          <w:rFonts w:ascii="IRNazanin" w:hAnsi="IRNazanin" w:eastAsia="IRNazanin" w:cs="IRNazanin"/>
          <w:lang w:bidi="fa-IR"/>
          <w:color w:val="111111"/>
          <w:sz w:val="28"/>
          <w:szCs w:val="28"/>
          <w:rtl/>
        </w:rPr>
        <w:t xml:space="preserve">همهم المیمون * واهملت عینه * راح من ایدینه</w:t>
      </w:r>
    </w:p>
    <w:p>
      <w:pPr>
        <w:pStyle w:val="BookText"/>
      </w:pPr>
      <w:r>
        <w:rPr>
          <w:rFonts w:ascii="IRNazanin" w:hAnsi="IRNazanin" w:eastAsia="IRNazanin" w:cs="IRNazanin"/>
          <w:lang w:bidi="fa-IR"/>
          <w:color w:val="111111"/>
          <w:sz w:val="28"/>
          <w:szCs w:val="28"/>
          <w:rtl/>
        </w:rPr>
        <w:t xml:space="preserve">دم یهل المیمون * وجهک اخضابه * والگلب عایب</w:t>
      </w:r>
    </w:p>
    <w:p>
      <w:pPr>
        <w:pStyle w:val="BookText"/>
      </w:pPr>
      <w:r>
        <w:rPr>
          <w:rFonts w:ascii="IRNazanin" w:hAnsi="IRNazanin" w:eastAsia="IRNazanin" w:cs="IRNazanin"/>
          <w:lang w:bidi="fa-IR"/>
          <w:color w:val="111111"/>
          <w:sz w:val="28"/>
          <w:szCs w:val="28"/>
          <w:rtl/>
        </w:rPr>
        <w:t xml:space="preserve">من ورید حسین * ان لومن صواب * وجهک تخضب</w:t>
      </w:r>
    </w:p>
    <w:p>
      <w:pPr>
        <w:pStyle w:val="BookText"/>
      </w:pPr>
      <w:r>
        <w:rPr>
          <w:rFonts w:ascii="IRNazanin" w:hAnsi="IRNazanin" w:eastAsia="IRNazanin" w:cs="IRNazanin"/>
          <w:lang w:bidi="fa-IR"/>
          <w:color w:val="111111"/>
          <w:sz w:val="28"/>
          <w:szCs w:val="28"/>
          <w:rtl/>
        </w:rPr>
        <w:t xml:space="preserve">کله سهم البین * بالگلب صابه * شمالچ یا زینب</w:t>
      </w:r>
    </w:p>
    <w:p>
      <w:pPr>
        <w:pStyle w:val="BookText"/>
      </w:pPr>
      <w:r>
        <w:rPr>
          <w:rFonts w:ascii="IRNazanin" w:hAnsi="IRNazanin" w:eastAsia="IRNazanin" w:cs="IRNazanin"/>
          <w:lang w:bidi="fa-IR"/>
          <w:color w:val="111111"/>
          <w:sz w:val="28"/>
          <w:szCs w:val="28"/>
          <w:rtl/>
        </w:rPr>
        <w:t xml:space="preserve">دمج اخوچ حسین * ما تعرفینه * راح من ایدینه</w:t>
      </w:r>
    </w:p>
    <w:p>
      <w:pPr>
        <w:pStyle w:val="BookText"/>
      </w:pPr>
      <w:r>
        <w:rPr>
          <w:rFonts w:ascii="IRNazanin" w:hAnsi="IRNazanin" w:eastAsia="IRNazanin" w:cs="IRNazanin"/>
          <w:lang w:bidi="fa-IR"/>
          <w:color w:val="111111"/>
          <w:sz w:val="28"/>
          <w:szCs w:val="28"/>
          <w:rtl/>
        </w:rPr>
        <w:t xml:space="preserve">لیش یالمیمون * مندهش حالک * مگبل علیّ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ثگل بالجماگ * تصهل شمالک * ونتک خفیة</w:t>
      </w:r>
    </w:p>
    <w:p>
      <w:pPr>
        <w:pStyle w:val="BookText"/>
      </w:pPr>
      <w:r>
        <w:rPr>
          <w:rFonts w:ascii="IRNazanin" w:hAnsi="IRNazanin" w:eastAsia="IRNazanin" w:cs="IRNazanin"/>
          <w:lang w:bidi="fa-IR"/>
          <w:color w:val="111111"/>
          <w:sz w:val="28"/>
          <w:szCs w:val="28"/>
          <w:rtl/>
        </w:rPr>
        <w:t xml:space="preserve">جیتنی خالی * وین خیالک * عفته رمیّة</w:t>
      </w:r>
    </w:p>
    <w:p>
      <w:pPr>
        <w:pStyle w:val="BookText"/>
      </w:pPr>
      <w:r>
        <w:rPr>
          <w:rFonts w:ascii="IRNazanin" w:hAnsi="IRNazanin" w:eastAsia="IRNazanin" w:cs="IRNazanin"/>
          <w:lang w:bidi="fa-IR"/>
          <w:color w:val="111111"/>
          <w:sz w:val="28"/>
          <w:szCs w:val="28"/>
          <w:rtl/>
        </w:rPr>
        <w:t xml:space="preserve">وین أخوی حسین * عن صوا وین * راح من ایدینه</w:t>
      </w:r>
    </w:p>
    <w:p>
      <w:pPr>
        <w:pStyle w:val="BookText"/>
      </w:pPr>
      <w:r>
        <w:rPr>
          <w:rFonts w:ascii="IRNazanin" w:hAnsi="IRNazanin" w:eastAsia="IRNazanin" w:cs="IRNazanin"/>
          <w:lang w:bidi="fa-IR"/>
          <w:color w:val="111111"/>
          <w:sz w:val="28"/>
          <w:szCs w:val="28"/>
          <w:rtl/>
        </w:rPr>
        <w:t xml:space="preserve">بالله یالمیمون * لهفتی رده * وهود عویلی</w:t>
      </w:r>
    </w:p>
    <w:p>
      <w:pPr>
        <w:pStyle w:val="BookText"/>
      </w:pPr>
      <w:r>
        <w:rPr>
          <w:rFonts w:ascii="IRNazanin" w:hAnsi="IRNazanin" w:eastAsia="IRNazanin" w:cs="IRNazanin"/>
          <w:lang w:bidi="fa-IR"/>
          <w:color w:val="111111"/>
          <w:sz w:val="28"/>
          <w:szCs w:val="28"/>
          <w:rtl/>
        </w:rPr>
        <w:t xml:space="preserve">گلوب هالأیتام * لا تمرّده * هدّمت حیلی</w:t>
      </w:r>
    </w:p>
    <w:p>
      <w:pPr>
        <w:pStyle w:val="BookText"/>
      </w:pPr>
      <w:r>
        <w:rPr>
          <w:rFonts w:ascii="IRNazanin" w:hAnsi="IRNazanin" w:eastAsia="IRNazanin" w:cs="IRNazanin"/>
          <w:lang w:bidi="fa-IR"/>
          <w:color w:val="111111"/>
          <w:sz w:val="28"/>
          <w:szCs w:val="28"/>
          <w:rtl/>
        </w:rPr>
        <w:t xml:space="preserve">های سکنه أترید * منی والده * فجعت دلیلی</w:t>
      </w:r>
    </w:p>
    <w:p>
      <w:pPr>
        <w:pStyle w:val="BookText"/>
      </w:pPr>
      <w:r>
        <w:rPr>
          <w:rFonts w:ascii="IRNazanin" w:hAnsi="IRNazanin" w:eastAsia="IRNazanin" w:cs="IRNazanin"/>
          <w:lang w:bidi="fa-IR"/>
          <w:color w:val="111111"/>
          <w:sz w:val="28"/>
          <w:szCs w:val="28"/>
          <w:rtl/>
        </w:rPr>
        <w:t xml:space="preserve">چن أخوی حسین * یتم سکینه * وراح من ایدینه</w:t>
      </w:r>
    </w:p>
    <w:p>
      <w:pPr>
        <w:pStyle w:val="BookText"/>
      </w:pPr>
      <w:r>
        <w:rPr>
          <w:rFonts w:ascii="IRNazanin" w:hAnsi="IRNazanin" w:eastAsia="IRNazanin" w:cs="IRNazanin"/>
          <w:lang w:bidi="fa-IR"/>
          <w:color w:val="111111"/>
          <w:sz w:val="28"/>
          <w:szCs w:val="28"/>
          <w:rtl/>
        </w:rPr>
        <w:t xml:space="preserve">لیش یالمیمون * سیّبت حالی * واهدمت بالی</w:t>
      </w:r>
    </w:p>
    <w:p>
      <w:pPr>
        <w:pStyle w:val="BookText"/>
      </w:pPr>
      <w:r>
        <w:rPr>
          <w:rFonts w:ascii="IRNazanin" w:hAnsi="IRNazanin" w:eastAsia="IRNazanin" w:cs="IRNazanin"/>
          <w:lang w:bidi="fa-IR"/>
          <w:color w:val="111111"/>
          <w:sz w:val="28"/>
          <w:szCs w:val="28"/>
          <w:rtl/>
        </w:rPr>
        <w:t xml:space="preserve">واگعطعت بینه * بطیحت الوالی * اه ینکساری</w:t>
      </w:r>
    </w:p>
    <w:p>
      <w:pPr>
        <w:pStyle w:val="BookText"/>
      </w:pPr>
      <w:r>
        <w:rPr>
          <w:rFonts w:ascii="IRNazanin" w:hAnsi="IRNazanin" w:eastAsia="IRNazanin" w:cs="IRNazanin"/>
          <w:lang w:bidi="fa-IR"/>
          <w:color w:val="111111"/>
          <w:sz w:val="28"/>
          <w:szCs w:val="28"/>
          <w:rtl/>
        </w:rPr>
        <w:t xml:space="preserve">واگطعت گلبی * بسرجک الخالی * وهیّجت ناری</w:t>
      </w:r>
    </w:p>
    <w:p>
      <w:pPr>
        <w:pStyle w:val="BookText"/>
      </w:pPr>
      <w:r>
        <w:rPr>
          <w:rFonts w:ascii="IRNazanin" w:hAnsi="IRNazanin" w:eastAsia="IRNazanin" w:cs="IRNazanin"/>
          <w:lang w:bidi="fa-IR"/>
          <w:color w:val="111111"/>
          <w:sz w:val="28"/>
          <w:szCs w:val="28"/>
          <w:rtl/>
        </w:rPr>
        <w:t xml:space="preserve">حرم ظلینه * ومن یحامین * راح من ایدینه</w:t>
      </w:r>
      <w:r>
        <w:rPr>
          <w:rStyle w:val="FootnoteReference"/>
        </w:rPr>
        <w:footnoteReference w:id="19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6" w:name="pg6174_46484"/>
    <w:bookmarkEnd w:id="46"/>
    <w:p>
      <w:pPr>
        <w:pStyle w:val="Heading2"/>
      </w:pPr>
      <w:bookmarkStart w:id="127" w:name="_Toc78"/>
      <w:r>
        <w:t>المصادر</w:t>
      </w:r>
      <w:bookmarkEnd w:id="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IRNazanin" w:hAnsi="IRNazanin" w:eastAsia="IRNazanin" w:cs="IRNazanin"/>
          <w:lang w:bidi="fa-IR"/>
          <w:color w:val="111111"/>
          <w:sz w:val="28"/>
          <w:szCs w:val="28"/>
          <w:rtl/>
        </w:rPr>
        <w:t xml:space="preserve">مصادر علم التفسیر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التفسیر الأصفی للفیض الکاشانی / طبع نشر مکتبة الهادی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آلاء الرحمن للبلاغی /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إعجاز القرآن للباقلانی / طبع دار المعارف.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أضواء البیان للشقنیطی / طبع دار الفکر.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ابن عربی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ابن کثیر / طبع دار المعرفة.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تفسیر ابن القیم / طبع مکتبة الهلال.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البرهان فی تفسیر القرآن للسید هاشم البحرانی / طبع مؤسسة البعثة.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تفسیر البحر المحیط لأبی حیان التوحیدی / طبع دار الکتب العلمیة.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تفسیر البیضاوی / طبع دار النشر.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تفسیر البغوی / طبع دار المعرفة.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البغوی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التحفة السنیة للسید عبدالله الجزائری «مخطوط» «مایکرو فیلم مکتبة آستان قدس رضوی».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الثعلبی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تفسیر جامع البیان للطبری / طبع دار المعرفة.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تفسیر الجواهر الحسنان لعبد الرحمن بن محمد بن مخلوف الثعالبی.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تفسیر جوامع الجامع للطبرسی /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تفسیر الحبری / طبع مؤسسة آل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تفسیر زاد المسیر لسبط ابن الجوزی / طبع دار الفکر - بیروت.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تفسیر السمعانی / طبع دار الوطن.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شواهد التنزیل للحسکانی / طبع ونشر مجمع إحیاء الثقافة الإسلامیة - طهران.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تفسیر غریب القرآن للطریحی / طبع انتشارات زاهدی.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تفسیر غرائب القرآن للنیشابوری.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تفسیر فرات الکوفی / طبع مؤسسة دار الکتاب للطباعة والنشر - قم.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تفسیر الفایق فی غریب القرآن للزمخشری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تفسیر القرطبی / طبع مؤسسة التاریخ العربی.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تفسیر کنز الدقائق للمیرزا محمد المشهدی /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تفسیر الکشاف للزمخشری / طبع منشورات ناصر خسرو.</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تفسیر لباب التأویل للبغدادی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تفسیر مجمع البیان للشیخ الطوسی / طبع مؤسسة الأعلمی.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تفسیر المیزان لمحمد حسین الطباطبائی / طبع مؤسسة النشر الإسلامی التابعة لجماعة المدرسین - قم.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تفسیر مفاتیح الغیب للرازی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تفسیر متشابه القرآن لابن شهر آشوب / طبع منشورات بیدار.</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تفسیر المحرر الوجیز لابن عطیة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مفردات غریب القرآن للراغب الأصفهانی / طبع دفتر نشر الکتاب.</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تفسیر نور الثقلین للحویزی / طبع اسماعیلیان.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تفسیر النسفی.</w:t>
      </w:r>
    </w:p>
    <w:p>
      <w:pPr>
        <w:pStyle w:val="BookText"/>
      </w:pPr>
      <w:r>
        <w:rPr>
          <w:rFonts w:ascii="IRNazanin" w:hAnsi="IRNazanin" w:eastAsia="IRNazanin" w:cs="IRNazanin"/>
          <w:lang w:bidi="fa-IR"/>
          <w:color w:val="111111"/>
          <w:sz w:val="28"/>
          <w:szCs w:val="28"/>
          <w:rtl/>
        </w:rPr>
        <w:t xml:space="preserve">مصادر علم الحدیث</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الإرشاد للشیخ المفید / طبع دار المفید.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الأمالی للصدوق / طبع مؤسسة البعثة.</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الأمالی للشیخ الطوسی / طبع دار الثقافة.</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أوائل المقالات للشیخ المفید / طبع دار المفید للطباعة.</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الاحتجاج للطبرسی / طبع دار النعمان.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الأصول الستة عشر لجماعة المحدثین / طبع دار الشبستری.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إلزام الناصب للیزدی بتحقیق السید علی عاشور.</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الأدب المفرد للبخاری / طبع مؤسسة المکتب الشقاطیة.</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أرواء الغلیل للألبانی / طبع الکتب الإسلامی.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بحار الأنوار للعلامة المجلسی / طبع مؤسسة الوفاء.</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التوحید للشیخ الصدوق قدس سره / طبع منشورات جماعة المدرسین.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ثواب الأعمال للشیخ الصدوق قدس سره / طبع منشورات الشریف الرضی.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ترکة النبی صلی الله علیه و آله و سلم حماد بن زیاد البغدادی ت 267 / طبع سنة 1404.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التمهید لابن عبدالبر / طبع وزارة عموم الأوقاف والشؤون الإسلامیة - المغرب.</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حیاة الإمام المهدی عجل الله تعالی فرجه الشریف لباقر شریف القرشی / طبع ابن المؤلف.</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الحاشیة علی الأصول الکافی للکلینی / طبع دار الحدیث.</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خاتمة المستدرک للمیزا النوری / طبع مؤسسة آل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الدر النظیم لابن أب حاتم العاملی /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دلائل الإمامة لابن جریر الطبری / طبع مؤسسة البعثة.</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الدیباج علی مسلم للسیوطی / طبع دار ابن عفان السعودیة.</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ذوب النضار لابن نما الحلی / طبع مؤسسة النشر الإسلامی التابعة لجماعة المدرسین - قم.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رسائل الشریف المرتضی / طبع دار القرآن الکریم.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سنن أبی داود / طبع دار الفکر.</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سنن النسائی / طبع دار الفکر.</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سنن ابن ماجة للقزوینی / طبع دار الفکر - بیروت.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السنن الکبری للبیهقی / طبع دار الفکر.</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شرح الاخبار للقاضی النعمان المغربی / طبع جماعة المدرسین - قم.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شرح نهج البلاغة للمعتزلی / طبع دار إحیاء الکتب العلمیة وطبع مؤسسة إسماعیلیان.</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شرح إحقاق الحق للسید المرعشی قدس سره / طبع مکتبة السید المرعشی.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شهادة المعصومین علیهم السلام لمعهد باقر العلوم علیه السلام / طبع انتشارات نور السجاد.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الصحیفة الهادیة للکاشانی / طبع مدرسة العلم المهدی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صحیفة المهدی عجل الله تعالی فرجه الشریف للشیخ القیومی / طبع مؤسسة النشر الإسلامی التابعة لجماعة المدرسین - قم.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صحیح البخاری / طبع دار الفکر.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صحیح مسلم / طبع دار الفکر.</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علل الشرایع للشیخ الصدوق / طبع المکتبة الحیدریة.</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العوالم - الإمام الحسین علیه السلام - للبحرانی / طبع مدرسة الإمام المهدی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عمدة القارئ فی شرح صحیح البخاری للعینی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الغدیر للعلامة عبدالحسین الأمینی رحمة الله / طبع دار الکتاب العربی.</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الفضائل لابن شاذان / طبع المکتبة الحیدریة.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فیض القدیر للمناوی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الکافی للکلینی قدس سره / طبع دار الکتب الإسلامیة.</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کامل الزیارات لابن قولویة / طبع مؤسسة نشر الفقاهة.</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کمال الدین للشیخ الصدوق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کشف الغمة للأربلی / طبع دار الأضواء.</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اللهوف لابن طاووس / طبع أنوار الهدی.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لواعج الأشجان للسید محسن الأمین / مکتبة بصیرتی.</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اللمعة البیضاء للتبریزی الأنصاری / طبع مؤسسة الهادی علیه السلام.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معرفة الآثار والسنن للبیهقی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مجمع الزوائد للهیثمی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مستدرک الوسائل للنوری / طبع مؤسسة آل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مسند احمد بن حنبل / طبع دار صادر - بیروت.</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مناقب الإمام علی لابن المغازلی الشافعی/ دار الأضواء - بیروت.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مناقب الإمام علی علیه السلام للخوارزمی «الموفق بن احمد بن محمد المکی» / طبع مؤسسة النشر الإسلامی - قم.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مناقب آل أبی طالب لابن شهر آشوب المازندرانی / طبع المکتبة الحیدریة.</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من لا یحضره الفقیه للشیخ الصدوق / طبع جماعة المدرسین - قم.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منتخب مسند عبد حمید / طبع مکتبة النهضة.</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المستدرک علی الصحیحین للحاکم النیسابوری بإشراف المرعشلی.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مصباح البلاغة للمیرجهانی / طبع سنة 1388 ه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المصنف لابن أبی شیبة / طبع دار الفکر.</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مقتل الإمام الحسین علیه السلام للمقرم / طبع مؤسسة النور.</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موسوعة کلمات الإمام الحسین علیه السلام لمعهد باقر العلوم علیه السلام / طبع دار المعارب.</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مقتل الإمام الحسین لأبی مخنف الأزدی / طبع المطبعة العلمیة.</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المزار للمشهدی /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مشارق أنوار الیقین للحافظ رجب البرسی / طبع الأعلمی.</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مطالب السؤول لابن طلحة الشافعی / تحقیق ماجد العطیة.</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مقدمة فتح الباری بشرح صحیح البخاری لابن حجر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النصائح الکافیة لمن یتولی معاویة لمحمد بن عقیل / طبع دار الثقافة - قم.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نضرة إلی الغدیر للخراسانی /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نیل الأوطار للشوکانی / طبع دار الجیل.</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الهواتف لابن أبی الدنیا / نشر مؤسسة الکتب الثقافیة.</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وسائل الشیعة للحر العاملی / طبع مؤسسة آل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ینابیع المودة للقندوزی الشافعی / طبع دار الأسوة.</w:t>
      </w:r>
    </w:p>
    <w:p>
      <w:pPr>
        <w:pStyle w:val="BookText"/>
      </w:pPr>
      <w:r>
        <w:rPr>
          <w:rFonts w:ascii="IRNazanin" w:hAnsi="IRNazanin" w:eastAsia="IRNazanin" w:cs="IRNazanin"/>
          <w:lang w:bidi="fa-IR"/>
          <w:color w:val="111111"/>
          <w:sz w:val="28"/>
          <w:szCs w:val="28"/>
          <w:rtl/>
        </w:rPr>
        <w:t xml:space="preserve">مصادر علم الفقه</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تذکرة الفقهاء للعلامة الحلی «الحسن بن یوسف بن المطهر المتوفی 326 ه -» / طبع</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آل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التنقیح فی شرح العروة الوثقی للسید الخوئی قدس سره.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تحریر الکلام للحلی / نشر مؤسسة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حاشیة المکاسب للآخوند / طبع وزارت إرشاد - إیران.</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جامع الخلاف والوفاق للقمی علی بن محمد بن محمد القمی السبزواری «من أعلام القرن السابع الهجری» / طبع انتشارات زمنیة.</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جواهر الکلام للجواهری / طبع دار الکتب الإسلامیة.</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ریاض المسائل للسید علی الطباطبائی المتوفی 1231 ه - / طبع مؤسسة النشر الإسلامی - قم.</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السرائر لابن إدریس الحلی «أبو جعفر محود بن منصور بن أحمد بن إدریس ت 598» طبع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کشف الغطاء للشیخ جعفر کاشف الغطاء / طبع انتشارات مهدوی.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کشاف القناع للبهوتی الحنبلی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المبسوط للشیخ الطوسی رحمة الله ت 460 ه - / طبع المکتبة المرتضویة لإحیاء التراث.</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المکاسب للشیخ مرتضی الأنصاری قدس سره، « 1214-1281» ه -، تحقیق لجنة تحقیق تراث الشیخ الأعظم.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المهذب للقاضی ابن البراج «عبد العزیز البراج الطرابلسی ت 400-481» / طبع مؤسسة النشر الإسلامی - قم.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الینابیع الفقهیة علی اصغر مروارید / طبع مؤسسة فقه الشیعة.</w:t>
      </w:r>
    </w:p>
    <w:p>
      <w:pPr>
        <w:pStyle w:val="BookText"/>
      </w:pPr>
      <w:r>
        <w:rPr>
          <w:rFonts w:ascii="IRNazanin" w:hAnsi="IRNazanin" w:eastAsia="IRNazanin" w:cs="IRNazanin"/>
          <w:lang w:bidi="fa-IR"/>
          <w:color w:val="111111"/>
          <w:sz w:val="28"/>
          <w:szCs w:val="28"/>
          <w:rtl/>
        </w:rPr>
        <w:t xml:space="preserve">مصادر علم التاریخ و السیرة</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امتاع الأسماع للمقریزی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تاریخ الطبری / طبع مؤسسة الأعلمی.</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تاریخ دمشق لابن عساکر: ج 18، ص 353 / طبع دار الفکر.</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تاریخ الکوفة للبراقی / طبع المکتبة الحیدریة.</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تاریخ الإسلام للذهبی / طبع دار الکتاب العربی.</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السیرة النبویة لابن هشام / طبع مکتبة محمد علی صبیح بمصر.</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السیرة الحلبیة / طبع دار المعرفة - بیروت.</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الکامل فی التاریخ لابن الأثیر / طبع دار صادر.</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فتوح البلدان للبلاذری / طبع مکتبة النهضة.</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الفتوح لابن أعثم الکوفی / طبع دار الأضواء.</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معجم البلدان للحموی / طبع دار إحیاء التراث العربی.</w:t>
      </w:r>
    </w:p>
    <w:p>
      <w:pPr>
        <w:pStyle w:val="BookText"/>
      </w:pPr>
      <w:r>
        <w:rPr>
          <w:rFonts w:ascii="Amiri" w:hAnsi="Amiri" w:eastAsia="Amiri" w:cs="Amiri"/>
          <w:lang w:bidi="ar-SA"/>
          <w:color w:val="111111"/>
          <w:sz w:val="28"/>
          <w:szCs w:val="28"/>
          <w:rtl/>
        </w:rPr>
        <w:t xml:space="preserve">مصادر العلم اللغة و الادب</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أدب الطف للسید جواد شبر / مؤسسة التاریخ العربی.</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تاج العروس للزبیدی / طبع دار الفکر.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خزانة الأدب ولب لباب لسان العرب لعبد القادر بن عمر البغدادی - 1093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دیوان المنظورات الحسینیة للحاج کاظم منظور الکربلائی / طبع ونشر ذوی القربی.</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الصحاح لإسماعیل بن حماد الجوهری / دار العلم للملایین - بیروت.</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فقه اللغة للثعالبی / طبع دار المعرفة - بیروت.</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کتاب العین للفراهیدی / مؤسسة دارا لهجرة - إیران.</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لسان العرب لابن منظور / أدب الحوزة - قم.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المزهر فی علوم اللغة لجلال الدین السیوطی.</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مجمع البحرین للطریحی / مکتب النشر الثقافة الإسلامیة - قم.</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مختار الصحاح لمحمد بن أبی بکر بن عبد القادر الرازی/ طبع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معجم مقایس اللغة لابن فارس / طبع مکتبة الأعلام الإسلامی.</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النهایة فی غریب الحدیث والأثر لابن الأثیر / طبع مؤسسة إسماعیلیان.</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النهایة فی غریب الحدیث واللغة للزمخشری / طبع مؤسسة اسماعیلیان.</w:t>
      </w:r>
    </w:p>
    <w:p>
      <w:pPr>
        <w:pStyle w:val="BookText"/>
      </w:pPr>
      <w:r>
        <w:rPr>
          <w:rFonts w:ascii="IRNazanin" w:hAnsi="IRNazanin" w:eastAsia="IRNazanin" w:cs="IRNazanin"/>
          <w:lang w:bidi="fa-IR"/>
          <w:color w:val="111111"/>
          <w:sz w:val="28"/>
          <w:szCs w:val="28"/>
          <w:rtl/>
        </w:rPr>
        <w:t xml:space="preserve">مصادر علم الرجال</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أعیان الشیعة للسید محسن الأمین / طبع دار التعارف.</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الأعلام لخیر الدین الزرکلی / طبع دار العلم للملایین.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اسد الغابة لابن الأثیر / طبع دار الکتاب العربی.</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الإصابة لابن حجر / طبع دار الکتب العلمیة.</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الاستیعاب لابن عبدالبر / طبع دار الجیل.</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تهذیب التهذیب لابن حجر العسقلانی / طبع دار الفکر.</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تذکرة الحفاظ للذهبی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تهذیب الکمال للمزی / طبع مؤسسة الرسالة.</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الذریعة لآغا بزرک الطهرانی / المکتبة الإسلامیة - طهران.</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سیر أعلام النبلاء للذهبی / طبع دار العلم للملایین.</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الطبقات الکبری لابن سعد / طبع دار صادر.</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الکنی والألقاب للشیخ عباس القمی / طبع مکتبة الصدر.</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مستدرک علم رجال الحدیث للنمازی الشاهرودی.</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معجم المؤلفین لعمر رضا کحالة / طبع مکتبة المثنی.</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الوافی بالوفیات للصفدی / طبع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وفیات الأعیان لابن خلکان / دار الثقافة - لبنان.</w:t>
      </w:r>
    </w:p>
    <w:p>
      <w:pPr>
        <w:pStyle w:val="BookText"/>
      </w:pPr>
      <w:r>
        <w:rPr>
          <w:rFonts w:ascii="Amiri" w:hAnsi="Amiri" w:eastAsia="Amiri" w:cs="Amiri"/>
          <w:lang w:bidi="ar-SA"/>
          <w:color w:val="111111"/>
          <w:sz w:val="28"/>
          <w:szCs w:val="28"/>
          <w:rtl/>
        </w:rPr>
        <w:t xml:space="preserve">مصادر العامة</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إصلاح المنطق لابن السکیت / مجمع البحوث الإسلامیة - مشهد.</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حیاة الحیوان الکبری للدمیری / طبع دار إحیاء التراث العربی.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جمهرة الأمثال لأبی هلال العسکری / المؤسسة العربیة الحدیثة.</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صبح الأعشی للقلقشندی / طبع دار الفکر.</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الفتوحات المکیة لابن عربی / طبع دار صادر.</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معجم المطبوعات العربیة إلیاس سرکیس / طبع مکتبة المرعشی.</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المستقصی فی أمثال العرب لجار الله محمود الزمخشری / مطبعة مجلس دار المعارف العثمانیة - الهند.</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المعارف لابن قتیبة / طبع دار المعارف - القاهرة.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6174_46496"/>
    <w:bookmarkEnd w:id="47"/>
    <w:p>
      <w:pPr>
        <w:pStyle w:val="Heading2"/>
      </w:pPr>
      <w:bookmarkStart w:id="128" w:name="_Toc79"/>
      <w:r>
        <w:t>فهرس الآیات</w:t>
      </w:r>
      <w:bookmarkEnd w:id="128"/>
    </w:p>
    <w:p>
      <w:pPr>
        <w:pStyle w:val="BookText"/>
      </w:pPr>
      <w:r>
        <w:rPr>
          <w:rFonts w:ascii="Amiri" w:hAnsi="Amiri" w:eastAsia="Amiri" w:cs="Amiri"/>
          <w:lang w:bidi="ar-SA"/>
          <w:color w:val="111111"/>
          <w:sz w:val="28"/>
          <w:szCs w:val="28"/>
          <w:rtl/>
        </w:rPr>
        <w:t xml:space="preserve">سورة البقرة ( 2)</w:t>
      </w:r>
    </w:p>
    <w:p>
      <w:pPr>
        <w:pStyle w:val="BookText"/>
      </w:pPr>
      <w:r>
        <w:rPr>
          <w:rFonts w:ascii="IRNazanin" w:hAnsi="IRNazanin" w:eastAsia="IRNazanin" w:cs="IRNazanin"/>
          <w:lang w:bidi="fa-IR"/>
          <w:color w:val="111111"/>
          <w:sz w:val="28"/>
          <w:szCs w:val="28"/>
          <w:rtl/>
        </w:rPr>
        <w:t xml:space="preserve">الآیة‌رقم الآیة‌رقم الصفحة</w:t>
      </w:r>
    </w:p>
    <w:p>
      <w:pPr>
        <w:pStyle w:val="BookText"/>
      </w:pPr>
      <w:r>
        <w:rPr>
          <w:rFonts w:ascii="IRNazanin" w:hAnsi="IRNazanin" w:eastAsia="IRNazanin" w:cs="IRNazanin"/>
          <w:lang w:bidi="fa-IR"/>
          <w:color w:val="111111"/>
          <w:sz w:val="28"/>
          <w:szCs w:val="28"/>
          <w:rtl/>
        </w:rPr>
        <w:t xml:space="preserve">و لکم فی الأرض مستقر و متاع إلی حین - 36-27</w:t>
      </w:r>
    </w:p>
    <w:p>
      <w:pPr>
        <w:pStyle w:val="BookText"/>
      </w:pPr>
      <w:r>
        <w:rPr>
          <w:rFonts w:ascii="IRNazanin" w:hAnsi="IRNazanin" w:eastAsia="IRNazanin" w:cs="IRNazanin"/>
          <w:lang w:bidi="fa-IR"/>
          <w:color w:val="111111"/>
          <w:sz w:val="28"/>
          <w:szCs w:val="28"/>
          <w:rtl/>
        </w:rPr>
        <w:t xml:space="preserve">إن ترک خیرا 180-39</w:t>
      </w:r>
    </w:p>
    <w:p>
      <w:pPr>
        <w:pStyle w:val="BookText"/>
      </w:pPr>
      <w:r>
        <w:rPr>
          <w:rFonts w:ascii="Amiri" w:hAnsi="Amiri" w:eastAsia="Amiri" w:cs="Amiri"/>
          <w:lang w:bidi="ar-SA"/>
          <w:color w:val="111111"/>
          <w:sz w:val="28"/>
          <w:szCs w:val="28"/>
          <w:rtl/>
        </w:rPr>
        <w:t xml:space="preserve">سورة آل عمران ( 3)</w:t>
      </w:r>
    </w:p>
    <w:p>
      <w:pPr>
        <w:pStyle w:val="BookText"/>
      </w:pPr>
      <w:r>
        <w:rPr>
          <w:rFonts w:ascii="IRNazanin" w:hAnsi="IRNazanin" w:eastAsia="IRNazanin" w:cs="IRNazanin"/>
          <w:lang w:bidi="fa-IR"/>
          <w:color w:val="111111"/>
          <w:sz w:val="28"/>
          <w:szCs w:val="28"/>
          <w:rtl/>
        </w:rPr>
        <w:t xml:space="preserve">زین للناس حب الشهوات من النساء... و الخیل المسومة... 14-25، 31، 32</w:t>
      </w:r>
    </w:p>
    <w:p>
      <w:pPr>
        <w:pStyle w:val="BookText"/>
      </w:pPr>
      <w:r>
        <w:rPr>
          <w:rFonts w:ascii="IRNazanin" w:hAnsi="IRNazanin" w:eastAsia="IRNazanin" w:cs="IRNazanin"/>
          <w:lang w:bidi="fa-IR"/>
          <w:color w:val="111111"/>
          <w:sz w:val="28"/>
          <w:szCs w:val="28"/>
          <w:rtl/>
        </w:rPr>
        <w:t xml:space="preserve">و لقد نصرکم الله ببدر و أنتم أذلة... إلا من عند الله العزیز الحکیم - 123-126-64</w:t>
      </w:r>
    </w:p>
    <w:p>
      <w:pPr>
        <w:pStyle w:val="BookText"/>
      </w:pPr>
      <w:r>
        <w:rPr>
          <w:rFonts w:ascii="IRNazanin" w:hAnsi="IRNazanin" w:eastAsia="IRNazanin" w:cs="IRNazanin"/>
          <w:lang w:bidi="fa-IR"/>
          <w:color w:val="111111"/>
          <w:sz w:val="28"/>
          <w:szCs w:val="28"/>
          <w:rtl/>
        </w:rPr>
        <w:t xml:space="preserve">بلی إن تصبروا و تتقوا 125-65، 74</w:t>
      </w:r>
    </w:p>
    <w:p>
      <w:pPr>
        <w:pStyle w:val="BookText"/>
      </w:pPr>
      <w:r>
        <w:rPr>
          <w:rFonts w:ascii="IRNazanin" w:hAnsi="IRNazanin" w:eastAsia="IRNazanin" w:cs="IRNazanin"/>
          <w:lang w:bidi="fa-IR"/>
          <w:color w:val="111111"/>
          <w:sz w:val="28"/>
          <w:szCs w:val="28"/>
          <w:rtl/>
        </w:rPr>
        <w:t xml:space="preserve">إذ تصعدون و لا تلوون علی أحد المومنون 153-66</w:t>
      </w:r>
    </w:p>
    <w:p>
      <w:pPr>
        <w:pStyle w:val="BookText"/>
      </w:pPr>
      <w:r>
        <w:rPr>
          <w:rFonts w:ascii="Amiri" w:hAnsi="Amiri" w:eastAsia="Amiri" w:cs="Amiri"/>
          <w:lang w:bidi="ar-SA"/>
          <w:color w:val="111111"/>
          <w:sz w:val="28"/>
          <w:szCs w:val="28"/>
          <w:rtl/>
        </w:rPr>
        <w:t xml:space="preserve">سورة النساء ( 4)</w:t>
      </w:r>
    </w:p>
    <w:p>
      <w:pPr>
        <w:pStyle w:val="BookText"/>
      </w:pPr>
      <w:r>
        <w:rPr>
          <w:rFonts w:ascii="IRNazanin" w:hAnsi="IRNazanin" w:eastAsia="IRNazanin" w:cs="IRNazanin"/>
          <w:lang w:bidi="fa-IR"/>
          <w:color w:val="111111"/>
          <w:sz w:val="28"/>
          <w:szCs w:val="28"/>
          <w:rtl/>
        </w:rPr>
        <w:t xml:space="preserve">و لن یجعل الله للکافرین علی المؤمنین سبیلا - 141-101</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الأنعام ( 6)</w:t>
      </w:r>
    </w:p>
    <w:p>
      <w:pPr>
        <w:pStyle w:val="BookText"/>
      </w:pPr>
      <w:r>
        <w:rPr>
          <w:rFonts w:ascii="IRNazanin" w:hAnsi="IRNazanin" w:eastAsia="IRNazanin" w:cs="IRNazanin"/>
          <w:lang w:bidi="fa-IR"/>
          <w:color w:val="111111"/>
          <w:sz w:val="28"/>
          <w:szCs w:val="28"/>
          <w:rtl/>
        </w:rPr>
        <w:t xml:space="preserve">و زین لهم الشیطان ما کانوا یعملون - 43-29، 31</w:t>
      </w:r>
    </w:p>
    <w:p>
      <w:pPr>
        <w:pStyle w:val="BookText"/>
      </w:pPr>
      <w:r>
        <w:rPr>
          <w:rFonts w:ascii="IRNazanin" w:hAnsi="IRNazanin" w:eastAsia="IRNazanin" w:cs="IRNazanin"/>
          <w:lang w:bidi="fa-IR"/>
          <w:color w:val="111111"/>
          <w:sz w:val="28"/>
          <w:szCs w:val="28"/>
          <w:rtl/>
        </w:rPr>
        <w:t xml:space="preserve">کذلک زینا لکل أمة عملهم - 108-30</w:t>
      </w:r>
    </w:p>
    <w:p>
      <w:pPr>
        <w:pStyle w:val="BookText"/>
      </w:pPr>
      <w:r>
        <w:rPr>
          <w:rFonts w:ascii="IRNazanin" w:hAnsi="IRNazanin" w:eastAsia="IRNazanin" w:cs="IRNazanin"/>
          <w:lang w:bidi="fa-IR"/>
          <w:color w:val="111111"/>
          <w:sz w:val="28"/>
          <w:szCs w:val="28"/>
          <w:rtl/>
        </w:rPr>
        <w:t xml:space="preserve">قل من حرم زینة الله التی أخرج لعباده... 32-32-30، 32</w:t>
      </w:r>
    </w:p>
    <w:p>
      <w:pPr>
        <w:pStyle w:val="BookText"/>
      </w:pPr>
      <w:r>
        <w:rPr>
          <w:rFonts w:ascii="IRNazanin" w:hAnsi="IRNazanin" w:eastAsia="IRNazanin" w:cs="IRNazanin"/>
          <w:lang w:bidi="fa-IR"/>
          <w:color w:val="111111"/>
          <w:sz w:val="28"/>
          <w:szCs w:val="28"/>
          <w:rtl/>
        </w:rPr>
        <w:t xml:space="preserve">إنه یراکم هو و قبیله -- 62 27</w:t>
      </w:r>
    </w:p>
    <w:p>
      <w:pPr>
        <w:pStyle w:val="BookText"/>
      </w:pPr>
      <w:r>
        <w:rPr>
          <w:rFonts w:ascii="IRNazanin" w:hAnsi="IRNazanin" w:eastAsia="IRNazanin" w:cs="IRNazanin"/>
          <w:lang w:bidi="fa-IR"/>
          <w:color w:val="111111"/>
          <w:sz w:val="28"/>
          <w:szCs w:val="28"/>
          <w:rtl/>
        </w:rPr>
        <w:t xml:space="preserve">جسدا له خوار - 148-73</w:t>
      </w:r>
    </w:p>
    <w:p>
      <w:pPr>
        <w:pStyle w:val="BookText"/>
      </w:pPr>
      <w:r>
        <w:rPr>
          <w:rFonts w:ascii="IRNazanin" w:hAnsi="IRNazanin" w:eastAsia="IRNazanin" w:cs="IRNazanin"/>
          <w:lang w:bidi="fa-IR"/>
          <w:color w:val="111111"/>
          <w:sz w:val="28"/>
          <w:szCs w:val="28"/>
          <w:rtl/>
        </w:rPr>
        <w:t xml:space="preserve">و إلی ثمود أخاهم صالحا - 73-91</w:t>
      </w:r>
    </w:p>
    <w:p>
      <w:pPr>
        <w:pStyle w:val="BookText"/>
      </w:pPr>
      <w:r>
        <w:rPr>
          <w:rFonts w:ascii="Amiri" w:hAnsi="Amiri" w:eastAsia="Amiri" w:cs="Amiri"/>
          <w:lang w:bidi="ar-SA"/>
          <w:color w:val="111111"/>
          <w:sz w:val="28"/>
          <w:szCs w:val="28"/>
          <w:rtl/>
        </w:rPr>
        <w:t xml:space="preserve">سورة الأنفال ( 8)</w:t>
      </w:r>
    </w:p>
    <w:p>
      <w:pPr>
        <w:pStyle w:val="BookText"/>
      </w:pPr>
      <w:r>
        <w:rPr>
          <w:rFonts w:ascii="IRNazanin" w:hAnsi="IRNazanin" w:eastAsia="IRNazanin" w:cs="IRNazanin"/>
          <w:lang w:bidi="fa-IR"/>
          <w:color w:val="111111"/>
          <w:sz w:val="28"/>
          <w:szCs w:val="28"/>
          <w:rtl/>
        </w:rPr>
        <w:t xml:space="preserve">و إذ زین لهم الشیطان أعمالهم - 48-29</w:t>
      </w:r>
    </w:p>
    <w:p>
      <w:pPr>
        <w:pStyle w:val="BookText"/>
      </w:pPr>
      <w:r>
        <w:rPr>
          <w:rFonts w:ascii="Amiri" w:hAnsi="Amiri" w:eastAsia="Amiri" w:cs="Amiri"/>
          <w:lang w:bidi="ar-SA"/>
          <w:color w:val="111111"/>
          <w:sz w:val="28"/>
          <w:szCs w:val="28"/>
          <w:rtl/>
        </w:rPr>
        <w:t xml:space="preserve">و أعدوا لهم ما استطعتم من قوة - 60-13، 44</w:t>
      </w:r>
    </w:p>
    <w:p>
      <w:pPr>
        <w:pStyle w:val="BookText"/>
      </w:pPr>
      <w:r>
        <w:rPr>
          <w:rFonts w:ascii="IRNazanin" w:hAnsi="IRNazanin" w:eastAsia="IRNazanin" w:cs="IRNazanin"/>
          <w:lang w:bidi="fa-IR"/>
          <w:color w:val="111111"/>
          <w:sz w:val="28"/>
          <w:szCs w:val="28"/>
          <w:rtl/>
        </w:rPr>
        <w:t xml:space="preserve">إذ یوحی ربک إلی الملائکة - 12-64، 102</w:t>
      </w:r>
    </w:p>
    <w:p>
      <w:pPr>
        <w:pStyle w:val="BookText"/>
      </w:pPr>
      <w:r>
        <w:rPr>
          <w:rFonts w:ascii="IRNazanin" w:hAnsi="IRNazanin" w:eastAsia="IRNazanin" w:cs="IRNazanin"/>
          <w:lang w:bidi="fa-IR"/>
          <w:color w:val="111111"/>
          <w:sz w:val="28"/>
          <w:szCs w:val="28"/>
          <w:rtl/>
        </w:rPr>
        <w:t xml:space="preserve">لیحق الحق و یبطل الباطل و لو کره المجرمون - 8-100</w:t>
      </w:r>
    </w:p>
    <w:p>
      <w:pPr>
        <w:pStyle w:val="BookText"/>
      </w:pPr>
      <w:r>
        <w:rPr>
          <w:rFonts w:ascii="IRNazanin" w:hAnsi="IRNazanin" w:eastAsia="IRNazanin" w:cs="IRNazanin"/>
          <w:lang w:bidi="fa-IR"/>
          <w:color w:val="111111"/>
          <w:sz w:val="28"/>
          <w:szCs w:val="28"/>
          <w:rtl/>
        </w:rPr>
        <w:t xml:space="preserve">فلم تقتلوهم و لکن الله قتلهم - 17-112</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التوبة ( 9)</w:t>
      </w:r>
    </w:p>
    <w:p>
      <w:pPr>
        <w:pStyle w:val="BookText"/>
      </w:pPr>
      <w:r>
        <w:rPr>
          <w:rFonts w:ascii="IRNazanin" w:hAnsi="IRNazanin" w:eastAsia="IRNazanin" w:cs="IRNazanin"/>
          <w:lang w:bidi="fa-IR"/>
          <w:color w:val="111111"/>
          <w:sz w:val="28"/>
          <w:szCs w:val="28"/>
          <w:rtl/>
        </w:rPr>
        <w:t xml:space="preserve">زین لهم سوأ أعمالهم - 37-31</w:t>
      </w:r>
    </w:p>
    <w:p>
      <w:pPr>
        <w:pStyle w:val="BookText"/>
      </w:pPr>
      <w:r>
        <w:rPr>
          <w:rFonts w:ascii="IRNazanin" w:hAnsi="IRNazanin" w:eastAsia="IRNazanin" w:cs="IRNazanin"/>
          <w:lang w:bidi="fa-IR"/>
          <w:color w:val="111111"/>
          <w:sz w:val="28"/>
          <w:szCs w:val="28"/>
          <w:rtl/>
        </w:rPr>
        <w:t xml:space="preserve">و یوم حنین إذ أعجبتکم کثرتکم - 25-66</w:t>
      </w:r>
    </w:p>
    <w:p>
      <w:pPr>
        <w:pStyle w:val="BookText"/>
      </w:pPr>
      <w:r>
        <w:rPr>
          <w:rFonts w:ascii="IRNazanin" w:hAnsi="IRNazanin" w:eastAsia="IRNazanin" w:cs="IRNazanin"/>
          <w:lang w:bidi="fa-IR"/>
          <w:color w:val="111111"/>
          <w:sz w:val="28"/>
          <w:szCs w:val="28"/>
          <w:rtl/>
        </w:rPr>
        <w:t xml:space="preserve">سورة یونس ( 10)</w:t>
      </w:r>
    </w:p>
    <w:p>
      <w:pPr>
        <w:pStyle w:val="BookText"/>
      </w:pPr>
      <w:r>
        <w:rPr>
          <w:rFonts w:ascii="IRNazanin" w:hAnsi="IRNazanin" w:eastAsia="IRNazanin" w:cs="IRNazanin"/>
          <w:lang w:bidi="fa-IR"/>
          <w:color w:val="111111"/>
          <w:sz w:val="28"/>
          <w:szCs w:val="28"/>
          <w:rtl/>
        </w:rPr>
        <w:t xml:space="preserve">إنما مثل الحیاة الدنیا کماء أنزلناه من السماء - 24-27</w:t>
      </w:r>
    </w:p>
    <w:p>
      <w:pPr>
        <w:pStyle w:val="BookText"/>
      </w:pPr>
      <w:r>
        <w:rPr>
          <w:rFonts w:ascii="IRNazanin" w:hAnsi="IRNazanin" w:eastAsia="IRNazanin" w:cs="IRNazanin"/>
          <w:lang w:bidi="fa-IR"/>
          <w:color w:val="111111"/>
          <w:sz w:val="28"/>
          <w:szCs w:val="28"/>
          <w:rtl/>
        </w:rPr>
        <w:t xml:space="preserve">و یوم نحشرهم جمیعا ثم نقول للذین أشرکوا مکانکم - 28-28</w:t>
      </w:r>
    </w:p>
    <w:p>
      <w:pPr>
        <w:pStyle w:val="BookText"/>
      </w:pPr>
      <w:r>
        <w:rPr>
          <w:rFonts w:ascii="IRNazanin" w:hAnsi="IRNazanin" w:eastAsia="IRNazanin" w:cs="IRNazanin"/>
          <w:lang w:bidi="fa-IR"/>
          <w:color w:val="111111"/>
          <w:sz w:val="28"/>
          <w:szCs w:val="28"/>
          <w:rtl/>
        </w:rPr>
        <w:t xml:space="preserve">هنالک تبلوا کل نفس ما أسلفت - 30-28</w:t>
      </w:r>
    </w:p>
    <w:p>
      <w:pPr>
        <w:pStyle w:val="BookText"/>
      </w:pPr>
      <w:r>
        <w:rPr>
          <w:rFonts w:ascii="Amiri" w:hAnsi="Amiri" w:eastAsia="Amiri" w:cs="Amiri"/>
          <w:lang w:bidi="ar-SA"/>
          <w:color w:val="111111"/>
          <w:sz w:val="28"/>
          <w:szCs w:val="28"/>
          <w:rtl/>
        </w:rPr>
        <w:t xml:space="preserve">سورة هود ( 11)</w:t>
      </w:r>
    </w:p>
    <w:p>
      <w:pPr>
        <w:pStyle w:val="BookText"/>
      </w:pPr>
      <w:r>
        <w:rPr>
          <w:rFonts w:ascii="IRNazanin" w:hAnsi="IRNazanin" w:eastAsia="IRNazanin" w:cs="IRNazanin"/>
          <w:lang w:bidi="fa-IR"/>
          <w:color w:val="111111"/>
          <w:sz w:val="28"/>
          <w:szCs w:val="28"/>
          <w:rtl/>
        </w:rPr>
        <w:t xml:space="preserve">و ما توفیقی إلا بالله علیه توکلت و إلیه أنیب - 88-14</w:t>
      </w:r>
    </w:p>
    <w:p>
      <w:pPr>
        <w:pStyle w:val="BookText"/>
      </w:pPr>
      <w:r>
        <w:rPr>
          <w:rFonts w:ascii="IRNazanin" w:hAnsi="IRNazanin" w:eastAsia="IRNazanin" w:cs="IRNazanin"/>
          <w:lang w:bidi="fa-IR"/>
          <w:color w:val="111111"/>
          <w:sz w:val="28"/>
          <w:szCs w:val="28"/>
          <w:rtl/>
        </w:rPr>
        <w:t xml:space="preserve">سورة یوسف ( 12)</w:t>
      </w:r>
    </w:p>
    <w:p>
      <w:pPr>
        <w:pStyle w:val="BookText"/>
      </w:pPr>
      <w:r>
        <w:rPr>
          <w:rFonts w:ascii="IRNazanin" w:hAnsi="IRNazanin" w:eastAsia="IRNazanin" w:cs="IRNazanin"/>
          <w:lang w:bidi="fa-IR"/>
          <w:color w:val="111111"/>
          <w:sz w:val="28"/>
          <w:szCs w:val="28"/>
          <w:rtl/>
        </w:rPr>
        <w:t xml:space="preserve">و الله غالب علی أمره - 21-29</w:t>
      </w:r>
    </w:p>
    <w:p>
      <w:pPr>
        <w:pStyle w:val="BookText"/>
      </w:pPr>
      <w:r>
        <w:rPr>
          <w:rFonts w:ascii="Amiri" w:hAnsi="Amiri" w:eastAsia="Amiri" w:cs="Amiri"/>
          <w:lang w:bidi="ar-SA"/>
          <w:color w:val="111111"/>
          <w:sz w:val="28"/>
          <w:szCs w:val="28"/>
          <w:rtl/>
        </w:rPr>
        <w:t xml:space="preserve">سورة الحجر ( 15)</w:t>
      </w:r>
    </w:p>
    <w:p>
      <w:pPr>
        <w:pStyle w:val="BookText"/>
      </w:pPr>
      <w:r>
        <w:rPr>
          <w:rFonts w:ascii="IRNazanin" w:hAnsi="IRNazanin" w:eastAsia="IRNazanin" w:cs="IRNazanin"/>
          <w:lang w:bidi="fa-IR"/>
          <w:color w:val="111111"/>
          <w:sz w:val="28"/>
          <w:szCs w:val="28"/>
          <w:rtl/>
        </w:rPr>
        <w:t xml:space="preserve">قال رب بما أغویتنی لأزینن لهم فی الأرض - 39-31</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النحل ( 16)</w:t>
      </w:r>
    </w:p>
    <w:p>
      <w:pPr>
        <w:pStyle w:val="BookText"/>
      </w:pPr>
      <w:r>
        <w:rPr>
          <w:rFonts w:ascii="IRNazanin" w:hAnsi="IRNazanin" w:eastAsia="IRNazanin" w:cs="IRNazanin"/>
          <w:lang w:bidi="fa-IR"/>
          <w:color w:val="111111"/>
          <w:sz w:val="28"/>
          <w:szCs w:val="28"/>
          <w:rtl/>
        </w:rPr>
        <w:t xml:space="preserve">و الأنعام خلقها لکم فیها دفء و منافع... و یخلق ما لا تعلمون - 5-8-43</w:t>
      </w:r>
    </w:p>
    <w:p>
      <w:pPr>
        <w:pStyle w:val="BookText"/>
      </w:pPr>
      <w:r>
        <w:rPr>
          <w:rFonts w:ascii="Amiri" w:hAnsi="Amiri" w:eastAsia="Amiri" w:cs="Amiri"/>
          <w:lang w:bidi="ar-SA"/>
          <w:color w:val="111111"/>
          <w:sz w:val="28"/>
          <w:szCs w:val="28"/>
          <w:rtl/>
        </w:rPr>
        <w:t xml:space="preserve">سورة الإسراء ( 17)</w:t>
      </w:r>
    </w:p>
    <w:p>
      <w:pPr>
        <w:pStyle w:val="BookText"/>
      </w:pPr>
      <w:r>
        <w:rPr>
          <w:rFonts w:ascii="IRNazanin" w:hAnsi="IRNazanin" w:eastAsia="IRNazanin" w:cs="IRNazanin"/>
          <w:lang w:bidi="fa-IR"/>
          <w:color w:val="111111"/>
          <w:sz w:val="28"/>
          <w:szCs w:val="28"/>
          <w:rtl/>
        </w:rPr>
        <w:t xml:space="preserve">و استفزز من استطعت منهم بصوتک.... و أجلب علیهم بخیلک و رجلک - 64-61، 63</w:t>
      </w:r>
    </w:p>
    <w:p>
      <w:pPr>
        <w:pStyle w:val="BookText"/>
      </w:pPr>
      <w:r>
        <w:rPr>
          <w:rFonts w:ascii="IRNazanin" w:hAnsi="IRNazanin" w:eastAsia="IRNazanin" w:cs="IRNazanin"/>
          <w:lang w:bidi="fa-IR"/>
          <w:color w:val="111111"/>
          <w:sz w:val="28"/>
          <w:szCs w:val="28"/>
          <w:rtl/>
        </w:rPr>
        <w:t xml:space="preserve">سورة الکهف ( 18)</w:t>
      </w:r>
    </w:p>
    <w:p>
      <w:pPr>
        <w:pStyle w:val="BookText"/>
      </w:pPr>
      <w:r>
        <w:rPr>
          <w:rFonts w:ascii="IRNazanin" w:hAnsi="IRNazanin" w:eastAsia="IRNazanin" w:cs="IRNazanin"/>
          <w:lang w:bidi="fa-IR"/>
          <w:color w:val="111111"/>
          <w:sz w:val="28"/>
          <w:szCs w:val="28"/>
          <w:rtl/>
        </w:rPr>
        <w:t xml:space="preserve">إنا جعلنا ما علی الأرض زینة لها... ما علیها صعیدا جرزا 7-8-27، 30</w:t>
      </w:r>
    </w:p>
    <w:p>
      <w:pPr>
        <w:pStyle w:val="BookText"/>
      </w:pPr>
      <w:r>
        <w:rPr>
          <w:rFonts w:ascii="IRNazanin" w:hAnsi="IRNazanin" w:eastAsia="IRNazanin" w:cs="IRNazanin"/>
          <w:lang w:bidi="fa-IR"/>
          <w:color w:val="111111"/>
          <w:sz w:val="28"/>
          <w:szCs w:val="28"/>
          <w:rtl/>
        </w:rPr>
        <w:t xml:space="preserve">أ فتتخذونه و ذریته أولیاء من دونی و هم 50-62</w:t>
      </w:r>
    </w:p>
    <w:p>
      <w:pPr>
        <w:pStyle w:val="BookText"/>
      </w:pPr>
      <w:r>
        <w:rPr>
          <w:rFonts w:ascii="Amiri" w:hAnsi="Amiri" w:eastAsia="Amiri" w:cs="Amiri"/>
          <w:lang w:bidi="ar-SA"/>
          <w:color w:val="111111"/>
          <w:sz w:val="28"/>
          <w:szCs w:val="28"/>
          <w:rtl/>
        </w:rPr>
        <w:t xml:space="preserve">سورة طه ( 20)</w:t>
      </w:r>
    </w:p>
    <w:p>
      <w:pPr>
        <w:pStyle w:val="BookText"/>
      </w:pPr>
      <w:r>
        <w:rPr>
          <w:rFonts w:ascii="IRNazanin" w:hAnsi="IRNazanin" w:eastAsia="IRNazanin" w:cs="IRNazanin"/>
          <w:lang w:bidi="fa-IR"/>
          <w:color w:val="111111"/>
          <w:sz w:val="28"/>
          <w:szCs w:val="28"/>
          <w:rtl/>
        </w:rPr>
        <w:t xml:space="preserve">و اصطنعتک لنفسی - 41-99</w:t>
      </w:r>
    </w:p>
    <w:p>
      <w:pPr>
        <w:pStyle w:val="BookText"/>
      </w:pPr>
      <w:r>
        <w:rPr>
          <w:rFonts w:ascii="IRNazanin" w:hAnsi="IRNazanin" w:eastAsia="IRNazanin" w:cs="IRNazanin"/>
          <w:lang w:bidi="fa-IR"/>
          <w:color w:val="111111"/>
          <w:sz w:val="28"/>
          <w:szCs w:val="28"/>
          <w:rtl/>
        </w:rPr>
        <w:t xml:space="preserve">سورة العنکبوت ( 29)</w:t>
      </w:r>
    </w:p>
    <w:p>
      <w:pPr>
        <w:pStyle w:val="BookText"/>
      </w:pPr>
      <w:r>
        <w:rPr>
          <w:rFonts w:ascii="IRNazanin" w:hAnsi="IRNazanin" w:eastAsia="IRNazanin" w:cs="IRNazanin"/>
          <w:lang w:bidi="fa-IR"/>
          <w:color w:val="111111"/>
          <w:sz w:val="28"/>
          <w:szCs w:val="28"/>
          <w:rtl/>
        </w:rPr>
        <w:t xml:space="preserve">أ حسب الناس أن یترکوا أن یقولوا آمنا... ساء ما یحکمون 3-430</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الروم ( 30)</w:t>
      </w:r>
    </w:p>
    <w:p>
      <w:pPr>
        <w:pStyle w:val="BookText"/>
      </w:pPr>
      <w:r>
        <w:rPr>
          <w:rFonts w:ascii="IRNazanin" w:hAnsi="IRNazanin" w:eastAsia="IRNazanin" w:cs="IRNazanin"/>
          <w:lang w:bidi="fa-IR"/>
          <w:color w:val="111111"/>
          <w:sz w:val="28"/>
          <w:szCs w:val="28"/>
          <w:rtl/>
        </w:rPr>
        <w:t xml:space="preserve">و کان حقا علینا نصر المؤمنین - 47-113</w:t>
      </w:r>
    </w:p>
    <w:p>
      <w:pPr>
        <w:pStyle w:val="BookText"/>
      </w:pPr>
      <w:r>
        <w:rPr>
          <w:rFonts w:ascii="IRNazanin" w:hAnsi="IRNazanin" w:eastAsia="IRNazanin" w:cs="IRNazanin"/>
          <w:lang w:bidi="fa-IR"/>
          <w:color w:val="111111"/>
          <w:sz w:val="28"/>
          <w:szCs w:val="28"/>
          <w:rtl/>
        </w:rPr>
        <w:t xml:space="preserve">سورة یس ( 36)</w:t>
      </w:r>
    </w:p>
    <w:p>
      <w:pPr>
        <w:pStyle w:val="BookText"/>
      </w:pPr>
      <w:r>
        <w:rPr>
          <w:rFonts w:ascii="IRNazanin" w:hAnsi="IRNazanin" w:eastAsia="IRNazanin" w:cs="IRNazanin"/>
          <w:lang w:bidi="fa-IR"/>
          <w:color w:val="111111"/>
          <w:sz w:val="28"/>
          <w:szCs w:val="28"/>
          <w:rtl/>
        </w:rPr>
        <w:t xml:space="preserve">إنما أمره إذا أراد شیئا أن یقول له کن فیکون - 82-92</w:t>
      </w:r>
    </w:p>
    <w:p>
      <w:pPr>
        <w:pStyle w:val="BookText"/>
      </w:pPr>
      <w:r>
        <w:rPr>
          <w:rFonts w:ascii="Amiri" w:hAnsi="Amiri" w:eastAsia="Amiri" w:cs="Amiri"/>
          <w:lang w:bidi="ar-SA"/>
          <w:color w:val="111111"/>
          <w:sz w:val="28"/>
          <w:szCs w:val="28"/>
          <w:rtl/>
        </w:rPr>
        <w:t xml:space="preserve">سورة ص ( 38)</w:t>
      </w:r>
    </w:p>
    <w:p>
      <w:pPr>
        <w:pStyle w:val="BookText"/>
      </w:pPr>
      <w:r>
        <w:rPr>
          <w:rFonts w:ascii="IRNazanin" w:hAnsi="IRNazanin" w:eastAsia="IRNazanin" w:cs="IRNazanin"/>
          <w:lang w:bidi="fa-IR"/>
          <w:color w:val="111111"/>
          <w:sz w:val="28"/>
          <w:szCs w:val="28"/>
          <w:rtl/>
        </w:rPr>
        <w:t xml:space="preserve">إنی أحببت حب الخیر عن ذکر ربی - 32-39</w:t>
      </w:r>
    </w:p>
    <w:p>
      <w:pPr>
        <w:pStyle w:val="BookText"/>
      </w:pPr>
      <w:r>
        <w:rPr>
          <w:rFonts w:ascii="IRNazanin" w:hAnsi="IRNazanin" w:eastAsia="IRNazanin" w:cs="IRNazanin"/>
          <w:lang w:bidi="fa-IR"/>
          <w:color w:val="111111"/>
          <w:sz w:val="28"/>
          <w:szCs w:val="28"/>
          <w:rtl/>
        </w:rPr>
        <w:t xml:space="preserve">و وهبنا لداود سلیمان نعم العبد إنه أواب... فطفق مسحا بالسوق و الأعناق 30-33-42، 40، 38</w:t>
      </w:r>
    </w:p>
    <w:p>
      <w:pPr>
        <w:pStyle w:val="BookText"/>
      </w:pPr>
      <w:r>
        <w:rPr>
          <w:rFonts w:ascii="Amiri" w:hAnsi="Amiri" w:eastAsia="Amiri" w:cs="Amiri"/>
          <w:lang w:bidi="ar-SA"/>
          <w:color w:val="111111"/>
          <w:sz w:val="28"/>
          <w:szCs w:val="28"/>
          <w:rtl/>
        </w:rPr>
        <w:t xml:space="preserve">سورة المجادلة ( 58)</w:t>
      </w:r>
    </w:p>
    <w:p>
      <w:pPr>
        <w:pStyle w:val="BookText"/>
      </w:pPr>
      <w:r>
        <w:rPr>
          <w:rFonts w:ascii="IRNazanin" w:hAnsi="IRNazanin" w:eastAsia="IRNazanin" w:cs="IRNazanin"/>
          <w:lang w:bidi="fa-IR"/>
          <w:color w:val="111111"/>
          <w:sz w:val="28"/>
          <w:szCs w:val="28"/>
          <w:rtl/>
        </w:rPr>
        <w:t xml:space="preserve">فإذ لم تفعلوا و تاب الله علیکم - 13-66</w:t>
      </w:r>
    </w:p>
    <w:p>
      <w:pPr>
        <w:pStyle w:val="BookText"/>
      </w:pPr>
      <w:r>
        <w:rPr>
          <w:rFonts w:ascii="Amiri" w:hAnsi="Amiri" w:eastAsia="Amiri" w:cs="Amiri"/>
          <w:lang w:bidi="ar-SA"/>
          <w:color w:val="111111"/>
          <w:sz w:val="28"/>
          <w:szCs w:val="28"/>
          <w:rtl/>
        </w:rPr>
        <w:t xml:space="preserve">سورة الطلاق ( 65)</w:t>
      </w:r>
    </w:p>
    <w:p>
      <w:pPr>
        <w:pStyle w:val="BookText"/>
      </w:pPr>
      <w:r>
        <w:rPr>
          <w:rFonts w:ascii="IRNazanin" w:hAnsi="IRNazanin" w:eastAsia="IRNazanin" w:cs="IRNazanin"/>
          <w:lang w:bidi="fa-IR"/>
          <w:color w:val="111111"/>
          <w:sz w:val="28"/>
          <w:szCs w:val="28"/>
          <w:rtl/>
        </w:rPr>
        <w:t xml:space="preserve">إن الله بالغ أمره - 3-29</w:t>
      </w:r>
    </w:p>
    <w:p>
      <w:pPr>
        <w:pStyle w:val="BookText"/>
      </w:pPr>
      <w:r>
        <w:rPr>
          <w:rFonts w:ascii="Amiri" w:hAnsi="Amiri" w:eastAsia="Amiri" w:cs="Amiri"/>
          <w:lang w:bidi="ar-SA"/>
          <w:color w:val="111111"/>
          <w:sz w:val="28"/>
          <w:szCs w:val="28"/>
          <w:rtl/>
        </w:rPr>
        <w:t xml:space="preserve">سورة الناس ( 114)</w:t>
      </w:r>
    </w:p>
    <w:p>
      <w:pPr>
        <w:pStyle w:val="BookText"/>
      </w:pPr>
      <w:r>
        <w:rPr>
          <w:rFonts w:ascii="IRNazanin" w:hAnsi="IRNazanin" w:eastAsia="IRNazanin" w:cs="IRNazanin"/>
          <w:lang w:bidi="fa-IR"/>
          <w:color w:val="111111"/>
          <w:sz w:val="28"/>
          <w:szCs w:val="28"/>
          <w:rtl/>
        </w:rPr>
        <w:t xml:space="preserve">یوسوس فی صدور الناس - 5-6-62</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8" w:name="pg6174_46502"/>
    <w:bookmarkEnd w:id="48"/>
    <w:p>
      <w:pPr>
        <w:pStyle w:val="Heading2"/>
      </w:pPr>
      <w:bookmarkStart w:id="129" w:name="_Toc80"/>
      <w:r>
        <w:t>فهرس الأحادیث الشریفة</w:t>
      </w:r>
      <w:bookmarkEnd w:id="129"/>
    </w:p>
    <w:p>
      <w:pPr>
        <w:pStyle w:val="BookText"/>
      </w:pPr>
      <w:r>
        <w:rPr>
          <w:rFonts w:ascii="IRNazanin" w:hAnsi="IRNazanin" w:eastAsia="IRNazanin" w:cs="IRNazanin"/>
          <w:lang w:bidi="fa-IR"/>
          <w:color w:val="111111"/>
          <w:sz w:val="28"/>
          <w:szCs w:val="28"/>
          <w:rtl/>
        </w:rPr>
        <w:t xml:space="preserve">الأحادیث النبویة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أروها من الماء واسقوها غدوة وعشیاً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أشد الناس بلاءً الأنبیاء 106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 أنّ القوة الرمی 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 علی الله ان لا یرفع شیئاً فی الأرض 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 منی وأنا من حسین 114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الحسن والحسین سیدا شباب أهل الجنة 102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الخیر معقود بنواصی الخیل 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صدقت ذلک من مدد السماء 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رباط الخیل لیلة فی سبیل الله 46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کان یسمی الأنثی من الخیل فرساً 18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لا تقصوا نواصی الخیل 36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نصرت بالرعب مسیرة شهر 101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هذا جبرائیل أخذ برأس فرسه 69</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أحادیث أمیر 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ذکرت أنه سیقتل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لقیت رجلا إلا أعاننی 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 رسول الله أسمع دویاً 78</w:t>
      </w:r>
    </w:p>
    <w:p>
      <w:pPr>
        <w:pStyle w:val="BookText"/>
      </w:pPr>
      <w:r>
        <w:rPr>
          <w:rFonts w:ascii="IRNazanin" w:hAnsi="IRNazanin" w:eastAsia="IRNazanin" w:cs="IRNazanin"/>
          <w:lang w:bidi="fa-IR"/>
          <w:color w:val="111111"/>
          <w:sz w:val="28"/>
          <w:szCs w:val="28"/>
          <w:rtl/>
        </w:rPr>
        <w:t xml:space="preserve">أحادیث الإمام الحسین علیه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إنی لا أعلم أصحاباً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أنت عطشان وأنا عطشان 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 حول ولا قوة إلا بالله العلی العظیم 87</w:t>
      </w:r>
    </w:p>
    <w:p>
      <w:pPr>
        <w:pStyle w:val="BookText"/>
      </w:pPr>
      <w:r>
        <w:rPr>
          <w:rFonts w:ascii="IRNazanin" w:hAnsi="IRNazanin" w:eastAsia="IRNazanin" w:cs="IRNazanin"/>
          <w:lang w:bidi="fa-IR"/>
          <w:color w:val="111111"/>
          <w:sz w:val="28"/>
          <w:szCs w:val="28"/>
          <w:rtl/>
        </w:rPr>
        <w:t xml:space="preserve">أحادیث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 سلیمان بن داود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لما حضرت رسول الله الوفاة 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وکان الناس یحملون علی النبی صلی الله علیه و آله و سلم 70</w:t>
      </w:r>
    </w:p>
    <w:p>
      <w:pPr>
        <w:pStyle w:val="BookText"/>
      </w:pPr>
      <w:r>
        <w:rPr>
          <w:rFonts w:ascii="IRNazanin" w:hAnsi="IRNazanin" w:eastAsia="IRNazanin" w:cs="IRNazanin"/>
          <w:lang w:bidi="fa-IR"/>
          <w:color w:val="111111"/>
          <w:sz w:val="28"/>
          <w:szCs w:val="28"/>
          <w:rtl/>
        </w:rPr>
        <w:t xml:space="preserve">أحادیث الإمام الحجة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فهویت إلی الأرض صریعاً 105</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9" w:name="pg6174_46504"/>
    <w:bookmarkEnd w:id="49"/>
    <w:p>
      <w:pPr>
        <w:pStyle w:val="Heading2"/>
      </w:pPr>
      <w:bookmarkStart w:id="130" w:name="_Toc81"/>
      <w:r>
        <w:t>المحتویات</w:t>
      </w:r>
      <w:bookmarkEnd w:id="130"/>
    </w:p>
    <w:p>
      <w:pPr>
        <w:pStyle w:val="BookText"/>
      </w:pPr>
      <w:r>
        <w:rPr>
          <w:rFonts w:ascii="IRNazanin" w:hAnsi="IRNazanin" w:eastAsia="IRNazanin" w:cs="IRNazanin"/>
          <w:lang w:bidi="fa-IR"/>
          <w:color w:val="111111"/>
          <w:sz w:val="28"/>
          <w:szCs w:val="28"/>
          <w:rtl/>
        </w:rPr>
        <w:t xml:space="preserve">الإهداء 7</w:t>
      </w:r>
    </w:p>
    <w:p>
      <w:pPr>
        <w:pStyle w:val="BookText"/>
      </w:pPr>
      <w:r>
        <w:rPr>
          <w:rFonts w:ascii="Amiri" w:hAnsi="Amiri" w:eastAsia="Amiri" w:cs="Amiri"/>
          <w:lang w:bidi="ar-SA"/>
          <w:color w:val="111111"/>
          <w:sz w:val="28"/>
          <w:szCs w:val="28"/>
          <w:rtl/>
        </w:rPr>
        <w:t xml:space="preserve">مقدمة القسم 9</w:t>
      </w:r>
    </w:p>
    <w:p>
      <w:pPr>
        <w:pStyle w:val="BookText"/>
      </w:pPr>
      <w:r>
        <w:rPr>
          <w:rFonts w:ascii="IRNazanin" w:hAnsi="IRNazanin" w:eastAsia="IRNazanin" w:cs="IRNazanin"/>
          <w:lang w:bidi="fa-IR"/>
          <w:color w:val="111111"/>
          <w:sz w:val="28"/>
          <w:szCs w:val="28"/>
          <w:rtl/>
        </w:rPr>
        <w:t xml:space="preserve">مقدمة الکتاب 11</w:t>
      </w:r>
    </w:p>
    <w:p>
      <w:pPr>
        <w:pStyle w:val="BookText"/>
      </w:pPr>
      <w:r>
        <w:rPr>
          <w:rFonts w:ascii="IRNazanin" w:hAnsi="IRNazanin" w:eastAsia="IRNazanin" w:cs="IRNazanin"/>
          <w:lang w:bidi="fa-IR"/>
          <w:color w:val="111111"/>
          <w:sz w:val="28"/>
          <w:szCs w:val="28"/>
          <w:rtl/>
        </w:rPr>
        <w:t xml:space="preserve">ألف. المحور التاریخی 12</w:t>
      </w:r>
    </w:p>
    <w:p>
      <w:pPr>
        <w:pStyle w:val="BookText"/>
      </w:pPr>
      <w:r>
        <w:rPr>
          <w:rFonts w:ascii="IRNazanin" w:hAnsi="IRNazanin" w:eastAsia="IRNazanin" w:cs="IRNazanin"/>
          <w:lang w:bidi="fa-IR"/>
          <w:color w:val="111111"/>
          <w:sz w:val="28"/>
          <w:szCs w:val="28"/>
          <w:rtl/>
        </w:rPr>
        <w:t xml:space="preserve">باء. المحور العقائدی 12</w:t>
      </w:r>
    </w:p>
    <w:p>
      <w:pPr>
        <w:pStyle w:val="BookText"/>
      </w:pPr>
      <w:r>
        <w:rPr>
          <w:rFonts w:ascii="IRNazanin" w:hAnsi="IRNazanin" w:eastAsia="IRNazanin" w:cs="IRNazanin"/>
          <w:lang w:bidi="fa-IR"/>
          <w:color w:val="111111"/>
          <w:sz w:val="28"/>
          <w:szCs w:val="28"/>
          <w:rtl/>
        </w:rPr>
        <w:t xml:space="preserve">جیم. محور السیرة الحسینیة 14</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الیحموم فی اللغة والتاریخ</w:t>
      </w:r>
    </w:p>
    <w:p>
      <w:pPr>
        <w:pStyle w:val="BookText"/>
      </w:pPr>
      <w:r>
        <w:rPr>
          <w:rFonts w:ascii="IRNazanin" w:hAnsi="IRNazanin" w:eastAsia="IRNazanin" w:cs="IRNazanin"/>
          <w:lang w:bidi="fa-IR"/>
          <w:color w:val="111111"/>
          <w:sz w:val="28"/>
          <w:szCs w:val="28"/>
          <w:rtl/>
        </w:rPr>
        <w:t xml:space="preserve">المبحث الأول: الیحموم فی اللغة 17</w:t>
      </w:r>
    </w:p>
    <w:p>
      <w:pPr>
        <w:pStyle w:val="BookText"/>
      </w:pPr>
      <w:r>
        <w:rPr>
          <w:rFonts w:ascii="IRNazanin" w:hAnsi="IRNazanin" w:eastAsia="IRNazanin" w:cs="IRNazanin"/>
          <w:lang w:bidi="fa-IR"/>
          <w:color w:val="111111"/>
          <w:sz w:val="28"/>
          <w:szCs w:val="28"/>
          <w:rtl/>
        </w:rPr>
        <w:t xml:space="preserve">المبحث الثانی: الیحموم فی التاریخ 21</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الخیل فی القرآن</w:t>
      </w:r>
    </w:p>
    <w:p>
      <w:pPr>
        <w:pStyle w:val="BookText"/>
      </w:pPr>
      <w:r>
        <w:rPr>
          <w:rFonts w:ascii="IRNazanin" w:hAnsi="IRNazanin" w:eastAsia="IRNazanin" w:cs="IRNazanin"/>
          <w:lang w:bidi="fa-IR"/>
          <w:color w:val="111111"/>
          <w:sz w:val="28"/>
          <w:szCs w:val="28"/>
          <w:rtl/>
        </w:rPr>
        <w:t xml:space="preserve">المجال الأول: المجال النفسی 25</w:t>
      </w:r>
    </w:p>
    <w:p>
      <w:pPr>
        <w:pStyle w:val="BookText"/>
      </w:pPr>
      <w:r>
        <w:rPr>
          <w:rFonts w:ascii="IRNazanin" w:hAnsi="IRNazanin" w:eastAsia="IRNazanin" w:cs="IRNazanin"/>
          <w:lang w:bidi="fa-IR"/>
          <w:color w:val="111111"/>
          <w:sz w:val="28"/>
          <w:szCs w:val="28"/>
          <w:rtl/>
        </w:rPr>
        <w:t xml:space="preserve">المبحث الأول: التزیین أهو من الله أم من الشیطان؟! 29</w:t>
      </w:r>
    </w:p>
    <w:p>
      <w:pPr>
        <w:pStyle w:val="BookText"/>
      </w:pPr>
      <w:r>
        <w:rPr>
          <w:rFonts w:ascii="IRNazanin" w:hAnsi="IRNazanin" w:eastAsia="IRNazanin" w:cs="IRNazanin"/>
          <w:lang w:bidi="fa-IR"/>
          <w:color w:val="111111"/>
          <w:sz w:val="28"/>
          <w:szCs w:val="28"/>
          <w:rtl/>
        </w:rPr>
        <w:t xml:space="preserve">المبحث الثانی: جمال الخیل العربی 33</w:t>
      </w:r>
    </w:p>
    <w:p>
      <w:pPr>
        <w:pStyle w:val="BookText"/>
      </w:pPr>
      <w:r>
        <w:rPr>
          <w:rFonts w:ascii="IRNazanin" w:hAnsi="IRNazanin" w:eastAsia="IRNazanin" w:cs="IRNazanin"/>
          <w:lang w:bidi="fa-IR"/>
          <w:color w:val="111111"/>
          <w:sz w:val="28"/>
          <w:szCs w:val="28"/>
          <w:rtl/>
        </w:rPr>
        <w:t xml:space="preserve">المبحث الثالث: حب نبی الله سلیمان علیه السلام للخیل وتأثره بها 38</w:t>
      </w:r>
    </w:p>
    <w:p>
      <w:pPr>
        <w:pStyle w:val="BookText"/>
      </w:pPr>
      <w:r>
        <w:rPr>
          <w:rFonts w:ascii="IRNazanin" w:hAnsi="IRNazanin" w:eastAsia="IRNazanin" w:cs="IRNazanin"/>
          <w:lang w:bidi="fa-IR"/>
          <w:color w:val="111111"/>
          <w:sz w:val="28"/>
          <w:szCs w:val="28"/>
          <w:rtl/>
        </w:rPr>
        <w:t xml:space="preserve">المجال الثانی: المجال الاقتصادی 43</w:t>
      </w:r>
    </w:p>
    <w:p>
      <w:pPr>
        <w:pStyle w:val="BookText"/>
      </w:pPr>
      <w:r>
        <w:rPr>
          <w:rFonts w:ascii="IRNazanin" w:hAnsi="IRNazanin" w:eastAsia="IRNazanin" w:cs="IRNazanin"/>
          <w:lang w:bidi="fa-IR"/>
          <w:color w:val="111111"/>
          <w:sz w:val="28"/>
          <w:szCs w:val="28"/>
          <w:rtl/>
        </w:rPr>
        <w:t xml:space="preserve">المجال الثالث: المجال العسکری 44</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خیل رسول الله صلی الله علیه و آله و سلم</w:t>
      </w:r>
    </w:p>
    <w:p>
      <w:pPr>
        <w:pStyle w:val="BookText"/>
      </w:pPr>
      <w:r>
        <w:rPr>
          <w:rFonts w:ascii="IRNazanin" w:hAnsi="IRNazanin" w:eastAsia="IRNazanin" w:cs="IRNazanin"/>
          <w:lang w:bidi="fa-IR"/>
          <w:color w:val="111111"/>
          <w:sz w:val="28"/>
          <w:szCs w:val="28"/>
          <w:rtl/>
        </w:rPr>
        <w:t xml:space="preserve">المبحث الأول: عددها وأسمائها 51</w:t>
      </w:r>
    </w:p>
    <w:p>
      <w:pPr>
        <w:pStyle w:val="BookText"/>
      </w:pPr>
      <w:r>
        <w:rPr>
          <w:rFonts w:ascii="IRNazanin" w:hAnsi="IRNazanin" w:eastAsia="IRNazanin" w:cs="IRNazanin"/>
          <w:lang w:bidi="fa-IR"/>
          <w:color w:val="111111"/>
          <w:sz w:val="28"/>
          <w:szCs w:val="28"/>
          <w:rtl/>
        </w:rPr>
        <w:t xml:space="preserve">المبحث الثانی: تضمیرها 56</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خیل الملائکة فی القرآن والسنة</w:t>
      </w:r>
    </w:p>
    <w:p>
      <w:pPr>
        <w:pStyle w:val="BookText"/>
      </w:pPr>
      <w:r>
        <w:rPr>
          <w:rFonts w:ascii="IRNazanin" w:hAnsi="IRNazanin" w:eastAsia="IRNazanin" w:cs="IRNazanin"/>
          <w:lang w:bidi="fa-IR"/>
          <w:color w:val="111111"/>
          <w:sz w:val="28"/>
          <w:szCs w:val="28"/>
          <w:rtl/>
        </w:rPr>
        <w:t xml:space="preserve">المبحث الأول: خیل الملائکة فی القرآن 61</w:t>
      </w:r>
    </w:p>
    <w:p>
      <w:pPr>
        <w:pStyle w:val="BookText"/>
      </w:pPr>
      <w:r>
        <w:rPr>
          <w:rFonts w:ascii="IRNazanin" w:hAnsi="IRNazanin" w:eastAsia="IRNazanin" w:cs="IRNazanin"/>
          <w:lang w:bidi="fa-IR"/>
          <w:color w:val="111111"/>
          <w:sz w:val="28"/>
          <w:szCs w:val="28"/>
          <w:rtl/>
        </w:rPr>
        <w:t xml:space="preserve">المبحث الثانی: خیل الملائکة فی السنة 68</w:t>
      </w:r>
    </w:p>
    <w:p>
      <w:pPr>
        <w:pStyle w:val="BookText"/>
      </w:pPr>
      <w:r>
        <w:rPr>
          <w:rFonts w:ascii="IRNazanin" w:hAnsi="IRNazanin" w:eastAsia="IRNazanin" w:cs="IRNazanin"/>
          <w:lang w:bidi="fa-IR"/>
          <w:color w:val="111111"/>
          <w:sz w:val="28"/>
          <w:szCs w:val="28"/>
          <w:rtl/>
        </w:rPr>
        <w:t xml:space="preserve">المبحث الثالث: انتقال فرس جبرائیل علیه السلام إلی رسول الله صلی الله علیه و آله و سلم 75</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IRNazanin" w:hAnsi="IRNazanin" w:eastAsia="IRNazanin" w:cs="IRNazanin"/>
          <w:lang w:bidi="fa-IR"/>
          <w:color w:val="111111"/>
          <w:sz w:val="28"/>
          <w:szCs w:val="28"/>
          <w:rtl/>
        </w:rPr>
        <w:t xml:space="preserve">قرائن تدل علی أنّ الیحموم من خیل جبرائیل علیه السلام وانه «الحیزوم»</w:t>
      </w:r>
    </w:p>
    <w:p>
      <w:pPr>
        <w:pStyle w:val="BookText"/>
      </w:pPr>
      <w:r>
        <w:rPr>
          <w:rFonts w:ascii="IRNazanin" w:hAnsi="IRNazanin" w:eastAsia="IRNazanin" w:cs="IRNazanin"/>
          <w:lang w:bidi="fa-IR"/>
          <w:color w:val="111111"/>
          <w:sz w:val="28"/>
          <w:szCs w:val="28"/>
          <w:rtl/>
        </w:rPr>
        <w:t xml:space="preserve">المبحث الأول: خیل جبرائیل علیه السلام 83</w:t>
      </w:r>
    </w:p>
    <w:p>
      <w:pPr>
        <w:pStyle w:val="BookText"/>
      </w:pPr>
      <w:r>
        <w:rPr>
          <w:rFonts w:ascii="IRNazanin" w:hAnsi="IRNazanin" w:eastAsia="IRNazanin" w:cs="IRNazanin"/>
          <w:lang w:bidi="fa-IR"/>
          <w:color w:val="111111"/>
          <w:sz w:val="28"/>
          <w:szCs w:val="28"/>
          <w:rtl/>
        </w:rPr>
        <w:t xml:space="preserve">المبحث الثانی: القرائن التی تدل علی ان الیحموم هو الحیزوم 86</w:t>
      </w:r>
    </w:p>
    <w:p>
      <w:pPr>
        <w:pStyle w:val="BookText"/>
      </w:pPr>
      <w:r>
        <w:rPr>
          <w:rFonts w:ascii="IRNazanin" w:hAnsi="IRNazanin" w:eastAsia="IRNazanin" w:cs="IRNazanin"/>
          <w:lang w:bidi="fa-IR"/>
          <w:color w:val="111111"/>
          <w:sz w:val="28"/>
          <w:szCs w:val="28"/>
          <w:rtl/>
        </w:rPr>
        <w:t xml:space="preserve">ألف - القدرة القتالیة الإعجازیة 86</w:t>
      </w:r>
    </w:p>
    <w:p>
      <w:pPr>
        <w:pStyle w:val="BookText"/>
      </w:pPr>
      <w:r>
        <w:rPr>
          <w:rFonts w:ascii="IRNazanin" w:hAnsi="IRNazanin" w:eastAsia="IRNazanin" w:cs="IRNazanin"/>
          <w:lang w:bidi="fa-IR"/>
          <w:color w:val="111111"/>
          <w:sz w:val="28"/>
          <w:szCs w:val="28"/>
          <w:rtl/>
        </w:rPr>
        <w:t xml:space="preserve">باء - القوة الاقتحامیة وسرعة الحرکة 88</w:t>
      </w:r>
    </w:p>
    <w:p>
      <w:pPr>
        <w:pStyle w:val="BookText"/>
      </w:pPr>
      <w:r>
        <w:rPr>
          <w:rFonts w:ascii="IRNazanin" w:hAnsi="IRNazanin" w:eastAsia="IRNazanin" w:cs="IRNazanin"/>
          <w:lang w:bidi="fa-IR"/>
          <w:color w:val="111111"/>
          <w:sz w:val="28"/>
          <w:szCs w:val="28"/>
          <w:rtl/>
        </w:rPr>
        <w:t xml:space="preserve">جیم - فهمه لکلام الإمام الحسین علیه السلام وامتثاله لأمره 89</w:t>
      </w:r>
    </w:p>
    <w:p>
      <w:pPr>
        <w:pStyle w:val="BookText"/>
      </w:pPr>
      <w:r>
        <w:rPr>
          <w:rFonts w:ascii="IRNazanin" w:hAnsi="IRNazanin" w:eastAsia="IRNazanin" w:cs="IRNazanin"/>
          <w:lang w:bidi="fa-IR"/>
          <w:color w:val="111111"/>
          <w:sz w:val="28"/>
          <w:szCs w:val="28"/>
          <w:rtl/>
        </w:rPr>
        <w:t xml:space="preserve">دال - عدم قدرة الجند علی الإمساک به وقتله لأربعین رجلاً حینها 93</w:t>
      </w:r>
    </w:p>
    <w:p>
      <w:pPr>
        <w:pStyle w:val="BookText"/>
      </w:pPr>
      <w:r>
        <w:rPr>
          <w:rFonts w:ascii="IRNazanin" w:hAnsi="IRNazanin" w:eastAsia="IRNazanin" w:cs="IRNazanin"/>
          <w:lang w:bidi="fa-IR"/>
          <w:color w:val="111111"/>
          <w:sz w:val="28"/>
          <w:szCs w:val="28"/>
          <w:rtl/>
        </w:rPr>
        <w:t xml:space="preserve">هاء - تمریغه لناصیته بدم الإمام الحسین علیه السلام 95</w:t>
      </w:r>
    </w:p>
    <w:p>
      <w:pPr>
        <w:pStyle w:val="BookText"/>
      </w:pPr>
      <w:r>
        <w:rPr>
          <w:rFonts w:ascii="IRNazanin" w:hAnsi="IRNazanin" w:eastAsia="IRNazanin" w:cs="IRNazanin"/>
          <w:lang w:bidi="fa-IR"/>
          <w:color w:val="111111"/>
          <w:sz w:val="28"/>
          <w:szCs w:val="28"/>
          <w:rtl/>
        </w:rPr>
        <w:t xml:space="preserve">واو - اختفاؤه من ساحة المعرکة 95</w:t>
      </w:r>
    </w:p>
    <w:p>
      <w:pPr>
        <w:pStyle w:val="BookText"/>
      </w:pPr>
      <w:r>
        <w:rPr>
          <w:rFonts w:ascii="IRNazanin" w:hAnsi="IRNazanin" w:eastAsia="IRNazanin" w:cs="IRNazanin"/>
          <w:lang w:bidi="fa-IR"/>
          <w:color w:val="111111"/>
          <w:sz w:val="28"/>
          <w:szCs w:val="28"/>
          <w:rtl/>
        </w:rPr>
        <w:t xml:space="preserve">زاء - لم یرد فی مصادر التاریخ والسیرة والمقاتل أنّ أمرأً تمکّن من أسر هذا الفرس بعد الواقعة 96</w:t>
      </w:r>
    </w:p>
    <w:p>
      <w:pPr>
        <w:pStyle w:val="BookText"/>
      </w:pPr>
      <w:r>
        <w:rPr>
          <w:rFonts w:ascii="IRNazanin" w:hAnsi="IRNazanin" w:eastAsia="IRNazanin" w:cs="IRNazanin"/>
          <w:lang w:bidi="fa-IR"/>
          <w:color w:val="111111"/>
          <w:sz w:val="28"/>
          <w:szCs w:val="28"/>
          <w:rtl/>
        </w:rPr>
        <w:t xml:space="preserve">الفصل السادس</w:t>
      </w:r>
    </w:p>
    <w:p>
      <w:pPr>
        <w:pStyle w:val="BookText"/>
      </w:pPr>
      <w:r>
        <w:rPr>
          <w:rFonts w:ascii="IRNazanin" w:hAnsi="IRNazanin" w:eastAsia="IRNazanin" w:cs="IRNazanin"/>
          <w:lang w:bidi="fa-IR"/>
          <w:color w:val="111111"/>
          <w:sz w:val="28"/>
          <w:szCs w:val="28"/>
          <w:rtl/>
        </w:rPr>
        <w:t xml:space="preserve">الحکمة فی أنّ فرس الإمام الحسین علیه السلام من خیل جبرائیل علیه السلام</w:t>
      </w:r>
    </w:p>
    <w:p>
      <w:pPr>
        <w:pStyle w:val="BookText"/>
      </w:pPr>
      <w:r>
        <w:rPr>
          <w:rFonts w:ascii="IRNazanin" w:hAnsi="IRNazanin" w:eastAsia="IRNazanin" w:cs="IRNazanin"/>
          <w:lang w:bidi="fa-IR"/>
          <w:color w:val="111111"/>
          <w:sz w:val="28"/>
          <w:szCs w:val="28"/>
          <w:rtl/>
        </w:rPr>
        <w:t xml:space="preserve">المبحث الأول: عاشوراء تحدث عن أخبارها 100</w:t>
      </w:r>
    </w:p>
    <w:p>
      <w:pPr>
        <w:pStyle w:val="BookText"/>
      </w:pPr>
      <w:r>
        <w:rPr>
          <w:rFonts w:ascii="IRNazanin" w:hAnsi="IRNazanin" w:eastAsia="IRNazanin" w:cs="IRNazanin"/>
          <w:lang w:bidi="fa-IR"/>
          <w:color w:val="111111"/>
          <w:sz w:val="28"/>
          <w:szCs w:val="28"/>
          <w:rtl/>
        </w:rPr>
        <w:t xml:space="preserve">المبحث الثانی: أهل البیت علیهم السلام یکشفون جانباً من هذه الحکمة 104</w:t>
      </w:r>
    </w:p>
    <w:p>
      <w:pPr>
        <w:pStyle w:val="BookText"/>
      </w:pPr>
      <w:r>
        <w:rPr>
          <w:rFonts w:ascii="IRNazanin" w:hAnsi="IRNazanin" w:eastAsia="IRNazanin" w:cs="IRNazanin"/>
          <w:lang w:bidi="fa-IR"/>
          <w:color w:val="111111"/>
          <w:sz w:val="28"/>
          <w:szCs w:val="28"/>
          <w:rtl/>
        </w:rPr>
        <w:t xml:space="preserve">المسألة الأولی 104</w:t>
      </w:r>
    </w:p>
    <w:p>
      <w:pPr>
        <w:pStyle w:val="BookText"/>
      </w:pPr>
      <w:r>
        <w:rPr>
          <w:rFonts w:ascii="IRNazanin" w:hAnsi="IRNazanin" w:eastAsia="IRNazanin" w:cs="IRNazanin"/>
          <w:lang w:bidi="fa-IR"/>
          <w:color w:val="111111"/>
          <w:sz w:val="28"/>
          <w:szCs w:val="28"/>
          <w:rtl/>
        </w:rPr>
        <w:t xml:space="preserve">المسألة الثانیة 108</w:t>
      </w:r>
    </w:p>
    <w:p>
      <w:pPr>
        <w:pStyle w:val="BookText"/>
      </w:pPr>
      <w:r>
        <w:rPr>
          <w:rFonts w:ascii="Amiri" w:hAnsi="Amiri" w:eastAsia="Amiri" w:cs="Amiri"/>
          <w:lang w:bidi="ar-SA"/>
          <w:color w:val="111111"/>
          <w:sz w:val="28"/>
          <w:szCs w:val="28"/>
          <w:rtl/>
        </w:rPr>
        <w:t xml:space="preserve">المسألة الثالثة 108</w:t>
      </w:r>
    </w:p>
    <w:p>
      <w:pPr>
        <w:pStyle w:val="BookText"/>
      </w:pPr>
      <w:r>
        <w:rPr>
          <w:rFonts w:ascii="Amiri" w:hAnsi="Amiri" w:eastAsia="Amiri" w:cs="Amiri"/>
          <w:lang w:bidi="ar-SA"/>
          <w:color w:val="111111"/>
          <w:sz w:val="28"/>
          <w:szCs w:val="28"/>
          <w:rtl/>
        </w:rPr>
        <w:t xml:space="preserve">المسألة الرابعة 108</w:t>
      </w:r>
    </w:p>
    <w:p>
      <w:pPr>
        <w:pStyle w:val="BookText"/>
      </w:pPr>
      <w:r>
        <w:rPr>
          <w:rFonts w:ascii="IRNazanin" w:hAnsi="IRNazanin" w:eastAsia="IRNazanin" w:cs="IRNazanin"/>
          <w:lang w:bidi="fa-IR"/>
          <w:color w:val="111111"/>
          <w:sz w:val="28"/>
          <w:szCs w:val="28"/>
          <w:rtl/>
        </w:rPr>
        <w:t xml:space="preserve">المبحث الثالث: بعض المدارس الإسلامیة تظهر جانباً من الحکمة فی وجود الحیزوم لقتال الظالمین 109</w:t>
      </w:r>
    </w:p>
    <w:p>
      <w:pPr>
        <w:pStyle w:val="BookText"/>
      </w:pPr>
      <w:r>
        <w:rPr>
          <w:rFonts w:ascii="IRNazanin" w:hAnsi="IRNazanin" w:eastAsia="IRNazanin" w:cs="IRNazanin"/>
          <w:lang w:bidi="fa-IR"/>
          <w:color w:val="111111"/>
          <w:sz w:val="28"/>
          <w:szCs w:val="28"/>
          <w:rtl/>
        </w:rPr>
        <w:t xml:space="preserve">أولاً: کیف یری الحلبی وجود الحیزوم فی المعرکة؟ 110</w:t>
      </w:r>
    </w:p>
    <w:p>
      <w:pPr>
        <w:pStyle w:val="BookText"/>
      </w:pPr>
      <w:r>
        <w:rPr>
          <w:rFonts w:ascii="IRNazanin" w:hAnsi="IRNazanin" w:eastAsia="IRNazanin" w:cs="IRNazanin"/>
          <w:lang w:bidi="fa-IR"/>
          <w:color w:val="111111"/>
          <w:sz w:val="28"/>
          <w:szCs w:val="28"/>
          <w:rtl/>
        </w:rPr>
        <w:t xml:space="preserve">ثانیاً: کیف یری محی الدین ابن عربی وجود الحیزوم فی المعرکة؟ 111</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السابع</w:t>
      </w:r>
    </w:p>
    <w:p>
      <w:pPr>
        <w:pStyle w:val="BookText"/>
      </w:pPr>
      <w:r>
        <w:rPr>
          <w:rFonts w:ascii="IRNazanin" w:hAnsi="IRNazanin" w:eastAsia="IRNazanin" w:cs="IRNazanin"/>
          <w:lang w:bidi="fa-IR"/>
          <w:color w:val="111111"/>
          <w:sz w:val="28"/>
          <w:szCs w:val="28"/>
          <w:rtl/>
        </w:rPr>
        <w:t xml:space="preserve">الیحموم فی قصائد الشعراء</w:t>
      </w:r>
    </w:p>
    <w:p>
      <w:pPr>
        <w:pStyle w:val="BookText"/>
      </w:pPr>
      <w:r>
        <w:rPr>
          <w:rFonts w:ascii="IRNazanin" w:hAnsi="IRNazanin" w:eastAsia="IRNazanin" w:cs="IRNazanin"/>
          <w:lang w:bidi="fa-IR"/>
          <w:color w:val="111111"/>
          <w:sz w:val="28"/>
          <w:szCs w:val="28"/>
          <w:rtl/>
        </w:rPr>
        <w:t xml:space="preserve">المبحث الأول: تأبین الشعراء لفرس الإمام الحسین علیه السلام بلفظ «الیحموم» 117</w:t>
      </w:r>
    </w:p>
    <w:p>
      <w:pPr>
        <w:pStyle w:val="BookText"/>
      </w:pPr>
      <w:r>
        <w:rPr>
          <w:rFonts w:ascii="IRNazanin" w:hAnsi="IRNazanin" w:eastAsia="IRNazanin" w:cs="IRNazanin"/>
          <w:lang w:bidi="fa-IR"/>
          <w:color w:val="111111"/>
          <w:sz w:val="28"/>
          <w:szCs w:val="28"/>
          <w:rtl/>
        </w:rPr>
        <w:t xml:space="preserve">المبحث الثانی: تأبین الشعراء لفرس الإمام الحسین علیه السلام دون ذکر لفظ «الیحموم» 121</w:t>
      </w:r>
    </w:p>
    <w:p>
      <w:pPr>
        <w:pStyle w:val="BookText"/>
      </w:pPr>
      <w:r>
        <w:rPr>
          <w:rFonts w:ascii="IRNazanin" w:hAnsi="IRNazanin" w:eastAsia="IRNazanin" w:cs="IRNazanin"/>
          <w:lang w:bidi="fa-IR"/>
          <w:color w:val="111111"/>
          <w:sz w:val="28"/>
          <w:szCs w:val="28"/>
          <w:rtl/>
        </w:rPr>
        <w:t xml:space="preserve">القصیدة الأولی: غدیریة ابن العرندس الحلی رحمة الله 121</w:t>
      </w:r>
    </w:p>
    <w:p>
      <w:pPr>
        <w:pStyle w:val="BookText"/>
      </w:pPr>
      <w:r>
        <w:rPr>
          <w:rFonts w:ascii="IRNazanin" w:hAnsi="IRNazanin" w:eastAsia="IRNazanin" w:cs="IRNazanin"/>
          <w:lang w:bidi="fa-IR"/>
          <w:color w:val="111111"/>
          <w:sz w:val="28"/>
          <w:szCs w:val="28"/>
          <w:rtl/>
        </w:rPr>
        <w:t xml:space="preserve">القصیدة الثانیة: للشاعر ابن نصار رحمة الله 126</w:t>
      </w:r>
    </w:p>
    <w:p>
      <w:pPr>
        <w:pStyle w:val="BookText"/>
      </w:pPr>
      <w:r>
        <w:rPr>
          <w:rFonts w:ascii="IRNazanin" w:hAnsi="IRNazanin" w:eastAsia="IRNazanin" w:cs="IRNazanin"/>
          <w:lang w:bidi="fa-IR"/>
          <w:color w:val="111111"/>
          <w:sz w:val="28"/>
          <w:szCs w:val="28"/>
          <w:rtl/>
        </w:rPr>
        <w:t xml:space="preserve">المبحث الثالث: الیحموم فی الشعر الدارج 128</w:t>
      </w:r>
    </w:p>
    <w:p>
      <w:pPr>
        <w:pStyle w:val="BookText"/>
      </w:pPr>
      <w:r>
        <w:rPr>
          <w:rFonts w:ascii="IRNazanin" w:hAnsi="IRNazanin" w:eastAsia="IRNazanin" w:cs="IRNazanin"/>
          <w:lang w:bidi="fa-IR"/>
          <w:color w:val="111111"/>
          <w:sz w:val="28"/>
          <w:szCs w:val="28"/>
          <w:rtl/>
        </w:rPr>
        <w:t xml:space="preserve">قصیدة کلی یالمیمون للحاج الأدیب کاظم منظور الکربلائی 128</w:t>
      </w:r>
    </w:p>
    <w:p>
      <w:pPr>
        <w:pStyle w:val="BookText"/>
      </w:pPr>
      <w:r>
        <w:rPr>
          <w:rFonts w:ascii="IRNazanin" w:hAnsi="IRNazanin" w:eastAsia="IRNazanin" w:cs="IRNazanin"/>
          <w:lang w:bidi="fa-IR"/>
          <w:color w:val="111111"/>
          <w:sz w:val="28"/>
          <w:szCs w:val="28"/>
          <w:rtl/>
        </w:rPr>
        <w:t xml:space="preserve">المصادر 133</w:t>
      </w:r>
    </w:p>
    <w:p>
      <w:pPr>
        <w:pStyle w:val="BookText"/>
      </w:pPr>
      <w:r>
        <w:rPr>
          <w:rFonts w:ascii="IRNazanin" w:hAnsi="IRNazanin" w:eastAsia="IRNazanin" w:cs="IRNazanin"/>
          <w:lang w:bidi="fa-IR"/>
          <w:color w:val="111111"/>
          <w:sz w:val="28"/>
          <w:szCs w:val="28"/>
          <w:rtl/>
        </w:rPr>
        <w:t xml:space="preserve">فهرس الآیات 145</w:t>
      </w:r>
    </w:p>
    <w:p>
      <w:pPr>
        <w:pStyle w:val="BookText"/>
      </w:pPr>
      <w:r>
        <w:rPr>
          <w:rFonts w:ascii="IRNazanin" w:hAnsi="IRNazanin" w:eastAsia="IRNazanin" w:cs="IRNazanin"/>
          <w:lang w:bidi="fa-IR"/>
          <w:color w:val="111111"/>
          <w:sz w:val="28"/>
          <w:szCs w:val="28"/>
          <w:rtl/>
        </w:rPr>
        <w:t xml:space="preserve">فهرس الأحادیث الشریفة 151</w:t>
      </w:r>
    </w:p>
    <w:p>
      <w:pPr>
        <w:pStyle w:val="BookText"/>
      </w:pPr>
      <w:r>
        <w:rPr>
          <w:rFonts w:ascii="IRNazanin" w:hAnsi="IRNazanin" w:eastAsia="IRNazanin" w:cs="IRNazanin"/>
          <w:lang w:bidi="fa-IR"/>
          <w:color w:val="111111"/>
          <w:sz w:val="28"/>
          <w:szCs w:val="28"/>
          <w:rtl/>
        </w:rPr>
        <w:t xml:space="preserve">المحتویات 153</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بیت الشعر، للمؤلف.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العین: ج 4، ص 306.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11، ص 231. الصحاح للجوهری: ج 4، ص 169. تاج العروس للزبیدی: ج 14، ص 218، ط دار الفکر.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الحیوان للدمیری: ج 1، ص 380، ط دار إحیاء التراث العربی.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 ج 1، ص 289.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الحیوان للدمیری: ج 2، ص 209، ط دار إحیاء التراث العربی.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ج 1، ص 573، رقم 2546، ط دار الفکر. المستدرک للحاکم: ج 2، ص 144، بتحقیق المرعشلی، البحار للمجلسی: ج 61، ص 182.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الحیوان الکبری للدمیری: ج 2، ص 209.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للمجلسی: ج 16، ص 98. معرفة السنن والآثار للبیهقی: ج 6، ص 536، ط دار الکتب العلمیة. ترکة النبی صلی الله علیه و آله و سلم للبغدادی: ص 96، ط لسنة 1404 ه -. عمدة القاری للعینی: ج 4، ص 158، ط دار إحیاء التراث العربی. السنن الکبری للبیهقی: ج 9، ص 53. مجمع الزوائد للهیثمی: ج 5، ص 272.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والأثر: ج 5، ص 135، ط مؤسسة إسماعیلیان. لسان العرب: ج 5، ص 135.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البحر المحیط لأبی حیان التوحیدی: ج 8، ص 207، طبع دار الکتب العلمیة. مجمع البحرین: ج 1، ص 579. تفسیر غریب القرآن للطریحی: ص 496، ط انتشارات زاهدی - قم.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البغوی: ج 4، ص 286، ط دار المعرفة. تفسیر القرطبی: ج 17، ص 213، ط مؤسسة التاریخ العربی. فتح القدیر للشوکانی: ج 5، ص 153، ط عالم الکتب.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زاد المسیر لابن الجوزی: ج 7، ص 286، ط دار الفکر بیروت. تفسیر ابن عربی: ج 2، ص 295، ط دار الکتب العلمیة. تفسیر ابن کثیر: ج 4، ص 492، ط دار المعرفة. أضواء البیان للشقنیطی: ج 7، ص 521، ط دار الفکر.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خزانة الأدب للبغدادی: ج 3، ص 225، ط دار الکتب العلمیة. لسان العرب لابن منظور: ج 12، ص 157. تاج العروس للزبیدی: ج 12، ص 266، ط دار الفکر.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للسید محسن الأمین: ج 1، ص 602، ط دار التعارف. الغدیر للعلامة الأمینی: ج 7، ص 50 «الهامش»، ط دار الکتاب العربی - بیروت. النصائح الکافیة لابن عقیل: ص 253، «الهامش»، ط دار الثقافة.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خزانة الأدب للبغدادی: ج 3، ص 325، ط دار الکتب العلمیة.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ج 16، ص 179.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إعجاز القرآن للباقلانی: ص 213، ط دار المعارف. لسان العرب لابن منظور: ج 10، ص 165. معجم البلدان للحموی: ج 3، ص 166، ط دار إحیاء التراث العربی.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تاج العروس للزبیدی: ج 16، ص 179، ط دار الفکر.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المزهر فی علوم اللغة: ج 2، ص 144. مجمع الأمثال: ج 1، ص 94. جمهرة الأمثال: ج 2، ص 331. المستقصی فی أمثال العرب: ج 2، ص 371. فصل المقال فی شرح کتاب الأمثال: ج 1، ص 210.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للسید الأمین: ج 1، ص 602، ط دار التعارف. الغدیر للعلامة للأمینی: ج 7، ص 50، ط دار الکتاب العربی. النصائح الکافیة لمحمد بن عقیل: ص 253، ط دار الثقافة.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4، ص 424، ط مؤسسة الأعلمی. الفتوح لابن أعثم: ج 8، ص 278، ط دار الأضواء.</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فی هامش الصفحة الخمسین من الجزء السابع من کتاب الغدیر للعلامة الأمینی رحمة الله: أن فرس هشام ابن عبد الملک، وفرس حسان الطائی کانا بهذا اللون. ولم أعثر علی ما یؤید ذلک فی مصادر أخری.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 ج 45، ص 10. العوالم - الإمام الحسین علیه السلام - للبحرانی: ص 253. لواعج الأشجان للسید محسن الأمین: ص 133، ط بصیرتی - صیدا.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الفصل الثالث، المبحث الأول: «عدد خیل رسول الله صلی الله علیه و آله و سلم وأسمائها».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السنیة (مخطوط) للسید عبد الله الجزائری: ص 61 (مایکرو فیلم مکتبة آستانة قدس).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 للمشهدی: ج 2، ص 34، ط مؤسسة النشر الإسلامی - قم.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وردت فی النص، والأصح «ولا مبتکرین، بل مسخرین».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 للعلامة الطباطبائی: ج 3، ص 96، ط منشورات جماعة المدرسین.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 ج 3، ص 96-98، ط منشورات جماعة المدرسین.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القلقشندی فی کتاب صبح الأعشی: ج 2، ص 22، ط دار الفکر، «کثیراً من هذه الصفات الجمالیة للحصان العربی»، فراجع.</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الناصیة: مقدم رأسه. «لسان العرب لابن منظور، فصل السین المهملة: ج 8، ص 158».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الشکیر: الشعر الذی فی أصل عرف الفرس کأنه زغب فی الناصیة. «لسان العرب، فصل الشین المهملة: ج 4، ص 425».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الشدق، شدقا الفرس: مشق فمه إلی منتهی حد اللجام. «لسان العرب، فصل الشین المعجمة: ج 10، ص 172».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سالفة الفرس: وهو ما تقدم من عنقه. «لسان العرب، فصل الخاء المعجمة: ج 1، ص 349».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العرف، عرف الدیک والفرس والدابة هو: منبت الشعر والریش من العنق. «لسان العرب، فصل العین المهملة: ج 9، ص 240».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الکاهل: ما بین الکتفین. «لسان العرب: ج 1، ص 208».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عسیب الذنب منبته من الجلد والعظم. «لسان العرب، فصل العین المهملة: ج 1، ص 599».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الثنن: شعرات فی مؤخر الحافر من الید والرجل. «لسان العرب، فصل الجیم: ج 13، ص 84».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الحدیث: 218.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أفرد القلقشندی فی صبح الأعشی، فصلاً للخیل والتعریف بأصنافها وألوانها وشیاتها وما یستحسن ویستقبح من صفاتها. ج 2، ص 16-34، ط دار الفکر.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للشیخ الطبرسی: ج 7، ص 153، ط مؤسسة الأعلمی للمطبوعات.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رحمة الله: ج 5، ص 9، ط دار الکتب الإسلامیة. ثواب الأعمال للشیخ الصدوق: ص 190، ط الشریف الرضی. وسائل الشیعة للحر العاملی: ج 11، ص 467، ط مؤسسة آل البیت علیهم السلام. مسند احمد بن حنبل: ج 4، ص 183، ط دار صادر بیروت. صحیح البخاری: ج 4، ص 187، ط دار الفکر. سنن ابن ماجة للقزوینی: ج 2، ص 932، ط دار الفکر بیروت.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هی فی المصدر، ولعل الأصل «ما ذکروه» أو أنه قدس سره أراد به الشیخ الطبرسی لما أورده فی المجمع إلا إننی لم أعثر علی قوله.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 ج 17، ص 202-203، ط مؤسسة النشر الإسلامی - قم.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الکرامات التی أکرم الله بها أمیر المؤمنین علی علیه السلام کرامة رد الشمس بعد غروبها.والمتتبع للروایات والآثار الواردة عن العترة علیهم السلام وسیرة المصطفی صلی الله علیه و آله و سلمیجد أنّ هذه الکرامة قد تکررت له - بأبی وأمی - مرات عدة.منها ما کان زمن النبی الأعظم صلی الله علیه و آله و سلم بدعوة منه لعلی علیه السلام بان یخصه الله بهذه الکرامة والمنقبة، وقد شهدها النبی صلی الله علیه و آله و سلم والإمام علی علیه السلام وخلق کثیر. وکان هذا الحدث فی المدینة؛ ومنها ما کان فی العراق وقد ردت الشمس لعلی علیه السلام فی العراق مرتین.فراجع فی حادثة رد الشمس لعلی أمیر المؤمنین علیه السلام، الکافی للکلینی رحمة الله، باب: إتیان المشاهد وقبور الشهداء، ج 4، ص 562. من لا یحضره الفقیه للشیخ الصدوق رحمة الله: ج 1، ص 203 وج 4، ص 438، ط جماعة المدرسین بقم. وسائل الشیعة للحر العاملی، باب: حکم الصلاة فی أرض بابل: ج 5، ص 181. خاتمة المستدرک للمیرزا النوری: ج 4، ص 143. مشکل الآثار للطحاوی: ج 2، ص 388. فیض القدیر للمناوی: ج 5، ص 440. السیرة النبویة لدحلان: ج 2، ص 201، مناقب الإمام علی علیه السلام للخوارزمی: ص 63. فرائد السمطین: ج 1، ص 146-148. تاریخ ابن عساکر: ترجمة الإمام علی علیه السلام: ج 2، ص 283-305. المناقب لابن المغازلی: ص 98، حدیث 141. ینابیع المودة: ج 1، ص 415 و ج 2، ص 382 وغیرها.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للعلامة الطباطبائی: ج 17، ص 202، طبع منشورات جماعة، المدرسین - قم.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عن الإمام الصادق علیه السلام، إنه قال: «إن سلیمان بن داود علیه السلام عرض علیه ذات یوم بالعشی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للشیخ الطوسی: ج 3، ص 226، ط المکتبة المرتضویة لإحیاء التراث. الینابیع الفقهیة لعلی أصغر مروارید: ج 2، ص 261، ط مؤسسة فقه الشیعة - بیروت. تذکرة الفقهاء للعلامة الحلی: ج 2، ص 327، ط المکتبة الرضویة. المکاسب للشیخ الأنصاری: ج 3، ص 248-250، ط الثانیة. حاشیة المکاسب للآخوند: ص 42، ط وزارت إرشاد - إیران.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للشیخ الطوسی: ج 6، ص 289، ط المکتبة المرتضویة. المهذب للقاضی ابن البراج: ج 1، ص 292، ط مؤسسة النشر الإسلامی - قم. السرائر لابن إدریس الحلی: ج 3، ص 146. جامع الخلاف والوفاق للقمی: ص 232، ط باسدار إسلام - قم. ریاض المسائل للطباطبائی: ج 9، ص 404، ط مؤسسة النشر الإسلامی - قم.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للشیخ الطوسی: ج 4، ص 202، ط مؤسسة النشر الإسلامی - قم.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لابن ادریس الحلی: ج 3، ص 146، ط مؤسسة النشر الإسلامی - قم. المبسوط للشیخ الطوسی: ج 6، ص 289. تحریر الأحکام للعلامة الحلی: ج 3، ص 163، ط مؤسسة الإمام الصادق علیه السلام. تذکرة الفقهاء للحلی: ج 2، ص 353، ط منشورات المکتبة الرضویة.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لابن ادریس: ج 3، ص 146، ط مؤسسة النشر الإسلامی.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للعلامة الحلی: ج 2، ص 135، ط مؤسسة الإمام الصادق علیه السلام. کشاف القناع للبهوتی لحنبلی: ج 3، ص 46، ط دار الکتب العلمیة.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قیل: «أن الفتان هو: الشیطان، والفتان الواحد، والتعاون علی الشیطان. أن یتناهیا عن أتباعه والافتنان بخدعة وقیل الفتان: اللصوص».الفایق فی غریب الحدیث للزمخشری: ج 3، ص 18، ط دار الکتب العلمیة. وقیل: أن الفتان هو فتنة القبر وسؤال منکر ونکیر علیهما السلام. جواهر الکلام للجواهری: ج 21، ص 40، ط دار الکتب الإسلامیة. الدیباج علی مسلم للسیوطی: ج 4، ص 507، ط دار ابن عفان - السعودیة.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الأحکام للعلامة الحلی: ج 2، ص 135. کشف الغطاء للشیخ جعفر کاشف الغطاء:</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محمود بن احمد بن موسی بن أحمد العینتابی، الحلبی ثم القاهری، الحنفی، المعروف بالصینی، فقیه، أصولی، مفسّر، محدث مؤرخ لغوی، نحوی، بیانی، ناظم، عروضی، فصیح باللغتین العربیة والترکیة، ولد فی درب کیکین فی 17 رمضان ونشأ بعینتاب وحفظ القرآن وتفقه علی والده وغیره ورحل إلی حلب، ثم إلی القاهرة وولی حسبة القاهرة کذا مرة، وولی التدریس ووظائف دینیة، وقضاء قضاة الحنفیة بالدیار المصریة، له تصانیف کثیرة منها عمدة القارئ فی شرح صحیح البخاری وعقد الجمان فی تاریخ أهل الزمان وغیرها. معجم المؤلفین - عمر رضا کحالة: ج 12، 150، ط مکتبة المثنی - بیروت.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السکب: سکبت الماء سکباً، أی صببته، وماء مسکوب، أی یجری علی وجه الأرض من غیر حفر. الصحاح للجوهری: ج 1، ص 148. والسکب من الخیل: الجواد کثیر العدو أو الذریع. تاج العروس للزبیدی: ج 2، ص 79. وقال الثعالبی: إذا کان الفرس خفیف الجری سریعة فهو فیض وسکب، سمی یغیض الماء واسکابه وبه سمی أحد أفراس النبی صلی الله علیه و آله و سلم. فقه اللغة للثعالبی: ص 195، ط دار المعرفة بیروت.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الکمی والکمیت: هو الشجاع الجریء. تاج العروس للزبیدی: ج 20، 133-134.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المرتجز: سمی بذلک لحسن صهیله کأنه بصهیله ینشد شعر الرجز الذی هو طیبه. نیل الأوطار للشوکانی: ج 5، ص 271، دار الجیل. بحار الأنوار: ج 16، ص 98.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لابن شهر: ج 1، ص 146، ط المکتبة الحیدریة. ترکة النبی صلی الله علیه و آله و سلم لحماد بن زید البغدادی: ص 96 بتحقیق أکرم العمری. الطبقات الکبری لابن سعد: ج 1، ص 490، ط دار صادر. أسد الغابة: لابن الأثیر: ج 1، ص 30. المعارف لابن قتیبة: ص 149، ط دار المعارف.</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التوحید للشیخ الصدوق رحمة الله: ص 368، ط منشورات جماعة المدرسین - قم. مصباح البلاغة (مستدرک نهج البلاغة) للمیرجهانی: ج 3، ص 58، ط سنة 1388 ه -، البحار للمجلسی: ج 5، ص 113.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اللز: لزوم الشیء بالشیء وإلزامه به، بمنزلة لزاز البیت.وفرس لزاز: سمی به لشدة تلزلزه واجتماع خلقه. تاج العروس للزبیدی: ج 8، ص 141-143.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المقوقس: هو ملک الإسکندریة وقد أهدی هذا الفرس لرسول الله صلی الله علیه و آله و سلم مع جاریة اسمها ماریا القبطیة وقد تزوج بها النبی الأکرم صلی الله علیه و آله و سلم فکانت إحدی زوجاته التسع وقد ولدت له ولده إبراهیم الذی توفی ولم یکمل رضاعة. أنظر فی ذلک: تفسیر الثعلبی: ج 9، ص 344، ط دار إحیاء التراث العربی، الطبقات الکبری لابن سعد: ج 8، ص 214، ط دار صادر. أسد الغابة لابن الأثیر: ج 4، ص 268، ط دار الکتاب العربی. الإصابة لابن حجر: ج 5، ص 517، ط دار الکتب العلمیة. تاریخ الإسلام للذهبی: ج 3، ص 163، ط دار الکتاب العربی.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لحف: التحفت بالثوب تغطیت به، واللحاف: اسم ما یلتحف به. الصحاح للجوهری: ج 4، ص 1426. وقیل: سمی باللحیف لأنه کان کالملتحف بعرفه. المناقب لابن شهر: ج 1، ص 146، مقدمة فتح الباری لابن حجر: ص 178، ط دار إحیاء التراث العربی.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 آشوب: ج 1، ص 146، ط المکتبة الحیدریة. تهذیب الکمال للمزی: ج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الظرب: ککتف: ما نتأ من الحجارة وحد طرفه، وسمی فرس النبی صلی الله علیه و آله و سلم ب - «الظرب»: لکبره أو لسمنه أو لقوته وصلابته تشبیهاً له بالجبیل.تاج العروس للزبیدی: 2، ص 194-196.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لابن سعد: ج 1، ص 281، ط دار صادر.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فروة بن عمرو بن الناقدة الجذامی ثم النفاثی کتب إسلامه إلی النبی صلی الله علیه و آله و سلم وکان موضعه بعمان من أرض فلسطین وکان عاملاً للروم علی فلسطین وما حولها وعلی ما یلیه من العرب. (الاستیعاب لابن عبد البر: ج 3، ص 1259، ط دار الجیل).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 من کل شجرة: نوها، وقد غلب علی نوع الحوجم وهو الأحمر المعروف الذی واحدته وردة، والورد من الخیل بین الکمیت والأشقر سمی به للونه. تاج العروس: للزبیدی: ج 5، ص 308-313.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ترکة النبی صلی الله علیه و آله و سلم لحماد بن زید البغدادی: ص 98، ط لسنة 1404 ه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تمیم احمد بن أوس احمد بن خارجة ینسب إلی الدار وهو بطن من لخم یکنی أبا رقیة بابنة له تسمی رقیة لم یولد له غیرها کان نصرانیاً وکان إسلامه فی سنة تسع من الهجرة، وکان یسکن المدینة ثم انتقل منها إلی الشام بعد مقتل عثمان وقبره بیت جبرین من بلاد فلسطین. راجع فی ذلک: الطبقات لابن سعد: ج 7، ص 408. الاستیعاب لابن عبد البر: ج 1، ص 186، برقم 837. الإصابة لابن حجر: ج 1، ص 186. تهذیب التهذیب: ج 1، ص 511، برقم 951.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القاضی أبو الفضل عیاض بن موسی بن عیاض ابن عمرو بن موسی بن عیاض الیحصبی السبتی المالکی، الأندلسی. وکان القاضی أبو الفضل أمام وقته فی الحدیث وعلومه بالنحو واللغة وکلام العرب وأنسابهم، وصنف التصانیف المفیدة منها الشفا، مشارق الأنوار والمدارک وإکمال شرح مسلم للبخاری.معجم المطبوعات العربیة الیان سرکیس: ج 2، ص 1397، ط مکتبة المرعشی - قم.وقال الحافظ الذهبی عنه: «صنف التصانیف التی سارت بها الرکبان واشتهر اسمه وبعد صیته، قال ابن بشکوال: هو من أهل العلم والتفنن والذکاء والفهم استقصی بصیته مدة طویلة حمدت سیرته فیها ثم فقل عینها إلی قضاء غرناطة فلم تظلل مدته فیها وقدم علینا قرطبة فأخذنا منه.تذکرة الحفاظ للذهبی: ج 4، ص 1305. الأعلام للزرکلی: ج 5، ص 99، ط دار العلم للملاینی؛ وفیات الأعیان لابن خلکان: ج 3، ص 483، ط دار الثقافة - بیروت. الوافی بالوفیات للصفدی: ج 4، ص 206، ط دار إحیاء التراث.</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للعینی: ج 13، ص 182، ط دار إحیاء التراث العربی.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لابن سعد: ج 1، ص 489، ط دار صادر.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مدینة دمشق لابن عساکر: ج 4، ص 22، دار الفکر.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المنمق لمحمد بن حبیب البغدادی: ص 406، ط ردمک.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ج 4، ص 229، ط دار الفکر.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للجوهری: ج 2، ص 722، ط دار العلم للملایین.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تاج العروس للزبیدی: ج 7، ص 202، ط دار الکتب العلمیة.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إمتاع الأسماع للمقریزی: ج 7، ص 202، ط دار الکتب العلمیة.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 بن حنبل: ج 2، ص 86، ط دار صادر، سنن أبی داود: ج 1، ص 580، ط دار الفکر.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التمهید لابن عبد البر: ج 14، ص 80، ط وزارة عموم الأوقاف.</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 للطباطبائی: ج 8، ص 43-44.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للطباطبائی: ج 8، ص 43-44، ط مؤسسة النشر الإسلامی.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وهو ما ذهب آلیة: الحویزی فی تفسیره الذی اسماه: التفسیر للکتاب الله المنیر: ج 5، ص 218، ط دار الکتب العلمیة. والبغدادی فی لباب التأویل: ج 3، ص 136، ط دار الکتب العلمیة.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للطبرسی: ج 6، ص 658، ط منشورات ناصر خسرو.</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البغوی: ج 3، ص 142، ط دار إحیاء التراث العربی. تفسیر ابن القیم: ص 114، ط مکتبة الهلال.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مفاتیح الغیب للرازی: ج 21، ص 368، ط دار إحیاء التراث العربی. تفسیر غرائب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فی تفاصیل الحادثة: تفسیر مجمع البیان للطبرسی: ج 2، ص 828، ط منشورات ناصر خسرو، لباب التأویل للبغدادی: ج 1، ص 291-293، ط دار الکتب العلمیة. الکشاف للزمخشری: ج 1، ص 410-411، ط دار الکتاب العربی.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متشابه القرآن لابن شهر آشوب: ج 2، ص 36، ط منشورات بیدار. البرهان فی تفسیر القرآن للسید هاشم البحرانی: ج 2، ص 215، ط مؤسسة البعثة. تفسیر الحبری: ص 575، ط مؤسسة آل البیت لإحیاء التراث. تفسیر فرات الکوفی، ص 50، من المقدمة. شواهد التنزیل للحسکانی: ج 1، ص 30، وص 64.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البلق، جمع أبلق: الذی فیه سواد وبیاض. أقرب الموارد: ج 1، ص 60، مادة (بلق).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یمکن للقارئ الکریم الرجوع إلی مصادر هذه ا لعلوم للإطلاع علی مجریات معرکة بدر وقتال الملائکة فیها، ونعتذر عن إیرادها لسهولة الرجوع إلیها.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آلاء الرحمن للبلاغی: ج 1، ص 122، ط مؤسسة النشر الإسلامی، قم. إعجاز القرآن لأبی عبیدة: ج 1، ص 103، ط مکتبة الخانجی، لسان العرب: ج 12، ص 312.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للعینی: ج 14، ص 287، ط دار إحیاء التراث العربی. جامع البیان للطبری: ج 4، ص 111، ط دار الفکر. تاریخ دمشق لابن عساکر: ج 18، ص 353، ط دار الفکر.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المحرر الوجیز لابن عطیة: ج 1، ص 504، ط دار الکتب العلمیة. تفسیر القرطبی: ج 4، ص 196، ط مؤسسة التاریخ العربی. تفسیر الثعالبی: ج 2، ص 103، ط دار إحیاء التراث العربی.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البحر المحیط لأبی حیان الأندلسی: ج 3، ص 335، ط دار الفکر. تفسیر غرائب القرآن للنیشابوری: ج 2، ص 253، ط دار الکتب العلمیة. جامع البیان للطبری: ج 4، ص 55، ط دار المعرفة. الکشاف للزمخشری: ج 1، ص 411، ط دار الکتاب العربی. تفسیر الثعلبی: ج 3، ص 140، ط دار إحیاء التراث العربی.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الحاشیة علی أصول الکافی للکلینی: ص 171، ط دار الحدیث.</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باب: غزوة أحد، ج 8، ص 321، ط دار الکتب الإسلامیة. المناقب لابن شهر آشوب: ج 1، ص 118، ط المکتبة الحیدریة، شرح نهج البلاغة للمعتزلی: ج 1، ص 95، ط دار إحیاء الکتب العربیة.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البحر المحیط لأبی حیان الأندلسی: ج 6، ص 250، ط دار الکتب العلمیة. فیض القدیر للمناوی: ج 1، ص 191، دار الکتب العلمیة.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لابن شهر آشوب: ج 1، ص 163، ط المکتبة الحیدریة. البحار: ج 19، ص 226. جامع البیان للطبری: ج 4، ص 102. تفسیر الثعلبی: ج 4، ص 334، ط دار إحیاء التراث العربی. زاد المسیر لابن الجوزی: ج 2، ص 25، ط دار الفکر. کتاب الهواتف لابن أبی الدنیا: ص 20، ط مؤسسة الکتب الثقافیة. الکامل فی التاریخ لابن الأثیر: ج 2، ص 129، ط دار صادر. تاریخ الإسلام للذهبی: ج 2، ص 60، ط دار الکتاب العربی. السیرة النبویة لابن هشام: ج 2، ص 462، مکتبة محمد علی صبیح بمصر.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باب: الإمداد بالملائکة فی غزوة بدر، ج 5، ص 157، ط دار الفکر. منتخب مسند عبد بن حمید: ص 41، ط مکتبة النهضة. أرواء الغلیل للألبانی: ج 5، ص 45، ط المکتب الإسلامی. مجمع البیان للطبرسی: ج 4، ص 442، ط مؤسسة الأعلمی.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ج 1، ص 118، ط المکتبة الحیدریة. شرح نهج البلاغة للمعتزلی: ج 1، ص 95، ط دار إحیاء الکتب العربیة. فیض القدیر للمناوی: ج 1، ص 191، ط دار الکتب العلیمة. الدر النظیم لابن حاتم العاملی: ص 153، ط مؤسسة النشر الإسلامی. لسان العرب: ج 12، ص 502.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باب: قصة بدر، ج 5، ص 145، ط دار الفکر. منتخب مسند عبد بن حمید: ص 41، ط مکتبة النهضة.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 العجز، أی: وأن شئت یا رب ان تنصرنی لم یعجزک ذلک.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للکلینی: ج 8، ص 321، ط دار الکتب الإسلامیة. شرح أصول الکافی للمازندرانی: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جوامع الجامع للطبرسی: ج 2، ص 498، ط مؤسسة النشر الإسلامی. الکشاف للزمخشری: ج 3، ص 84، ط دار الکتاب العربی. تفسیر البحر المحیط لأبی حیان الأندلسی: ج 7، ص 376، ط دار الفکر. تفسیر الصافی للفیض الکاشانی: ج 2، ص 282، ط منشورات الصدر. تفسیر غرائب القرآن للنیشابوری: ج 4، ص 568، ط دار الکتب العلمیة. مجمع البحرین للطریحی: ج 3، ص 197، ط مکتبة المرتضوی.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للمجلسی: ج 13، ص 212. تفسیر الزمخشری: ج 2، ص 551. تفسیر الطبری: ج 1، ص 402، ط دار الفکر. تفسیر الثعلبی: ج 1، ص 194، ط دار إحیاء التراث العربی. تفسیر السمعانی: ج 3، ص 352، ط دار الوطن. تفسیر البغوی: ج 1، ص 72، ط دار المعرفة. تفسیر النسفی: ج 3، ص 66. تفسیر ابن عربی: ج 2، ص 28، ط دار الکتب العلمیة. تفسیر القرطبی: ج 11، ص 239، ط مؤسسة التاریخ العربی. تفسیر البیضاوی: ج 4، ص 67، ط دار النشر. تفسیر أبی حیان: ج 6، ص 254، ط دار الکتب العلمیة. فتح القدیر للشوکانی: ج 3، ص 383، ط عالم الکتب.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أوائل المقالات للشیخ المفید رحمة الله: ص 288، دار المفید للطباعة.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رسائل الشریف المرتضی: ج 4، ص 25، دار القرآن الکریم - قم. الحدائق الناظرة: ج 11، ص 213، ط جماعة المدرسین - قم. الکافی: ج 2، ص 587، ط دار الکتب الإسلامیة. الأمالی للصدوق: ص 426، ط مؤسسة البعثة. شرح الأخبار للقاضی النعمان المغربی: ج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427، ط دار المعرفة.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ج 1، ص 237، ط دار الکتب الإسلامیة. علل الشرایع للصدوق: ج 1، ص 167، ط المکتبة الحیدریة. البحار للمجلسی: ج 1، ص 167. شرح أصول الکافی لمحمد صالح المازندرانی: ج 5، ص 329، ط دار إحیاء التراث العربی.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ج 8، ص 321، ط دار الکتب الإسلامیة - طهران.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22، ص 457، ط مؤسسة الوفاء. شرح نهج البلاغة لابن أبی حدید المعتزلی: ج 14، ص 160، ط مؤسسة إسماعیلیان. مصباح البلاغة للمیر جهانی: ج 4، ص 116، طبع سنة 1388 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للکلینی: ج 8، ص 321، ط دار الکتب الإسلامیة. التفسیر الصافی للفیض الکاشانی: ج 1، ص 398، ط مکتبة الهادی علیه السلام. تفسیر کنز الدقائق للمشهدی: ج 2، ص 244، ط مؤسسة النشر الإسلامی. تفسیر نور الثقلین للحویزری: ج 1، ص 398، ط مؤسسة إسماعیلیان.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«أقدم حیزوم»: هو زجر للفرس کأنه یأمر بالأقدام. مختار الصحاح: ج 1، ص 219، ط دار الکتب العلمیة - بیروت. مجمع البحرین للطریحی: ج 3، ص 372، ط مکتب النشر الثقافة الإسلامیة. وقیل: «حیزوم» من الحیازیم: جمع الأحیزوم، وهو الصدر، وقیل وسطه، وهذا الکلام کنایة عن التشمیر للأمر والاستعداد له. النهایة فی غریب الحدیث لابن الأثیر: ج 1، ص 467، ط مؤسسة إسماعیلیان.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کتاب الأصول، باب: ما عند الأئمة من سلاح رسول الله صلی الله علیه و آله و سلم.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الحاشیة علی أصول الکافی للکلینی: ص 171، ط دار الحدیث.</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«ودق»: الواو، والدال، والقاف: کلمة تدل علی إتیان وأنسه، یقال ودقت به إذا أنست به ودقاً ومنه أتان ودیق: إذا أرادت الفحل وبها داق کأنها تأنس إلیه وتستأنسه. معجم مقایس اللغة لابن فارس: ج 6، ص 97، ط مکتبة الاعلام الإسلامی. وقیل: الودیق، هی التی تشتهی الفحل.النهایة فی غریب الحدیث لابن الأثیر: ج 5، ص 168، ط اسماعیلیان.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هاب، وهیب: من المهابة وهی الإجلال والمخافة، وقد هابه، یهابه، وهاب: زجرٌ للخیل. الصحاح للجوهری: ج 1، ص 239، مادة «وهب».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التبیان للشیخ الطوسی: ج 1، ص 231، ط مکتب الاعلام الإسلامی. المصنف لابن أبی شیبة: ج 7، ص 452، ط دار الفکر. الفایق فی غریب الحدیث والأثر للزمخشری: ج 3، ص 43، ط دار الکتب العلیمة. تفسیر مجمع البیان للطبرسی: ج 1، ص 208، ط مؤسسة الأعلمی. تفسیر جامع البیان للطبری: ج 1، ص 394، ط دار الفکر للطباعة. تفسیر الثعلبی: ج 1، ص 193، ط دار إحیاء التراث العربی. تفسیر السمعانی: ج 4، ص 51، ط دار الوطن. مفردات غریب القرآن للراغب الأصفهانی: ص 518، ط دفتر نشر الکتاب. تفسیر البغوی: ج 1، ص 71، ط دار المعرفة. المحرر الوجیز لابن عطیة: ج 3، ص 141، ط دار الکتب العلمیة. تفسیر القرطبی: ج 7، ص 284، ط مؤسسة التاریخ العربی. تفسیر ابن کثیر: ج 2، ص 446، ط دار المعرفة. تاریخ مدینة دمشق لابن عساکر: ج 61، ص 79. تاریخ الطبری: ج 1، ص 296، ط الأعلمی. الکامل لابن الأثیر: ج 1، ص 188، ط دار صادر. ترتیب إصلاح المنطق لابن السکیت: ص 396. فتوح البلدان للبلاذری: ج 2، ص 448، ط مکتبة النهضة.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ج 2، ص 427، ط دار المعرفة - بیروت.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للصدوق: ص 178، ط مؤسسة البعثة. مناقب آل أبی طالب علیه السلام: ج 3، ص 238. ذوب النضار لابن نما الحلی: ص 27، ط جماعة المدرسین - قم. بحار الأنوار: ج 45، ص 218. اللهوف لابن طاووس: ص 19، ط أنوار الهدی.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45، ص 52، ط الوفاء. العوالم - الإمام الحسین علیه السلام للشیخ البحرانی: ص 295، ط مدرسة الإمام المهدی عجل الله تعالی فرجه الشریف. مطالب السؤول لابن طلحة الشافعی: ص 402، بتحقیق ماجد العطیة. کشف الغمة للأربلی: ج 2، ص 262، ط دار الأضواء - بیروت. مقتل الإمام الحسین علیه السلام للمقرم: ص 291.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السید المقرم: ص 291، ط مؤسسة النور. موسوعة کلمات الإمام الحسین علیه السلام لمعهد باقر العلوم علیه السلام: ص 604، ط دار المعارف.</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الإمام الحسین علیه السلام لأبی مخنف الأزدی: ص 194، ط المطبعة العلمیة - قم. تاریخ الطبری: ج 4، ص 245، ط الأعلمی. الکامل فی التاریخ لابن الأثیر: ج 4، ص 77، ط دار صادر. شرح إحقاق الحق للسید المرعشی: ج 11، ص 428، ط مکتبة المرعشی. البحار: ج 45، ص 51، ط الوفاء.</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3، ص 215، ط الحیدریة. بحار الأنوار: ج 45، ص 51، العوالم الإمام الحسین علیه السلام للبحرانی: ص 294، ط مدرسة الإمام المهدی عجل الله تعالی فرجه الشریف. مقتل الإمام الحسین علیه السلام للسید المقرم: ص 289، ط مؤسسة النور. موسوعة کلمات الإمام الحسین علیه السلام لمعهد باقر العلوم: ص 608، ط دار المعارف.</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3، ص 215، ط المطبعة الحیدریة، مدینة المعاجز للبحرانی: ج 3، ص 505. البحار للمجلسی: ج 45، ص 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التبیان للشیخ الطوسی: ج 4، ص 449، ط مکتب الإعلام الإسلامی. تفسیر جوامع الجامع للطبرسی: ج 1، ص 670، ط مؤسسة النشر الإسلامی. البحار للمجلسی: ج 11، ص 373.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یسمی الذکر من الخیل ب - «الحصان».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الإمام الحسین علیه السلام للسید المقرم: ص 297.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الکدم: العض بأدنی الفم. الصحاح للجوهری: ج 5، ص 2019.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للقندوزی الشافعی: ج 3، ص 85، ط دار الأسوة.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الإمام الحسین علیه السلام للمقرم: ص 297.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ج 3، ص 85، ط دار الأسوة.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مقتل الإمام الحسین علیه السلام للمقرم: ص 297.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للصدوق: ص 226، ط مؤسسة البعثة. البحار: ج 44، ص 322. العوالم - الإمام الحسین علیه السلام - للشیخ البحرانی: ص 171. الفتوح لابن أعثم الکوفی: ج 5، ص 119، ط دار الأضواء.</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ینابیع المودة للقندوزی: ج 3، ص 85، ط دار الأسوة للطباعة.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44، ص 266. العوالم - الإمام الحسین علیه السلام للبحرانی: ص 150، ط مدرسة الإمام المهدی عجل الله تعالی فرجه الشریف. مستدرک سفینة البحار للشاهرودی: ج 3، ص 9، ط مؤسسة النشر الإسلامی. اللمعة البیضاء للتبریزی الأنصاری: ص 660، ط مؤسسة الهادی علیه السلام. شرح إحقاق الحق للسید المرعشی: ج 33، ص 757، ط مکتبة المرعشی.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الحاشیة علی أصول الکافی للسید بدر الدین الحسینی: ص 163، ط دار الحدیث.</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الحاشیة علی أصول الکافی للسید بدر الدین الحسینی: ص 163، ط دار الحدیث.</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للمجلسی: ج 45، ص 10، ط مؤسسة الوفاء. العوالم - الإمام الحسین علیه السلام - للبحرانی: ص 253، ط مؤسسة الإمام المهدی عجل الله تعالی فرجه الشریف. لواعج الأشجان للسید محسن الأمین: ص 133، ط مکتبة بصیرتی.</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نیل الأوطار للشوکانی: ج 5، ص 271، ط دار الجیل. مستدرک سفینة البحار: ج 4، ص 80، ط جماعة المدرسین - قم.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غریب القرآن للطریحی: ص 369، ط انتشارات زاهدی.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للشیخ الطوسی: ج 4، ص 154، ط المکتبة المرتضویة. المغنی لابن قدامة المقدسی: ج 1، ص 6، ط دار الکتاب العربی.</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34، ص 347. شرح نهج البلاغة لابن أبی الحدید: ج 19، ص 226، ط اسماعیلیان.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للمشهدی: ص 496، ط مؤسسة النشر الإسلامی. الصحیفة الهادیة للکاشانی: ص 203، ط مدرسة الإمام المهدی عجل الله تعالی فرجه الشریف - قم. صحیفة المهدی عجل الله تعالی فرجه الشریف للشیخ القیومی: ص 284، ط جماعة المدرسین - قم. شهادة المعصومین علیهم السلام لمعهد باقر العلوم: ص 304، ط انتشارات نور السجاد علیه السلام. حیاة الإمام المهدی عجل الله تعالی فرجه الشریف للقرشی: ص 63، ط ابن المؤلف.</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أثارت هذه العبارة، تحفظ بعض المثقفین ولاسیما الذین یتحلون بالحس العشائری مما دعا بالبعض منهم إلی الطعن بهذه الزیارة بحجة نسب نثر الشعر وشق الجیب إلی العقیلة علیها السلام فی حین لا دلیل قطعی علی قیام العقیلة بهذا الفعل ناهیک عن ان قول الإمام عجل الله تعالی فرجه الشریف فی الزیارة لأربعین الهاشمیات ولذا لم یرد فی الزیارة لفظ «نساءک» وإنما «رأین النساء» وهذا یدل علی الکثرة لوجود نساء الأنصار بالإضافة إلی نساء بنی هاشم؛ وعلیه فلو برزن ( 8) نساء بهذه الصفة من مجموع عشرة لشمل الوصف الجمیع؛ فی حین أن الأصل فی شق الجیب ونشر الشعر علی الإمام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للمشهدی: ص 505، ط مؤسسة النشر الإسلامی. الصحیفة الهادیة للکاشانی: ص 214، ط مدرسة الإمام المهدی عجل الله تعالی فرجه الشریف. صحیفة المهدی عجل الله تعالی فرجه الشریف للشیخ القیومی: ص 302، ط جماعة المدرسین - قم. موسوعة شهادة المعصومین لمعهد باقر العلوم: ص 305. حیاة الإمام المهدی للقریشی: ص 63، ط ابن المؤلف.</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للکلینی، باب: شدة ابتلاء المؤمن، ج 5، ص 252، ط دار الکتب الإسلامیة.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 وصف هذه اللحظات یقول ابن نصار رحمة الله:فأتته زینب بالجواد تقودهوالدمع من ذکر الفراق یسیلوتقول قد قطعت قلبی یا أخیحزناً فیا لیت الجبال تزولفلمن تنادی والحماة علی الثریصرعی ومنهم لا یبل غلیلما فی الخیام وقد تفانا أهلها إلاّ نساء ولّه وعلیلأرأیت أختا قدمت لشقیقهافرس المنون ولا حمی وکفیل أدب الطف: ج 7، ص 232، ط مؤسسة التاریخ العربی.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 له الیان سرکیس بقوله: «علی بن إبراهیم بن أحمد بن علی بن عمر الملقب نور الدین بن برهان الدین الحلبی القاهری الشافعی: صاحب السیرة النبویة الإمام الکبیر أجل أعلام المشایخ وعلامة الزمان. کان جبلاً من جبال العلم وبحر لا ساحل له واسع العلم علامة جلیل القدر وکان غایة فی التحقیق حاد الفهم قوی الفکرة متحریاً فی الفتاوی جامعا بین العلم والعمل وکان الشیوخ یثنون علیه بما هو أهله من الفضل التام. ولد بمصر، روی عن الشمس الرحلی ولازمه سنین عدیدة وانتفع به خلف لا یحصون کثرة. ألّف المؤلفات البدیعة منها السیرة النبویة التی سماها «انسان العیون فی سیرة النبی المأمون» فی ثلاثة مجلدات اختصرها من سیرة الشیخ محمد الشامی وزاد أشیاء لطیفة الموقع وقد اشتهرت اشتهاراً کثیراً وتلقتها أفاضل العصر بالقبول. وله تصانیف غیرها تربوا علی الخمسین مصنفا. کانت وفاته بالقاهرة المجاورین. معجم المطبوعات العربیة، البان سرکیس: ج 1، ص 786، ط مکتبة المرعشی.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ج 2، ص 427، ط دار المعرفة.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من السنن الکونیة التی یحفظ الله بها الأرض ومن علیها هی وجود الإمام المعصوم، وهی حقیقة نصت علیها الروایات الواردة عن العترة النبویة علیهم السلام فعن أبی جعفر الباقر علیه السلام قال: «لو بقیت الأرض یوماً واحداً بلا إمام لساخت الأرض بأهلها، ولعذبهم الله بأشد عذابه، وذلک أن الله جعلنا حجة فی أرضه وأماناً فی الأرض لأهل الأرض، لن یزالوا بأمان ان تسیخ بهم الأرض ما دمنا بین أظهرهم، فإذا أراد الله أن یهلکهم ثم لا یمهلهم، ولا ینظرهم، ذهب بنا من بینهم، ثم یفعل الله تعالی بهم ما یشاء. راجع فی ذلک: کمال الدین للشیخ الصدوق: ص 204، ط جماعة المدرسین - قم. الأصول الستة عشر لجماعة من المحدثین: ص 16، ط دار الشبستری. دلائل الإمامة لابن جریر الطبری: ص 437، ط مؤسسة البعثة. بحار الأنوار: ج 23، ص 37، ط دار إحیاء التراث العربی. إلزام الناصب للیزدی: ج 1، ص 8، ط بتحقیق السید علی عاشور.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 له الذهبی بقوله: «العلامة صاحب التوالیف الکثیرة محی الدین أبو بکر بن محمد بن علی بن محمد بن أحمد الطائی الحاتمی المرسی ابن العربی نزیل دمشق ذکر أنه سمع من ابن بشکوال وابن صاف وسمع بمکة من زاهر ابن رستم، وبدمشق من ابن الحرستانی، سکنی الروم مدة وتفرد، وتعبد وتوحد، وعمل الخلوات وعلق شیئاً کثیراً فی تصوف أهل الوحدة». سیرة أعلام النبلاء للذهبی: ج 2، ص 23، ط مؤسسة الرسالة. وذکره إسماعیل باشا البغدادی بقوله: وأبو عبد الله الأندلسی المعروف بابن عربی الشهید بالشیخ الأکبر ولد بالأندلس سنة 560 وتوفی بدمشق سنة 638 ثمان وثلاثین وستمائة. له من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لابن قولویة: ص 116، ط مؤسسة نشر الفقاهة. الإرشاد للشیخ المفید رحمة الله: ج 2، ص 127، ط دار المفید. مسند احمد: ج 4، ص 172، ط دار صادر بیروت. سنن الترمذی: ج 5، ص 324، ط دار الفکر. الأدب المفرد للبخاری: ص 85، ط مؤسسة الکتب الثقافیة.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للمفید: ج 2، ص 91، ط دار المفید. تاریخ الطبری: ج 4، ص 317، ط الأعلمی. الکامل فی التاریخ لابن الأثیر: ج 4، ص 57، ط دار صادر. تاریخ الکوفة للبراقی: ص 467، ط المکتبة الحیدریة.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الحافظ الشیخ رضی الدین رجب بن محمد بن رجب البرسی الحلی، من عرفاء علماء الإمامیة وفقهائها المشارکین فی العلوم علی فضله الواضح فی فن الحدیث، وتقدمه فی الأدب وقرض الشعر وإجادته، وتضلعه من علم الحروف وأسرارها واستخراج فوائدها وبذلک کله تجد کتبه طافحة بالتحقیق ودقة النظر، وله فی العرفان والحروف مسالک خاصة، کما أن له فی ولاء أئمة الدین علیهم السلام آراء ونظریات لا یرتضیها لفیف من الناس ولذلک رموه بالغلو والإرتفاع. الغدیر للأمینی: ج 7، ص 33. معجم المؤلفین لعمر رضا کحالة: ج 4، ص 153، ط مکتبة المثنی. الکنی والألقاب للشیخ عباس القمی: ج 2، ص 166، ط مکتبة الصدر.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طام: شدة السرعة. الصحاح: ج 6، ص 2415.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عرام الجیش: حدتهم وشدتهم وکثرتهم. تاج العروس: ج 17، ص 471-474.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الخمیس: الجیش لأنه خمس فرق. تاج العروس: ج 8، ص 263-267.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الغدیر للعلامة الأمینی: ج 7، ص 50، ط دار الکتاب العربی. مشارق أنوار الیقین للحافظ رجب البرسی: ص 360، ط الأعلمی.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بکر بن عبد الرحمن بن شهاب الدین العلوی الحسینی.النصائح الکافیة لابن عقیل: ص 6، ط دار الثقافة.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محمد بن عقیل بن عبد الله بن عمر بن یحیی العلوی ولد فی شعبان عام 1279 ه - ببلدة مسیلة آل شیخ قرب تریم من بلاد حضرموت الیمن وتوفی فیها عام 1350 ه - له مؤلفات منها: «النصائح الکافیة لمن یتولی معاویة»، «تقویة الإیمان برد تزکیة آل أبی سفیان»، «الفصل الحاکم فی النزاع والتخاصم فیما بین بنی أمیة وبنی هاشم» وغیرها. أعیان الشیعة للسید محمد الأمین: ج 9، ص 400، ط دار التعارف.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السمت: الهیئة.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الخادر: الأسد فی أکمته.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المتوسم: المتفکر.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الشوس: جمع أشوس وهو الجری علی القتال الشدید.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الصید: جمع أصید وهو الملک والأسد.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الفیافی: النسر الجارح المعروف.</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الحومة: أشد مواضع القتال.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الوغی: غمغمة الأبطال فی الحرب.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الأرجوان: نبات أحمر معروف.</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النصائح الکافیة لابن عقیل العلوی: ص 252-253 دار الثقافة للطباعة.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صالح بن عبد الوهاب بن العرندس الحلی الشهیر بابن العرندس، أحد أعلام الشیعة ومن مؤلفی علمائها فی الفقه والأصول، وله مدائح ومراثی لأئمة أهل البیت علیهم السلام تنم عن تفانیه فی ولائهم ومناوئته لأعدائهم؛ توفی فی الحلة حدود 840 ه - ودفن فیها وله قبر یزار ویتبرک به. الغدیر للأمینی: ج 7، ص 13، ط دار الکتاب العربی. مستدرک علم رجال الحدیث للنمازی الشاهرودی: ص 241. الذریعة للطهرانی: ج 9، ق 1، ص 26. أعیان الشیعة للسید محسن الأمین: ج 7، ص 375، ط دار التعارف.</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المیس: التبختر. الصحاح للجوهری: ج 3، ص 980.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العرم والعرام بالضم: العراق من العظم والشجر، وحبی عارم بین العرام، أی: شرس، وهنا أراد بها الصولة.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الحسام السیف، والمشرفی: نوع منها، وأراد به: تکسر السیوف القویة.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الجراز، بضم المعجمة: السیف القطاع.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العضب: القطع وهو من صفات السیف. (الصحاح: ج 1، ص 183).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 الحز.</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اطلا: قشرة الدم.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الغرار: حد السیف.</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المرجل: القدر.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السحاب الجفل: الذی قد اهراق ماءه ثم انجفل.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الهیدب من السحاب: المتدلی الذی یدنو من الأرض.</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المتلاحم: المتلاصق والمتلائم.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الوابل: المطر الشدید.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الأرج: الرائحة الطیبة.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المندل: العود.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الغدیر للأمینی: ج 7، ص 7، ط دار الکتاب العربی. نظرة إلی الغدیر للخراسانی: ص 144، ط جماعة المدرسین - قم.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 له السید جواد شبر فی أدب الطف: ص 233-234 بقوله: «الشیخ محمد بن الشیخ علی بن إبراهیم آل نصار الشیبانی أو الشبامی اللملومی النجفی المعروف بالشیخ محمد بن نصار؛ توفی فی جمادی الأولی سنة 1292 فی النجف الأشرف ودفن فی الصحن الشریف عند الرأس وهو من أسرة أدب وعلم، أصلهم من قریة لملوم سکنوا النجف لطب العلم. والمترجم له فاضل أدیب له شعر باللغتین الفصحی والدارجة وقل ما ینعقد مجلس عزاء للحسین علیه السلام فلا یقرأ شعره الدراج؛ وهو ما یعرف بالنصاریات؛ ولشدة حبه لأهل البیت سمی کل أولاده باسم علی وجعل التمییز بینهم فی الکنیة. أدب الطف: ج 7، ص 332، ط مؤسسة التاریخ العربی.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أدب الطف للسید جواد شبر: ج 7، ص 332، ط مؤسسة التاریخ العربی.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کاظم بن حسون بن عبد عون، ینتسب إلی عشرة شمّر، ولد بکربلاء فی حدود سنة 1320 للهجرة ومات أبوه وعمره نحو من سبع سنین، ابتدأ یقول الشعر وهو یکاد یصافح العشرین. ویقال: أن المرحوم «الشیخ حسین فروخی» لقبه بالمنظور لأنه سمع هاتفا یقول یُعید صلاته (کاظم منظور) وکان ذلک سنة 1344 ه - الموافق لسنة 1924 للمیلاد ولازمه هذا اللقب، وهو سریع الخاطر، جید القریحة یحفظ کثیراً من غرر الشعر العامی وکان قوام ما یحفظ قبل أن یعانی قرض الشعر أکثر من ثلاثة آلاف بیت. وهو شارع بارع، وقد اتفق أهل صناعة الشعر العامی علی أنه أمیرهم غیر منازع یولونه فائق احترامهم، ویعتمدون علیه ویستندون إلیه فی الحکومة والفصل بینهم وهم یعتزون بشعره الذی سار مسیر الشمس، وهب هبوب الریح، وهو یتیمة کربلاء. دیوان المنظورات الحسینیة لشیخ کاظم المنظور الکربلائی: ج 1، ص 11، ط نشر ذوی القربی.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اشتهر الحاج حمزة عبود إسماعیل الزغیر السعدی بحمزة الصغیر وذلک لوجود رادود آخر کان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نقلت القصیدة من CD لتسجیلات الرواد الحسینیة.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C58103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الیحموم فرس الإمام الحسین علیه السلام فی عاشوراء</dc:title>
  <dc:description/>
  <dc:subject/>
  <cp:keywords/>
  <cp:category/>
  <cp:lastModifiedBy/>
  <dcterms:created xsi:type="dcterms:W3CDTF">2026-08-19T22:05:27+03:30</dcterms:created>
  <dcterms:modified xsi:type="dcterms:W3CDTF">2026-08-19T22:05:27+03:30</dcterms:modified>
</cp:coreProperties>
</file>

<file path=docProps/custom.xml><?xml version="1.0" encoding="utf-8"?>
<Properties xmlns="http://schemas.openxmlformats.org/officeDocument/2006/custom-properties" xmlns:vt="http://schemas.openxmlformats.org/officeDocument/2006/docPropsVTypes"/>
</file>