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علوم قرآن </w:t>
      </w:r>
      <w:r>
        <w:rPr/>
        <w:t>2</w:t>
      </w:r>
      <w:r>
        <w:rPr>
          <w:rtl w:val="true"/>
        </w:rPr>
        <w:t xml:space="preserve"> </w:t>
      </w:r>
      <w:r>
        <w:rPr>
          <w:rtl w:val="true"/>
        </w:rPr>
        <w:t>اعجاز قرآن در علوم طبیعی و انسانی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36794_581953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836796_581953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836798_581953129">
            <w:r>
              <w:rPr>
                <w:webHidden/>
                <w:rStyle w:val="IndexLink"/>
                <w:rtl w:val="true"/>
              </w:rPr>
              <w:t>سخن ناشر</w:t>
            </w:r>
            <w:r>
              <w:rPr>
                <w:rStyle w:val="IndexLink"/>
                <w:rtl w:val="true"/>
              </w:rPr>
              <w:tab/>
            </w:r>
            <w:r>
              <w:rPr>
                <w:rStyle w:val="IndexLink"/>
              </w:rPr>
              <w:t>11</w:t>
            </w:r>
          </w:hyperlink>
        </w:p>
        <w:p>
          <w:pPr>
            <w:pStyle w:val="Contents2"/>
            <w:tabs>
              <w:tab w:val="clear" w:pos="8743"/>
              <w:tab w:val="right" w:pos="9026" w:leader="dot"/>
            </w:tabs>
            <w:rPr/>
          </w:pPr>
          <w:hyperlink w:anchor="__RefHeading___Toc4836800_581953129">
            <w:r>
              <w:rPr>
                <w:webHidden/>
                <w:rStyle w:val="IndexLink"/>
                <w:rtl w:val="true"/>
              </w:rPr>
              <w:t>مقدمه پژوهشگاه بین المللی المصطفی</w:t>
            </w:r>
            <w:r>
              <w:rPr>
                <w:rStyle w:val="IndexLink"/>
                <w:rtl w:val="true"/>
              </w:rPr>
              <w:t>(</w:t>
            </w:r>
            <w:r>
              <w:rPr>
                <w:rStyle w:val="IndexLink"/>
                <w:rtl w:val="true"/>
              </w:rPr>
              <w:t>صلی الله علیه و آله</w:t>
            </w:r>
            <w:r>
              <w:rPr>
                <w:rStyle w:val="IndexLink"/>
                <w:rtl w:val="true"/>
              </w:rPr>
              <w:t>)</w:t>
              <w:tab/>
            </w:r>
            <w:r>
              <w:rPr>
                <w:rStyle w:val="IndexLink"/>
              </w:rPr>
              <w:t>13</w:t>
            </w:r>
          </w:hyperlink>
        </w:p>
        <w:p>
          <w:pPr>
            <w:pStyle w:val="Contents2"/>
            <w:tabs>
              <w:tab w:val="clear" w:pos="8743"/>
              <w:tab w:val="right" w:pos="9026" w:leader="dot"/>
            </w:tabs>
            <w:rPr/>
          </w:pPr>
          <w:hyperlink w:anchor="__RefHeading___Toc4836802_581953129">
            <w:r>
              <w:rPr>
                <w:webHidden/>
                <w:rStyle w:val="IndexLink"/>
                <w:rtl w:val="true"/>
              </w:rPr>
              <w:t>فهرست</w:t>
            </w:r>
            <w:r>
              <w:rPr>
                <w:rStyle w:val="IndexLink"/>
                <w:rtl w:val="true"/>
              </w:rPr>
              <w:tab/>
            </w:r>
            <w:r>
              <w:rPr>
                <w:rStyle w:val="IndexLink"/>
              </w:rPr>
              <w:t>16</w:t>
            </w:r>
          </w:hyperlink>
        </w:p>
        <w:p>
          <w:pPr>
            <w:pStyle w:val="Contents2"/>
            <w:tabs>
              <w:tab w:val="clear" w:pos="8743"/>
              <w:tab w:val="right" w:pos="9026" w:leader="dot"/>
            </w:tabs>
            <w:rPr/>
          </w:pPr>
          <w:hyperlink w:anchor="__RefHeading___Toc4836804_581953129">
            <w:r>
              <w:rPr>
                <w:webHidden/>
                <w:rStyle w:val="IndexLink"/>
                <w:rtl w:val="true"/>
              </w:rPr>
              <w:t>درآمد</w:t>
            </w:r>
            <w:r>
              <w:rPr>
                <w:rStyle w:val="IndexLink"/>
                <w:rtl w:val="true"/>
              </w:rPr>
              <w:tab/>
            </w:r>
            <w:r>
              <w:rPr>
                <w:rStyle w:val="IndexLink"/>
              </w:rPr>
              <w:t>28</w:t>
            </w:r>
          </w:hyperlink>
        </w:p>
        <w:p>
          <w:pPr>
            <w:pStyle w:val="Contents3"/>
            <w:tabs>
              <w:tab w:val="clear" w:pos="8459"/>
              <w:tab w:val="right" w:pos="9026" w:leader="dot"/>
            </w:tabs>
            <w:rPr/>
          </w:pPr>
          <w:hyperlink w:anchor="__RefHeading___Toc4836806_58195312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4836808_581953129">
            <w:r>
              <w:rPr>
                <w:webHidden/>
                <w:rStyle w:val="IndexLink"/>
                <w:rtl w:val="true"/>
              </w:rPr>
              <w:t>شیوه استفاده از کتاب حاضر</w:t>
            </w:r>
            <w:r>
              <w:rPr>
                <w:rStyle w:val="IndexLink"/>
                <w:rtl w:val="true"/>
              </w:rPr>
              <w:tab/>
            </w:r>
            <w:r>
              <w:rPr>
                <w:rStyle w:val="IndexLink"/>
              </w:rPr>
              <w:t>29</w:t>
            </w:r>
          </w:hyperlink>
        </w:p>
        <w:p>
          <w:pPr>
            <w:pStyle w:val="Contents2"/>
            <w:tabs>
              <w:tab w:val="clear" w:pos="8743"/>
              <w:tab w:val="right" w:pos="9026" w:leader="dot"/>
            </w:tabs>
            <w:rPr/>
          </w:pPr>
          <w:hyperlink w:anchor="__RefHeading___Toc4836810_581953129">
            <w:r>
              <w:rPr>
                <w:webHidden/>
                <w:rStyle w:val="IndexLink"/>
                <w:rtl w:val="true"/>
              </w:rPr>
              <w:t xml:space="preserve">فصل اول </w:t>
            </w:r>
            <w:r>
              <w:rPr>
                <w:rStyle w:val="IndexLink"/>
                <w:rtl w:val="true"/>
              </w:rPr>
              <w:t xml:space="preserve">: </w:t>
            </w:r>
            <w:r>
              <w:rPr>
                <w:rStyle w:val="IndexLink"/>
                <w:rtl w:val="true"/>
              </w:rPr>
              <w:t>کلیات</w:t>
            </w:r>
            <w:r>
              <w:rPr>
                <w:rStyle w:val="IndexLink"/>
                <w:rtl w:val="true"/>
              </w:rPr>
              <w:tab/>
            </w:r>
            <w:r>
              <w:rPr>
                <w:rStyle w:val="IndexLink"/>
              </w:rPr>
              <w:t>31</w:t>
            </w:r>
          </w:hyperlink>
        </w:p>
        <w:p>
          <w:pPr>
            <w:pStyle w:val="Contents3"/>
            <w:tabs>
              <w:tab w:val="clear" w:pos="8459"/>
              <w:tab w:val="right" w:pos="9026" w:leader="dot"/>
            </w:tabs>
            <w:rPr/>
          </w:pPr>
          <w:hyperlink w:anchor="__RefHeading___Toc4836812_581953129">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4836814_581953129">
            <w:r>
              <w:rPr>
                <w:webHidden/>
                <w:rStyle w:val="IndexLink"/>
              </w:rPr>
              <w:t>1</w:t>
            </w:r>
            <w:r>
              <w:rPr>
                <w:rStyle w:val="IndexLink"/>
                <w:rtl w:val="true"/>
              </w:rPr>
              <w:t xml:space="preserve">. </w:t>
            </w:r>
            <w:r>
              <w:rPr>
                <w:rStyle w:val="IndexLink"/>
                <w:rtl w:val="true"/>
              </w:rPr>
              <w:t>مفهوم شناسی معجزه و اعجاز قرآن</w:t>
            </w:r>
            <w:r>
              <w:rPr>
                <w:rStyle w:val="IndexLink"/>
                <w:rtl w:val="true"/>
              </w:rPr>
              <w:tab/>
            </w:r>
            <w:r>
              <w:rPr>
                <w:rStyle w:val="IndexLink"/>
              </w:rPr>
              <w:t>31</w:t>
            </w:r>
          </w:hyperlink>
        </w:p>
        <w:p>
          <w:pPr>
            <w:pStyle w:val="Contents4"/>
            <w:tabs>
              <w:tab w:val="clear" w:pos="8176"/>
              <w:tab w:val="right" w:pos="9026" w:leader="dot"/>
            </w:tabs>
            <w:rPr/>
          </w:pPr>
          <w:hyperlink w:anchor="__RefHeading___Toc4836816_581953129">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4836818_581953129">
            <w:r>
              <w:rPr>
                <w:webHidden/>
                <w:rStyle w:val="IndexLink"/>
                <w:rtl w:val="true"/>
              </w:rPr>
              <w:t>واژه شناسی معجزه در قرآن</w:t>
            </w:r>
            <w:r>
              <w:rPr>
                <w:rStyle w:val="IndexLink"/>
                <w:rtl w:val="true"/>
              </w:rPr>
              <w:tab/>
            </w:r>
            <w:r>
              <w:rPr>
                <w:rStyle w:val="IndexLink"/>
              </w:rPr>
              <w:t>32</w:t>
            </w:r>
          </w:hyperlink>
        </w:p>
        <w:p>
          <w:pPr>
            <w:pStyle w:val="Contents5"/>
            <w:tabs>
              <w:tab w:val="clear" w:pos="7892"/>
              <w:tab w:val="right" w:pos="9026" w:leader="dot"/>
            </w:tabs>
            <w:rPr/>
          </w:pPr>
          <w:hyperlink w:anchor="__RefHeading___Toc4836820_581953129">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4836822_581953129">
            <w:r>
              <w:rPr>
                <w:webHidden/>
                <w:rStyle w:val="IndexLink"/>
                <w:rtl w:val="true"/>
              </w:rPr>
              <w:t>اول</w:t>
            </w:r>
            <w:r>
              <w:rPr>
                <w:rStyle w:val="IndexLink"/>
                <w:rtl w:val="true"/>
              </w:rPr>
              <w:t xml:space="preserve">) </w:t>
            </w:r>
            <w:r>
              <w:rPr>
                <w:rStyle w:val="IndexLink"/>
                <w:rtl w:val="true"/>
              </w:rPr>
              <w:t>معنای لغوی واژه‌ها</w:t>
            </w:r>
            <w:r>
              <w:rPr>
                <w:rStyle w:val="IndexLink"/>
                <w:rtl w:val="true"/>
              </w:rPr>
              <w:tab/>
            </w:r>
            <w:r>
              <w:rPr>
                <w:rStyle w:val="IndexLink"/>
              </w:rPr>
              <w:t>32</w:t>
            </w:r>
          </w:hyperlink>
        </w:p>
        <w:p>
          <w:pPr>
            <w:pStyle w:val="Contents5"/>
            <w:tabs>
              <w:tab w:val="clear" w:pos="7892"/>
              <w:tab w:val="right" w:pos="9026" w:leader="dot"/>
            </w:tabs>
            <w:rPr/>
          </w:pPr>
          <w:hyperlink w:anchor="__RefHeading___Toc4836824_581953129">
            <w:r>
              <w:rPr>
                <w:webHidden/>
                <w:rStyle w:val="IndexLink"/>
                <w:rtl w:val="true"/>
              </w:rPr>
              <w:t>دوم</w:t>
            </w:r>
            <w:r>
              <w:rPr>
                <w:rStyle w:val="IndexLink"/>
                <w:rtl w:val="true"/>
              </w:rPr>
              <w:t xml:space="preserve">) </w:t>
            </w:r>
            <w:r>
              <w:rPr>
                <w:rStyle w:val="IndexLink"/>
                <w:rtl w:val="true"/>
              </w:rPr>
              <w:t>معنای اصطلاحی معجزه</w:t>
            </w:r>
            <w:r>
              <w:rPr>
                <w:rStyle w:val="IndexLink"/>
                <w:rtl w:val="true"/>
              </w:rPr>
              <w:tab/>
            </w:r>
            <w:r>
              <w:rPr>
                <w:rStyle w:val="IndexLink"/>
              </w:rPr>
              <w:t>38</w:t>
            </w:r>
          </w:hyperlink>
        </w:p>
        <w:p>
          <w:pPr>
            <w:pStyle w:val="Contents4"/>
            <w:tabs>
              <w:tab w:val="clear" w:pos="8176"/>
              <w:tab w:val="right" w:pos="9026" w:leader="dot"/>
            </w:tabs>
            <w:rPr/>
          </w:pPr>
          <w:hyperlink w:anchor="__RefHeading___Toc4836826_581953129">
            <w:r>
              <w:rPr>
                <w:webHidden/>
                <w:rStyle w:val="IndexLink"/>
                <w:rtl w:val="true"/>
              </w:rPr>
              <w:t>نمونه هایی از معجزات در قرآن</w:t>
            </w:r>
            <w:r>
              <w:rPr>
                <w:rStyle w:val="IndexLink"/>
                <w:rtl w:val="true"/>
              </w:rPr>
              <w:tab/>
            </w:r>
            <w:r>
              <w:rPr>
                <w:rStyle w:val="IndexLink"/>
              </w:rPr>
              <w:t>43</w:t>
            </w:r>
          </w:hyperlink>
        </w:p>
        <w:p>
          <w:pPr>
            <w:pStyle w:val="Contents4"/>
            <w:tabs>
              <w:tab w:val="clear" w:pos="8176"/>
              <w:tab w:val="right" w:pos="9026" w:leader="dot"/>
            </w:tabs>
            <w:rPr/>
          </w:pPr>
          <w:hyperlink w:anchor="__RefHeading___Toc4836828_581953129">
            <w:r>
              <w:rPr>
                <w:webHidden/>
                <w:rStyle w:val="IndexLink"/>
                <w:rtl w:val="true"/>
              </w:rPr>
              <w:t>تحلیل عقلانی معجزه</w:t>
            </w:r>
            <w:r>
              <w:rPr>
                <w:rStyle w:val="IndexLink"/>
                <w:rtl w:val="true"/>
              </w:rPr>
              <w:tab/>
            </w:r>
            <w:r>
              <w:rPr>
                <w:rStyle w:val="IndexLink"/>
              </w:rPr>
              <w:t>44</w:t>
            </w:r>
          </w:hyperlink>
        </w:p>
        <w:p>
          <w:pPr>
            <w:pStyle w:val="Contents4"/>
            <w:tabs>
              <w:tab w:val="clear" w:pos="8176"/>
              <w:tab w:val="right" w:pos="9026" w:leader="dot"/>
            </w:tabs>
            <w:rPr/>
          </w:pPr>
          <w:hyperlink w:anchor="__RefHeading___Toc4836830_581953129">
            <w:r>
              <w:rPr>
                <w:webHidden/>
                <w:rStyle w:val="IndexLink"/>
                <w:rtl w:val="true"/>
              </w:rPr>
              <w:t>لوازم کلامی معجزه</w:t>
            </w:r>
            <w:r>
              <w:rPr>
                <w:rStyle w:val="IndexLink"/>
                <w:rtl w:val="true"/>
              </w:rPr>
              <w:tab/>
            </w:r>
            <w:r>
              <w:rPr>
                <w:rStyle w:val="IndexLink"/>
              </w:rPr>
              <w:t>47</w:t>
            </w:r>
          </w:hyperlink>
        </w:p>
        <w:p>
          <w:pPr>
            <w:pStyle w:val="Contents5"/>
            <w:tabs>
              <w:tab w:val="clear" w:pos="7892"/>
              <w:tab w:val="right" w:pos="9026" w:leader="dot"/>
            </w:tabs>
            <w:rPr/>
          </w:pPr>
          <w:hyperlink w:anchor="__RefHeading___Toc4836832_581953129">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4836834_581953129">
            <w:r>
              <w:rPr>
                <w:webHidden/>
                <w:rStyle w:val="IndexLink"/>
                <w:rtl w:val="true"/>
              </w:rPr>
              <w:t>اول</w:t>
            </w:r>
            <w:r>
              <w:rPr>
                <w:rStyle w:val="IndexLink"/>
                <w:rtl w:val="true"/>
              </w:rPr>
              <w:t xml:space="preserve">) </w:t>
            </w:r>
            <w:r>
              <w:rPr>
                <w:rStyle w:val="IndexLink"/>
                <w:rtl w:val="true"/>
              </w:rPr>
              <w:t xml:space="preserve">اثبات نبوت خاصه </w:t>
            </w:r>
            <w:r>
              <w:rPr>
                <w:rStyle w:val="IndexLink"/>
                <w:rtl w:val="true"/>
              </w:rPr>
              <w:t>(</w:t>
            </w:r>
            <w:r>
              <w:rPr>
                <w:rStyle w:val="IndexLink"/>
                <w:rtl w:val="true"/>
              </w:rPr>
              <w:t>صدق مدعی نبوت</w:t>
            </w:r>
            <w:r>
              <w:rPr>
                <w:rStyle w:val="IndexLink"/>
                <w:rtl w:val="true"/>
              </w:rPr>
              <w:t>)</w:t>
              <w:tab/>
            </w:r>
            <w:r>
              <w:rPr>
                <w:rStyle w:val="IndexLink"/>
              </w:rPr>
              <w:t>48</w:t>
            </w:r>
          </w:hyperlink>
        </w:p>
        <w:p>
          <w:pPr>
            <w:pStyle w:val="Contents5"/>
            <w:tabs>
              <w:tab w:val="clear" w:pos="7892"/>
              <w:tab w:val="right" w:pos="9026" w:leader="dot"/>
            </w:tabs>
            <w:rPr/>
          </w:pPr>
          <w:hyperlink w:anchor="__RefHeading___Toc4836836_581953129">
            <w:r>
              <w:rPr>
                <w:webHidden/>
                <w:rStyle w:val="IndexLink"/>
                <w:rtl w:val="true"/>
              </w:rPr>
              <w:t>دوم</w:t>
            </w:r>
            <w:r>
              <w:rPr>
                <w:rStyle w:val="IndexLink"/>
                <w:rtl w:val="true"/>
              </w:rPr>
              <w:t xml:space="preserve">) </w:t>
            </w:r>
            <w:r>
              <w:rPr>
                <w:rStyle w:val="IndexLink"/>
                <w:rtl w:val="true"/>
              </w:rPr>
              <w:t xml:space="preserve">اثبات نبوت عامه </w:t>
            </w:r>
            <w:r>
              <w:rPr>
                <w:rStyle w:val="IndexLink"/>
                <w:rtl w:val="true"/>
              </w:rPr>
              <w:t>(</w:t>
            </w:r>
            <w:r>
              <w:rPr>
                <w:rStyle w:val="IndexLink"/>
                <w:rtl w:val="true"/>
              </w:rPr>
              <w:t>لزوم بعثت انبیاء برای مردم</w:t>
            </w:r>
            <w:r>
              <w:rPr>
                <w:rStyle w:val="IndexLink"/>
                <w:rtl w:val="true"/>
              </w:rPr>
              <w:t>)</w:t>
              <w:tab/>
            </w:r>
            <w:r>
              <w:rPr>
                <w:rStyle w:val="IndexLink"/>
              </w:rPr>
              <w:t>50</w:t>
            </w:r>
          </w:hyperlink>
        </w:p>
        <w:p>
          <w:pPr>
            <w:pStyle w:val="Contents5"/>
            <w:tabs>
              <w:tab w:val="clear" w:pos="7892"/>
              <w:tab w:val="right" w:pos="9026" w:leader="dot"/>
            </w:tabs>
            <w:rPr/>
          </w:pPr>
          <w:hyperlink w:anchor="__RefHeading___Toc4836838_581953129">
            <w:r>
              <w:rPr>
                <w:webHidden/>
                <w:rStyle w:val="IndexLink"/>
                <w:rtl w:val="true"/>
              </w:rPr>
              <w:t>سوم</w:t>
            </w:r>
            <w:r>
              <w:rPr>
                <w:rStyle w:val="IndexLink"/>
                <w:rtl w:val="true"/>
              </w:rPr>
              <w:t xml:space="preserve">) </w:t>
            </w:r>
            <w:r>
              <w:rPr>
                <w:rStyle w:val="IndexLink"/>
                <w:rtl w:val="true"/>
              </w:rPr>
              <w:t>اثبات وجود خداوند</w:t>
            </w:r>
            <w:r>
              <w:rPr>
                <w:rStyle w:val="IndexLink"/>
                <w:rtl w:val="true"/>
              </w:rPr>
              <w:tab/>
            </w:r>
            <w:r>
              <w:rPr>
                <w:rStyle w:val="IndexLink"/>
              </w:rPr>
              <w:t>51</w:t>
            </w:r>
          </w:hyperlink>
        </w:p>
        <w:p>
          <w:pPr>
            <w:pStyle w:val="Contents5"/>
            <w:tabs>
              <w:tab w:val="clear" w:pos="7892"/>
              <w:tab w:val="right" w:pos="9026" w:leader="dot"/>
            </w:tabs>
            <w:rPr/>
          </w:pPr>
          <w:hyperlink w:anchor="__RefHeading___Toc4836840_581953129">
            <w:r>
              <w:rPr>
                <w:webHidden/>
                <w:rStyle w:val="IndexLink"/>
                <w:rtl w:val="true"/>
              </w:rPr>
              <w:t>چهارم</w:t>
            </w:r>
            <w:r>
              <w:rPr>
                <w:rStyle w:val="IndexLink"/>
                <w:rtl w:val="true"/>
              </w:rPr>
              <w:t xml:space="preserve">) </w:t>
            </w:r>
            <w:r>
              <w:rPr>
                <w:rStyle w:val="IndexLink"/>
                <w:rtl w:val="true"/>
              </w:rPr>
              <w:t>علم و قدرت خدا و پیامبر</w:t>
            </w:r>
            <w:r>
              <w:rPr>
                <w:rStyle w:val="IndexLink"/>
                <w:rtl w:val="true"/>
              </w:rPr>
              <w:tab/>
            </w:r>
            <w:r>
              <w:rPr>
                <w:rStyle w:val="IndexLink"/>
              </w:rPr>
              <w:t>52</w:t>
            </w:r>
          </w:hyperlink>
        </w:p>
        <w:p>
          <w:pPr>
            <w:pStyle w:val="Contents6"/>
            <w:tabs>
              <w:tab w:val="clear" w:pos="7609"/>
              <w:tab w:val="right" w:pos="9026" w:leader="dot"/>
            </w:tabs>
            <w:rPr/>
          </w:pPr>
          <w:hyperlink w:anchor="__RefHeading___Toc4836842_581953129">
            <w:r>
              <w:rPr>
                <w:webHidden/>
                <w:rStyle w:val="IndexLink"/>
                <w:rtl w:val="true"/>
              </w:rPr>
              <w:t>اشاره</w:t>
            </w:r>
            <w:r>
              <w:rPr>
                <w:rStyle w:val="IndexLink"/>
                <w:rtl w:val="true"/>
              </w:rPr>
              <w:tab/>
            </w:r>
            <w:r>
              <w:rPr>
                <w:rStyle w:val="IndexLink"/>
              </w:rPr>
              <w:t>52</w:t>
            </w:r>
          </w:hyperlink>
        </w:p>
        <w:p>
          <w:pPr>
            <w:pStyle w:val="Contents6"/>
            <w:tabs>
              <w:tab w:val="clear" w:pos="7609"/>
              <w:tab w:val="right" w:pos="9026" w:leader="dot"/>
            </w:tabs>
            <w:rPr/>
          </w:pPr>
          <w:hyperlink w:anchor="__RefHeading___Toc4836844_581953129">
            <w:r>
              <w:rPr>
                <w:webHidden/>
                <w:rStyle w:val="IndexLink"/>
                <w:rtl w:val="true"/>
              </w:rPr>
              <w:t>الف</w:t>
            </w:r>
            <w:r>
              <w:rPr>
                <w:rStyle w:val="IndexLink"/>
                <w:rtl w:val="true"/>
              </w:rPr>
              <w:t xml:space="preserve">) </w:t>
            </w:r>
            <w:r>
              <w:rPr>
                <w:rStyle w:val="IndexLink"/>
                <w:rtl w:val="true"/>
              </w:rPr>
              <w:t>تفاوت معجزه با سحر و اعمال مرتاضان</w:t>
            </w:r>
            <w:r>
              <w:rPr>
                <w:rStyle w:val="IndexLink"/>
                <w:rtl w:val="true"/>
              </w:rPr>
              <w:tab/>
            </w:r>
            <w:r>
              <w:rPr>
                <w:rStyle w:val="IndexLink"/>
              </w:rPr>
              <w:t>55</w:t>
            </w:r>
          </w:hyperlink>
        </w:p>
        <w:p>
          <w:pPr>
            <w:pStyle w:val="Contents6"/>
            <w:tabs>
              <w:tab w:val="clear" w:pos="7609"/>
              <w:tab w:val="right" w:pos="9026" w:leader="dot"/>
            </w:tabs>
            <w:rPr/>
          </w:pPr>
          <w:hyperlink w:anchor="__RefHeading___Toc4836846_581953129">
            <w:r>
              <w:rPr>
                <w:webHidden/>
                <w:rStyle w:val="IndexLink"/>
                <w:rtl w:val="true"/>
              </w:rPr>
              <w:t>ب</w:t>
            </w:r>
            <w:r>
              <w:rPr>
                <w:rStyle w:val="IndexLink"/>
                <w:rtl w:val="true"/>
              </w:rPr>
              <w:t xml:space="preserve">) </w:t>
            </w:r>
            <w:r>
              <w:rPr>
                <w:rStyle w:val="IndexLink"/>
                <w:rtl w:val="true"/>
              </w:rPr>
              <w:t>تفاوت معجزه و کرامت</w:t>
            </w:r>
            <w:r>
              <w:rPr>
                <w:rStyle w:val="IndexLink"/>
                <w:rtl w:val="true"/>
              </w:rPr>
              <w:tab/>
            </w:r>
            <w:r>
              <w:rPr>
                <w:rStyle w:val="IndexLink"/>
              </w:rPr>
              <w:t>57</w:t>
            </w:r>
          </w:hyperlink>
        </w:p>
        <w:p>
          <w:pPr>
            <w:pStyle w:val="Contents4"/>
            <w:tabs>
              <w:tab w:val="clear" w:pos="8176"/>
              <w:tab w:val="right" w:pos="9026" w:leader="dot"/>
            </w:tabs>
            <w:rPr/>
          </w:pPr>
          <w:hyperlink w:anchor="__RefHeading___Toc4836848_581953129">
            <w:r>
              <w:rPr>
                <w:webHidden/>
                <w:rStyle w:val="IndexLink"/>
                <w:rtl w:val="true"/>
              </w:rPr>
              <w:t>اقسام معجزه</w:t>
            </w:r>
            <w:r>
              <w:rPr>
                <w:rStyle w:val="IndexLink"/>
                <w:rtl w:val="true"/>
              </w:rPr>
              <w:tab/>
            </w:r>
            <w:r>
              <w:rPr>
                <w:rStyle w:val="IndexLink"/>
              </w:rPr>
              <w:t>59</w:t>
            </w:r>
          </w:hyperlink>
        </w:p>
        <w:p>
          <w:pPr>
            <w:pStyle w:val="Contents5"/>
            <w:tabs>
              <w:tab w:val="clear" w:pos="7892"/>
              <w:tab w:val="right" w:pos="9026" w:leader="dot"/>
            </w:tabs>
            <w:rPr/>
          </w:pPr>
          <w:hyperlink w:anchor="__RefHeading___Toc4836850_581953129">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4836852_581953129">
            <w:r>
              <w:rPr>
                <w:webHidden/>
                <w:rStyle w:val="IndexLink"/>
                <w:rtl w:val="true"/>
              </w:rPr>
              <w:t>الف</w:t>
            </w:r>
            <w:r>
              <w:rPr>
                <w:rStyle w:val="IndexLink"/>
                <w:rtl w:val="true"/>
              </w:rPr>
              <w:t xml:space="preserve">) </w:t>
            </w:r>
            <w:r>
              <w:rPr>
                <w:rStyle w:val="IndexLink"/>
                <w:rtl w:val="true"/>
              </w:rPr>
              <w:t>معجزه اقتراحی و غیراقتراحی</w:t>
            </w:r>
            <w:r>
              <w:rPr>
                <w:rStyle w:val="IndexLink"/>
                <w:rtl w:val="true"/>
              </w:rPr>
              <w:tab/>
            </w:r>
            <w:r>
              <w:rPr>
                <w:rStyle w:val="IndexLink"/>
              </w:rPr>
              <w:t>59</w:t>
            </w:r>
          </w:hyperlink>
        </w:p>
        <w:p>
          <w:pPr>
            <w:pStyle w:val="Contents5"/>
            <w:tabs>
              <w:tab w:val="clear" w:pos="7892"/>
              <w:tab w:val="right" w:pos="9026" w:leader="dot"/>
            </w:tabs>
            <w:rPr/>
          </w:pPr>
          <w:hyperlink w:anchor="__RefHeading___Toc4836854_581953129">
            <w:r>
              <w:rPr>
                <w:webHidden/>
                <w:rStyle w:val="IndexLink"/>
                <w:rtl w:val="true"/>
              </w:rPr>
              <w:t>ب</w:t>
            </w:r>
            <w:r>
              <w:rPr>
                <w:rStyle w:val="IndexLink"/>
                <w:rtl w:val="true"/>
              </w:rPr>
              <w:t xml:space="preserve">) </w:t>
            </w:r>
            <w:r>
              <w:rPr>
                <w:rStyle w:val="IndexLink"/>
                <w:rtl w:val="true"/>
              </w:rPr>
              <w:t>معجزه حسّی و عقلی</w:t>
            </w:r>
            <w:r>
              <w:rPr>
                <w:rStyle w:val="IndexLink"/>
                <w:rtl w:val="true"/>
              </w:rPr>
              <w:tab/>
            </w:r>
            <w:r>
              <w:rPr>
                <w:rStyle w:val="IndexLink"/>
              </w:rPr>
              <w:t>60</w:t>
            </w:r>
          </w:hyperlink>
        </w:p>
        <w:p>
          <w:pPr>
            <w:pStyle w:val="Contents5"/>
            <w:tabs>
              <w:tab w:val="clear" w:pos="7892"/>
              <w:tab w:val="right" w:pos="9026" w:leader="dot"/>
            </w:tabs>
            <w:rPr/>
          </w:pPr>
          <w:hyperlink w:anchor="__RefHeading___Toc4836856_581953129">
            <w:r>
              <w:rPr>
                <w:webHidden/>
                <w:rStyle w:val="IndexLink"/>
                <w:rtl w:val="true"/>
              </w:rPr>
              <w:t>ج</w:t>
            </w:r>
            <w:r>
              <w:rPr>
                <w:rStyle w:val="IndexLink"/>
                <w:rtl w:val="true"/>
              </w:rPr>
              <w:t xml:space="preserve">) </w:t>
            </w:r>
            <w:r>
              <w:rPr>
                <w:rStyle w:val="IndexLink"/>
                <w:rtl w:val="true"/>
              </w:rPr>
              <w:t>معجزه موقت و دائمی</w:t>
            </w:r>
            <w:r>
              <w:rPr>
                <w:rStyle w:val="IndexLink"/>
                <w:rtl w:val="true"/>
              </w:rPr>
              <w:tab/>
            </w:r>
            <w:r>
              <w:rPr>
                <w:rStyle w:val="IndexLink"/>
              </w:rPr>
              <w:t>60</w:t>
            </w:r>
          </w:hyperlink>
        </w:p>
        <w:p>
          <w:pPr>
            <w:pStyle w:val="Contents4"/>
            <w:tabs>
              <w:tab w:val="clear" w:pos="8176"/>
              <w:tab w:val="right" w:pos="9026" w:leader="dot"/>
            </w:tabs>
            <w:rPr/>
          </w:pPr>
          <w:hyperlink w:anchor="__RefHeading___Toc4836858_581953129">
            <w:r>
              <w:rPr>
                <w:webHidden/>
                <w:rStyle w:val="IndexLink"/>
                <w:rtl w:val="true"/>
              </w:rPr>
              <w:t>کرانه های اعجاز قرآن</w:t>
            </w:r>
            <w:r>
              <w:rPr>
                <w:rStyle w:val="IndexLink"/>
                <w:rtl w:val="true"/>
              </w:rPr>
              <w:tab/>
            </w:r>
            <w:r>
              <w:rPr>
                <w:rStyle w:val="IndexLink"/>
              </w:rPr>
              <w:t>60</w:t>
            </w:r>
          </w:hyperlink>
        </w:p>
        <w:p>
          <w:pPr>
            <w:pStyle w:val="Contents3"/>
            <w:tabs>
              <w:tab w:val="clear" w:pos="8459"/>
              <w:tab w:val="right" w:pos="9026" w:leader="dot"/>
            </w:tabs>
            <w:rPr/>
          </w:pPr>
          <w:hyperlink w:anchor="__RefHeading___Toc4836860_581953129">
            <w:r>
              <w:rPr>
                <w:webHidden/>
                <w:rStyle w:val="IndexLink"/>
              </w:rPr>
              <w:t>2</w:t>
            </w:r>
            <w:r>
              <w:rPr>
                <w:rStyle w:val="IndexLink"/>
                <w:rtl w:val="true"/>
              </w:rPr>
              <w:t xml:space="preserve">. </w:t>
            </w:r>
            <w:r>
              <w:rPr>
                <w:rStyle w:val="IndexLink"/>
                <w:rtl w:val="true"/>
              </w:rPr>
              <w:t xml:space="preserve">هماوردطلبی قرآن </w:t>
            </w:r>
            <w:r>
              <w:rPr>
                <w:rStyle w:val="IndexLink"/>
                <w:rtl w:val="true"/>
              </w:rPr>
              <w:t>(</w:t>
            </w:r>
            <w:r>
              <w:rPr>
                <w:rStyle w:val="IndexLink"/>
                <w:rtl w:val="true"/>
              </w:rPr>
              <w:t>تحدّی</w:t>
            </w:r>
            <w:r>
              <w:rPr>
                <w:rStyle w:val="IndexLink"/>
                <w:rtl w:val="true"/>
              </w:rPr>
              <w:t>)</w:t>
              <w:tab/>
            </w:r>
            <w:r>
              <w:rPr>
                <w:rStyle w:val="IndexLink"/>
              </w:rPr>
              <w:t>67</w:t>
            </w:r>
          </w:hyperlink>
        </w:p>
        <w:p>
          <w:pPr>
            <w:pStyle w:val="Contents4"/>
            <w:tabs>
              <w:tab w:val="clear" w:pos="8176"/>
              <w:tab w:val="right" w:pos="9026" w:leader="dot"/>
            </w:tabs>
            <w:rPr/>
          </w:pPr>
          <w:hyperlink w:anchor="__RefHeading___Toc4836862_581953129">
            <w:r>
              <w:rPr>
                <w:webHidden/>
                <w:rStyle w:val="IndexLink"/>
                <w:rtl w:val="true"/>
              </w:rPr>
              <w:t>الف</w:t>
            </w:r>
            <w:r>
              <w:rPr>
                <w:rStyle w:val="IndexLink"/>
                <w:rtl w:val="true"/>
              </w:rPr>
              <w:t xml:space="preserve">) </w:t>
            </w:r>
            <w:r>
              <w:rPr>
                <w:rStyle w:val="IndexLink"/>
                <w:rtl w:val="true"/>
              </w:rPr>
              <w:t xml:space="preserve">آیات تحدّی </w:t>
            </w:r>
            <w:r>
              <w:rPr>
                <w:rStyle w:val="IndexLink"/>
                <w:rtl w:val="true"/>
              </w:rPr>
              <w:t>(</w:t>
            </w:r>
            <w:r>
              <w:rPr>
                <w:rStyle w:val="IndexLink"/>
                <w:rtl w:val="true"/>
              </w:rPr>
              <w:t>مبارزه طلبی</w:t>
            </w:r>
            <w:r>
              <w:rPr>
                <w:rStyle w:val="IndexLink"/>
                <w:rtl w:val="true"/>
              </w:rPr>
              <w:t>)</w:t>
              <w:tab/>
            </w:r>
            <w:r>
              <w:rPr>
                <w:rStyle w:val="IndexLink"/>
              </w:rPr>
              <w:t>67</w:t>
            </w:r>
          </w:hyperlink>
        </w:p>
        <w:p>
          <w:pPr>
            <w:pStyle w:val="Contents4"/>
            <w:tabs>
              <w:tab w:val="clear" w:pos="8176"/>
              <w:tab w:val="right" w:pos="9026" w:leader="dot"/>
            </w:tabs>
            <w:rPr/>
          </w:pPr>
          <w:hyperlink w:anchor="__RefHeading___Toc4836864_581953129">
            <w:r>
              <w:rPr>
                <w:webHidden/>
                <w:rStyle w:val="IndexLink"/>
                <w:rtl w:val="true"/>
              </w:rPr>
              <w:t>ب</w:t>
            </w:r>
            <w:r>
              <w:rPr>
                <w:rStyle w:val="IndexLink"/>
                <w:rtl w:val="true"/>
              </w:rPr>
              <w:t xml:space="preserve">) </w:t>
            </w:r>
            <w:r>
              <w:rPr>
                <w:rStyle w:val="IndexLink"/>
                <w:rtl w:val="true"/>
              </w:rPr>
              <w:t>قلمرو تحدّی قرآن</w:t>
            </w:r>
            <w:r>
              <w:rPr>
                <w:rStyle w:val="IndexLink"/>
                <w:rtl w:val="true"/>
              </w:rPr>
              <w:t xml:space="preserve">: </w:t>
            </w:r>
            <w:r>
              <w:rPr>
                <w:rStyle w:val="IndexLink"/>
                <w:rtl w:val="true"/>
              </w:rPr>
              <w:t>سه نوع شمول در مبارزه طلبی قرآن</w:t>
            </w:r>
            <w:r>
              <w:rPr>
                <w:rStyle w:val="IndexLink"/>
                <w:rtl w:val="true"/>
              </w:rPr>
              <w:tab/>
            </w:r>
            <w:r>
              <w:rPr>
                <w:rStyle w:val="IndexLink"/>
              </w:rPr>
              <w:t>69</w:t>
            </w:r>
          </w:hyperlink>
        </w:p>
        <w:p>
          <w:pPr>
            <w:pStyle w:val="Contents4"/>
            <w:tabs>
              <w:tab w:val="clear" w:pos="8176"/>
              <w:tab w:val="right" w:pos="9026" w:leader="dot"/>
            </w:tabs>
            <w:rPr/>
          </w:pPr>
          <w:hyperlink w:anchor="__RefHeading___Toc4836866_581953129">
            <w:r>
              <w:rPr>
                <w:webHidden/>
                <w:rStyle w:val="IndexLink"/>
                <w:rtl w:val="true"/>
              </w:rPr>
              <w:t>ج</w:t>
            </w:r>
            <w:r>
              <w:rPr>
                <w:rStyle w:val="IndexLink"/>
                <w:rtl w:val="true"/>
              </w:rPr>
              <w:t xml:space="preserve">) </w:t>
            </w:r>
            <w:r>
              <w:rPr>
                <w:rStyle w:val="IndexLink"/>
                <w:rtl w:val="true"/>
              </w:rPr>
              <w:t xml:space="preserve">مرجع ضمیر </w:t>
            </w:r>
            <w:r>
              <w:rPr>
                <w:rStyle w:val="IndexLink"/>
                <w:rtl w:val="true"/>
              </w:rPr>
              <w:t>«</w:t>
            </w:r>
            <w:r>
              <w:rPr>
                <w:rStyle w:val="IndexLink"/>
                <w:rtl w:val="true"/>
              </w:rPr>
              <w:t>من مثله</w:t>
            </w:r>
            <w:r>
              <w:rPr>
                <w:rStyle w:val="IndexLink"/>
                <w:rtl w:val="true"/>
              </w:rPr>
              <w:t>»</w:t>
              <w:tab/>
            </w:r>
            <w:r>
              <w:rPr>
                <w:rStyle w:val="IndexLink"/>
              </w:rPr>
              <w:t>70</w:t>
            </w:r>
          </w:hyperlink>
        </w:p>
        <w:p>
          <w:pPr>
            <w:pStyle w:val="Contents2"/>
            <w:tabs>
              <w:tab w:val="clear" w:pos="8743"/>
              <w:tab w:val="right" w:pos="9026" w:leader="dot"/>
            </w:tabs>
            <w:rPr/>
          </w:pPr>
          <w:hyperlink w:anchor="__RefHeading___Toc4836868_581953129">
            <w:r>
              <w:rPr>
                <w:webHidden/>
                <w:rStyle w:val="IndexLink"/>
                <w:rtl w:val="true"/>
              </w:rPr>
              <w:t xml:space="preserve">فصل دوم </w:t>
            </w:r>
            <w:r>
              <w:rPr>
                <w:rStyle w:val="IndexLink"/>
                <w:rtl w:val="true"/>
              </w:rPr>
              <w:t xml:space="preserve">: </w:t>
            </w:r>
            <w:r>
              <w:rPr>
                <w:rStyle w:val="IndexLink"/>
                <w:rtl w:val="true"/>
              </w:rPr>
              <w:t>سیر تطور اعجاز قرآن</w:t>
            </w:r>
            <w:r>
              <w:rPr>
                <w:rStyle w:val="IndexLink"/>
                <w:rtl w:val="true"/>
              </w:rPr>
              <w:tab/>
            </w:r>
            <w:r>
              <w:rPr>
                <w:rStyle w:val="IndexLink"/>
              </w:rPr>
              <w:t>75</w:t>
            </w:r>
          </w:hyperlink>
        </w:p>
        <w:p>
          <w:pPr>
            <w:pStyle w:val="Contents3"/>
            <w:tabs>
              <w:tab w:val="clear" w:pos="8459"/>
              <w:tab w:val="right" w:pos="9026" w:leader="dot"/>
            </w:tabs>
            <w:rPr/>
          </w:pPr>
          <w:hyperlink w:anchor="__RefHeading___Toc4836870_581953129">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4836872_581953129">
            <w:r>
              <w:rPr>
                <w:webHidden/>
                <w:rStyle w:val="IndexLink"/>
                <w:rtl w:val="true"/>
              </w:rPr>
              <w:t>قرن اول و دوم</w:t>
            </w:r>
            <w:r>
              <w:rPr>
                <w:rStyle w:val="IndexLink"/>
                <w:rtl w:val="true"/>
              </w:rPr>
              <w:t xml:space="preserve">: </w:t>
            </w:r>
            <w:r>
              <w:rPr>
                <w:rStyle w:val="IndexLink"/>
                <w:rtl w:val="true"/>
              </w:rPr>
              <w:t>سرچشمه های اعجاز قرآن در صدر اسلام</w:t>
            </w:r>
            <w:r>
              <w:rPr>
                <w:rStyle w:val="IndexLink"/>
                <w:rtl w:val="true"/>
              </w:rPr>
              <w:tab/>
            </w:r>
            <w:r>
              <w:rPr>
                <w:rStyle w:val="IndexLink"/>
              </w:rPr>
              <w:t>75</w:t>
            </w:r>
          </w:hyperlink>
        </w:p>
        <w:p>
          <w:pPr>
            <w:pStyle w:val="Contents4"/>
            <w:tabs>
              <w:tab w:val="clear" w:pos="8176"/>
              <w:tab w:val="right" w:pos="9026" w:leader="dot"/>
            </w:tabs>
            <w:rPr/>
          </w:pPr>
          <w:hyperlink w:anchor="__RefHeading___Toc4836874_581953129">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4836876_581953129">
            <w:r>
              <w:rPr>
                <w:webHidden/>
                <w:rStyle w:val="IndexLink"/>
                <w:rtl w:val="true"/>
              </w:rPr>
              <w:t>الف</w:t>
            </w:r>
            <w:r>
              <w:rPr>
                <w:rStyle w:val="IndexLink"/>
                <w:rtl w:val="true"/>
              </w:rPr>
              <w:t xml:space="preserve">) </w:t>
            </w:r>
            <w:r>
              <w:rPr>
                <w:rStyle w:val="IndexLink"/>
                <w:rtl w:val="true"/>
              </w:rPr>
              <w:t>اعجاز ادبی قرآن</w:t>
            </w:r>
            <w:r>
              <w:rPr>
                <w:rStyle w:val="IndexLink"/>
                <w:rtl w:val="true"/>
              </w:rPr>
              <w:tab/>
            </w:r>
            <w:r>
              <w:rPr>
                <w:rStyle w:val="IndexLink"/>
              </w:rPr>
              <w:t>77</w:t>
            </w:r>
          </w:hyperlink>
        </w:p>
        <w:p>
          <w:pPr>
            <w:pStyle w:val="Contents4"/>
            <w:tabs>
              <w:tab w:val="clear" w:pos="8176"/>
              <w:tab w:val="right" w:pos="9026" w:leader="dot"/>
            </w:tabs>
            <w:rPr/>
          </w:pPr>
          <w:hyperlink w:anchor="__RefHeading___Toc4836878_581953129">
            <w:r>
              <w:rPr>
                <w:webHidden/>
                <w:rStyle w:val="IndexLink"/>
                <w:rtl w:val="true"/>
              </w:rPr>
              <w:t>ب</w:t>
            </w:r>
            <w:r>
              <w:rPr>
                <w:rStyle w:val="IndexLink"/>
                <w:rtl w:val="true"/>
              </w:rPr>
              <w:t xml:space="preserve">) </w:t>
            </w:r>
            <w:r>
              <w:rPr>
                <w:rStyle w:val="IndexLink"/>
                <w:rtl w:val="true"/>
              </w:rPr>
              <w:t>اعجاز قرآن در اخبار غیبی</w:t>
            </w:r>
            <w:r>
              <w:rPr>
                <w:rStyle w:val="IndexLink"/>
                <w:rtl w:val="true"/>
              </w:rPr>
              <w:tab/>
            </w:r>
            <w:r>
              <w:rPr>
                <w:rStyle w:val="IndexLink"/>
              </w:rPr>
              <w:t>78</w:t>
            </w:r>
          </w:hyperlink>
        </w:p>
        <w:p>
          <w:pPr>
            <w:pStyle w:val="Contents4"/>
            <w:tabs>
              <w:tab w:val="clear" w:pos="8176"/>
              <w:tab w:val="right" w:pos="9026" w:leader="dot"/>
            </w:tabs>
            <w:rPr/>
          </w:pPr>
          <w:hyperlink w:anchor="__RefHeading___Toc4836880_581953129">
            <w:r>
              <w:rPr>
                <w:webHidden/>
                <w:rStyle w:val="IndexLink"/>
                <w:rtl w:val="true"/>
              </w:rPr>
              <w:t>ج</w:t>
            </w:r>
            <w:r>
              <w:rPr>
                <w:rStyle w:val="IndexLink"/>
                <w:rtl w:val="true"/>
              </w:rPr>
              <w:t xml:space="preserve">) </w:t>
            </w:r>
            <w:r>
              <w:rPr>
                <w:rStyle w:val="IndexLink"/>
                <w:rtl w:val="true"/>
              </w:rPr>
              <w:t xml:space="preserve">اعجاز قرآن در استقامت بیان </w:t>
            </w:r>
            <w:r>
              <w:rPr>
                <w:rStyle w:val="IndexLink"/>
                <w:rtl w:val="true"/>
              </w:rPr>
              <w:t>(</w:t>
            </w:r>
            <w:r>
              <w:rPr>
                <w:rStyle w:val="IndexLink"/>
                <w:rtl w:val="true"/>
              </w:rPr>
              <w:t>عدم اختلاف</w:t>
            </w:r>
            <w:r>
              <w:rPr>
                <w:rStyle w:val="IndexLink"/>
                <w:rtl w:val="true"/>
              </w:rPr>
              <w:t>)</w:t>
              <w:tab/>
            </w:r>
            <w:r>
              <w:rPr>
                <w:rStyle w:val="IndexLink"/>
              </w:rPr>
              <w:t>80</w:t>
            </w:r>
          </w:hyperlink>
        </w:p>
        <w:p>
          <w:pPr>
            <w:pStyle w:val="Contents4"/>
            <w:tabs>
              <w:tab w:val="clear" w:pos="8176"/>
              <w:tab w:val="right" w:pos="9026" w:leader="dot"/>
            </w:tabs>
            <w:rPr/>
          </w:pPr>
          <w:hyperlink w:anchor="__RefHeading___Toc4836882_581953129">
            <w:r>
              <w:rPr>
                <w:webHidden/>
                <w:rStyle w:val="IndexLink"/>
                <w:rtl w:val="true"/>
              </w:rPr>
              <w:t>د</w:t>
            </w:r>
            <w:r>
              <w:rPr>
                <w:rStyle w:val="IndexLink"/>
                <w:rtl w:val="true"/>
              </w:rPr>
              <w:t xml:space="preserve">) </w:t>
            </w:r>
            <w:r>
              <w:rPr>
                <w:rStyle w:val="IndexLink"/>
                <w:rtl w:val="true"/>
              </w:rPr>
              <w:t>معارف عالی از فردی امّی</w:t>
            </w:r>
            <w:r>
              <w:rPr>
                <w:rStyle w:val="IndexLink"/>
                <w:rtl w:val="true"/>
              </w:rPr>
              <w:tab/>
            </w:r>
            <w:r>
              <w:rPr>
                <w:rStyle w:val="IndexLink"/>
              </w:rPr>
              <w:t>81</w:t>
            </w:r>
          </w:hyperlink>
        </w:p>
        <w:p>
          <w:pPr>
            <w:pStyle w:val="Contents4"/>
            <w:tabs>
              <w:tab w:val="clear" w:pos="8176"/>
              <w:tab w:val="right" w:pos="9026" w:leader="dot"/>
            </w:tabs>
            <w:rPr/>
          </w:pPr>
          <w:hyperlink w:anchor="__RefHeading___Toc4836884_581953129">
            <w:r>
              <w:rPr>
                <w:webHidden/>
                <w:rStyle w:val="IndexLink"/>
                <w:rtl w:val="true"/>
              </w:rPr>
              <w:t>ه</w:t>
            </w:r>
            <w:r>
              <w:rPr>
                <w:rStyle w:val="IndexLink"/>
                <w:rtl w:val="true"/>
              </w:rPr>
              <w:t xml:space="preserve">) </w:t>
            </w:r>
            <w:r>
              <w:rPr>
                <w:rStyle w:val="IndexLink"/>
                <w:rtl w:val="true"/>
              </w:rPr>
              <w:t>شیرینی و جذبه قرآن</w:t>
            </w:r>
            <w:r>
              <w:rPr>
                <w:rStyle w:val="IndexLink"/>
                <w:rtl w:val="true"/>
              </w:rPr>
              <w:tab/>
            </w:r>
            <w:r>
              <w:rPr>
                <w:rStyle w:val="IndexLink"/>
              </w:rPr>
              <w:t>81</w:t>
            </w:r>
          </w:hyperlink>
        </w:p>
        <w:p>
          <w:pPr>
            <w:pStyle w:val="Contents3"/>
            <w:tabs>
              <w:tab w:val="clear" w:pos="8459"/>
              <w:tab w:val="right" w:pos="9026" w:leader="dot"/>
            </w:tabs>
            <w:rPr/>
          </w:pPr>
          <w:hyperlink w:anchor="__RefHeading___Toc4836886_581953129">
            <w:r>
              <w:rPr>
                <w:webHidden/>
                <w:rStyle w:val="IndexLink"/>
                <w:rtl w:val="true"/>
              </w:rPr>
              <w:t>قرن سوم</w:t>
            </w:r>
            <w:r>
              <w:rPr>
                <w:rStyle w:val="IndexLink"/>
                <w:rtl w:val="true"/>
              </w:rPr>
              <w:t xml:space="preserve">: </w:t>
            </w:r>
            <w:r>
              <w:rPr>
                <w:rStyle w:val="IndexLink"/>
                <w:rtl w:val="true"/>
              </w:rPr>
              <w:t>شروع نگارش در اعجاز قرآن و پیدایش نظریه صرفه و عدم تناقض و نظم قرآن</w:t>
            </w:r>
            <w:r>
              <w:rPr>
                <w:rStyle w:val="IndexLink"/>
                <w:rtl w:val="true"/>
              </w:rPr>
              <w:tab/>
            </w:r>
            <w:r>
              <w:rPr>
                <w:rStyle w:val="IndexLink"/>
              </w:rPr>
              <w:t>82</w:t>
            </w:r>
          </w:hyperlink>
        </w:p>
        <w:p>
          <w:pPr>
            <w:pStyle w:val="Contents4"/>
            <w:tabs>
              <w:tab w:val="clear" w:pos="8176"/>
              <w:tab w:val="right" w:pos="9026" w:leader="dot"/>
            </w:tabs>
            <w:rPr/>
          </w:pPr>
          <w:hyperlink w:anchor="__RefHeading___Toc4836888_581953129">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4836890_581953129">
            <w:r>
              <w:rPr>
                <w:webHidden/>
                <w:rStyle w:val="IndexLink"/>
              </w:rPr>
              <w:t>1</w:t>
            </w:r>
            <w:r>
              <w:rPr>
                <w:rStyle w:val="IndexLink"/>
                <w:rtl w:val="true"/>
              </w:rPr>
              <w:t xml:space="preserve">. </w:t>
            </w:r>
            <w:r>
              <w:rPr>
                <w:rStyle w:val="IndexLink"/>
                <w:rtl w:val="true"/>
              </w:rPr>
              <w:t xml:space="preserve">ابوالهذیل علاف </w:t>
            </w:r>
            <w:r>
              <w:rPr>
                <w:rStyle w:val="IndexLink"/>
                <w:rtl w:val="true"/>
              </w:rPr>
              <w:t>(</w:t>
            </w:r>
            <w:r>
              <w:rPr>
                <w:rStyle w:val="IndexLink"/>
                <w:rtl w:val="true"/>
              </w:rPr>
              <w:t xml:space="preserve">ت </w:t>
            </w:r>
            <w:r>
              <w:rPr>
                <w:rStyle w:val="IndexLink"/>
              </w:rPr>
              <w:t>230</w:t>
            </w:r>
            <w:r>
              <w:rPr>
                <w:rStyle w:val="IndexLink"/>
                <w:rtl w:val="true"/>
              </w:rPr>
              <w:t xml:space="preserve"> </w:t>
            </w:r>
            <w:r>
              <w:rPr>
                <w:rStyle w:val="IndexLink"/>
                <w:rtl w:val="true"/>
              </w:rPr>
              <w:t xml:space="preserve">یا </w:t>
            </w:r>
            <w:r>
              <w:rPr>
                <w:rStyle w:val="IndexLink"/>
              </w:rPr>
              <w:t>235</w:t>
            </w:r>
            <w:r>
              <w:rPr>
                <w:rStyle w:val="IndexLink"/>
                <w:rtl w:val="true"/>
              </w:rPr>
              <w:t>ق</w:t>
            </w:r>
            <w:r>
              <w:rPr>
                <w:rStyle w:val="IndexLink"/>
                <w:rtl w:val="true"/>
              </w:rPr>
              <w:t xml:space="preserve">) </w:t>
            </w:r>
            <w:r>
              <w:rPr>
                <w:rStyle w:val="IndexLink"/>
                <w:rtl w:val="true"/>
              </w:rPr>
              <w:t>عدم تناقض در قرآن</w:t>
            </w:r>
            <w:r>
              <w:rPr>
                <w:rStyle w:val="IndexLink"/>
                <w:rtl w:val="true"/>
              </w:rPr>
              <w:tab/>
            </w:r>
            <w:r>
              <w:rPr>
                <w:rStyle w:val="IndexLink"/>
              </w:rPr>
              <w:t>83</w:t>
            </w:r>
          </w:hyperlink>
        </w:p>
        <w:p>
          <w:pPr>
            <w:pStyle w:val="Contents4"/>
            <w:tabs>
              <w:tab w:val="clear" w:pos="8176"/>
              <w:tab w:val="right" w:pos="9026" w:leader="dot"/>
            </w:tabs>
            <w:rPr/>
          </w:pPr>
          <w:hyperlink w:anchor="__RefHeading___Toc4836892_581953129">
            <w:r>
              <w:rPr>
                <w:webHidden/>
                <w:rStyle w:val="IndexLink"/>
              </w:rPr>
              <w:t>2</w:t>
            </w:r>
            <w:r>
              <w:rPr>
                <w:rStyle w:val="IndexLink"/>
                <w:rtl w:val="true"/>
              </w:rPr>
              <w:t xml:space="preserve">. </w:t>
            </w:r>
            <w:r>
              <w:rPr>
                <w:rStyle w:val="IndexLink"/>
                <w:rtl w:val="true"/>
              </w:rPr>
              <w:t xml:space="preserve">نظام </w:t>
            </w:r>
            <w:r>
              <w:rPr>
                <w:rStyle w:val="IndexLink"/>
                <w:rtl w:val="true"/>
              </w:rPr>
              <w:t>(</w:t>
            </w:r>
            <w:r>
              <w:rPr>
                <w:rStyle w:val="IndexLink"/>
                <w:rtl w:val="true"/>
              </w:rPr>
              <w:t xml:space="preserve">ت </w:t>
            </w:r>
            <w:r>
              <w:rPr>
                <w:rStyle w:val="IndexLink"/>
              </w:rPr>
              <w:t>231</w:t>
            </w:r>
            <w:r>
              <w:rPr>
                <w:rStyle w:val="IndexLink"/>
                <w:rtl w:val="true"/>
              </w:rPr>
              <w:t xml:space="preserve"> </w:t>
            </w:r>
            <w:r>
              <w:rPr>
                <w:rStyle w:val="IndexLink"/>
                <w:rtl w:val="true"/>
              </w:rPr>
              <w:t>ق</w:t>
            </w:r>
            <w:r>
              <w:rPr>
                <w:rStyle w:val="IndexLink"/>
                <w:rtl w:val="true"/>
              </w:rPr>
              <w:t xml:space="preserve">) </w:t>
            </w:r>
            <w:r>
              <w:rPr>
                <w:rStyle w:val="IndexLink"/>
                <w:rtl w:val="true"/>
              </w:rPr>
              <w:t>و نظریه صرفه</w:t>
            </w:r>
            <w:r>
              <w:rPr>
                <w:rStyle w:val="IndexLink"/>
                <w:rtl w:val="true"/>
              </w:rPr>
              <w:tab/>
            </w:r>
            <w:r>
              <w:rPr>
                <w:rStyle w:val="IndexLink"/>
              </w:rPr>
              <w:t>83</w:t>
            </w:r>
          </w:hyperlink>
        </w:p>
        <w:p>
          <w:pPr>
            <w:pStyle w:val="Contents4"/>
            <w:tabs>
              <w:tab w:val="clear" w:pos="8176"/>
              <w:tab w:val="right" w:pos="9026" w:leader="dot"/>
            </w:tabs>
            <w:rPr/>
          </w:pPr>
          <w:hyperlink w:anchor="__RefHeading___Toc4836894_581953129">
            <w:r>
              <w:rPr>
                <w:webHidden/>
                <w:rStyle w:val="IndexLink"/>
              </w:rPr>
              <w:t>3</w:t>
            </w:r>
            <w:r>
              <w:rPr>
                <w:rStyle w:val="IndexLink"/>
                <w:rtl w:val="true"/>
              </w:rPr>
              <w:t xml:space="preserve">. </w:t>
            </w:r>
            <w:r>
              <w:rPr>
                <w:rStyle w:val="IndexLink"/>
                <w:rtl w:val="true"/>
              </w:rPr>
              <w:t xml:space="preserve">جاحظ </w:t>
            </w:r>
            <w:r>
              <w:rPr>
                <w:rStyle w:val="IndexLink"/>
                <w:rtl w:val="true"/>
              </w:rPr>
              <w:t>(</w:t>
            </w:r>
            <w:r>
              <w:rPr>
                <w:rStyle w:val="IndexLink"/>
                <w:rtl w:val="true"/>
              </w:rPr>
              <w:t xml:space="preserve">م </w:t>
            </w:r>
            <w:r>
              <w:rPr>
                <w:rStyle w:val="IndexLink"/>
              </w:rPr>
              <w:t>255</w:t>
            </w:r>
            <w:r>
              <w:rPr>
                <w:rStyle w:val="IndexLink"/>
                <w:rtl w:val="true"/>
              </w:rPr>
              <w:t>ق</w:t>
            </w:r>
            <w:r>
              <w:rPr>
                <w:rStyle w:val="IndexLink"/>
                <w:rtl w:val="true"/>
              </w:rPr>
              <w:t xml:space="preserve">) </w:t>
            </w:r>
            <w:r>
              <w:rPr>
                <w:rStyle w:val="IndexLink"/>
                <w:rtl w:val="true"/>
              </w:rPr>
              <w:t>و نظم قرآن</w:t>
            </w:r>
            <w:r>
              <w:rPr>
                <w:rStyle w:val="IndexLink"/>
                <w:rtl w:val="true"/>
              </w:rPr>
              <w:tab/>
            </w:r>
            <w:r>
              <w:rPr>
                <w:rStyle w:val="IndexLink"/>
              </w:rPr>
              <w:t>85</w:t>
            </w:r>
          </w:hyperlink>
        </w:p>
        <w:p>
          <w:pPr>
            <w:pStyle w:val="Contents3"/>
            <w:tabs>
              <w:tab w:val="clear" w:pos="8459"/>
              <w:tab w:val="right" w:pos="9026" w:leader="dot"/>
            </w:tabs>
            <w:rPr/>
          </w:pPr>
          <w:hyperlink w:anchor="__RefHeading___Toc4836896_581953129">
            <w:r>
              <w:rPr>
                <w:webHidden/>
                <w:rStyle w:val="IndexLink"/>
                <w:rtl w:val="true"/>
              </w:rPr>
              <w:t>قرن چهارم</w:t>
            </w:r>
            <w:r>
              <w:rPr>
                <w:rStyle w:val="IndexLink"/>
                <w:rtl w:val="true"/>
              </w:rPr>
              <w:t xml:space="preserve">: </w:t>
            </w:r>
            <w:r>
              <w:rPr>
                <w:rStyle w:val="IndexLink"/>
                <w:rtl w:val="true"/>
              </w:rPr>
              <w:t>اعجاز ادبی قرآن و تأثیر آن در نفوس و اخبار غیبی</w:t>
            </w:r>
            <w:r>
              <w:rPr>
                <w:rStyle w:val="IndexLink"/>
                <w:rtl w:val="true"/>
              </w:rPr>
              <w:tab/>
            </w:r>
            <w:r>
              <w:rPr>
                <w:rStyle w:val="IndexLink"/>
              </w:rPr>
              <w:t>86</w:t>
            </w:r>
          </w:hyperlink>
        </w:p>
        <w:p>
          <w:pPr>
            <w:pStyle w:val="Contents4"/>
            <w:tabs>
              <w:tab w:val="clear" w:pos="8176"/>
              <w:tab w:val="right" w:pos="9026" w:leader="dot"/>
            </w:tabs>
            <w:rPr/>
          </w:pPr>
          <w:hyperlink w:anchor="__RefHeading___Toc4836898_581953129">
            <w:r>
              <w:rPr>
                <w:webHidden/>
                <w:rStyle w:val="IndexLink"/>
              </w:rPr>
              <w:t>1</w:t>
            </w:r>
            <w:r>
              <w:rPr>
                <w:rStyle w:val="IndexLink"/>
                <w:rtl w:val="true"/>
              </w:rPr>
              <w:t xml:space="preserve">. </w:t>
            </w:r>
            <w:r>
              <w:rPr>
                <w:rStyle w:val="IndexLink"/>
                <w:rtl w:val="true"/>
              </w:rPr>
              <w:t xml:space="preserve">محمد بن جریر طبری </w:t>
            </w:r>
            <w:r>
              <w:rPr>
                <w:rStyle w:val="IndexLink"/>
                <w:rtl w:val="true"/>
              </w:rPr>
              <w:t>(</w:t>
            </w:r>
            <w:r>
              <w:rPr>
                <w:rStyle w:val="IndexLink"/>
              </w:rPr>
              <w:t>310</w:t>
            </w:r>
            <w:r>
              <w:rPr>
                <w:rStyle w:val="IndexLink"/>
                <w:rtl w:val="true"/>
              </w:rPr>
              <w:t xml:space="preserve"> </w:t>
            </w:r>
            <w:r>
              <w:rPr>
                <w:rStyle w:val="IndexLink"/>
                <w:rtl w:val="true"/>
              </w:rPr>
              <w:t>ق</w:t>
            </w:r>
            <w:r>
              <w:rPr>
                <w:rStyle w:val="IndexLink"/>
                <w:rtl w:val="true"/>
              </w:rPr>
              <w:t xml:space="preserve">) </w:t>
            </w:r>
            <w:r>
              <w:rPr>
                <w:rStyle w:val="IndexLink"/>
                <w:rtl w:val="true"/>
              </w:rPr>
              <w:t>و نظم قرآن</w:t>
            </w:r>
            <w:r>
              <w:rPr>
                <w:rStyle w:val="IndexLink"/>
                <w:rtl w:val="true"/>
              </w:rPr>
              <w:tab/>
            </w:r>
            <w:r>
              <w:rPr>
                <w:rStyle w:val="IndexLink"/>
              </w:rPr>
              <w:t>86</w:t>
            </w:r>
          </w:hyperlink>
        </w:p>
        <w:p>
          <w:pPr>
            <w:pStyle w:val="Contents4"/>
            <w:tabs>
              <w:tab w:val="clear" w:pos="8176"/>
              <w:tab w:val="right" w:pos="9026" w:leader="dot"/>
            </w:tabs>
            <w:rPr/>
          </w:pPr>
          <w:hyperlink w:anchor="__RefHeading___Toc4836900_581953129">
            <w:r>
              <w:rPr>
                <w:webHidden/>
                <w:rStyle w:val="IndexLink"/>
              </w:rPr>
              <w:t>2</w:t>
            </w:r>
            <w:r>
              <w:rPr>
                <w:rStyle w:val="IndexLink"/>
                <w:rtl w:val="true"/>
              </w:rPr>
              <w:t xml:space="preserve">. </w:t>
            </w:r>
            <w:r>
              <w:rPr>
                <w:rStyle w:val="IndexLink"/>
                <w:rtl w:val="true"/>
              </w:rPr>
              <w:t xml:space="preserve">ابوعیسی رمانی </w:t>
            </w:r>
            <w:r>
              <w:rPr>
                <w:rStyle w:val="IndexLink"/>
                <w:rtl w:val="true"/>
              </w:rPr>
              <w:t>(</w:t>
            </w:r>
            <w:r>
              <w:rPr>
                <w:rStyle w:val="IndexLink"/>
              </w:rPr>
              <w:t>276</w:t>
            </w:r>
            <w:r>
              <w:rPr>
                <w:rStyle w:val="IndexLink"/>
                <w:rtl w:val="true"/>
              </w:rPr>
              <w:t xml:space="preserve"> - </w:t>
            </w:r>
            <w:r>
              <w:rPr>
                <w:rStyle w:val="IndexLink"/>
              </w:rPr>
              <w:t>384</w:t>
            </w:r>
            <w:r>
              <w:rPr>
                <w:rStyle w:val="IndexLink"/>
                <w:rtl w:val="true"/>
              </w:rPr>
              <w:t xml:space="preserve">) </w:t>
            </w:r>
            <w:r>
              <w:rPr>
                <w:rStyle w:val="IndexLink"/>
                <w:rtl w:val="true"/>
              </w:rPr>
              <w:t>و هفت وجه اعجاز قرآن</w:t>
            </w:r>
            <w:r>
              <w:rPr>
                <w:rStyle w:val="IndexLink"/>
                <w:rtl w:val="true"/>
              </w:rPr>
              <w:tab/>
            </w:r>
            <w:r>
              <w:rPr>
                <w:rStyle w:val="IndexLink"/>
              </w:rPr>
              <w:t>87</w:t>
            </w:r>
          </w:hyperlink>
        </w:p>
        <w:p>
          <w:pPr>
            <w:pStyle w:val="Contents4"/>
            <w:tabs>
              <w:tab w:val="clear" w:pos="8176"/>
              <w:tab w:val="right" w:pos="9026" w:leader="dot"/>
            </w:tabs>
            <w:rPr/>
          </w:pPr>
          <w:hyperlink w:anchor="__RefHeading___Toc4836902_581953129">
            <w:r>
              <w:rPr>
                <w:webHidden/>
                <w:rStyle w:val="IndexLink"/>
              </w:rPr>
              <w:t>3</w:t>
            </w:r>
            <w:r>
              <w:rPr>
                <w:rStyle w:val="IndexLink"/>
                <w:rtl w:val="true"/>
              </w:rPr>
              <w:t xml:space="preserve">. </w:t>
            </w:r>
            <w:r>
              <w:rPr>
                <w:rStyle w:val="IndexLink"/>
                <w:rtl w:val="true"/>
              </w:rPr>
              <w:t xml:space="preserve">الخطابی </w:t>
            </w:r>
            <w:r>
              <w:rPr>
                <w:rStyle w:val="IndexLink"/>
                <w:rtl w:val="true"/>
              </w:rPr>
              <w:t>(</w:t>
            </w:r>
            <w:r>
              <w:rPr>
                <w:rStyle w:val="IndexLink"/>
              </w:rPr>
              <w:t>317</w:t>
            </w:r>
            <w:r>
              <w:rPr>
                <w:rStyle w:val="IndexLink"/>
                <w:rtl w:val="true"/>
              </w:rPr>
              <w:t xml:space="preserve"> - </w:t>
            </w:r>
            <w:r>
              <w:rPr>
                <w:rStyle w:val="IndexLink"/>
              </w:rPr>
              <w:t>388</w:t>
            </w:r>
            <w:r>
              <w:rPr>
                <w:rStyle w:val="IndexLink"/>
                <w:rtl w:val="true"/>
              </w:rPr>
              <w:t xml:space="preserve"> </w:t>
            </w:r>
            <w:r>
              <w:rPr>
                <w:rStyle w:val="IndexLink"/>
                <w:rtl w:val="true"/>
              </w:rPr>
              <w:t>ق</w:t>
            </w:r>
            <w:r>
              <w:rPr>
                <w:rStyle w:val="IndexLink"/>
                <w:rtl w:val="true"/>
              </w:rPr>
              <w:t xml:space="preserve">) </w:t>
            </w:r>
            <w:r>
              <w:rPr>
                <w:rStyle w:val="IndexLink"/>
                <w:rtl w:val="true"/>
              </w:rPr>
              <w:t>اعجاز بلاغی قرآن و تأثیر آن در نفوس</w:t>
            </w:r>
            <w:r>
              <w:rPr>
                <w:rStyle w:val="IndexLink"/>
                <w:rtl w:val="true"/>
              </w:rPr>
              <w:tab/>
            </w:r>
            <w:r>
              <w:rPr>
                <w:rStyle w:val="IndexLink"/>
              </w:rPr>
              <w:t>88</w:t>
            </w:r>
          </w:hyperlink>
        </w:p>
        <w:p>
          <w:pPr>
            <w:pStyle w:val="Contents4"/>
            <w:tabs>
              <w:tab w:val="clear" w:pos="8176"/>
              <w:tab w:val="right" w:pos="9026" w:leader="dot"/>
            </w:tabs>
            <w:rPr/>
          </w:pPr>
          <w:hyperlink w:anchor="__RefHeading___Toc4836904_581953129">
            <w:r>
              <w:rPr>
                <w:webHidden/>
                <w:rStyle w:val="IndexLink"/>
              </w:rPr>
              <w:t>4</w:t>
            </w:r>
            <w:r>
              <w:rPr>
                <w:rStyle w:val="IndexLink"/>
                <w:rtl w:val="true"/>
              </w:rPr>
              <w:t xml:space="preserve">. </w:t>
            </w:r>
            <w:r>
              <w:rPr>
                <w:rStyle w:val="IndexLink"/>
                <w:rtl w:val="true"/>
              </w:rPr>
              <w:t xml:space="preserve">ابوهلال عسکری </w:t>
            </w:r>
            <w:r>
              <w:rPr>
                <w:rStyle w:val="IndexLink"/>
                <w:rtl w:val="true"/>
              </w:rPr>
              <w:t>(</w:t>
            </w:r>
            <w:r>
              <w:rPr>
                <w:rStyle w:val="IndexLink"/>
                <w:rtl w:val="true"/>
              </w:rPr>
              <w:t xml:space="preserve">حدود </w:t>
            </w:r>
            <w:r>
              <w:rPr>
                <w:rStyle w:val="IndexLink"/>
              </w:rPr>
              <w:t>400</w:t>
            </w:r>
            <w:r>
              <w:rPr>
                <w:rStyle w:val="IndexLink"/>
                <w:rtl w:val="true"/>
              </w:rPr>
              <w:t xml:space="preserve"> </w:t>
            </w:r>
            <w:r>
              <w:rPr>
                <w:rStyle w:val="IndexLink"/>
                <w:rtl w:val="true"/>
              </w:rPr>
              <w:t>ق</w:t>
            </w:r>
            <w:r>
              <w:rPr>
                <w:rStyle w:val="IndexLink"/>
                <w:rtl w:val="true"/>
              </w:rPr>
              <w:t xml:space="preserve">) </w:t>
            </w:r>
            <w:r>
              <w:rPr>
                <w:rStyle w:val="IndexLink"/>
                <w:rtl w:val="true"/>
              </w:rPr>
              <w:t>و بلاغت قرآن</w:t>
            </w:r>
            <w:r>
              <w:rPr>
                <w:rStyle w:val="IndexLink"/>
                <w:rtl w:val="true"/>
              </w:rPr>
              <w:tab/>
            </w:r>
            <w:r>
              <w:rPr>
                <w:rStyle w:val="IndexLink"/>
              </w:rPr>
              <w:t>89</w:t>
            </w:r>
          </w:hyperlink>
        </w:p>
        <w:p>
          <w:pPr>
            <w:pStyle w:val="Contents3"/>
            <w:tabs>
              <w:tab w:val="clear" w:pos="8459"/>
              <w:tab w:val="right" w:pos="9026" w:leader="dot"/>
            </w:tabs>
            <w:rPr/>
          </w:pPr>
          <w:hyperlink w:anchor="__RefHeading___Toc4836906_581953129">
            <w:r>
              <w:rPr>
                <w:webHidden/>
                <w:rStyle w:val="IndexLink"/>
                <w:rtl w:val="true"/>
              </w:rPr>
              <w:t>قرن پنجم</w:t>
            </w:r>
            <w:r>
              <w:rPr>
                <w:rStyle w:val="IndexLink"/>
                <w:rtl w:val="true"/>
              </w:rPr>
              <w:t xml:space="preserve">: </w:t>
            </w:r>
            <w:r>
              <w:rPr>
                <w:rStyle w:val="IndexLink"/>
                <w:rtl w:val="true"/>
              </w:rPr>
              <w:t>نظریه اعجاز در آورنده امّی و اوج گیری نظریه صرفه</w:t>
            </w:r>
            <w:r>
              <w:rPr>
                <w:rStyle w:val="IndexLink"/>
                <w:rtl w:val="true"/>
              </w:rPr>
              <w:tab/>
            </w:r>
            <w:r>
              <w:rPr>
                <w:rStyle w:val="IndexLink"/>
              </w:rPr>
              <w:t>90</w:t>
            </w:r>
          </w:hyperlink>
        </w:p>
        <w:p>
          <w:pPr>
            <w:pStyle w:val="Contents4"/>
            <w:tabs>
              <w:tab w:val="clear" w:pos="8176"/>
              <w:tab w:val="right" w:pos="9026" w:leader="dot"/>
            </w:tabs>
            <w:rPr/>
          </w:pPr>
          <w:hyperlink w:anchor="__RefHeading___Toc4836908_581953129">
            <w:r>
              <w:rPr>
                <w:webHidden/>
                <w:rStyle w:val="IndexLink"/>
              </w:rPr>
              <w:t>1</w:t>
            </w:r>
            <w:r>
              <w:rPr>
                <w:rStyle w:val="IndexLink"/>
                <w:rtl w:val="true"/>
              </w:rPr>
              <w:t xml:space="preserve">. </w:t>
            </w:r>
            <w:r>
              <w:rPr>
                <w:rStyle w:val="IndexLink"/>
                <w:rtl w:val="true"/>
              </w:rPr>
              <w:t xml:space="preserve">راغب اصفهانی </w:t>
            </w:r>
            <w:r>
              <w:rPr>
                <w:rStyle w:val="IndexLink"/>
                <w:rtl w:val="true"/>
              </w:rPr>
              <w:t>(</w:t>
            </w:r>
            <w:r>
              <w:rPr>
                <w:rStyle w:val="IndexLink"/>
                <w:rtl w:val="true"/>
              </w:rPr>
              <w:t xml:space="preserve">م </w:t>
            </w:r>
            <w:r>
              <w:rPr>
                <w:rStyle w:val="IndexLink"/>
              </w:rPr>
              <w:t>402</w:t>
            </w:r>
            <w:r>
              <w:rPr>
                <w:rStyle w:val="IndexLink"/>
                <w:rtl w:val="true"/>
              </w:rPr>
              <w:t xml:space="preserve"> </w:t>
            </w:r>
            <w:r>
              <w:rPr>
                <w:rStyle w:val="IndexLink"/>
                <w:rtl w:val="true"/>
              </w:rPr>
              <w:t>ق</w:t>
            </w:r>
            <w:r>
              <w:rPr>
                <w:rStyle w:val="IndexLink"/>
                <w:rtl w:val="true"/>
              </w:rPr>
              <w:t>)</w:t>
            </w:r>
            <w:r>
              <w:rPr>
                <w:rStyle w:val="IndexLink"/>
                <w:rtl w:val="true"/>
              </w:rPr>
              <w:t>؛ اعجاز در نظم و صرفه</w:t>
            </w:r>
            <w:r>
              <w:rPr>
                <w:rStyle w:val="IndexLink"/>
                <w:rtl w:val="true"/>
              </w:rPr>
              <w:tab/>
            </w:r>
            <w:r>
              <w:rPr>
                <w:rStyle w:val="IndexLink"/>
              </w:rPr>
              <w:t>90</w:t>
            </w:r>
          </w:hyperlink>
        </w:p>
        <w:p>
          <w:pPr>
            <w:pStyle w:val="Contents4"/>
            <w:tabs>
              <w:tab w:val="clear" w:pos="8176"/>
              <w:tab w:val="right" w:pos="9026" w:leader="dot"/>
            </w:tabs>
            <w:rPr/>
          </w:pPr>
          <w:hyperlink w:anchor="__RefHeading___Toc4836910_581953129">
            <w:r>
              <w:rPr>
                <w:webHidden/>
                <w:rStyle w:val="IndexLink"/>
              </w:rPr>
              <w:t>2</w:t>
            </w:r>
            <w:r>
              <w:rPr>
                <w:rStyle w:val="IndexLink"/>
                <w:rtl w:val="true"/>
              </w:rPr>
              <w:t xml:space="preserve">. </w:t>
            </w:r>
            <w:r>
              <w:rPr>
                <w:rStyle w:val="IndexLink"/>
                <w:rtl w:val="true"/>
              </w:rPr>
              <w:t xml:space="preserve">باقلانی </w:t>
            </w:r>
            <w:r>
              <w:rPr>
                <w:rStyle w:val="IndexLink"/>
                <w:rtl w:val="true"/>
              </w:rPr>
              <w:t>(</w:t>
            </w:r>
            <w:r>
              <w:rPr>
                <w:rStyle w:val="IndexLink"/>
                <w:rtl w:val="true"/>
              </w:rPr>
              <w:t xml:space="preserve">ت </w:t>
            </w:r>
            <w:r>
              <w:rPr>
                <w:rStyle w:val="IndexLink"/>
              </w:rPr>
              <w:t>403</w:t>
            </w:r>
            <w:r>
              <w:rPr>
                <w:rStyle w:val="IndexLink"/>
                <w:rtl w:val="true"/>
              </w:rPr>
              <w:t>ق</w:t>
            </w:r>
            <w:r>
              <w:rPr>
                <w:rStyle w:val="IndexLink"/>
                <w:rtl w:val="true"/>
              </w:rPr>
              <w:t>)</w:t>
            </w:r>
            <w:r>
              <w:rPr>
                <w:rStyle w:val="IndexLink"/>
                <w:rtl w:val="true"/>
              </w:rPr>
              <w:t>؛ اعجاز در اخبار غیبی، آورنده امّی و بلاغت</w:t>
            </w:r>
            <w:r>
              <w:rPr>
                <w:rStyle w:val="IndexLink"/>
                <w:rtl w:val="true"/>
              </w:rPr>
              <w:tab/>
            </w:r>
            <w:r>
              <w:rPr>
                <w:rStyle w:val="IndexLink"/>
              </w:rPr>
              <w:t>92</w:t>
            </w:r>
          </w:hyperlink>
        </w:p>
        <w:p>
          <w:pPr>
            <w:pStyle w:val="Contents4"/>
            <w:tabs>
              <w:tab w:val="clear" w:pos="8176"/>
              <w:tab w:val="right" w:pos="9026" w:leader="dot"/>
            </w:tabs>
            <w:rPr/>
          </w:pPr>
          <w:hyperlink w:anchor="__RefHeading___Toc4836912_581953129">
            <w:r>
              <w:rPr>
                <w:webHidden/>
                <w:rStyle w:val="IndexLink"/>
              </w:rPr>
              <w:t>3</w:t>
            </w:r>
            <w:r>
              <w:rPr>
                <w:rStyle w:val="IndexLink"/>
                <w:rtl w:val="true"/>
              </w:rPr>
              <w:t xml:space="preserve">. </w:t>
            </w:r>
            <w:r>
              <w:rPr>
                <w:rStyle w:val="IndexLink"/>
                <w:rtl w:val="true"/>
              </w:rPr>
              <w:t xml:space="preserve">شیخ مفید </w:t>
            </w:r>
            <w:r>
              <w:rPr>
                <w:rStyle w:val="IndexLink"/>
                <w:rtl w:val="true"/>
              </w:rPr>
              <w:t>(</w:t>
            </w:r>
            <w:r>
              <w:rPr>
                <w:rStyle w:val="IndexLink"/>
                <w:rtl w:val="true"/>
              </w:rPr>
              <w:t xml:space="preserve">ت </w:t>
            </w:r>
            <w:r>
              <w:rPr>
                <w:rStyle w:val="IndexLink"/>
              </w:rPr>
              <w:t>413</w:t>
            </w:r>
            <w:r>
              <w:rPr>
                <w:rStyle w:val="IndexLink"/>
                <w:rtl w:val="true"/>
              </w:rPr>
              <w:t>ق</w:t>
            </w:r>
            <w:r>
              <w:rPr>
                <w:rStyle w:val="IndexLink"/>
                <w:rtl w:val="true"/>
              </w:rPr>
              <w:t xml:space="preserve">) </w:t>
            </w:r>
            <w:r>
              <w:rPr>
                <w:rStyle w:val="IndexLink"/>
                <w:rtl w:val="true"/>
              </w:rPr>
              <w:t>و اعجاز در صرفه، فصاحت و بلاغت</w:t>
            </w:r>
            <w:r>
              <w:rPr>
                <w:rStyle w:val="IndexLink"/>
                <w:rtl w:val="true"/>
              </w:rPr>
              <w:tab/>
            </w:r>
            <w:r>
              <w:rPr>
                <w:rStyle w:val="IndexLink"/>
              </w:rPr>
              <w:t>95</w:t>
            </w:r>
          </w:hyperlink>
        </w:p>
        <w:p>
          <w:pPr>
            <w:pStyle w:val="Contents4"/>
            <w:tabs>
              <w:tab w:val="clear" w:pos="8176"/>
              <w:tab w:val="right" w:pos="9026" w:leader="dot"/>
            </w:tabs>
            <w:rPr/>
          </w:pPr>
          <w:hyperlink w:anchor="__RefHeading___Toc4836914_581953129">
            <w:r>
              <w:rPr>
                <w:webHidden/>
                <w:rStyle w:val="IndexLink"/>
              </w:rPr>
              <w:t>4</w:t>
            </w:r>
            <w:r>
              <w:rPr>
                <w:rStyle w:val="IndexLink"/>
                <w:rtl w:val="true"/>
              </w:rPr>
              <w:t xml:space="preserve">. </w:t>
            </w:r>
            <w:r>
              <w:rPr>
                <w:rStyle w:val="IndexLink"/>
                <w:rtl w:val="true"/>
              </w:rPr>
              <w:t xml:space="preserve">قاضی عبدالجبار </w:t>
            </w:r>
            <w:r>
              <w:rPr>
                <w:rStyle w:val="IndexLink"/>
                <w:rtl w:val="true"/>
              </w:rPr>
              <w:t>(</w:t>
            </w:r>
            <w:r>
              <w:rPr>
                <w:rStyle w:val="IndexLink"/>
              </w:rPr>
              <w:t>415</w:t>
            </w:r>
            <w:r>
              <w:rPr>
                <w:rStyle w:val="IndexLink"/>
                <w:rtl w:val="true"/>
              </w:rPr>
              <w:t xml:space="preserve"> </w:t>
            </w:r>
            <w:r>
              <w:rPr>
                <w:rStyle w:val="IndexLink"/>
                <w:rtl w:val="true"/>
              </w:rPr>
              <w:t>ق</w:t>
            </w:r>
            <w:r>
              <w:rPr>
                <w:rStyle w:val="IndexLink"/>
                <w:rtl w:val="true"/>
              </w:rPr>
              <w:t>)</w:t>
              <w:tab/>
            </w:r>
            <w:r>
              <w:rPr>
                <w:rStyle w:val="IndexLink"/>
              </w:rPr>
              <w:t>95</w:t>
            </w:r>
          </w:hyperlink>
        </w:p>
        <w:p>
          <w:pPr>
            <w:pStyle w:val="Contents4"/>
            <w:tabs>
              <w:tab w:val="clear" w:pos="8176"/>
              <w:tab w:val="right" w:pos="9026" w:leader="dot"/>
            </w:tabs>
            <w:rPr/>
          </w:pPr>
          <w:hyperlink w:anchor="__RefHeading___Toc4836916_581953129">
            <w:r>
              <w:rPr>
                <w:webHidden/>
                <w:rStyle w:val="IndexLink"/>
              </w:rPr>
              <w:t>5</w:t>
            </w:r>
            <w:r>
              <w:rPr>
                <w:rStyle w:val="IndexLink"/>
                <w:rtl w:val="true"/>
              </w:rPr>
              <w:t xml:space="preserve">. </w:t>
            </w:r>
            <w:r>
              <w:rPr>
                <w:rStyle w:val="IndexLink"/>
                <w:rtl w:val="true"/>
              </w:rPr>
              <w:t xml:space="preserve">سید مرتضی </w:t>
            </w:r>
            <w:r>
              <w:rPr>
                <w:rStyle w:val="IndexLink"/>
                <w:rtl w:val="true"/>
              </w:rPr>
              <w:t>(</w:t>
            </w:r>
            <w:r>
              <w:rPr>
                <w:rStyle w:val="IndexLink"/>
                <w:rtl w:val="true"/>
              </w:rPr>
              <w:t xml:space="preserve">ت </w:t>
            </w:r>
            <w:r>
              <w:rPr>
                <w:rStyle w:val="IndexLink"/>
              </w:rPr>
              <w:t>436</w:t>
            </w:r>
            <w:r>
              <w:rPr>
                <w:rStyle w:val="IndexLink"/>
                <w:rtl w:val="true"/>
              </w:rPr>
              <w:t>ق</w:t>
            </w:r>
            <w:r>
              <w:rPr>
                <w:rStyle w:val="IndexLink"/>
                <w:rtl w:val="true"/>
              </w:rPr>
              <w:t xml:space="preserve">) </w:t>
            </w:r>
            <w:r>
              <w:rPr>
                <w:rStyle w:val="IndexLink"/>
                <w:rtl w:val="true"/>
              </w:rPr>
              <w:t>و نظریه صرفه</w:t>
            </w:r>
            <w:r>
              <w:rPr>
                <w:rStyle w:val="IndexLink"/>
                <w:rtl w:val="true"/>
              </w:rPr>
              <w:tab/>
            </w:r>
            <w:r>
              <w:rPr>
                <w:rStyle w:val="IndexLink"/>
              </w:rPr>
              <w:t>96</w:t>
            </w:r>
          </w:hyperlink>
        </w:p>
        <w:p>
          <w:pPr>
            <w:pStyle w:val="Contents4"/>
            <w:tabs>
              <w:tab w:val="clear" w:pos="8176"/>
              <w:tab w:val="right" w:pos="9026" w:leader="dot"/>
            </w:tabs>
            <w:rPr/>
          </w:pPr>
          <w:hyperlink w:anchor="__RefHeading___Toc4836918_581953129">
            <w:r>
              <w:rPr>
                <w:webHidden/>
                <w:rStyle w:val="IndexLink"/>
              </w:rPr>
              <w:t>6</w:t>
            </w:r>
            <w:r>
              <w:rPr>
                <w:rStyle w:val="IndexLink"/>
                <w:rtl w:val="true"/>
              </w:rPr>
              <w:t xml:space="preserve">. </w:t>
            </w:r>
            <w:r>
              <w:rPr>
                <w:rStyle w:val="IndexLink"/>
                <w:rtl w:val="true"/>
              </w:rPr>
              <w:t xml:space="preserve">شیخ طوسی </w:t>
            </w:r>
            <w:r>
              <w:rPr>
                <w:rStyle w:val="IndexLink"/>
                <w:rtl w:val="true"/>
              </w:rPr>
              <w:t>(</w:t>
            </w:r>
            <w:r>
              <w:rPr>
                <w:rStyle w:val="IndexLink"/>
                <w:rtl w:val="true"/>
              </w:rPr>
              <w:t xml:space="preserve">ت </w:t>
            </w:r>
            <w:r>
              <w:rPr>
                <w:rStyle w:val="IndexLink"/>
              </w:rPr>
              <w:t>460</w:t>
            </w:r>
            <w:r>
              <w:rPr>
                <w:rStyle w:val="IndexLink"/>
                <w:rtl w:val="true"/>
              </w:rPr>
              <w:t xml:space="preserve"> </w:t>
            </w:r>
            <w:r>
              <w:rPr>
                <w:rStyle w:val="IndexLink"/>
                <w:rtl w:val="true"/>
              </w:rPr>
              <w:t>ق</w:t>
            </w:r>
            <w:r>
              <w:rPr>
                <w:rStyle w:val="IndexLink"/>
                <w:rtl w:val="true"/>
              </w:rPr>
              <w:t>)</w:t>
            </w:r>
            <w:r>
              <w:rPr>
                <w:rStyle w:val="IndexLink"/>
                <w:rtl w:val="true"/>
              </w:rPr>
              <w:t>؛ فصاحت همراه نظم مخصوص</w:t>
            </w:r>
            <w:r>
              <w:rPr>
                <w:rStyle w:val="IndexLink"/>
                <w:rtl w:val="true"/>
              </w:rPr>
              <w:tab/>
            </w:r>
            <w:r>
              <w:rPr>
                <w:rStyle w:val="IndexLink"/>
              </w:rPr>
              <w:t>97</w:t>
            </w:r>
          </w:hyperlink>
        </w:p>
        <w:p>
          <w:pPr>
            <w:pStyle w:val="Contents4"/>
            <w:tabs>
              <w:tab w:val="clear" w:pos="8176"/>
              <w:tab w:val="right" w:pos="9026" w:leader="dot"/>
            </w:tabs>
            <w:rPr/>
          </w:pPr>
          <w:hyperlink w:anchor="__RefHeading___Toc4836920_581953129">
            <w:r>
              <w:rPr>
                <w:webHidden/>
                <w:rStyle w:val="IndexLink"/>
              </w:rPr>
              <w:t>7</w:t>
            </w:r>
            <w:r>
              <w:rPr>
                <w:rStyle w:val="IndexLink"/>
                <w:rtl w:val="true"/>
              </w:rPr>
              <w:t xml:space="preserve">. </w:t>
            </w:r>
            <w:r>
              <w:rPr>
                <w:rStyle w:val="IndexLink"/>
                <w:rtl w:val="true"/>
              </w:rPr>
              <w:t xml:space="preserve">عبدالقاهر جرجانی </w:t>
            </w:r>
            <w:r>
              <w:rPr>
                <w:rStyle w:val="IndexLink"/>
                <w:rtl w:val="true"/>
              </w:rPr>
              <w:t>(</w:t>
            </w:r>
            <w:r>
              <w:rPr>
                <w:rStyle w:val="IndexLink"/>
                <w:rtl w:val="true"/>
              </w:rPr>
              <w:t xml:space="preserve">ت </w:t>
            </w:r>
            <w:r>
              <w:rPr>
                <w:rStyle w:val="IndexLink"/>
              </w:rPr>
              <w:t>471</w:t>
            </w:r>
            <w:r>
              <w:rPr>
                <w:rStyle w:val="IndexLink"/>
                <w:rtl w:val="true"/>
              </w:rPr>
              <w:t xml:space="preserve"> </w:t>
            </w:r>
            <w:r>
              <w:rPr>
                <w:rStyle w:val="IndexLink"/>
                <w:rtl w:val="true"/>
              </w:rPr>
              <w:t>ق</w:t>
            </w:r>
            <w:r>
              <w:rPr>
                <w:rStyle w:val="IndexLink"/>
                <w:rtl w:val="true"/>
              </w:rPr>
              <w:t>)</w:t>
            </w:r>
            <w:r>
              <w:rPr>
                <w:rStyle w:val="IndexLink"/>
                <w:rtl w:val="true"/>
              </w:rPr>
              <w:t>؛ اعجاز در نظم و تألیف</w:t>
            </w:r>
            <w:r>
              <w:rPr>
                <w:rStyle w:val="IndexLink"/>
                <w:rtl w:val="true"/>
              </w:rPr>
              <w:tab/>
            </w:r>
            <w:r>
              <w:rPr>
                <w:rStyle w:val="IndexLink"/>
              </w:rPr>
              <w:t>98</w:t>
            </w:r>
          </w:hyperlink>
        </w:p>
        <w:p>
          <w:pPr>
            <w:pStyle w:val="Contents3"/>
            <w:tabs>
              <w:tab w:val="clear" w:pos="8459"/>
              <w:tab w:val="right" w:pos="9026" w:leader="dot"/>
            </w:tabs>
            <w:rPr/>
          </w:pPr>
          <w:hyperlink w:anchor="__RefHeading___Toc4836922_581953129">
            <w:r>
              <w:rPr>
                <w:webHidden/>
                <w:rStyle w:val="IndexLink"/>
                <w:rtl w:val="true"/>
              </w:rPr>
              <w:t>قرن ششم</w:t>
            </w:r>
            <w:r>
              <w:rPr>
                <w:rStyle w:val="IndexLink"/>
                <w:rtl w:val="true"/>
              </w:rPr>
              <w:t xml:space="preserve">: </w:t>
            </w:r>
            <w:r>
              <w:rPr>
                <w:rStyle w:val="IndexLink"/>
                <w:rtl w:val="true"/>
              </w:rPr>
              <w:t>رویکرد اعجاز محتوایی و علمی</w:t>
            </w:r>
            <w:r>
              <w:rPr>
                <w:rStyle w:val="IndexLink"/>
                <w:rtl w:val="true"/>
              </w:rPr>
              <w:tab/>
            </w:r>
            <w:r>
              <w:rPr>
                <w:rStyle w:val="IndexLink"/>
              </w:rPr>
              <w:t>99</w:t>
            </w:r>
          </w:hyperlink>
        </w:p>
        <w:p>
          <w:pPr>
            <w:pStyle w:val="Contents4"/>
            <w:tabs>
              <w:tab w:val="clear" w:pos="8176"/>
              <w:tab w:val="right" w:pos="9026" w:leader="dot"/>
            </w:tabs>
            <w:rPr/>
          </w:pPr>
          <w:hyperlink w:anchor="__RefHeading___Toc4836924_581953129">
            <w:r>
              <w:rPr>
                <w:webHidden/>
                <w:rStyle w:val="IndexLink"/>
              </w:rPr>
              <w:t>1</w:t>
            </w:r>
            <w:r>
              <w:rPr>
                <w:rStyle w:val="IndexLink"/>
                <w:rtl w:val="true"/>
              </w:rPr>
              <w:t xml:space="preserve">. </w:t>
            </w:r>
            <w:r>
              <w:rPr>
                <w:rStyle w:val="IndexLink"/>
                <w:rtl w:val="true"/>
              </w:rPr>
              <w:t xml:space="preserve">غزالی </w:t>
            </w:r>
            <w:r>
              <w:rPr>
                <w:rStyle w:val="IndexLink"/>
                <w:rtl w:val="true"/>
              </w:rPr>
              <w:t>(</w:t>
            </w:r>
            <w:r>
              <w:rPr>
                <w:rStyle w:val="IndexLink"/>
              </w:rPr>
              <w:t>505</w:t>
            </w:r>
            <w:r>
              <w:rPr>
                <w:rStyle w:val="IndexLink"/>
                <w:rtl w:val="true"/>
              </w:rPr>
              <w:t xml:space="preserve"> </w:t>
            </w:r>
            <w:r>
              <w:rPr>
                <w:rStyle w:val="IndexLink"/>
                <w:rtl w:val="true"/>
              </w:rPr>
              <w:t>ق</w:t>
            </w:r>
            <w:r>
              <w:rPr>
                <w:rStyle w:val="IndexLink"/>
                <w:rtl w:val="true"/>
              </w:rPr>
              <w:t xml:space="preserve">) </w:t>
            </w:r>
            <w:r>
              <w:rPr>
                <w:rStyle w:val="IndexLink"/>
                <w:rtl w:val="true"/>
              </w:rPr>
              <w:t>و اعجاز علمی قرآن</w:t>
            </w:r>
            <w:r>
              <w:rPr>
                <w:rStyle w:val="IndexLink"/>
                <w:rtl w:val="true"/>
              </w:rPr>
              <w:tab/>
            </w:r>
            <w:r>
              <w:rPr>
                <w:rStyle w:val="IndexLink"/>
              </w:rPr>
              <w:t>99</w:t>
            </w:r>
          </w:hyperlink>
        </w:p>
        <w:p>
          <w:pPr>
            <w:pStyle w:val="Contents4"/>
            <w:tabs>
              <w:tab w:val="clear" w:pos="8176"/>
              <w:tab w:val="right" w:pos="9026" w:leader="dot"/>
            </w:tabs>
            <w:rPr/>
          </w:pPr>
          <w:hyperlink w:anchor="__RefHeading___Toc4836926_581953129">
            <w:r>
              <w:rPr>
                <w:webHidden/>
                <w:rStyle w:val="IndexLink"/>
              </w:rPr>
              <w:t>2</w:t>
            </w:r>
            <w:r>
              <w:rPr>
                <w:rStyle w:val="IndexLink"/>
                <w:rtl w:val="true"/>
              </w:rPr>
              <w:t xml:space="preserve">. </w:t>
            </w:r>
            <w:r>
              <w:rPr>
                <w:rStyle w:val="IndexLink"/>
                <w:rtl w:val="true"/>
              </w:rPr>
              <w:t xml:space="preserve">زمخشری </w:t>
            </w:r>
            <w:r>
              <w:rPr>
                <w:rStyle w:val="IndexLink"/>
                <w:rtl w:val="true"/>
              </w:rPr>
              <w:t>(</w:t>
            </w:r>
            <w:r>
              <w:rPr>
                <w:rStyle w:val="IndexLink"/>
              </w:rPr>
              <w:t>538</w:t>
            </w:r>
            <w:r>
              <w:rPr>
                <w:rStyle w:val="IndexLink"/>
                <w:rtl w:val="true"/>
              </w:rPr>
              <w:t>ق</w:t>
            </w:r>
            <w:r>
              <w:rPr>
                <w:rStyle w:val="IndexLink"/>
                <w:rtl w:val="true"/>
              </w:rPr>
              <w:t xml:space="preserve">) </w:t>
            </w:r>
            <w:r>
              <w:rPr>
                <w:rStyle w:val="IndexLink"/>
                <w:rtl w:val="true"/>
              </w:rPr>
              <w:t>و نظم قرآن در واژگان و ترکیب ها</w:t>
            </w:r>
            <w:r>
              <w:rPr>
                <w:rStyle w:val="IndexLink"/>
                <w:rtl w:val="true"/>
              </w:rPr>
              <w:tab/>
            </w:r>
            <w:r>
              <w:rPr>
                <w:rStyle w:val="IndexLink"/>
              </w:rPr>
              <w:t>100</w:t>
            </w:r>
          </w:hyperlink>
        </w:p>
        <w:p>
          <w:pPr>
            <w:pStyle w:val="Contents4"/>
            <w:tabs>
              <w:tab w:val="clear" w:pos="8176"/>
              <w:tab w:val="right" w:pos="9026" w:leader="dot"/>
            </w:tabs>
            <w:rPr/>
          </w:pPr>
          <w:hyperlink w:anchor="__RefHeading___Toc4836928_581953129">
            <w:r>
              <w:rPr>
                <w:webHidden/>
                <w:rStyle w:val="IndexLink"/>
              </w:rPr>
              <w:t>3</w:t>
            </w:r>
            <w:r>
              <w:rPr>
                <w:rStyle w:val="IndexLink"/>
                <w:rtl w:val="true"/>
              </w:rPr>
              <w:t xml:space="preserve">. </w:t>
            </w:r>
            <w:r>
              <w:rPr>
                <w:rStyle w:val="IndexLink"/>
                <w:rtl w:val="true"/>
              </w:rPr>
              <w:t xml:space="preserve">ابن عطیه </w:t>
            </w:r>
            <w:r>
              <w:rPr>
                <w:rStyle w:val="IndexLink"/>
                <w:rtl w:val="true"/>
              </w:rPr>
              <w:t>(</w:t>
            </w:r>
            <w:r>
              <w:rPr>
                <w:rStyle w:val="IndexLink"/>
              </w:rPr>
              <w:t>542</w:t>
            </w:r>
            <w:r>
              <w:rPr>
                <w:rStyle w:val="IndexLink"/>
                <w:rtl w:val="true"/>
              </w:rPr>
              <w:t xml:space="preserve"> </w:t>
            </w:r>
            <w:r>
              <w:rPr>
                <w:rStyle w:val="IndexLink"/>
                <w:rtl w:val="true"/>
              </w:rPr>
              <w:t>ق</w:t>
            </w:r>
            <w:r>
              <w:rPr>
                <w:rStyle w:val="IndexLink"/>
                <w:rtl w:val="true"/>
              </w:rPr>
              <w:t>)</w:t>
              <w:tab/>
            </w:r>
            <w:r>
              <w:rPr>
                <w:rStyle w:val="IndexLink"/>
              </w:rPr>
              <w:t>100</w:t>
            </w:r>
          </w:hyperlink>
        </w:p>
        <w:p>
          <w:pPr>
            <w:pStyle w:val="Contents4"/>
            <w:tabs>
              <w:tab w:val="clear" w:pos="8176"/>
              <w:tab w:val="right" w:pos="9026" w:leader="dot"/>
            </w:tabs>
            <w:rPr/>
          </w:pPr>
          <w:hyperlink w:anchor="__RefHeading___Toc4836930_581953129">
            <w:r>
              <w:rPr>
                <w:webHidden/>
                <w:rStyle w:val="IndexLink"/>
              </w:rPr>
              <w:t>4</w:t>
            </w:r>
            <w:r>
              <w:rPr>
                <w:rStyle w:val="IndexLink"/>
                <w:rtl w:val="true"/>
              </w:rPr>
              <w:t xml:space="preserve">. </w:t>
            </w:r>
            <w:r>
              <w:rPr>
                <w:rStyle w:val="IndexLink"/>
                <w:rtl w:val="true"/>
              </w:rPr>
              <w:t xml:space="preserve">قاضی عیاز </w:t>
            </w:r>
            <w:r>
              <w:rPr>
                <w:rStyle w:val="IndexLink"/>
                <w:rtl w:val="true"/>
              </w:rPr>
              <w:t>(</w:t>
            </w:r>
            <w:r>
              <w:rPr>
                <w:rStyle w:val="IndexLink"/>
              </w:rPr>
              <w:t>544</w:t>
            </w:r>
            <w:r>
              <w:rPr>
                <w:rStyle w:val="IndexLink"/>
                <w:rtl w:val="true"/>
              </w:rPr>
              <w:t xml:space="preserve"> </w:t>
            </w:r>
            <w:r>
              <w:rPr>
                <w:rStyle w:val="IndexLink"/>
                <w:rtl w:val="true"/>
              </w:rPr>
              <w:t>ق</w:t>
            </w:r>
            <w:r>
              <w:rPr>
                <w:rStyle w:val="IndexLink"/>
                <w:rtl w:val="true"/>
              </w:rPr>
              <w:t xml:space="preserve">) </w:t>
            </w:r>
            <w:r>
              <w:rPr>
                <w:rStyle w:val="IndexLink"/>
                <w:rtl w:val="true"/>
              </w:rPr>
              <w:t>و اعجاز قرآن در سه وجه جدید</w:t>
            </w:r>
            <w:r>
              <w:rPr>
                <w:rStyle w:val="IndexLink"/>
                <w:rtl w:val="true"/>
              </w:rPr>
              <w:tab/>
            </w:r>
            <w:r>
              <w:rPr>
                <w:rStyle w:val="IndexLink"/>
              </w:rPr>
              <w:t>101</w:t>
            </w:r>
          </w:hyperlink>
        </w:p>
        <w:p>
          <w:pPr>
            <w:pStyle w:val="Contents4"/>
            <w:tabs>
              <w:tab w:val="clear" w:pos="8176"/>
              <w:tab w:val="right" w:pos="9026" w:leader="dot"/>
            </w:tabs>
            <w:rPr/>
          </w:pPr>
          <w:hyperlink w:anchor="__RefHeading___Toc4836932_581953129">
            <w:r>
              <w:rPr>
                <w:webHidden/>
                <w:rStyle w:val="IndexLink"/>
              </w:rPr>
              <w:t>5</w:t>
            </w:r>
            <w:r>
              <w:rPr>
                <w:rStyle w:val="IndexLink"/>
                <w:rtl w:val="true"/>
              </w:rPr>
              <w:t xml:space="preserve">. </w:t>
            </w:r>
            <w:r>
              <w:rPr>
                <w:rStyle w:val="IndexLink"/>
                <w:rtl w:val="true"/>
              </w:rPr>
              <w:t xml:space="preserve">شیخ طبرسی </w:t>
            </w:r>
            <w:r>
              <w:rPr>
                <w:rStyle w:val="IndexLink"/>
                <w:rtl w:val="true"/>
              </w:rPr>
              <w:t>(</w:t>
            </w:r>
            <w:r>
              <w:rPr>
                <w:rStyle w:val="IndexLink"/>
              </w:rPr>
              <w:t>548</w:t>
            </w:r>
            <w:r>
              <w:rPr>
                <w:rStyle w:val="IndexLink"/>
                <w:rtl w:val="true"/>
              </w:rPr>
              <w:t>ق</w:t>
            </w:r>
            <w:r>
              <w:rPr>
                <w:rStyle w:val="IndexLink"/>
                <w:rtl w:val="true"/>
              </w:rPr>
              <w:t xml:space="preserve">) </w:t>
            </w:r>
            <w:r>
              <w:rPr>
                <w:rStyle w:val="IndexLink"/>
                <w:rtl w:val="true"/>
              </w:rPr>
              <w:t>و زیبایی معنای قرآن</w:t>
            </w:r>
            <w:r>
              <w:rPr>
                <w:rStyle w:val="IndexLink"/>
                <w:rtl w:val="true"/>
              </w:rPr>
              <w:tab/>
            </w:r>
            <w:r>
              <w:rPr>
                <w:rStyle w:val="IndexLink"/>
              </w:rPr>
              <w:t>103</w:t>
            </w:r>
          </w:hyperlink>
        </w:p>
        <w:p>
          <w:pPr>
            <w:pStyle w:val="Contents4"/>
            <w:tabs>
              <w:tab w:val="clear" w:pos="8176"/>
              <w:tab w:val="right" w:pos="9026" w:leader="dot"/>
            </w:tabs>
            <w:rPr/>
          </w:pPr>
          <w:hyperlink w:anchor="__RefHeading___Toc4836934_581953129">
            <w:r>
              <w:rPr>
                <w:webHidden/>
                <w:rStyle w:val="IndexLink"/>
              </w:rPr>
              <w:t>6</w:t>
            </w:r>
            <w:r>
              <w:rPr>
                <w:rStyle w:val="IndexLink"/>
                <w:rtl w:val="true"/>
              </w:rPr>
              <w:t xml:space="preserve">. </w:t>
            </w:r>
            <w:r>
              <w:rPr>
                <w:rStyle w:val="IndexLink"/>
                <w:rtl w:val="true"/>
              </w:rPr>
              <w:t xml:space="preserve">سکاکی </w:t>
            </w:r>
            <w:r>
              <w:rPr>
                <w:rStyle w:val="IndexLink"/>
                <w:rtl w:val="true"/>
              </w:rPr>
              <w:t>(</w:t>
            </w:r>
            <w:r>
              <w:rPr>
                <w:rStyle w:val="IndexLink"/>
              </w:rPr>
              <w:t>567</w:t>
            </w:r>
            <w:r>
              <w:rPr>
                <w:rStyle w:val="IndexLink"/>
                <w:rtl w:val="true"/>
              </w:rPr>
              <w:t xml:space="preserve"> </w:t>
            </w:r>
            <w:r>
              <w:rPr>
                <w:rStyle w:val="IndexLink"/>
                <w:rtl w:val="true"/>
              </w:rPr>
              <w:t>ق</w:t>
            </w:r>
            <w:r>
              <w:rPr>
                <w:rStyle w:val="IndexLink"/>
                <w:rtl w:val="true"/>
              </w:rPr>
              <w:t xml:space="preserve">) </w:t>
            </w:r>
            <w:r>
              <w:rPr>
                <w:rStyle w:val="IndexLink"/>
                <w:rtl w:val="true"/>
              </w:rPr>
              <w:t>و اعجاز ذوقی قرآن</w:t>
            </w:r>
            <w:r>
              <w:rPr>
                <w:rStyle w:val="IndexLink"/>
                <w:rtl w:val="true"/>
              </w:rPr>
              <w:tab/>
            </w:r>
            <w:r>
              <w:rPr>
                <w:rStyle w:val="IndexLink"/>
              </w:rPr>
              <w:t>104</w:t>
            </w:r>
          </w:hyperlink>
        </w:p>
        <w:p>
          <w:pPr>
            <w:pStyle w:val="Contents4"/>
            <w:tabs>
              <w:tab w:val="clear" w:pos="8176"/>
              <w:tab w:val="right" w:pos="9026" w:leader="dot"/>
            </w:tabs>
            <w:rPr/>
          </w:pPr>
          <w:hyperlink w:anchor="__RefHeading___Toc4836936_581953129">
            <w:r>
              <w:rPr>
                <w:webHidden/>
                <w:rStyle w:val="IndexLink"/>
              </w:rPr>
              <w:t>7</w:t>
            </w:r>
            <w:r>
              <w:rPr>
                <w:rStyle w:val="IndexLink"/>
                <w:rtl w:val="true"/>
              </w:rPr>
              <w:t xml:space="preserve">. </w:t>
            </w:r>
            <w:r>
              <w:rPr>
                <w:rStyle w:val="IndexLink"/>
                <w:rtl w:val="true"/>
              </w:rPr>
              <w:t xml:space="preserve">قطب الدین راوندی </w:t>
            </w:r>
            <w:r>
              <w:rPr>
                <w:rStyle w:val="IndexLink"/>
                <w:rtl w:val="true"/>
              </w:rPr>
              <w:t>(</w:t>
            </w:r>
            <w:r>
              <w:rPr>
                <w:rStyle w:val="IndexLink"/>
              </w:rPr>
              <w:t>573</w:t>
            </w:r>
            <w:r>
              <w:rPr>
                <w:rStyle w:val="IndexLink"/>
                <w:rtl w:val="true"/>
              </w:rPr>
              <w:t>ق</w:t>
            </w:r>
            <w:r>
              <w:rPr>
                <w:rStyle w:val="IndexLink"/>
                <w:rtl w:val="true"/>
              </w:rPr>
              <w:t>)</w:t>
            </w:r>
            <w:r>
              <w:rPr>
                <w:rStyle w:val="IndexLink"/>
                <w:rtl w:val="true"/>
              </w:rPr>
              <w:t>؛ قرآن دارای معجزه های بی شمار</w:t>
            </w:r>
            <w:r>
              <w:rPr>
                <w:rStyle w:val="IndexLink"/>
                <w:rtl w:val="true"/>
              </w:rPr>
              <w:tab/>
            </w:r>
            <w:r>
              <w:rPr>
                <w:rStyle w:val="IndexLink"/>
              </w:rPr>
              <w:t>104</w:t>
            </w:r>
          </w:hyperlink>
        </w:p>
        <w:p>
          <w:pPr>
            <w:pStyle w:val="Contents3"/>
            <w:tabs>
              <w:tab w:val="clear" w:pos="8459"/>
              <w:tab w:val="right" w:pos="9026" w:leader="dot"/>
            </w:tabs>
            <w:rPr/>
          </w:pPr>
          <w:hyperlink w:anchor="__RefHeading___Toc4836938_581953129">
            <w:r>
              <w:rPr>
                <w:webHidden/>
                <w:rStyle w:val="IndexLink"/>
                <w:rtl w:val="true"/>
              </w:rPr>
              <w:t>قرن هفتم</w:t>
            </w:r>
            <w:r>
              <w:rPr>
                <w:rStyle w:val="IndexLink"/>
                <w:rtl w:val="true"/>
              </w:rPr>
              <w:t xml:space="preserve">: </w:t>
            </w:r>
            <w:r>
              <w:rPr>
                <w:rStyle w:val="IndexLink"/>
                <w:rtl w:val="true"/>
              </w:rPr>
              <w:t>تکرار نظریه های قبلی در اعجاز</w:t>
            </w:r>
            <w:r>
              <w:rPr>
                <w:rStyle w:val="IndexLink"/>
                <w:rtl w:val="true"/>
              </w:rPr>
              <w:tab/>
            </w:r>
            <w:r>
              <w:rPr>
                <w:rStyle w:val="IndexLink"/>
              </w:rPr>
              <w:t>105</w:t>
            </w:r>
          </w:hyperlink>
        </w:p>
        <w:p>
          <w:pPr>
            <w:pStyle w:val="Contents4"/>
            <w:tabs>
              <w:tab w:val="clear" w:pos="8176"/>
              <w:tab w:val="right" w:pos="9026" w:leader="dot"/>
            </w:tabs>
            <w:rPr/>
          </w:pPr>
          <w:hyperlink w:anchor="__RefHeading___Toc4836940_581953129">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4836942_581953129">
            <w:r>
              <w:rPr>
                <w:webHidden/>
                <w:rStyle w:val="IndexLink"/>
              </w:rPr>
              <w:t>1</w:t>
            </w:r>
            <w:r>
              <w:rPr>
                <w:rStyle w:val="IndexLink"/>
                <w:rtl w:val="true"/>
              </w:rPr>
              <w:t xml:space="preserve">. </w:t>
            </w:r>
            <w:r>
              <w:rPr>
                <w:rStyle w:val="IndexLink"/>
                <w:rtl w:val="true"/>
              </w:rPr>
              <w:t xml:space="preserve">فخر رازی </w:t>
            </w:r>
            <w:r>
              <w:rPr>
                <w:rStyle w:val="IndexLink"/>
                <w:rtl w:val="true"/>
              </w:rPr>
              <w:t>(</w:t>
            </w:r>
            <w:r>
              <w:rPr>
                <w:rStyle w:val="IndexLink"/>
                <w:rtl w:val="true"/>
              </w:rPr>
              <w:t xml:space="preserve">م </w:t>
            </w:r>
            <w:r>
              <w:rPr>
                <w:rStyle w:val="IndexLink"/>
              </w:rPr>
              <w:t>606</w:t>
            </w:r>
            <w:r>
              <w:rPr>
                <w:rStyle w:val="IndexLink"/>
                <w:rtl w:val="true"/>
              </w:rPr>
              <w:t>)</w:t>
              <w:tab/>
            </w:r>
            <w:r>
              <w:rPr>
                <w:rStyle w:val="IndexLink"/>
              </w:rPr>
              <w:t>105</w:t>
            </w:r>
          </w:hyperlink>
        </w:p>
        <w:p>
          <w:pPr>
            <w:pStyle w:val="Contents4"/>
            <w:tabs>
              <w:tab w:val="clear" w:pos="8176"/>
              <w:tab w:val="right" w:pos="9026" w:leader="dot"/>
            </w:tabs>
            <w:rPr/>
          </w:pPr>
          <w:hyperlink w:anchor="__RefHeading___Toc4836944_581953129">
            <w:r>
              <w:rPr>
                <w:webHidden/>
                <w:rStyle w:val="IndexLink"/>
              </w:rPr>
              <w:t>2</w:t>
            </w:r>
            <w:r>
              <w:rPr>
                <w:rStyle w:val="IndexLink"/>
                <w:rtl w:val="true"/>
              </w:rPr>
              <w:t xml:space="preserve">. </w:t>
            </w:r>
            <w:r>
              <w:rPr>
                <w:rStyle w:val="IndexLink"/>
                <w:rtl w:val="true"/>
              </w:rPr>
              <w:t xml:space="preserve">آمدی </w:t>
            </w:r>
            <w:r>
              <w:rPr>
                <w:rStyle w:val="IndexLink"/>
                <w:rtl w:val="true"/>
              </w:rPr>
              <w:t>(</w:t>
            </w:r>
            <w:r>
              <w:rPr>
                <w:rStyle w:val="IndexLink"/>
              </w:rPr>
              <w:t>631</w:t>
            </w:r>
            <w:r>
              <w:rPr>
                <w:rStyle w:val="IndexLink"/>
                <w:rtl w:val="true"/>
              </w:rPr>
              <w:t xml:space="preserve"> </w:t>
            </w:r>
            <w:r>
              <w:rPr>
                <w:rStyle w:val="IndexLink"/>
                <w:rtl w:val="true"/>
              </w:rPr>
              <w:t>ق</w:t>
            </w:r>
            <w:r>
              <w:rPr>
                <w:rStyle w:val="IndexLink"/>
                <w:rtl w:val="true"/>
              </w:rPr>
              <w:t>)</w:t>
              <w:tab/>
            </w:r>
            <w:r>
              <w:rPr>
                <w:rStyle w:val="IndexLink"/>
              </w:rPr>
              <w:t>106</w:t>
            </w:r>
          </w:hyperlink>
        </w:p>
        <w:p>
          <w:pPr>
            <w:pStyle w:val="Contents4"/>
            <w:tabs>
              <w:tab w:val="clear" w:pos="8176"/>
              <w:tab w:val="right" w:pos="9026" w:leader="dot"/>
            </w:tabs>
            <w:rPr/>
          </w:pPr>
          <w:hyperlink w:anchor="__RefHeading___Toc4836946_581953129">
            <w:r>
              <w:rPr>
                <w:webHidden/>
                <w:rStyle w:val="IndexLink"/>
              </w:rPr>
              <w:t>3</w:t>
            </w:r>
            <w:r>
              <w:rPr>
                <w:rStyle w:val="IndexLink"/>
                <w:rtl w:val="true"/>
              </w:rPr>
              <w:t xml:space="preserve">. </w:t>
            </w:r>
            <w:r>
              <w:rPr>
                <w:rStyle w:val="IndexLink"/>
                <w:rtl w:val="true"/>
              </w:rPr>
              <w:t xml:space="preserve">زملکانی </w:t>
            </w:r>
            <w:r>
              <w:rPr>
                <w:rStyle w:val="IndexLink"/>
                <w:rtl w:val="true"/>
              </w:rPr>
              <w:t>(</w:t>
            </w:r>
            <w:r>
              <w:rPr>
                <w:rStyle w:val="IndexLink"/>
              </w:rPr>
              <w:t>651</w:t>
            </w:r>
            <w:r>
              <w:rPr>
                <w:rStyle w:val="IndexLink"/>
                <w:rtl w:val="true"/>
              </w:rPr>
              <w:t xml:space="preserve"> </w:t>
            </w:r>
            <w:r>
              <w:rPr>
                <w:rStyle w:val="IndexLink"/>
                <w:rtl w:val="true"/>
              </w:rPr>
              <w:t>ق</w:t>
            </w:r>
            <w:r>
              <w:rPr>
                <w:rStyle w:val="IndexLink"/>
                <w:rtl w:val="true"/>
              </w:rPr>
              <w:t>)</w:t>
              <w:tab/>
            </w:r>
            <w:r>
              <w:rPr>
                <w:rStyle w:val="IndexLink"/>
              </w:rPr>
              <w:t>106</w:t>
            </w:r>
          </w:hyperlink>
        </w:p>
        <w:p>
          <w:pPr>
            <w:pStyle w:val="Contents4"/>
            <w:tabs>
              <w:tab w:val="clear" w:pos="8176"/>
              <w:tab w:val="right" w:pos="9026" w:leader="dot"/>
            </w:tabs>
            <w:rPr/>
          </w:pPr>
          <w:hyperlink w:anchor="__RefHeading___Toc4836948_581953129">
            <w:r>
              <w:rPr>
                <w:webHidden/>
                <w:rStyle w:val="IndexLink"/>
              </w:rPr>
              <w:t>4</w:t>
            </w:r>
            <w:r>
              <w:rPr>
                <w:rStyle w:val="IndexLink"/>
                <w:rtl w:val="true"/>
              </w:rPr>
              <w:t xml:space="preserve">. </w:t>
            </w:r>
            <w:r>
              <w:rPr>
                <w:rStyle w:val="IndexLink"/>
                <w:rtl w:val="true"/>
              </w:rPr>
              <w:t xml:space="preserve">بیضاوی </w:t>
            </w:r>
            <w:r>
              <w:rPr>
                <w:rStyle w:val="IndexLink"/>
                <w:rtl w:val="true"/>
              </w:rPr>
              <w:t>(</w:t>
            </w:r>
            <w:r>
              <w:rPr>
                <w:rStyle w:val="IndexLink"/>
              </w:rPr>
              <w:t>685</w:t>
            </w:r>
            <w:r>
              <w:rPr>
                <w:rStyle w:val="IndexLink"/>
                <w:rtl w:val="true"/>
              </w:rPr>
              <w:t xml:space="preserve"> </w:t>
            </w:r>
            <w:r>
              <w:rPr>
                <w:rStyle w:val="IndexLink"/>
                <w:rtl w:val="true"/>
              </w:rPr>
              <w:t>ق</w:t>
            </w:r>
            <w:r>
              <w:rPr>
                <w:rStyle w:val="IndexLink"/>
                <w:rtl w:val="true"/>
              </w:rPr>
              <w:t>)</w:t>
              <w:tab/>
            </w:r>
            <w:r>
              <w:rPr>
                <w:rStyle w:val="IndexLink"/>
              </w:rPr>
              <w:t>106</w:t>
            </w:r>
          </w:hyperlink>
        </w:p>
        <w:p>
          <w:pPr>
            <w:pStyle w:val="Contents4"/>
            <w:tabs>
              <w:tab w:val="clear" w:pos="8176"/>
              <w:tab w:val="right" w:pos="9026" w:leader="dot"/>
            </w:tabs>
            <w:rPr/>
          </w:pPr>
          <w:hyperlink w:anchor="__RefHeading___Toc4836950_581953129">
            <w:r>
              <w:rPr>
                <w:webHidden/>
                <w:rStyle w:val="IndexLink"/>
              </w:rPr>
              <w:t>5</w:t>
            </w:r>
            <w:r>
              <w:rPr>
                <w:rStyle w:val="IndexLink"/>
                <w:rtl w:val="true"/>
              </w:rPr>
              <w:t xml:space="preserve">. </w:t>
            </w:r>
            <w:r>
              <w:rPr>
                <w:rStyle w:val="IndexLink"/>
                <w:rtl w:val="true"/>
              </w:rPr>
              <w:t xml:space="preserve">ابن میثم </w:t>
            </w:r>
            <w:r>
              <w:rPr>
                <w:rStyle w:val="IndexLink"/>
                <w:rtl w:val="true"/>
              </w:rPr>
              <w:t>(</w:t>
            </w:r>
            <w:r>
              <w:rPr>
                <w:rStyle w:val="IndexLink"/>
              </w:rPr>
              <w:t>699</w:t>
            </w:r>
            <w:r>
              <w:rPr>
                <w:rStyle w:val="IndexLink"/>
                <w:rtl w:val="true"/>
              </w:rPr>
              <w:t>ق</w:t>
            </w:r>
            <w:r>
              <w:rPr>
                <w:rStyle w:val="IndexLink"/>
                <w:rtl w:val="true"/>
              </w:rPr>
              <w:t>)</w:t>
              <w:tab/>
            </w:r>
            <w:r>
              <w:rPr>
                <w:rStyle w:val="IndexLink"/>
              </w:rPr>
              <w:t>107</w:t>
            </w:r>
          </w:hyperlink>
        </w:p>
        <w:p>
          <w:pPr>
            <w:pStyle w:val="Contents4"/>
            <w:tabs>
              <w:tab w:val="clear" w:pos="8176"/>
              <w:tab w:val="right" w:pos="9026" w:leader="dot"/>
            </w:tabs>
            <w:rPr/>
          </w:pPr>
          <w:hyperlink w:anchor="__RefHeading___Toc4836952_581953129">
            <w:r>
              <w:rPr>
                <w:webHidden/>
                <w:rStyle w:val="IndexLink"/>
              </w:rPr>
              <w:t>6</w:t>
            </w:r>
            <w:r>
              <w:rPr>
                <w:rStyle w:val="IndexLink"/>
                <w:rtl w:val="true"/>
              </w:rPr>
              <w:t xml:space="preserve">. </w:t>
            </w:r>
            <w:r>
              <w:rPr>
                <w:rStyle w:val="IndexLink"/>
                <w:rtl w:val="true"/>
              </w:rPr>
              <w:t xml:space="preserve">قرطبی </w:t>
            </w:r>
            <w:r>
              <w:rPr>
                <w:rStyle w:val="IndexLink"/>
                <w:rtl w:val="true"/>
              </w:rPr>
              <w:t>(</w:t>
            </w:r>
            <w:r>
              <w:rPr>
                <w:rStyle w:val="IndexLink"/>
              </w:rPr>
              <w:t>671</w:t>
            </w:r>
            <w:r>
              <w:rPr>
                <w:rStyle w:val="IndexLink"/>
                <w:rtl w:val="true"/>
              </w:rPr>
              <w:t xml:space="preserve"> </w:t>
            </w:r>
            <w:r>
              <w:rPr>
                <w:rStyle w:val="IndexLink"/>
                <w:rtl w:val="true"/>
              </w:rPr>
              <w:t>ق</w:t>
            </w:r>
            <w:r>
              <w:rPr>
                <w:rStyle w:val="IndexLink"/>
                <w:rtl w:val="true"/>
              </w:rPr>
              <w:t>)</w:t>
              <w:tab/>
            </w:r>
            <w:r>
              <w:rPr>
                <w:rStyle w:val="IndexLink"/>
              </w:rPr>
              <w:t>107</w:t>
            </w:r>
          </w:hyperlink>
        </w:p>
        <w:p>
          <w:pPr>
            <w:pStyle w:val="Contents3"/>
            <w:tabs>
              <w:tab w:val="clear" w:pos="8459"/>
              <w:tab w:val="right" w:pos="9026" w:leader="dot"/>
            </w:tabs>
            <w:rPr/>
          </w:pPr>
          <w:hyperlink w:anchor="__RefHeading___Toc4836954_581953129">
            <w:r>
              <w:rPr>
                <w:webHidden/>
                <w:rStyle w:val="IndexLink"/>
                <w:rtl w:val="true"/>
              </w:rPr>
              <w:t>قرن هشتم</w:t>
            </w:r>
            <w:r>
              <w:rPr>
                <w:rStyle w:val="IndexLink"/>
                <w:rtl w:val="true"/>
              </w:rPr>
              <w:t xml:space="preserve">: </w:t>
            </w:r>
            <w:r>
              <w:rPr>
                <w:rStyle w:val="IndexLink"/>
                <w:rtl w:val="true"/>
              </w:rPr>
              <w:t>تکرار وجوه قبلی اعجاز همراه با برخی نوآوری ها</w:t>
            </w:r>
            <w:r>
              <w:rPr>
                <w:rStyle w:val="IndexLink"/>
                <w:rtl w:val="true"/>
              </w:rPr>
              <w:tab/>
            </w:r>
            <w:r>
              <w:rPr>
                <w:rStyle w:val="IndexLink"/>
              </w:rPr>
              <w:t>108</w:t>
            </w:r>
          </w:hyperlink>
        </w:p>
        <w:p>
          <w:pPr>
            <w:pStyle w:val="Contents4"/>
            <w:tabs>
              <w:tab w:val="clear" w:pos="8176"/>
              <w:tab w:val="right" w:pos="9026" w:leader="dot"/>
            </w:tabs>
            <w:rPr/>
          </w:pPr>
          <w:hyperlink w:anchor="__RefHeading___Toc4836956_581953129">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4836958_581953129">
            <w:r>
              <w:rPr>
                <w:webHidden/>
                <w:rStyle w:val="IndexLink"/>
              </w:rPr>
              <w:t>1</w:t>
            </w:r>
            <w:r>
              <w:rPr>
                <w:rStyle w:val="IndexLink"/>
                <w:rtl w:val="true"/>
              </w:rPr>
              <w:t xml:space="preserve">. </w:t>
            </w:r>
            <w:r>
              <w:rPr>
                <w:rStyle w:val="IndexLink"/>
                <w:rtl w:val="true"/>
              </w:rPr>
              <w:t xml:space="preserve">ابن جزی کلبی </w:t>
            </w:r>
            <w:r>
              <w:rPr>
                <w:rStyle w:val="IndexLink"/>
                <w:rtl w:val="true"/>
              </w:rPr>
              <w:t>(</w:t>
            </w:r>
            <w:r>
              <w:rPr>
                <w:rStyle w:val="IndexLink"/>
              </w:rPr>
              <w:t>741</w:t>
            </w:r>
            <w:r>
              <w:rPr>
                <w:rStyle w:val="IndexLink"/>
                <w:rtl w:val="true"/>
              </w:rPr>
              <w:t>ق</w:t>
            </w:r>
            <w:r>
              <w:rPr>
                <w:rStyle w:val="IndexLink"/>
                <w:rtl w:val="true"/>
              </w:rPr>
              <w:t>)</w:t>
              <w:tab/>
            </w:r>
            <w:r>
              <w:rPr>
                <w:rStyle w:val="IndexLink"/>
              </w:rPr>
              <w:t>108</w:t>
            </w:r>
          </w:hyperlink>
        </w:p>
        <w:p>
          <w:pPr>
            <w:pStyle w:val="Contents4"/>
            <w:tabs>
              <w:tab w:val="clear" w:pos="8176"/>
              <w:tab w:val="right" w:pos="9026" w:leader="dot"/>
            </w:tabs>
            <w:rPr/>
          </w:pPr>
          <w:hyperlink w:anchor="__RefHeading___Toc4836960_581953129">
            <w:r>
              <w:rPr>
                <w:webHidden/>
                <w:rStyle w:val="IndexLink"/>
              </w:rPr>
              <w:t>2</w:t>
            </w:r>
            <w:r>
              <w:rPr>
                <w:rStyle w:val="IndexLink"/>
                <w:rtl w:val="true"/>
              </w:rPr>
              <w:t xml:space="preserve">. </w:t>
            </w:r>
            <w:r>
              <w:rPr>
                <w:rStyle w:val="IndexLink"/>
                <w:rtl w:val="true"/>
              </w:rPr>
              <w:t xml:space="preserve">الامیر العلوی </w:t>
            </w:r>
            <w:r>
              <w:rPr>
                <w:rStyle w:val="IndexLink"/>
                <w:rtl w:val="true"/>
              </w:rPr>
              <w:t>(</w:t>
            </w:r>
            <w:r>
              <w:rPr>
                <w:rStyle w:val="IndexLink"/>
              </w:rPr>
              <w:t>749</w:t>
            </w:r>
            <w:r>
              <w:rPr>
                <w:rStyle w:val="IndexLink"/>
                <w:rtl w:val="true"/>
              </w:rPr>
              <w:t xml:space="preserve"> </w:t>
            </w:r>
            <w:r>
              <w:rPr>
                <w:rStyle w:val="IndexLink"/>
                <w:rtl w:val="true"/>
              </w:rPr>
              <w:t>ق</w:t>
            </w:r>
            <w:r>
              <w:rPr>
                <w:rStyle w:val="IndexLink"/>
                <w:rtl w:val="true"/>
              </w:rPr>
              <w:t>)</w:t>
              <w:tab/>
            </w:r>
            <w:r>
              <w:rPr>
                <w:rStyle w:val="IndexLink"/>
              </w:rPr>
              <w:t>110</w:t>
            </w:r>
          </w:hyperlink>
        </w:p>
        <w:p>
          <w:pPr>
            <w:pStyle w:val="Contents4"/>
            <w:tabs>
              <w:tab w:val="clear" w:pos="8176"/>
              <w:tab w:val="right" w:pos="9026" w:leader="dot"/>
            </w:tabs>
            <w:rPr/>
          </w:pPr>
          <w:hyperlink w:anchor="__RefHeading___Toc4836962_581953129">
            <w:r>
              <w:rPr>
                <w:webHidden/>
                <w:rStyle w:val="IndexLink"/>
              </w:rPr>
              <w:t>3</w:t>
            </w:r>
            <w:r>
              <w:rPr>
                <w:rStyle w:val="IndexLink"/>
                <w:rtl w:val="true"/>
              </w:rPr>
              <w:t xml:space="preserve">. </w:t>
            </w:r>
            <w:r>
              <w:rPr>
                <w:rStyle w:val="IndexLink"/>
                <w:rtl w:val="true"/>
              </w:rPr>
              <w:t xml:space="preserve">زرکشی </w:t>
            </w:r>
            <w:r>
              <w:rPr>
                <w:rStyle w:val="IndexLink"/>
                <w:rtl w:val="true"/>
              </w:rPr>
              <w:t>(</w:t>
            </w:r>
            <w:r>
              <w:rPr>
                <w:rStyle w:val="IndexLink"/>
              </w:rPr>
              <w:t>794</w:t>
            </w:r>
            <w:r>
              <w:rPr>
                <w:rStyle w:val="IndexLink"/>
                <w:rtl w:val="true"/>
              </w:rPr>
              <w:t xml:space="preserve"> </w:t>
            </w:r>
            <w:r>
              <w:rPr>
                <w:rStyle w:val="IndexLink"/>
                <w:rtl w:val="true"/>
              </w:rPr>
              <w:t>ق</w:t>
            </w:r>
            <w:r>
              <w:rPr>
                <w:rStyle w:val="IndexLink"/>
                <w:rtl w:val="true"/>
              </w:rPr>
              <w:t>)</w:t>
              <w:tab/>
            </w:r>
            <w:r>
              <w:rPr>
                <w:rStyle w:val="IndexLink"/>
              </w:rPr>
              <w:t>111</w:t>
            </w:r>
          </w:hyperlink>
        </w:p>
        <w:p>
          <w:pPr>
            <w:pStyle w:val="Contents3"/>
            <w:tabs>
              <w:tab w:val="clear" w:pos="8459"/>
              <w:tab w:val="right" w:pos="9026" w:leader="dot"/>
            </w:tabs>
            <w:rPr/>
          </w:pPr>
          <w:hyperlink w:anchor="__RefHeading___Toc4836964_581953129">
            <w:r>
              <w:rPr>
                <w:webHidden/>
                <w:rStyle w:val="IndexLink"/>
                <w:rtl w:val="true"/>
              </w:rPr>
              <w:t>قرن نهم</w:t>
            </w:r>
            <w:r>
              <w:rPr>
                <w:rStyle w:val="IndexLink"/>
                <w:rtl w:val="true"/>
              </w:rPr>
              <w:t xml:space="preserve">: </w:t>
            </w:r>
            <w:r>
              <w:rPr>
                <w:rStyle w:val="IndexLink"/>
                <w:rtl w:val="true"/>
              </w:rPr>
              <w:t>دوران رکود در مباحث اعجاز قرآن</w:t>
            </w:r>
            <w:r>
              <w:rPr>
                <w:rStyle w:val="IndexLink"/>
                <w:rtl w:val="true"/>
              </w:rPr>
              <w:tab/>
            </w:r>
            <w:r>
              <w:rPr>
                <w:rStyle w:val="IndexLink"/>
              </w:rPr>
              <w:t>114</w:t>
            </w:r>
          </w:hyperlink>
        </w:p>
        <w:p>
          <w:pPr>
            <w:pStyle w:val="Contents3"/>
            <w:tabs>
              <w:tab w:val="clear" w:pos="8459"/>
              <w:tab w:val="right" w:pos="9026" w:leader="dot"/>
            </w:tabs>
            <w:rPr/>
          </w:pPr>
          <w:hyperlink w:anchor="__RefHeading___Toc4836966_581953129">
            <w:r>
              <w:rPr>
                <w:webHidden/>
                <w:rStyle w:val="IndexLink"/>
                <w:rtl w:val="true"/>
              </w:rPr>
              <w:t>قرن دهم</w:t>
            </w:r>
            <w:r>
              <w:rPr>
                <w:rStyle w:val="IndexLink"/>
                <w:rtl w:val="true"/>
              </w:rPr>
              <w:t xml:space="preserve">: </w:t>
            </w:r>
            <w:r>
              <w:rPr>
                <w:rStyle w:val="IndexLink"/>
                <w:rtl w:val="true"/>
              </w:rPr>
              <w:t>گردآوری و تفصیل نظریه های اعجاز</w:t>
            </w:r>
            <w:r>
              <w:rPr>
                <w:rStyle w:val="IndexLink"/>
                <w:rtl w:val="true"/>
              </w:rPr>
              <w:tab/>
            </w:r>
            <w:r>
              <w:rPr>
                <w:rStyle w:val="IndexLink"/>
              </w:rPr>
              <w:t>114</w:t>
            </w:r>
          </w:hyperlink>
        </w:p>
        <w:p>
          <w:pPr>
            <w:pStyle w:val="Contents4"/>
            <w:tabs>
              <w:tab w:val="clear" w:pos="8176"/>
              <w:tab w:val="right" w:pos="9026" w:leader="dot"/>
            </w:tabs>
            <w:rPr/>
          </w:pPr>
          <w:hyperlink w:anchor="__RefHeading___Toc4836968_581953129">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4836970_581953129">
            <w:r>
              <w:rPr>
                <w:webHidden/>
                <w:rStyle w:val="IndexLink"/>
              </w:rPr>
              <w:t>1</w:t>
            </w:r>
            <w:r>
              <w:rPr>
                <w:rStyle w:val="IndexLink"/>
                <w:rtl w:val="true"/>
              </w:rPr>
              <w:t xml:space="preserve">. </w:t>
            </w:r>
            <w:r>
              <w:rPr>
                <w:rStyle w:val="IndexLink"/>
                <w:rtl w:val="true"/>
              </w:rPr>
              <w:t xml:space="preserve">جلال الدین سیوطی </w:t>
            </w:r>
            <w:r>
              <w:rPr>
                <w:rStyle w:val="IndexLink"/>
                <w:rtl w:val="true"/>
              </w:rPr>
              <w:t>(</w:t>
            </w:r>
            <w:r>
              <w:rPr>
                <w:rStyle w:val="IndexLink"/>
                <w:rtl w:val="true"/>
              </w:rPr>
              <w:t xml:space="preserve">م </w:t>
            </w:r>
            <w:r>
              <w:rPr>
                <w:rStyle w:val="IndexLink"/>
              </w:rPr>
              <w:t>911</w:t>
            </w:r>
            <w:r>
              <w:rPr>
                <w:rStyle w:val="IndexLink"/>
                <w:rtl w:val="true"/>
              </w:rPr>
              <w:t xml:space="preserve"> </w:t>
            </w:r>
            <w:r>
              <w:rPr>
                <w:rStyle w:val="IndexLink"/>
                <w:rtl w:val="true"/>
              </w:rPr>
              <w:t>ق</w:t>
            </w:r>
            <w:r>
              <w:rPr>
                <w:rStyle w:val="IndexLink"/>
                <w:rtl w:val="true"/>
              </w:rPr>
              <w:t xml:space="preserve">) </w:t>
            </w:r>
            <w:r>
              <w:rPr>
                <w:rStyle w:val="IndexLink"/>
                <w:rtl w:val="true"/>
              </w:rPr>
              <w:t>و سی وپنج وجه اعجاز قرآن</w:t>
            </w:r>
            <w:r>
              <w:rPr>
                <w:rStyle w:val="IndexLink"/>
                <w:rtl w:val="true"/>
              </w:rPr>
              <w:tab/>
            </w:r>
            <w:r>
              <w:rPr>
                <w:rStyle w:val="IndexLink"/>
              </w:rPr>
              <w:t>115</w:t>
            </w:r>
          </w:hyperlink>
        </w:p>
        <w:p>
          <w:pPr>
            <w:pStyle w:val="Contents4"/>
            <w:tabs>
              <w:tab w:val="clear" w:pos="8176"/>
              <w:tab w:val="right" w:pos="9026" w:leader="dot"/>
            </w:tabs>
            <w:rPr/>
          </w:pPr>
          <w:hyperlink w:anchor="__RefHeading___Toc4836972_581953129">
            <w:r>
              <w:rPr>
                <w:webHidden/>
                <w:rStyle w:val="IndexLink"/>
              </w:rPr>
              <w:t>2</w:t>
            </w:r>
            <w:r>
              <w:rPr>
                <w:rStyle w:val="IndexLink"/>
                <w:rtl w:val="true"/>
              </w:rPr>
              <w:t xml:space="preserve">. </w:t>
            </w:r>
            <w:r>
              <w:rPr>
                <w:rStyle w:val="IndexLink"/>
                <w:rtl w:val="true"/>
              </w:rPr>
              <w:t>دیگر قرآن پژوهان</w:t>
            </w:r>
            <w:r>
              <w:rPr>
                <w:rStyle w:val="IndexLink"/>
                <w:rtl w:val="true"/>
              </w:rPr>
              <w:tab/>
            </w:r>
            <w:r>
              <w:rPr>
                <w:rStyle w:val="IndexLink"/>
              </w:rPr>
              <w:t>124</w:t>
            </w:r>
          </w:hyperlink>
        </w:p>
        <w:p>
          <w:pPr>
            <w:pStyle w:val="Contents3"/>
            <w:tabs>
              <w:tab w:val="clear" w:pos="8459"/>
              <w:tab w:val="right" w:pos="9026" w:leader="dot"/>
            </w:tabs>
            <w:rPr/>
          </w:pPr>
          <w:hyperlink w:anchor="__RefHeading___Toc4836974_581953129">
            <w:r>
              <w:rPr>
                <w:webHidden/>
                <w:rStyle w:val="IndexLink"/>
                <w:rtl w:val="true"/>
              </w:rPr>
              <w:t>قرن یازدهم</w:t>
            </w:r>
            <w:r>
              <w:rPr>
                <w:rStyle w:val="IndexLink"/>
                <w:rtl w:val="true"/>
              </w:rPr>
              <w:t xml:space="preserve">: </w:t>
            </w:r>
            <w:r>
              <w:rPr>
                <w:rStyle w:val="IndexLink"/>
                <w:rtl w:val="true"/>
              </w:rPr>
              <w:t>ادامه دوران رکود در مباحث اعجاز قرآن</w:t>
            </w:r>
            <w:r>
              <w:rPr>
                <w:rStyle w:val="IndexLink"/>
                <w:rtl w:val="true"/>
              </w:rPr>
              <w:tab/>
            </w:r>
            <w:r>
              <w:rPr>
                <w:rStyle w:val="IndexLink"/>
              </w:rPr>
              <w:t>125</w:t>
            </w:r>
          </w:hyperlink>
        </w:p>
        <w:p>
          <w:pPr>
            <w:pStyle w:val="Contents3"/>
            <w:tabs>
              <w:tab w:val="clear" w:pos="8459"/>
              <w:tab w:val="right" w:pos="9026" w:leader="dot"/>
            </w:tabs>
            <w:rPr/>
          </w:pPr>
          <w:hyperlink w:anchor="__RefHeading___Toc4836976_581953129">
            <w:r>
              <w:rPr>
                <w:webHidden/>
                <w:rStyle w:val="IndexLink"/>
                <w:rtl w:val="true"/>
              </w:rPr>
              <w:t>قرن دوازدهم</w:t>
            </w:r>
            <w:r>
              <w:rPr>
                <w:rStyle w:val="IndexLink"/>
                <w:rtl w:val="true"/>
              </w:rPr>
              <w:t xml:space="preserve">: </w:t>
            </w:r>
            <w:r>
              <w:rPr>
                <w:rStyle w:val="IndexLink"/>
                <w:rtl w:val="true"/>
              </w:rPr>
              <w:t>مصادیق و تقریرهای جدید در وجوه اعجاز قرآن</w:t>
            </w:r>
            <w:r>
              <w:rPr>
                <w:rStyle w:val="IndexLink"/>
                <w:rtl w:val="true"/>
              </w:rPr>
              <w:tab/>
            </w:r>
            <w:r>
              <w:rPr>
                <w:rStyle w:val="IndexLink"/>
              </w:rPr>
              <w:t>125</w:t>
            </w:r>
          </w:hyperlink>
        </w:p>
        <w:p>
          <w:pPr>
            <w:pStyle w:val="Contents4"/>
            <w:tabs>
              <w:tab w:val="clear" w:pos="8176"/>
              <w:tab w:val="right" w:pos="9026" w:leader="dot"/>
            </w:tabs>
            <w:rPr/>
          </w:pPr>
          <w:hyperlink w:anchor="__RefHeading___Toc4836978_581953129">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4836980_581953129">
            <w:r>
              <w:rPr>
                <w:webHidden/>
                <w:rStyle w:val="IndexLink"/>
              </w:rPr>
              <w:t>1</w:t>
            </w:r>
            <w:r>
              <w:rPr>
                <w:rStyle w:val="IndexLink"/>
                <w:rtl w:val="true"/>
              </w:rPr>
              <w:t xml:space="preserve">. </w:t>
            </w:r>
            <w:r>
              <w:rPr>
                <w:rStyle w:val="IndexLink"/>
                <w:rtl w:val="true"/>
              </w:rPr>
              <w:t xml:space="preserve">علامه محمد باقر مجلسی </w:t>
            </w:r>
            <w:r>
              <w:rPr>
                <w:rStyle w:val="IndexLink"/>
                <w:rtl w:val="true"/>
              </w:rPr>
              <w:t>(</w:t>
            </w:r>
            <w:r>
              <w:rPr>
                <w:rStyle w:val="IndexLink"/>
                <w:rtl w:val="true"/>
              </w:rPr>
              <w:t xml:space="preserve">م </w:t>
            </w:r>
            <w:r>
              <w:rPr>
                <w:rStyle w:val="IndexLink"/>
              </w:rPr>
              <w:t>1110</w:t>
            </w:r>
            <w:r>
              <w:rPr>
                <w:rStyle w:val="IndexLink"/>
                <w:rtl w:val="true"/>
              </w:rPr>
              <w:t>ق</w:t>
            </w:r>
            <w:r>
              <w:rPr>
                <w:rStyle w:val="IndexLink"/>
                <w:rtl w:val="true"/>
              </w:rPr>
              <w:t>)</w:t>
              <w:tab/>
            </w:r>
            <w:r>
              <w:rPr>
                <w:rStyle w:val="IndexLink"/>
              </w:rPr>
              <w:t>125</w:t>
            </w:r>
          </w:hyperlink>
        </w:p>
        <w:p>
          <w:pPr>
            <w:pStyle w:val="Contents4"/>
            <w:tabs>
              <w:tab w:val="clear" w:pos="8176"/>
              <w:tab w:val="right" w:pos="9026" w:leader="dot"/>
            </w:tabs>
            <w:rPr/>
          </w:pPr>
          <w:hyperlink w:anchor="__RefHeading___Toc4836982_581953129">
            <w:r>
              <w:rPr>
                <w:webHidden/>
                <w:rStyle w:val="IndexLink"/>
              </w:rPr>
              <w:t>2</w:t>
            </w:r>
            <w:r>
              <w:rPr>
                <w:rStyle w:val="IndexLink"/>
                <w:rtl w:val="true"/>
              </w:rPr>
              <w:t xml:space="preserve">. </w:t>
            </w:r>
            <w:r>
              <w:rPr>
                <w:rStyle w:val="IndexLink"/>
                <w:rtl w:val="true"/>
              </w:rPr>
              <w:t xml:space="preserve">احمد بن محمد کواکبی </w:t>
            </w:r>
            <w:r>
              <w:rPr>
                <w:rStyle w:val="IndexLink"/>
                <w:rtl w:val="true"/>
              </w:rPr>
              <w:t>(</w:t>
            </w:r>
            <w:r>
              <w:rPr>
                <w:rStyle w:val="IndexLink"/>
                <w:rtl w:val="true"/>
              </w:rPr>
              <w:t xml:space="preserve">م </w:t>
            </w:r>
            <w:r>
              <w:rPr>
                <w:rStyle w:val="IndexLink"/>
              </w:rPr>
              <w:t>1124</w:t>
            </w:r>
            <w:r>
              <w:rPr>
                <w:rStyle w:val="IndexLink"/>
                <w:rtl w:val="true"/>
              </w:rPr>
              <w:t>ق</w:t>
            </w:r>
            <w:r>
              <w:rPr>
                <w:rStyle w:val="IndexLink"/>
                <w:rtl w:val="true"/>
              </w:rPr>
              <w:t>)</w:t>
              <w:tab/>
            </w:r>
            <w:r>
              <w:rPr>
                <w:rStyle w:val="IndexLink"/>
              </w:rPr>
              <w:t>126</w:t>
            </w:r>
          </w:hyperlink>
        </w:p>
        <w:p>
          <w:pPr>
            <w:pStyle w:val="Contents4"/>
            <w:tabs>
              <w:tab w:val="clear" w:pos="8176"/>
              <w:tab w:val="right" w:pos="9026" w:leader="dot"/>
            </w:tabs>
            <w:rPr/>
          </w:pPr>
          <w:hyperlink w:anchor="__RefHeading___Toc4836984_581953129">
            <w:r>
              <w:rPr>
                <w:webHidden/>
                <w:rStyle w:val="IndexLink"/>
              </w:rPr>
              <w:t>3</w:t>
            </w:r>
            <w:r>
              <w:rPr>
                <w:rStyle w:val="IndexLink"/>
                <w:rtl w:val="true"/>
              </w:rPr>
              <w:t xml:space="preserve">. </w:t>
            </w:r>
            <w:r>
              <w:rPr>
                <w:rStyle w:val="IndexLink"/>
                <w:rtl w:val="true"/>
              </w:rPr>
              <w:t xml:space="preserve">شمس الدین محمدالضیر المالکی اسکندری </w:t>
            </w:r>
            <w:r>
              <w:rPr>
                <w:rStyle w:val="IndexLink"/>
                <w:rtl w:val="true"/>
              </w:rPr>
              <w:t>(</w:t>
            </w:r>
            <w:r>
              <w:rPr>
                <w:rStyle w:val="IndexLink"/>
                <w:rtl w:val="true"/>
              </w:rPr>
              <w:t>زنده در قرن دوازدهم</w:t>
            </w:r>
            <w:r>
              <w:rPr>
                <w:rStyle w:val="IndexLink"/>
                <w:rtl w:val="true"/>
              </w:rPr>
              <w:t>)</w:t>
              <w:tab/>
            </w:r>
            <w:r>
              <w:rPr>
                <w:rStyle w:val="IndexLink"/>
              </w:rPr>
              <w:t>126</w:t>
            </w:r>
          </w:hyperlink>
        </w:p>
        <w:p>
          <w:pPr>
            <w:pStyle w:val="Contents4"/>
            <w:tabs>
              <w:tab w:val="clear" w:pos="8176"/>
              <w:tab w:val="right" w:pos="9026" w:leader="dot"/>
            </w:tabs>
            <w:rPr/>
          </w:pPr>
          <w:hyperlink w:anchor="__RefHeading___Toc4836986_581953129">
            <w:r>
              <w:rPr>
                <w:webHidden/>
                <w:rStyle w:val="IndexLink"/>
              </w:rPr>
              <w:t>4</w:t>
            </w:r>
            <w:r>
              <w:rPr>
                <w:rStyle w:val="IndexLink"/>
                <w:rtl w:val="true"/>
              </w:rPr>
              <w:t xml:space="preserve">. </w:t>
            </w:r>
            <w:r>
              <w:rPr>
                <w:rStyle w:val="IndexLink"/>
                <w:rtl w:val="true"/>
              </w:rPr>
              <w:t xml:space="preserve">شیخ اسماعیل حقی بروسوی </w:t>
            </w:r>
            <w:r>
              <w:rPr>
                <w:rStyle w:val="IndexLink"/>
                <w:rtl w:val="true"/>
              </w:rPr>
              <w:t>(</w:t>
            </w:r>
            <w:r>
              <w:rPr>
                <w:rStyle w:val="IndexLink"/>
                <w:rtl w:val="true"/>
              </w:rPr>
              <w:t xml:space="preserve">م </w:t>
            </w:r>
            <w:r>
              <w:rPr>
                <w:rStyle w:val="IndexLink"/>
              </w:rPr>
              <w:t>1137</w:t>
            </w:r>
            <w:r>
              <w:rPr>
                <w:rStyle w:val="IndexLink"/>
                <w:rtl w:val="true"/>
              </w:rPr>
              <w:t>ق</w:t>
            </w:r>
            <w:r>
              <w:rPr>
                <w:rStyle w:val="IndexLink"/>
                <w:rtl w:val="true"/>
              </w:rPr>
              <w:t>)</w:t>
              <w:tab/>
            </w:r>
            <w:r>
              <w:rPr>
                <w:rStyle w:val="IndexLink"/>
              </w:rPr>
              <w:t>127</w:t>
            </w:r>
          </w:hyperlink>
        </w:p>
        <w:p>
          <w:pPr>
            <w:pStyle w:val="Contents3"/>
            <w:tabs>
              <w:tab w:val="clear" w:pos="8459"/>
              <w:tab w:val="right" w:pos="9026" w:leader="dot"/>
            </w:tabs>
            <w:rPr/>
          </w:pPr>
          <w:hyperlink w:anchor="__RefHeading___Toc4836988_581953129">
            <w:r>
              <w:rPr>
                <w:webHidden/>
                <w:rStyle w:val="IndexLink"/>
                <w:rtl w:val="true"/>
              </w:rPr>
              <w:t>قرن سیزدهم</w:t>
            </w:r>
            <w:r>
              <w:rPr>
                <w:rStyle w:val="IndexLink"/>
                <w:rtl w:val="true"/>
              </w:rPr>
              <w:t xml:space="preserve">: </w:t>
            </w:r>
            <w:r>
              <w:rPr>
                <w:rStyle w:val="IndexLink"/>
                <w:rtl w:val="true"/>
              </w:rPr>
              <w:t>رکود در مباحث اعجاز قرآن</w:t>
            </w:r>
            <w:r>
              <w:rPr>
                <w:rStyle w:val="IndexLink"/>
                <w:rtl w:val="true"/>
              </w:rPr>
              <w:tab/>
            </w:r>
            <w:r>
              <w:rPr>
                <w:rStyle w:val="IndexLink"/>
              </w:rPr>
              <w:t>128</w:t>
            </w:r>
          </w:hyperlink>
        </w:p>
        <w:p>
          <w:pPr>
            <w:pStyle w:val="Contents4"/>
            <w:tabs>
              <w:tab w:val="clear" w:pos="8176"/>
              <w:tab w:val="right" w:pos="9026" w:leader="dot"/>
            </w:tabs>
            <w:rPr/>
          </w:pPr>
          <w:hyperlink w:anchor="__RefHeading___Toc4836990_581953129">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4836992_581953129">
            <w:r>
              <w:rPr>
                <w:webHidden/>
                <w:rStyle w:val="IndexLink"/>
              </w:rPr>
              <w:t>1</w:t>
            </w:r>
            <w:r>
              <w:rPr>
                <w:rStyle w:val="IndexLink"/>
                <w:rtl w:val="true"/>
              </w:rPr>
              <w:t xml:space="preserve">. </w:t>
            </w:r>
            <w:r>
              <w:rPr>
                <w:rStyle w:val="IndexLink"/>
                <w:rtl w:val="true"/>
              </w:rPr>
              <w:t xml:space="preserve">علامه سید عبدالله شبّر </w:t>
            </w:r>
            <w:r>
              <w:rPr>
                <w:rStyle w:val="IndexLink"/>
                <w:rtl w:val="true"/>
              </w:rPr>
              <w:t>(</w:t>
            </w:r>
            <w:r>
              <w:rPr>
                <w:rStyle w:val="IndexLink"/>
                <w:rtl w:val="true"/>
              </w:rPr>
              <w:t xml:space="preserve">م </w:t>
            </w:r>
            <w:r>
              <w:rPr>
                <w:rStyle w:val="IndexLink"/>
              </w:rPr>
              <w:t>1442</w:t>
            </w:r>
            <w:r>
              <w:rPr>
                <w:rStyle w:val="IndexLink"/>
                <w:rtl w:val="true"/>
              </w:rPr>
              <w:t>ق</w:t>
            </w:r>
            <w:r>
              <w:rPr>
                <w:rStyle w:val="IndexLink"/>
                <w:rtl w:val="true"/>
              </w:rPr>
              <w:t>)</w:t>
              <w:tab/>
            </w:r>
            <w:r>
              <w:rPr>
                <w:rStyle w:val="IndexLink"/>
              </w:rPr>
              <w:t>128</w:t>
            </w:r>
          </w:hyperlink>
        </w:p>
        <w:p>
          <w:pPr>
            <w:pStyle w:val="Contents4"/>
            <w:tabs>
              <w:tab w:val="clear" w:pos="8176"/>
              <w:tab w:val="right" w:pos="9026" w:leader="dot"/>
            </w:tabs>
            <w:rPr/>
          </w:pPr>
          <w:hyperlink w:anchor="__RefHeading___Toc4836994_581953129">
            <w:r>
              <w:rPr>
                <w:webHidden/>
                <w:rStyle w:val="IndexLink"/>
              </w:rPr>
              <w:t>2</w:t>
            </w:r>
            <w:r>
              <w:rPr>
                <w:rStyle w:val="IndexLink"/>
                <w:rtl w:val="true"/>
              </w:rPr>
              <w:t xml:space="preserve">. </w:t>
            </w:r>
            <w:r>
              <w:rPr>
                <w:rStyle w:val="IndexLink"/>
                <w:rtl w:val="true"/>
              </w:rPr>
              <w:t xml:space="preserve">محمد بن علی بن محمد بن عبدالله شوکانی صنعانی </w:t>
            </w:r>
            <w:r>
              <w:rPr>
                <w:rStyle w:val="IndexLink"/>
                <w:rtl w:val="true"/>
              </w:rPr>
              <w:t>(</w:t>
            </w:r>
            <w:r>
              <w:rPr>
                <w:rStyle w:val="IndexLink"/>
                <w:rtl w:val="true"/>
              </w:rPr>
              <w:t xml:space="preserve">م </w:t>
            </w:r>
            <w:r>
              <w:rPr>
                <w:rStyle w:val="IndexLink"/>
              </w:rPr>
              <w:t>1250</w:t>
            </w:r>
            <w:r>
              <w:rPr>
                <w:rStyle w:val="IndexLink"/>
                <w:rtl w:val="true"/>
              </w:rPr>
              <w:t xml:space="preserve"> </w:t>
            </w:r>
            <w:r>
              <w:rPr>
                <w:rStyle w:val="IndexLink"/>
                <w:rtl w:val="true"/>
              </w:rPr>
              <w:t>ق</w:t>
            </w:r>
            <w:r>
              <w:rPr>
                <w:rStyle w:val="IndexLink"/>
                <w:rtl w:val="true"/>
              </w:rPr>
              <w:t>)</w:t>
              <w:tab/>
            </w:r>
            <w:r>
              <w:rPr>
                <w:rStyle w:val="IndexLink"/>
              </w:rPr>
              <w:t>129</w:t>
            </w:r>
          </w:hyperlink>
        </w:p>
        <w:p>
          <w:pPr>
            <w:pStyle w:val="Contents4"/>
            <w:tabs>
              <w:tab w:val="clear" w:pos="8176"/>
              <w:tab w:val="right" w:pos="9026" w:leader="dot"/>
            </w:tabs>
            <w:rPr/>
          </w:pPr>
          <w:hyperlink w:anchor="__RefHeading___Toc4836996_581953129">
            <w:r>
              <w:rPr>
                <w:webHidden/>
                <w:rStyle w:val="IndexLink"/>
              </w:rPr>
              <w:t>3</w:t>
            </w:r>
            <w:r>
              <w:rPr>
                <w:rStyle w:val="IndexLink"/>
                <w:rtl w:val="true"/>
              </w:rPr>
              <w:t xml:space="preserve">. </w:t>
            </w:r>
            <w:r>
              <w:rPr>
                <w:rStyle w:val="IndexLink"/>
                <w:rtl w:val="true"/>
              </w:rPr>
              <w:t xml:space="preserve">سید محمود شهاب الدین افندی آلوسی </w:t>
            </w:r>
            <w:r>
              <w:rPr>
                <w:rStyle w:val="IndexLink"/>
                <w:rtl w:val="true"/>
              </w:rPr>
              <w:t>(</w:t>
            </w:r>
            <w:r>
              <w:rPr>
                <w:rStyle w:val="IndexLink"/>
                <w:rtl w:val="true"/>
              </w:rPr>
              <w:t xml:space="preserve">م </w:t>
            </w:r>
            <w:r>
              <w:rPr>
                <w:rStyle w:val="IndexLink"/>
              </w:rPr>
              <w:t>1270</w:t>
            </w:r>
            <w:r>
              <w:rPr>
                <w:rStyle w:val="IndexLink"/>
                <w:rtl w:val="true"/>
              </w:rPr>
              <w:t>ق</w:t>
            </w:r>
            <w:r>
              <w:rPr>
                <w:rStyle w:val="IndexLink"/>
                <w:rtl w:val="true"/>
              </w:rPr>
              <w:t>)</w:t>
              <w:tab/>
            </w:r>
            <w:r>
              <w:rPr>
                <w:rStyle w:val="IndexLink"/>
              </w:rPr>
              <w:t>130</w:t>
            </w:r>
          </w:hyperlink>
        </w:p>
        <w:p>
          <w:pPr>
            <w:pStyle w:val="Contents3"/>
            <w:tabs>
              <w:tab w:val="clear" w:pos="8459"/>
              <w:tab w:val="right" w:pos="9026" w:leader="dot"/>
            </w:tabs>
            <w:rPr/>
          </w:pPr>
          <w:hyperlink w:anchor="__RefHeading___Toc4836998_581953129">
            <w:r>
              <w:rPr>
                <w:webHidden/>
                <w:rStyle w:val="IndexLink"/>
                <w:rtl w:val="true"/>
              </w:rPr>
              <w:t>قرن چهاردهم</w:t>
            </w:r>
            <w:r>
              <w:rPr>
                <w:rStyle w:val="IndexLink"/>
                <w:rtl w:val="true"/>
              </w:rPr>
              <w:t xml:space="preserve">: </w:t>
            </w:r>
            <w:r>
              <w:rPr>
                <w:rStyle w:val="IndexLink"/>
                <w:rtl w:val="true"/>
              </w:rPr>
              <w:t>گسترش رویکرد اعجاز علمی قرآن در حوزه علوم طبیعی</w:t>
            </w:r>
            <w:r>
              <w:rPr>
                <w:rStyle w:val="IndexLink"/>
                <w:rtl w:val="true"/>
              </w:rPr>
              <w:tab/>
            </w:r>
            <w:r>
              <w:rPr>
                <w:rStyle w:val="IndexLink"/>
              </w:rPr>
              <w:t>130</w:t>
            </w:r>
          </w:hyperlink>
        </w:p>
        <w:p>
          <w:pPr>
            <w:pStyle w:val="Contents4"/>
            <w:tabs>
              <w:tab w:val="clear" w:pos="8176"/>
              <w:tab w:val="right" w:pos="9026" w:leader="dot"/>
            </w:tabs>
            <w:rPr/>
          </w:pPr>
          <w:hyperlink w:anchor="__RefHeading___Toc4837000_581953129">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4837002_581953129">
            <w:r>
              <w:rPr>
                <w:webHidden/>
                <w:rStyle w:val="IndexLink"/>
              </w:rPr>
              <w:t>1</w:t>
            </w:r>
            <w:r>
              <w:rPr>
                <w:rStyle w:val="IndexLink"/>
                <w:rtl w:val="true"/>
              </w:rPr>
              <w:t xml:space="preserve">. </w:t>
            </w:r>
            <w:r>
              <w:rPr>
                <w:rStyle w:val="IndexLink"/>
                <w:rtl w:val="true"/>
              </w:rPr>
              <w:t xml:space="preserve">محمد بن احمد اسکندرانی </w:t>
            </w:r>
            <w:r>
              <w:rPr>
                <w:rStyle w:val="IndexLink"/>
                <w:rtl w:val="true"/>
              </w:rPr>
              <w:t>(</w:t>
            </w:r>
            <w:r>
              <w:rPr>
                <w:rStyle w:val="IndexLink"/>
                <w:rtl w:val="true"/>
              </w:rPr>
              <w:t xml:space="preserve">م </w:t>
            </w:r>
            <w:r>
              <w:rPr>
                <w:rStyle w:val="IndexLink"/>
              </w:rPr>
              <w:t>1306</w:t>
            </w:r>
            <w:r>
              <w:rPr>
                <w:rStyle w:val="IndexLink"/>
                <w:rtl w:val="true"/>
              </w:rPr>
              <w:t xml:space="preserve"> </w:t>
            </w:r>
            <w:r>
              <w:rPr>
                <w:rStyle w:val="IndexLink"/>
                <w:rtl w:val="true"/>
              </w:rPr>
              <w:t>ق</w:t>
            </w:r>
            <w:r>
              <w:rPr>
                <w:rStyle w:val="IndexLink"/>
                <w:rtl w:val="true"/>
              </w:rPr>
              <w:t xml:space="preserve">) </w:t>
            </w:r>
            <w:r>
              <w:rPr>
                <w:rStyle w:val="IndexLink"/>
                <w:rtl w:val="true"/>
              </w:rPr>
              <w:t>و اعجاز علمی قرآن در طبیعت و کیهان</w:t>
            </w:r>
            <w:r>
              <w:rPr>
                <w:rStyle w:val="IndexLink"/>
                <w:rtl w:val="true"/>
              </w:rPr>
              <w:tab/>
            </w:r>
            <w:r>
              <w:rPr>
                <w:rStyle w:val="IndexLink"/>
              </w:rPr>
              <w:t>130</w:t>
            </w:r>
          </w:hyperlink>
        </w:p>
        <w:p>
          <w:pPr>
            <w:pStyle w:val="Contents4"/>
            <w:tabs>
              <w:tab w:val="clear" w:pos="8176"/>
              <w:tab w:val="right" w:pos="9026" w:leader="dot"/>
            </w:tabs>
            <w:rPr/>
          </w:pPr>
          <w:hyperlink w:anchor="__RefHeading___Toc4837004_581953129">
            <w:r>
              <w:rPr>
                <w:webHidden/>
                <w:rStyle w:val="IndexLink"/>
              </w:rPr>
              <w:t>2</w:t>
            </w:r>
            <w:r>
              <w:rPr>
                <w:rStyle w:val="IndexLink"/>
                <w:rtl w:val="true"/>
              </w:rPr>
              <w:t xml:space="preserve">. </w:t>
            </w:r>
            <w:r>
              <w:rPr>
                <w:rStyle w:val="IndexLink"/>
                <w:rtl w:val="true"/>
              </w:rPr>
              <w:t xml:space="preserve">عبدالرحمن کواکبی </w:t>
            </w:r>
            <w:r>
              <w:rPr>
                <w:rStyle w:val="IndexLink"/>
                <w:rtl w:val="true"/>
              </w:rPr>
              <w:t>(</w:t>
            </w:r>
            <w:r>
              <w:rPr>
                <w:rStyle w:val="IndexLink"/>
              </w:rPr>
              <w:t>1320</w:t>
            </w:r>
            <w:r>
              <w:rPr>
                <w:rStyle w:val="IndexLink"/>
                <w:rtl w:val="true"/>
              </w:rPr>
              <w:t xml:space="preserve"> </w:t>
            </w:r>
            <w:r>
              <w:rPr>
                <w:rStyle w:val="IndexLink"/>
                <w:rtl w:val="true"/>
              </w:rPr>
              <w:t>ق</w:t>
            </w:r>
            <w:r>
              <w:rPr>
                <w:rStyle w:val="IndexLink"/>
                <w:rtl w:val="true"/>
              </w:rPr>
              <w:t xml:space="preserve">) </w:t>
            </w:r>
            <w:r>
              <w:rPr>
                <w:rStyle w:val="IndexLink"/>
                <w:rtl w:val="true"/>
              </w:rPr>
              <w:t>و اعجاز علمی قرآن در حوزه علوم طبیعی</w:t>
            </w:r>
            <w:r>
              <w:rPr>
                <w:rStyle w:val="IndexLink"/>
                <w:rtl w:val="true"/>
              </w:rPr>
              <w:tab/>
            </w:r>
            <w:r>
              <w:rPr>
                <w:rStyle w:val="IndexLink"/>
              </w:rPr>
              <w:t>132</w:t>
            </w:r>
          </w:hyperlink>
        </w:p>
        <w:p>
          <w:pPr>
            <w:pStyle w:val="Contents4"/>
            <w:tabs>
              <w:tab w:val="clear" w:pos="8176"/>
              <w:tab w:val="right" w:pos="9026" w:leader="dot"/>
            </w:tabs>
            <w:rPr/>
          </w:pPr>
          <w:hyperlink w:anchor="__RefHeading___Toc4837006_581953129">
            <w:r>
              <w:rPr>
                <w:webHidden/>
                <w:rStyle w:val="IndexLink"/>
              </w:rPr>
              <w:t>3</w:t>
            </w:r>
            <w:r>
              <w:rPr>
                <w:rStyle w:val="IndexLink"/>
                <w:rtl w:val="true"/>
              </w:rPr>
              <w:t xml:space="preserve">. </w:t>
            </w:r>
            <w:r>
              <w:rPr>
                <w:rStyle w:val="IndexLink"/>
                <w:rtl w:val="true"/>
              </w:rPr>
              <w:t xml:space="preserve">علامه بلاغی </w:t>
            </w:r>
            <w:r>
              <w:rPr>
                <w:rStyle w:val="IndexLink"/>
                <w:rtl w:val="true"/>
              </w:rPr>
              <w:t>(</w:t>
            </w:r>
            <w:r>
              <w:rPr>
                <w:rStyle w:val="IndexLink"/>
                <w:rtl w:val="true"/>
              </w:rPr>
              <w:t xml:space="preserve">م </w:t>
            </w:r>
            <w:r>
              <w:rPr>
                <w:rStyle w:val="IndexLink"/>
              </w:rPr>
              <w:t>352</w:t>
            </w:r>
            <w:r>
              <w:rPr>
                <w:rStyle w:val="IndexLink"/>
                <w:rtl w:val="true"/>
              </w:rPr>
              <w:t xml:space="preserve"> </w:t>
            </w:r>
            <w:r>
              <w:rPr>
                <w:rStyle w:val="IndexLink"/>
                <w:rtl w:val="true"/>
              </w:rPr>
              <w:t>ق</w:t>
            </w:r>
            <w:r>
              <w:rPr>
                <w:rStyle w:val="IndexLink"/>
                <w:rtl w:val="true"/>
              </w:rPr>
              <w:t xml:space="preserve">) </w:t>
            </w:r>
            <w:r>
              <w:rPr>
                <w:rStyle w:val="IndexLink"/>
                <w:rtl w:val="true"/>
              </w:rPr>
              <w:t>و ابعاد جدید اعجاز قرآن</w:t>
            </w:r>
            <w:r>
              <w:rPr>
                <w:rStyle w:val="IndexLink"/>
                <w:rtl w:val="true"/>
              </w:rPr>
              <w:tab/>
            </w:r>
            <w:r>
              <w:rPr>
                <w:rStyle w:val="IndexLink"/>
              </w:rPr>
              <w:t>134</w:t>
            </w:r>
          </w:hyperlink>
        </w:p>
        <w:p>
          <w:pPr>
            <w:pStyle w:val="Contents4"/>
            <w:tabs>
              <w:tab w:val="clear" w:pos="8176"/>
              <w:tab w:val="right" w:pos="9026" w:leader="dot"/>
            </w:tabs>
            <w:rPr/>
          </w:pPr>
          <w:hyperlink w:anchor="__RefHeading___Toc4837008_581953129">
            <w:r>
              <w:rPr>
                <w:webHidden/>
                <w:rStyle w:val="IndexLink"/>
              </w:rPr>
              <w:t>4</w:t>
            </w:r>
            <w:r>
              <w:rPr>
                <w:rStyle w:val="IndexLink"/>
                <w:rtl w:val="true"/>
              </w:rPr>
              <w:t xml:space="preserve">. </w:t>
            </w:r>
            <w:r>
              <w:rPr>
                <w:rStyle w:val="IndexLink"/>
                <w:rtl w:val="true"/>
              </w:rPr>
              <w:t xml:space="preserve">شیخ محمد عبده </w:t>
            </w:r>
            <w:r>
              <w:rPr>
                <w:rStyle w:val="IndexLink"/>
                <w:rtl w:val="true"/>
              </w:rPr>
              <w:t>(</w:t>
            </w:r>
            <w:r>
              <w:rPr>
                <w:rStyle w:val="IndexLink"/>
              </w:rPr>
              <w:t>1266</w:t>
            </w:r>
            <w:r>
              <w:rPr>
                <w:rStyle w:val="IndexLink"/>
                <w:rtl w:val="true"/>
              </w:rPr>
              <w:t xml:space="preserve"> - </w:t>
            </w:r>
            <w:r>
              <w:rPr>
                <w:rStyle w:val="IndexLink"/>
              </w:rPr>
              <w:t>1323</w:t>
            </w:r>
            <w:r>
              <w:rPr>
                <w:rStyle w:val="IndexLink"/>
                <w:rtl w:val="true"/>
              </w:rPr>
              <w:t>ق</w:t>
            </w:r>
            <w:r>
              <w:rPr>
                <w:rStyle w:val="IndexLink"/>
                <w:rtl w:val="true"/>
              </w:rPr>
              <w:t>)</w:t>
              <w:tab/>
            </w:r>
            <w:r>
              <w:rPr>
                <w:rStyle w:val="IndexLink"/>
              </w:rPr>
              <w:t>137</w:t>
            </w:r>
          </w:hyperlink>
        </w:p>
        <w:p>
          <w:pPr>
            <w:pStyle w:val="Contents4"/>
            <w:tabs>
              <w:tab w:val="clear" w:pos="8176"/>
              <w:tab w:val="right" w:pos="9026" w:leader="dot"/>
            </w:tabs>
            <w:rPr/>
          </w:pPr>
          <w:hyperlink w:anchor="__RefHeading___Toc4837010_581953129">
            <w:r>
              <w:rPr>
                <w:webHidden/>
                <w:rStyle w:val="IndexLink"/>
              </w:rPr>
              <w:t>5</w:t>
            </w:r>
            <w:r>
              <w:rPr>
                <w:rStyle w:val="IndexLink"/>
                <w:rtl w:val="true"/>
              </w:rPr>
              <w:t xml:space="preserve">. </w:t>
            </w:r>
            <w:r>
              <w:rPr>
                <w:rStyle w:val="IndexLink"/>
                <w:rtl w:val="true"/>
              </w:rPr>
              <w:t xml:space="preserve">رشید رضا </w:t>
            </w:r>
            <w:r>
              <w:rPr>
                <w:rStyle w:val="IndexLink"/>
                <w:rtl w:val="true"/>
              </w:rPr>
              <w:t>(</w:t>
            </w:r>
            <w:r>
              <w:rPr>
                <w:rStyle w:val="IndexLink"/>
                <w:rtl w:val="true"/>
              </w:rPr>
              <w:t>م</w:t>
            </w:r>
            <w:r>
              <w:rPr>
                <w:rStyle w:val="IndexLink"/>
              </w:rPr>
              <w:t>1354</w:t>
            </w:r>
            <w:r>
              <w:rPr>
                <w:rStyle w:val="IndexLink"/>
                <w:rtl w:val="true"/>
              </w:rPr>
              <w:t>ق</w:t>
            </w:r>
            <w:r>
              <w:rPr>
                <w:rStyle w:val="IndexLink"/>
                <w:rtl w:val="true"/>
              </w:rPr>
              <w:t>)</w:t>
              <w:tab/>
            </w:r>
            <w:r>
              <w:rPr>
                <w:rStyle w:val="IndexLink"/>
              </w:rPr>
              <w:t>138</w:t>
            </w:r>
          </w:hyperlink>
        </w:p>
        <w:p>
          <w:pPr>
            <w:pStyle w:val="Contents4"/>
            <w:tabs>
              <w:tab w:val="clear" w:pos="8176"/>
              <w:tab w:val="right" w:pos="9026" w:leader="dot"/>
            </w:tabs>
            <w:rPr/>
          </w:pPr>
          <w:hyperlink w:anchor="__RefHeading___Toc4837012_581953129">
            <w:r>
              <w:rPr>
                <w:webHidden/>
                <w:rStyle w:val="IndexLink"/>
              </w:rPr>
              <w:t>6</w:t>
            </w:r>
            <w:r>
              <w:rPr>
                <w:rStyle w:val="IndexLink"/>
                <w:rtl w:val="true"/>
              </w:rPr>
              <w:t xml:space="preserve">. </w:t>
            </w:r>
            <w:r>
              <w:rPr>
                <w:rStyle w:val="IndexLink"/>
                <w:rtl w:val="true"/>
              </w:rPr>
              <w:t xml:space="preserve">محمد صادق رافعی </w:t>
            </w:r>
            <w:r>
              <w:rPr>
                <w:rStyle w:val="IndexLink"/>
                <w:rtl w:val="true"/>
              </w:rPr>
              <w:t>(</w:t>
            </w:r>
            <w:r>
              <w:rPr>
                <w:rStyle w:val="IndexLink"/>
              </w:rPr>
              <w:t>1356</w:t>
            </w:r>
            <w:r>
              <w:rPr>
                <w:rStyle w:val="IndexLink"/>
                <w:rtl w:val="true"/>
              </w:rPr>
              <w:t>ق</w:t>
            </w:r>
            <w:r>
              <w:rPr>
                <w:rStyle w:val="IndexLink"/>
                <w:rtl w:val="true"/>
              </w:rPr>
              <w:t xml:space="preserve">) </w:t>
            </w:r>
            <w:r>
              <w:rPr>
                <w:rStyle w:val="IndexLink"/>
                <w:rtl w:val="true"/>
              </w:rPr>
              <w:t>و اعجاز علمی و بیانی قرآن</w:t>
            </w:r>
            <w:r>
              <w:rPr>
                <w:rStyle w:val="IndexLink"/>
                <w:rtl w:val="true"/>
              </w:rPr>
              <w:tab/>
            </w:r>
            <w:r>
              <w:rPr>
                <w:rStyle w:val="IndexLink"/>
              </w:rPr>
              <w:t>139</w:t>
            </w:r>
          </w:hyperlink>
        </w:p>
        <w:p>
          <w:pPr>
            <w:pStyle w:val="Contents4"/>
            <w:tabs>
              <w:tab w:val="clear" w:pos="8176"/>
              <w:tab w:val="right" w:pos="9026" w:leader="dot"/>
            </w:tabs>
            <w:rPr/>
          </w:pPr>
          <w:hyperlink w:anchor="__RefHeading___Toc4837014_581953129">
            <w:r>
              <w:rPr>
                <w:webHidden/>
                <w:rStyle w:val="IndexLink"/>
              </w:rPr>
              <w:t>7</w:t>
            </w:r>
            <w:r>
              <w:rPr>
                <w:rStyle w:val="IndexLink"/>
                <w:rtl w:val="true"/>
              </w:rPr>
              <w:t xml:space="preserve">. </w:t>
            </w:r>
            <w:r>
              <w:rPr>
                <w:rStyle w:val="IndexLink"/>
                <w:rtl w:val="true"/>
              </w:rPr>
              <w:t xml:space="preserve">طنطاوی </w:t>
            </w:r>
            <w:r>
              <w:rPr>
                <w:rStyle w:val="IndexLink"/>
                <w:rtl w:val="true"/>
              </w:rPr>
              <w:t>(</w:t>
            </w:r>
            <w:r>
              <w:rPr>
                <w:rStyle w:val="IndexLink"/>
                <w:rtl w:val="true"/>
              </w:rPr>
              <w:t xml:space="preserve">م </w:t>
            </w:r>
            <w:r>
              <w:rPr>
                <w:rStyle w:val="IndexLink"/>
              </w:rPr>
              <w:t>1385</w:t>
            </w:r>
            <w:r>
              <w:rPr>
                <w:rStyle w:val="IndexLink"/>
                <w:rtl w:val="true"/>
              </w:rPr>
              <w:t>ق</w:t>
            </w:r>
            <w:r>
              <w:rPr>
                <w:rStyle w:val="IndexLink"/>
                <w:rtl w:val="true"/>
              </w:rPr>
              <w:t xml:space="preserve">) </w:t>
            </w:r>
            <w:r>
              <w:rPr>
                <w:rStyle w:val="IndexLink"/>
                <w:rtl w:val="true"/>
              </w:rPr>
              <w:t>و اعجاز علمی قرآن</w:t>
            </w:r>
            <w:r>
              <w:rPr>
                <w:rStyle w:val="IndexLink"/>
                <w:rtl w:val="true"/>
              </w:rPr>
              <w:tab/>
            </w:r>
            <w:r>
              <w:rPr>
                <w:rStyle w:val="IndexLink"/>
              </w:rPr>
              <w:t>142</w:t>
            </w:r>
          </w:hyperlink>
        </w:p>
        <w:p>
          <w:pPr>
            <w:pStyle w:val="Contents4"/>
            <w:tabs>
              <w:tab w:val="clear" w:pos="8176"/>
              <w:tab w:val="right" w:pos="9026" w:leader="dot"/>
            </w:tabs>
            <w:rPr/>
          </w:pPr>
          <w:hyperlink w:anchor="__RefHeading___Toc4837016_581953129">
            <w:r>
              <w:rPr>
                <w:webHidden/>
                <w:rStyle w:val="IndexLink"/>
              </w:rPr>
              <w:t>8</w:t>
            </w:r>
            <w:r>
              <w:rPr>
                <w:rStyle w:val="IndexLink"/>
                <w:rtl w:val="true"/>
              </w:rPr>
              <w:t xml:space="preserve">. </w:t>
            </w:r>
            <w:r>
              <w:rPr>
                <w:rStyle w:val="IndexLink"/>
                <w:rtl w:val="true"/>
              </w:rPr>
              <w:t xml:space="preserve">امین خولی </w:t>
            </w:r>
            <w:r>
              <w:rPr>
                <w:rStyle w:val="IndexLink"/>
                <w:rtl w:val="true"/>
              </w:rPr>
              <w:t>(</w:t>
            </w:r>
            <w:r>
              <w:rPr>
                <w:rStyle w:val="IndexLink"/>
                <w:rtl w:val="true"/>
              </w:rPr>
              <w:t xml:space="preserve">م </w:t>
            </w:r>
            <w:r>
              <w:rPr>
                <w:rStyle w:val="IndexLink"/>
              </w:rPr>
              <w:t>1969</w:t>
            </w:r>
            <w:r>
              <w:rPr>
                <w:rStyle w:val="IndexLink"/>
                <w:rtl w:val="true"/>
              </w:rPr>
              <w:t>م</w:t>
            </w:r>
            <w:r>
              <w:rPr>
                <w:rStyle w:val="IndexLink"/>
                <w:rtl w:val="true"/>
              </w:rPr>
              <w:t xml:space="preserve">) </w:t>
            </w:r>
            <w:r>
              <w:rPr>
                <w:rStyle w:val="IndexLink"/>
                <w:rtl w:val="true"/>
              </w:rPr>
              <w:t xml:space="preserve">و اعجاز نفسی </w:t>
            </w:r>
            <w:r>
              <w:rPr>
                <w:rStyle w:val="IndexLink"/>
                <w:rtl w:val="true"/>
              </w:rPr>
              <w:t>(</w:t>
            </w:r>
            <w:r>
              <w:rPr>
                <w:rStyle w:val="IndexLink"/>
                <w:rtl w:val="true"/>
              </w:rPr>
              <w:t>روان شناختی</w:t>
            </w:r>
            <w:r>
              <w:rPr>
                <w:rStyle w:val="IndexLink"/>
                <w:rtl w:val="true"/>
              </w:rPr>
              <w:t xml:space="preserve">) </w:t>
            </w:r>
            <w:r>
              <w:rPr>
                <w:rStyle w:val="IndexLink"/>
                <w:rtl w:val="true"/>
              </w:rPr>
              <w:t>قرآن</w:t>
            </w:r>
            <w:r>
              <w:rPr>
                <w:rStyle w:val="IndexLink"/>
                <w:rtl w:val="true"/>
              </w:rPr>
              <w:tab/>
            </w:r>
            <w:r>
              <w:rPr>
                <w:rStyle w:val="IndexLink"/>
              </w:rPr>
              <w:t>144</w:t>
            </w:r>
          </w:hyperlink>
        </w:p>
        <w:p>
          <w:pPr>
            <w:pStyle w:val="Contents4"/>
            <w:tabs>
              <w:tab w:val="clear" w:pos="8176"/>
              <w:tab w:val="right" w:pos="9026" w:leader="dot"/>
            </w:tabs>
            <w:rPr/>
          </w:pPr>
          <w:hyperlink w:anchor="__RefHeading___Toc4837018_581953129">
            <w:r>
              <w:rPr>
                <w:webHidden/>
                <w:rStyle w:val="IndexLink"/>
              </w:rPr>
              <w:t>9</w:t>
            </w:r>
            <w:r>
              <w:rPr>
                <w:rStyle w:val="IndexLink"/>
                <w:rtl w:val="true"/>
              </w:rPr>
              <w:t xml:space="preserve">. </w:t>
            </w:r>
            <w:r>
              <w:rPr>
                <w:rStyle w:val="IndexLink"/>
                <w:rtl w:val="true"/>
              </w:rPr>
              <w:t xml:space="preserve">سید قطب </w:t>
            </w:r>
            <w:r>
              <w:rPr>
                <w:rStyle w:val="IndexLink"/>
                <w:rtl w:val="true"/>
              </w:rPr>
              <w:t>(</w:t>
            </w:r>
            <w:r>
              <w:rPr>
                <w:rStyle w:val="IndexLink"/>
                <w:rtl w:val="true"/>
              </w:rPr>
              <w:t xml:space="preserve">م </w:t>
            </w:r>
            <w:r>
              <w:rPr>
                <w:rStyle w:val="IndexLink"/>
              </w:rPr>
              <w:t>1387</w:t>
            </w:r>
            <w:r>
              <w:rPr>
                <w:rStyle w:val="IndexLink"/>
                <w:rtl w:val="true"/>
              </w:rPr>
              <w:t>ق</w:t>
            </w:r>
            <w:r>
              <w:rPr>
                <w:rStyle w:val="IndexLink"/>
                <w:rtl w:val="true"/>
              </w:rPr>
              <w:t xml:space="preserve">) </w:t>
            </w:r>
            <w:r>
              <w:rPr>
                <w:rStyle w:val="IndexLink"/>
                <w:rtl w:val="true"/>
              </w:rPr>
              <w:t>و تصویر هنری قرآن</w:t>
            </w:r>
            <w:r>
              <w:rPr>
                <w:rStyle w:val="IndexLink"/>
                <w:rtl w:val="true"/>
              </w:rPr>
              <w:tab/>
            </w:r>
            <w:r>
              <w:rPr>
                <w:rStyle w:val="IndexLink"/>
              </w:rPr>
              <w:t>146</w:t>
            </w:r>
          </w:hyperlink>
        </w:p>
        <w:p>
          <w:pPr>
            <w:pStyle w:val="Contents4"/>
            <w:tabs>
              <w:tab w:val="clear" w:pos="8176"/>
              <w:tab w:val="right" w:pos="9026" w:leader="dot"/>
            </w:tabs>
            <w:rPr/>
          </w:pPr>
          <w:hyperlink w:anchor="__RefHeading___Toc4837020_581953129">
            <w:r>
              <w:rPr>
                <w:webHidden/>
                <w:rStyle w:val="IndexLink"/>
              </w:rPr>
              <w:t>10</w:t>
            </w:r>
            <w:r>
              <w:rPr>
                <w:rStyle w:val="IndexLink"/>
                <w:rtl w:val="true"/>
              </w:rPr>
              <w:t xml:space="preserve">. </w:t>
            </w:r>
            <w:r>
              <w:rPr>
                <w:rStyle w:val="IndexLink"/>
                <w:rtl w:val="true"/>
              </w:rPr>
              <w:t xml:space="preserve">عبدالعظیم زرقانی </w:t>
            </w:r>
            <w:r>
              <w:rPr>
                <w:rStyle w:val="IndexLink"/>
                <w:rtl w:val="true"/>
              </w:rPr>
              <w:t>(</w:t>
            </w:r>
            <w:r>
              <w:rPr>
                <w:rStyle w:val="IndexLink"/>
                <w:rtl w:val="true"/>
              </w:rPr>
              <w:t>م</w:t>
            </w:r>
            <w:r>
              <w:rPr>
                <w:rStyle w:val="IndexLink"/>
              </w:rPr>
              <w:t>1367</w:t>
            </w:r>
            <w:r>
              <w:rPr>
                <w:rStyle w:val="IndexLink"/>
                <w:rtl w:val="true"/>
              </w:rPr>
              <w:t xml:space="preserve"> </w:t>
            </w:r>
            <w:r>
              <w:rPr>
                <w:rStyle w:val="IndexLink"/>
                <w:rtl w:val="true"/>
              </w:rPr>
              <w:t xml:space="preserve">یا </w:t>
            </w:r>
            <w:r>
              <w:rPr>
                <w:rStyle w:val="IndexLink"/>
              </w:rPr>
              <w:t>1372</w:t>
            </w:r>
            <w:r>
              <w:rPr>
                <w:rStyle w:val="IndexLink"/>
                <w:rtl w:val="true"/>
              </w:rPr>
              <w:t>ق</w:t>
            </w:r>
            <w:r>
              <w:rPr>
                <w:rStyle w:val="IndexLink"/>
                <w:rtl w:val="true"/>
              </w:rPr>
              <w:t xml:space="preserve">) </w:t>
            </w:r>
            <w:r>
              <w:rPr>
                <w:rStyle w:val="IndexLink"/>
                <w:rtl w:val="true"/>
              </w:rPr>
              <w:t>و اعجاز پزشکی قرآن</w:t>
            </w:r>
            <w:r>
              <w:rPr>
                <w:rStyle w:val="IndexLink"/>
                <w:rtl w:val="true"/>
              </w:rPr>
              <w:tab/>
            </w:r>
            <w:r>
              <w:rPr>
                <w:rStyle w:val="IndexLink"/>
              </w:rPr>
              <w:t>149</w:t>
            </w:r>
          </w:hyperlink>
        </w:p>
        <w:p>
          <w:pPr>
            <w:pStyle w:val="Contents4"/>
            <w:tabs>
              <w:tab w:val="clear" w:pos="8176"/>
              <w:tab w:val="right" w:pos="9026" w:leader="dot"/>
            </w:tabs>
            <w:rPr/>
          </w:pPr>
          <w:hyperlink w:anchor="__RefHeading___Toc4837022_581953129">
            <w:r>
              <w:rPr>
                <w:webHidden/>
                <w:rStyle w:val="IndexLink"/>
              </w:rPr>
              <w:t>11</w:t>
            </w:r>
            <w:r>
              <w:rPr>
                <w:rStyle w:val="IndexLink"/>
                <w:rtl w:val="true"/>
              </w:rPr>
              <w:t xml:space="preserve">. </w:t>
            </w:r>
            <w:r>
              <w:rPr>
                <w:rStyle w:val="IndexLink"/>
                <w:rtl w:val="true"/>
              </w:rPr>
              <w:t xml:space="preserve">سید هبة الدین شهرستانی </w:t>
            </w:r>
            <w:r>
              <w:rPr>
                <w:rStyle w:val="IndexLink"/>
                <w:rtl w:val="true"/>
              </w:rPr>
              <w:t>(</w:t>
            </w:r>
            <w:r>
              <w:rPr>
                <w:rStyle w:val="IndexLink"/>
              </w:rPr>
              <w:t>1301</w:t>
            </w:r>
            <w:r>
              <w:rPr>
                <w:rStyle w:val="IndexLink"/>
                <w:rtl w:val="true"/>
              </w:rPr>
              <w:t xml:space="preserve"> - </w:t>
            </w:r>
            <w:r>
              <w:rPr>
                <w:rStyle w:val="IndexLink"/>
              </w:rPr>
              <w:t>1369</w:t>
            </w:r>
            <w:r>
              <w:rPr>
                <w:rStyle w:val="IndexLink"/>
                <w:rtl w:val="true"/>
              </w:rPr>
              <w:t>ق</w:t>
            </w:r>
            <w:r>
              <w:rPr>
                <w:rStyle w:val="IndexLink"/>
                <w:rtl w:val="true"/>
              </w:rPr>
              <w:t xml:space="preserve">) </w:t>
            </w:r>
            <w:r>
              <w:rPr>
                <w:rStyle w:val="IndexLink"/>
                <w:rtl w:val="true"/>
              </w:rPr>
              <w:t>و اعجاز نجومی قرآن</w:t>
            </w:r>
            <w:r>
              <w:rPr>
                <w:rStyle w:val="IndexLink"/>
                <w:rtl w:val="true"/>
              </w:rPr>
              <w:tab/>
            </w:r>
            <w:r>
              <w:rPr>
                <w:rStyle w:val="IndexLink"/>
              </w:rPr>
              <w:t>150</w:t>
            </w:r>
          </w:hyperlink>
        </w:p>
        <w:p>
          <w:pPr>
            <w:pStyle w:val="Contents4"/>
            <w:tabs>
              <w:tab w:val="clear" w:pos="8176"/>
              <w:tab w:val="right" w:pos="9026" w:leader="dot"/>
            </w:tabs>
            <w:rPr/>
          </w:pPr>
          <w:hyperlink w:anchor="__RefHeading___Toc4837024_581953129">
            <w:r>
              <w:rPr>
                <w:webHidden/>
                <w:rStyle w:val="IndexLink"/>
              </w:rPr>
              <w:t>12</w:t>
            </w:r>
            <w:r>
              <w:rPr>
                <w:rStyle w:val="IndexLink"/>
                <w:rtl w:val="true"/>
              </w:rPr>
              <w:t xml:space="preserve">. </w:t>
            </w:r>
            <w:r>
              <w:rPr>
                <w:rStyle w:val="IndexLink"/>
                <w:rtl w:val="true"/>
              </w:rPr>
              <w:t xml:space="preserve">احمد مصطفی مراغی </w:t>
            </w:r>
            <w:r>
              <w:rPr>
                <w:rStyle w:val="IndexLink"/>
                <w:rtl w:val="true"/>
              </w:rPr>
              <w:t>(</w:t>
            </w:r>
            <w:r>
              <w:rPr>
                <w:rStyle w:val="IndexLink"/>
              </w:rPr>
              <w:t>1371</w:t>
            </w:r>
            <w:r>
              <w:rPr>
                <w:rStyle w:val="IndexLink"/>
                <w:rtl w:val="true"/>
              </w:rPr>
              <w:t>ق</w:t>
            </w:r>
            <w:r>
              <w:rPr>
                <w:rStyle w:val="IndexLink"/>
                <w:rtl w:val="true"/>
              </w:rPr>
              <w:t xml:space="preserve">) </w:t>
            </w:r>
            <w:r>
              <w:rPr>
                <w:rStyle w:val="IndexLink"/>
                <w:rtl w:val="true"/>
              </w:rPr>
              <w:t>و اعجاز علمی قرآن</w:t>
            </w:r>
            <w:r>
              <w:rPr>
                <w:rStyle w:val="IndexLink"/>
                <w:rtl w:val="true"/>
              </w:rPr>
              <w:tab/>
            </w:r>
            <w:r>
              <w:rPr>
                <w:rStyle w:val="IndexLink"/>
              </w:rPr>
              <w:t>151</w:t>
            </w:r>
          </w:hyperlink>
        </w:p>
        <w:p>
          <w:pPr>
            <w:pStyle w:val="Contents4"/>
            <w:tabs>
              <w:tab w:val="clear" w:pos="8176"/>
              <w:tab w:val="right" w:pos="9026" w:leader="dot"/>
            </w:tabs>
            <w:rPr/>
          </w:pPr>
          <w:hyperlink w:anchor="__RefHeading___Toc4837026_581953129">
            <w:r>
              <w:rPr>
                <w:webHidden/>
                <w:rStyle w:val="IndexLink"/>
              </w:rPr>
              <w:t>13</w:t>
            </w:r>
            <w:r>
              <w:rPr>
                <w:rStyle w:val="IndexLink"/>
                <w:rtl w:val="true"/>
              </w:rPr>
              <w:t xml:space="preserve">. </w:t>
            </w:r>
            <w:r>
              <w:rPr>
                <w:rStyle w:val="IndexLink"/>
                <w:rtl w:val="true"/>
              </w:rPr>
              <w:t xml:space="preserve">عبدالله درّاز </w:t>
            </w:r>
            <w:r>
              <w:rPr>
                <w:rStyle w:val="IndexLink"/>
                <w:rtl w:val="true"/>
              </w:rPr>
              <w:t>(</w:t>
            </w:r>
            <w:r>
              <w:rPr>
                <w:rStyle w:val="IndexLink"/>
                <w:rtl w:val="true"/>
              </w:rPr>
              <w:t>م</w:t>
            </w:r>
            <w:r>
              <w:rPr>
                <w:rStyle w:val="IndexLink"/>
              </w:rPr>
              <w:t>1377</w:t>
            </w:r>
            <w:r>
              <w:rPr>
                <w:rStyle w:val="IndexLink"/>
                <w:rtl w:val="true"/>
              </w:rPr>
              <w:t>ق</w:t>
            </w:r>
            <w:r>
              <w:rPr>
                <w:rStyle w:val="IndexLink"/>
                <w:rtl w:val="true"/>
              </w:rPr>
              <w:t xml:space="preserve">) </w:t>
            </w:r>
            <w:r>
              <w:rPr>
                <w:rStyle w:val="IndexLink"/>
                <w:rtl w:val="true"/>
              </w:rPr>
              <w:t>و اعجاز صوتی و انقلاب تاریخی قرآن</w:t>
            </w:r>
            <w:r>
              <w:rPr>
                <w:rStyle w:val="IndexLink"/>
                <w:rtl w:val="true"/>
              </w:rPr>
              <w:tab/>
            </w:r>
            <w:r>
              <w:rPr>
                <w:rStyle w:val="IndexLink"/>
              </w:rPr>
              <w:t>152</w:t>
            </w:r>
          </w:hyperlink>
        </w:p>
        <w:p>
          <w:pPr>
            <w:pStyle w:val="Contents4"/>
            <w:tabs>
              <w:tab w:val="clear" w:pos="8176"/>
              <w:tab w:val="right" w:pos="9026" w:leader="dot"/>
            </w:tabs>
            <w:rPr/>
          </w:pPr>
          <w:hyperlink w:anchor="__RefHeading___Toc4837028_581953129">
            <w:r>
              <w:rPr>
                <w:webHidden/>
                <w:rStyle w:val="IndexLink"/>
              </w:rPr>
              <w:t>14</w:t>
            </w:r>
            <w:r>
              <w:rPr>
                <w:rStyle w:val="IndexLink"/>
                <w:rtl w:val="true"/>
              </w:rPr>
              <w:t xml:space="preserve">. </w:t>
            </w:r>
            <w:r>
              <w:rPr>
                <w:rStyle w:val="IndexLink"/>
                <w:rtl w:val="true"/>
              </w:rPr>
              <w:t xml:space="preserve">عبدالمتعال صعیدی </w:t>
            </w:r>
            <w:r>
              <w:rPr>
                <w:rStyle w:val="IndexLink"/>
                <w:rtl w:val="true"/>
              </w:rPr>
              <w:t>(</w:t>
            </w:r>
            <w:r>
              <w:rPr>
                <w:rStyle w:val="IndexLink"/>
                <w:rtl w:val="true"/>
              </w:rPr>
              <w:t xml:space="preserve">م </w:t>
            </w:r>
            <w:r>
              <w:rPr>
                <w:rStyle w:val="IndexLink"/>
              </w:rPr>
              <w:t>1391</w:t>
            </w:r>
            <w:r>
              <w:rPr>
                <w:rStyle w:val="IndexLink"/>
                <w:rtl w:val="true"/>
              </w:rPr>
              <w:t xml:space="preserve"> </w:t>
            </w:r>
            <w:r>
              <w:rPr>
                <w:rStyle w:val="IndexLink"/>
                <w:rtl w:val="true"/>
              </w:rPr>
              <w:t>ق</w:t>
            </w:r>
            <w:r>
              <w:rPr>
                <w:rStyle w:val="IndexLink"/>
                <w:rtl w:val="true"/>
              </w:rPr>
              <w:t xml:space="preserve">) </w:t>
            </w:r>
            <w:r>
              <w:rPr>
                <w:rStyle w:val="IndexLink"/>
                <w:rtl w:val="true"/>
              </w:rPr>
              <w:t>و اعجاز در وحدت موضوعی قرآن</w:t>
            </w:r>
            <w:r>
              <w:rPr>
                <w:rStyle w:val="IndexLink"/>
                <w:rtl w:val="true"/>
              </w:rPr>
              <w:tab/>
            </w:r>
            <w:r>
              <w:rPr>
                <w:rStyle w:val="IndexLink"/>
              </w:rPr>
              <w:t>155</w:t>
            </w:r>
          </w:hyperlink>
        </w:p>
        <w:p>
          <w:pPr>
            <w:pStyle w:val="Contents4"/>
            <w:tabs>
              <w:tab w:val="clear" w:pos="8176"/>
              <w:tab w:val="right" w:pos="9026" w:leader="dot"/>
            </w:tabs>
            <w:rPr/>
          </w:pPr>
          <w:hyperlink w:anchor="__RefHeading___Toc4837030_581953129">
            <w:r>
              <w:rPr>
                <w:webHidden/>
                <w:rStyle w:val="IndexLink"/>
              </w:rPr>
              <w:t>15</w:t>
            </w:r>
            <w:r>
              <w:rPr>
                <w:rStyle w:val="IndexLink"/>
                <w:rtl w:val="true"/>
              </w:rPr>
              <w:t xml:space="preserve">. </w:t>
            </w:r>
            <w:r>
              <w:rPr>
                <w:rStyle w:val="IndexLink"/>
                <w:rtl w:val="true"/>
              </w:rPr>
              <w:t xml:space="preserve">یدالله نیازمند شیرازی </w:t>
            </w:r>
            <w:r>
              <w:rPr>
                <w:rStyle w:val="IndexLink"/>
                <w:rtl w:val="true"/>
              </w:rPr>
              <w:t>(</w:t>
            </w:r>
            <w:r>
              <w:rPr>
                <w:rStyle w:val="IndexLink"/>
                <w:rtl w:val="true"/>
              </w:rPr>
              <w:t xml:space="preserve">زنده در </w:t>
            </w:r>
            <w:r>
              <w:rPr>
                <w:rStyle w:val="IndexLink"/>
              </w:rPr>
              <w:t>1326</w:t>
            </w:r>
            <w:r>
              <w:rPr>
                <w:rStyle w:val="IndexLink"/>
                <w:rtl w:val="true"/>
              </w:rPr>
              <w:t>ش</w:t>
            </w:r>
            <w:r>
              <w:rPr>
                <w:rStyle w:val="IndexLink"/>
                <w:rtl w:val="true"/>
              </w:rPr>
              <w:t>)</w:t>
              <w:tab/>
            </w:r>
            <w:r>
              <w:rPr>
                <w:rStyle w:val="IndexLink"/>
              </w:rPr>
              <w:t>156</w:t>
            </w:r>
          </w:hyperlink>
        </w:p>
        <w:p>
          <w:pPr>
            <w:pStyle w:val="Contents4"/>
            <w:tabs>
              <w:tab w:val="clear" w:pos="8176"/>
              <w:tab w:val="right" w:pos="9026" w:leader="dot"/>
            </w:tabs>
            <w:rPr/>
          </w:pPr>
          <w:hyperlink w:anchor="__RefHeading___Toc4837032_581953129">
            <w:r>
              <w:rPr>
                <w:webHidden/>
                <w:rStyle w:val="IndexLink"/>
              </w:rPr>
              <w:t>16</w:t>
            </w:r>
            <w:r>
              <w:rPr>
                <w:rStyle w:val="IndexLink"/>
                <w:rtl w:val="true"/>
              </w:rPr>
              <w:t xml:space="preserve">. </w:t>
            </w:r>
            <w:r>
              <w:rPr>
                <w:rStyle w:val="IndexLink"/>
                <w:rtl w:val="true"/>
              </w:rPr>
              <w:t xml:space="preserve">آیت الله احمد اهتمام </w:t>
            </w:r>
            <w:r>
              <w:rPr>
                <w:rStyle w:val="IndexLink"/>
                <w:rtl w:val="true"/>
              </w:rPr>
              <w:t>(</w:t>
            </w:r>
            <w:r>
              <w:rPr>
                <w:rStyle w:val="IndexLink"/>
                <w:rtl w:val="true"/>
              </w:rPr>
              <w:t xml:space="preserve">م </w:t>
            </w:r>
            <w:r>
              <w:rPr>
                <w:rStyle w:val="IndexLink"/>
              </w:rPr>
              <w:t>1346</w:t>
            </w:r>
            <w:r>
              <w:rPr>
                <w:rStyle w:val="IndexLink"/>
                <w:rtl w:val="true"/>
              </w:rPr>
              <w:t>ش</w:t>
            </w:r>
            <w:r>
              <w:rPr>
                <w:rStyle w:val="IndexLink"/>
                <w:rtl w:val="true"/>
              </w:rPr>
              <w:t>)</w:t>
              <w:tab/>
            </w:r>
            <w:r>
              <w:rPr>
                <w:rStyle w:val="IndexLink"/>
              </w:rPr>
              <w:t>158</w:t>
            </w:r>
          </w:hyperlink>
        </w:p>
        <w:p>
          <w:pPr>
            <w:pStyle w:val="Contents4"/>
            <w:tabs>
              <w:tab w:val="clear" w:pos="8176"/>
              <w:tab w:val="right" w:pos="9026" w:leader="dot"/>
            </w:tabs>
            <w:rPr/>
          </w:pPr>
          <w:hyperlink w:anchor="__RefHeading___Toc4837034_581953129">
            <w:r>
              <w:rPr>
                <w:webHidden/>
                <w:rStyle w:val="IndexLink"/>
              </w:rPr>
              <w:t>17</w:t>
            </w:r>
            <w:r>
              <w:rPr>
                <w:rStyle w:val="IndexLink"/>
                <w:rtl w:val="true"/>
              </w:rPr>
              <w:t xml:space="preserve">. </w:t>
            </w:r>
            <w:r>
              <w:rPr>
                <w:rStyle w:val="IndexLink"/>
                <w:rtl w:val="true"/>
              </w:rPr>
              <w:t>افراد دیگر</w:t>
            </w:r>
            <w:r>
              <w:rPr>
                <w:rStyle w:val="IndexLink"/>
                <w:rtl w:val="true"/>
              </w:rPr>
              <w:tab/>
            </w:r>
            <w:r>
              <w:rPr>
                <w:rStyle w:val="IndexLink"/>
              </w:rPr>
              <w:t>160</w:t>
            </w:r>
          </w:hyperlink>
        </w:p>
        <w:p>
          <w:pPr>
            <w:pStyle w:val="Contents3"/>
            <w:tabs>
              <w:tab w:val="clear" w:pos="8459"/>
              <w:tab w:val="right" w:pos="9026" w:leader="dot"/>
            </w:tabs>
            <w:rPr/>
          </w:pPr>
          <w:hyperlink w:anchor="__RefHeading___Toc4837036_581953129">
            <w:r>
              <w:rPr>
                <w:webHidden/>
                <w:rStyle w:val="IndexLink"/>
                <w:rtl w:val="true"/>
              </w:rPr>
              <w:t>قرن پانزدهم</w:t>
            </w:r>
            <w:r>
              <w:rPr>
                <w:rStyle w:val="IndexLink"/>
                <w:rtl w:val="true"/>
              </w:rPr>
              <w:t xml:space="preserve">: </w:t>
            </w:r>
            <w:r>
              <w:rPr>
                <w:rStyle w:val="IndexLink"/>
                <w:rtl w:val="true"/>
              </w:rPr>
              <w:t>گسترش رویکرد اعجاز علمی قرآن در حوزه علوم انسانی</w:t>
            </w:r>
            <w:r>
              <w:rPr>
                <w:rStyle w:val="IndexLink"/>
                <w:rtl w:val="true"/>
              </w:rPr>
              <w:tab/>
            </w:r>
            <w:r>
              <w:rPr>
                <w:rStyle w:val="IndexLink"/>
              </w:rPr>
              <w:t>161</w:t>
            </w:r>
          </w:hyperlink>
        </w:p>
        <w:p>
          <w:pPr>
            <w:pStyle w:val="Contents4"/>
            <w:tabs>
              <w:tab w:val="clear" w:pos="8176"/>
              <w:tab w:val="right" w:pos="9026" w:leader="dot"/>
            </w:tabs>
            <w:rPr/>
          </w:pPr>
          <w:hyperlink w:anchor="__RefHeading___Toc4837038_581953129">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4837040_581953129">
            <w:r>
              <w:rPr>
                <w:webHidden/>
                <w:rStyle w:val="IndexLink"/>
              </w:rPr>
              <w:t>1</w:t>
            </w:r>
            <w:r>
              <w:rPr>
                <w:rStyle w:val="IndexLink"/>
                <w:rtl w:val="true"/>
              </w:rPr>
              <w:t xml:space="preserve">. </w:t>
            </w:r>
            <w:r>
              <w:rPr>
                <w:rStyle w:val="IndexLink"/>
                <w:rtl w:val="true"/>
              </w:rPr>
              <w:t xml:space="preserve">علامه محمدحسین طباطبایی </w:t>
            </w:r>
            <w:r>
              <w:rPr>
                <w:rStyle w:val="IndexLink"/>
                <w:rtl w:val="true"/>
              </w:rPr>
              <w:t>(</w:t>
            </w:r>
            <w:r>
              <w:rPr>
                <w:rStyle w:val="IndexLink"/>
                <w:rtl w:val="true"/>
              </w:rPr>
              <w:t xml:space="preserve">م </w:t>
            </w:r>
            <w:r>
              <w:rPr>
                <w:rStyle w:val="IndexLink"/>
              </w:rPr>
              <w:t>1360</w:t>
            </w:r>
            <w:r>
              <w:rPr>
                <w:rStyle w:val="IndexLink"/>
                <w:rtl w:val="true"/>
              </w:rPr>
              <w:t xml:space="preserve">ش </w:t>
            </w:r>
            <w:r>
              <w:rPr>
                <w:rStyle w:val="IndexLink"/>
                <w:rtl w:val="true"/>
              </w:rPr>
              <w:t xml:space="preserve">- </w:t>
            </w:r>
            <w:r>
              <w:rPr>
                <w:rStyle w:val="IndexLink"/>
              </w:rPr>
              <w:t>1405</w:t>
            </w:r>
            <w:r>
              <w:rPr>
                <w:rStyle w:val="IndexLink"/>
                <w:rtl w:val="true"/>
              </w:rPr>
              <w:t>ق</w:t>
            </w:r>
            <w:r>
              <w:rPr>
                <w:rStyle w:val="IndexLink"/>
                <w:rtl w:val="true"/>
              </w:rPr>
              <w:t xml:space="preserve">) </w:t>
            </w:r>
            <w:r>
              <w:rPr>
                <w:rStyle w:val="IndexLink"/>
                <w:rtl w:val="true"/>
              </w:rPr>
              <w:t>و تفاوت اعجاز قرآن نسبت به علوم مخاطبان</w:t>
            </w:r>
            <w:r>
              <w:rPr>
                <w:rStyle w:val="IndexLink"/>
                <w:rtl w:val="true"/>
              </w:rPr>
              <w:tab/>
            </w:r>
            <w:r>
              <w:rPr>
                <w:rStyle w:val="IndexLink"/>
              </w:rPr>
              <w:t>161</w:t>
            </w:r>
          </w:hyperlink>
        </w:p>
        <w:p>
          <w:pPr>
            <w:pStyle w:val="Contents4"/>
            <w:tabs>
              <w:tab w:val="clear" w:pos="8176"/>
              <w:tab w:val="right" w:pos="9026" w:leader="dot"/>
            </w:tabs>
            <w:rPr/>
          </w:pPr>
          <w:hyperlink w:anchor="__RefHeading___Toc4837042_581953129">
            <w:r>
              <w:rPr>
                <w:webHidden/>
                <w:rStyle w:val="IndexLink"/>
              </w:rPr>
              <w:t>2</w:t>
            </w:r>
            <w:r>
              <w:rPr>
                <w:rStyle w:val="IndexLink"/>
                <w:rtl w:val="true"/>
              </w:rPr>
              <w:t xml:space="preserve">. </w:t>
            </w:r>
            <w:r>
              <w:rPr>
                <w:rStyle w:val="IndexLink"/>
                <w:rtl w:val="true"/>
              </w:rPr>
              <w:t xml:space="preserve">آیت الله مکارم شیرازی </w:t>
            </w:r>
            <w:r>
              <w:rPr>
                <w:rStyle w:val="IndexLink"/>
                <w:rtl w:val="true"/>
              </w:rPr>
              <w:t>(</w:t>
            </w:r>
            <w:r>
              <w:rPr>
                <w:rStyle w:val="IndexLink"/>
                <w:rtl w:val="true"/>
              </w:rPr>
              <w:t>معاصر</w:t>
            </w:r>
            <w:r>
              <w:rPr>
                <w:rStyle w:val="IndexLink"/>
                <w:rtl w:val="true"/>
              </w:rPr>
              <w:t>)</w:t>
            </w:r>
            <w:r>
              <w:rPr>
                <w:rStyle w:val="IndexLink"/>
                <w:rtl w:val="true"/>
              </w:rPr>
              <w:t>؛ قرآن معجزه ای گویا، جاودانی، جهانی و روحانی</w:t>
            </w:r>
            <w:r>
              <w:rPr>
                <w:rStyle w:val="IndexLink"/>
                <w:rtl w:val="true"/>
              </w:rPr>
              <w:tab/>
            </w:r>
            <w:r>
              <w:rPr>
                <w:rStyle w:val="IndexLink"/>
              </w:rPr>
              <w:t>165</w:t>
            </w:r>
          </w:hyperlink>
        </w:p>
        <w:p>
          <w:pPr>
            <w:pStyle w:val="Contents4"/>
            <w:tabs>
              <w:tab w:val="clear" w:pos="8176"/>
              <w:tab w:val="right" w:pos="9026" w:leader="dot"/>
            </w:tabs>
            <w:rPr/>
          </w:pPr>
          <w:hyperlink w:anchor="__RefHeading___Toc4837044_581953129">
            <w:r>
              <w:rPr>
                <w:webHidden/>
                <w:rStyle w:val="IndexLink"/>
              </w:rPr>
              <w:t>3</w:t>
            </w:r>
            <w:r>
              <w:rPr>
                <w:rStyle w:val="IndexLink"/>
                <w:rtl w:val="true"/>
              </w:rPr>
              <w:t xml:space="preserve">. </w:t>
            </w:r>
            <w:r>
              <w:rPr>
                <w:rStyle w:val="IndexLink"/>
                <w:rtl w:val="true"/>
              </w:rPr>
              <w:t xml:space="preserve">آیت الله محمد هادی معرفت </w:t>
            </w:r>
            <w:r>
              <w:rPr>
                <w:rStyle w:val="IndexLink"/>
                <w:rtl w:val="true"/>
              </w:rPr>
              <w:t>(</w:t>
            </w:r>
            <w:r>
              <w:rPr>
                <w:rStyle w:val="IndexLink"/>
                <w:rtl w:val="true"/>
              </w:rPr>
              <w:t xml:space="preserve">م </w:t>
            </w:r>
            <w:r>
              <w:rPr>
                <w:rStyle w:val="IndexLink"/>
              </w:rPr>
              <w:t>1385</w:t>
            </w:r>
            <w:r>
              <w:rPr>
                <w:rStyle w:val="IndexLink"/>
                <w:rtl w:val="true"/>
              </w:rPr>
              <w:t>ش</w:t>
            </w:r>
            <w:r>
              <w:rPr>
                <w:rStyle w:val="IndexLink"/>
                <w:rtl w:val="true"/>
              </w:rPr>
              <w:t xml:space="preserve">) </w:t>
            </w:r>
            <w:r>
              <w:rPr>
                <w:rStyle w:val="IndexLink"/>
                <w:rtl w:val="true"/>
              </w:rPr>
              <w:t>و بررسی مفصل ابعاد اعجاز قرآن</w:t>
            </w:r>
            <w:r>
              <w:rPr>
                <w:rStyle w:val="IndexLink"/>
                <w:rtl w:val="true"/>
              </w:rPr>
              <w:tab/>
            </w:r>
            <w:r>
              <w:rPr>
                <w:rStyle w:val="IndexLink"/>
              </w:rPr>
              <w:t>166</w:t>
            </w:r>
          </w:hyperlink>
        </w:p>
        <w:p>
          <w:pPr>
            <w:pStyle w:val="Contents4"/>
            <w:tabs>
              <w:tab w:val="clear" w:pos="8176"/>
              <w:tab w:val="right" w:pos="9026" w:leader="dot"/>
            </w:tabs>
            <w:rPr/>
          </w:pPr>
          <w:hyperlink w:anchor="__RefHeading___Toc4837046_581953129">
            <w:r>
              <w:rPr>
                <w:webHidden/>
                <w:rStyle w:val="IndexLink"/>
              </w:rPr>
              <w:t>4</w:t>
            </w:r>
            <w:r>
              <w:rPr>
                <w:rStyle w:val="IndexLink"/>
                <w:rtl w:val="true"/>
              </w:rPr>
              <w:t xml:space="preserve">. </w:t>
            </w:r>
            <w:r>
              <w:rPr>
                <w:rStyle w:val="IndexLink"/>
                <w:rtl w:val="true"/>
              </w:rPr>
              <w:t xml:space="preserve">آیت الله سید ابوالقاسم خویی </w:t>
            </w:r>
            <w:r>
              <w:rPr>
                <w:rStyle w:val="IndexLink"/>
                <w:rtl w:val="true"/>
              </w:rPr>
              <w:t>(</w:t>
            </w:r>
            <w:r>
              <w:rPr>
                <w:rStyle w:val="IndexLink"/>
              </w:rPr>
              <w:t>1371</w:t>
            </w:r>
            <w:r>
              <w:rPr>
                <w:rStyle w:val="IndexLink"/>
                <w:rtl w:val="true"/>
              </w:rPr>
              <w:t>ش</w:t>
            </w:r>
            <w:r>
              <w:rPr>
                <w:rStyle w:val="IndexLink"/>
                <w:rtl w:val="true"/>
              </w:rPr>
              <w:t xml:space="preserve">) </w:t>
            </w:r>
            <w:r>
              <w:rPr>
                <w:rStyle w:val="IndexLink"/>
                <w:rtl w:val="true"/>
              </w:rPr>
              <w:t>و گواهی امیرالمؤمنین</w:t>
            </w:r>
            <w:r>
              <w:rPr>
                <w:rStyle w:val="IndexLink"/>
                <w:rtl w:val="true"/>
              </w:rPr>
              <w:t>(</w:t>
            </w:r>
            <w:r>
              <w:rPr>
                <w:rStyle w:val="IndexLink"/>
                <w:rtl w:val="true"/>
              </w:rPr>
              <w:t>علیه السلام</w:t>
            </w:r>
            <w:r>
              <w:rPr>
                <w:rStyle w:val="IndexLink"/>
                <w:rtl w:val="true"/>
              </w:rPr>
              <w:t>)</w:t>
              <w:tab/>
            </w:r>
            <w:r>
              <w:rPr>
                <w:rStyle w:val="IndexLink"/>
              </w:rPr>
              <w:t>168</w:t>
            </w:r>
          </w:hyperlink>
        </w:p>
        <w:p>
          <w:pPr>
            <w:pStyle w:val="Contents4"/>
            <w:tabs>
              <w:tab w:val="clear" w:pos="8176"/>
              <w:tab w:val="right" w:pos="9026" w:leader="dot"/>
            </w:tabs>
            <w:rPr/>
          </w:pPr>
          <w:hyperlink w:anchor="__RefHeading___Toc4837048_581953129">
            <w:r>
              <w:rPr>
                <w:webHidden/>
                <w:rStyle w:val="IndexLink"/>
              </w:rPr>
              <w:t>5</w:t>
            </w:r>
            <w:r>
              <w:rPr>
                <w:rStyle w:val="IndexLink"/>
                <w:rtl w:val="true"/>
              </w:rPr>
              <w:t xml:space="preserve">. </w:t>
            </w:r>
            <w:r>
              <w:rPr>
                <w:rStyle w:val="IndexLink"/>
                <w:rtl w:val="true"/>
              </w:rPr>
              <w:t xml:space="preserve">شهید مرتضی مطهری </w:t>
            </w:r>
            <w:r>
              <w:rPr>
                <w:rStyle w:val="IndexLink"/>
                <w:rtl w:val="true"/>
              </w:rPr>
              <w:t>(</w:t>
            </w:r>
            <w:r>
              <w:rPr>
                <w:rStyle w:val="IndexLink"/>
                <w:rtl w:val="true"/>
              </w:rPr>
              <w:t xml:space="preserve">م </w:t>
            </w:r>
            <w:r>
              <w:rPr>
                <w:rStyle w:val="IndexLink"/>
              </w:rPr>
              <w:t>1358</w:t>
            </w:r>
            <w:r>
              <w:rPr>
                <w:rStyle w:val="IndexLink"/>
                <w:rtl w:val="true"/>
              </w:rPr>
              <w:t>ش</w:t>
            </w:r>
            <w:r>
              <w:rPr>
                <w:rStyle w:val="IndexLink"/>
                <w:rtl w:val="true"/>
              </w:rPr>
              <w:t>)</w:t>
              <w:tab/>
            </w:r>
            <w:r>
              <w:rPr>
                <w:rStyle w:val="IndexLink"/>
              </w:rPr>
              <w:t>170</w:t>
            </w:r>
          </w:hyperlink>
        </w:p>
        <w:p>
          <w:pPr>
            <w:pStyle w:val="Contents4"/>
            <w:tabs>
              <w:tab w:val="clear" w:pos="8176"/>
              <w:tab w:val="right" w:pos="9026" w:leader="dot"/>
            </w:tabs>
            <w:rPr/>
          </w:pPr>
          <w:hyperlink w:anchor="__RefHeading___Toc4837050_581953129">
            <w:r>
              <w:rPr>
                <w:webHidden/>
                <w:rStyle w:val="IndexLink"/>
              </w:rPr>
              <w:t>6</w:t>
            </w:r>
            <w:r>
              <w:rPr>
                <w:rStyle w:val="IndexLink"/>
                <w:rtl w:val="true"/>
              </w:rPr>
              <w:t xml:space="preserve">. </w:t>
            </w:r>
            <w:r>
              <w:rPr>
                <w:rStyle w:val="IndexLink"/>
                <w:rtl w:val="true"/>
              </w:rPr>
              <w:t xml:space="preserve">آیت الله محمد فاضل لنکرانی </w:t>
            </w:r>
            <w:r>
              <w:rPr>
                <w:rStyle w:val="IndexLink"/>
                <w:rtl w:val="true"/>
              </w:rPr>
              <w:t>(</w:t>
            </w:r>
            <w:r>
              <w:rPr>
                <w:rStyle w:val="IndexLink"/>
                <w:rtl w:val="true"/>
              </w:rPr>
              <w:t xml:space="preserve">م </w:t>
            </w:r>
            <w:r>
              <w:rPr>
                <w:rStyle w:val="IndexLink"/>
              </w:rPr>
              <w:t>1386</w:t>
            </w:r>
            <w:r>
              <w:rPr>
                <w:rStyle w:val="IndexLink"/>
                <w:rtl w:val="true"/>
              </w:rPr>
              <w:t>ش</w:t>
            </w:r>
            <w:r>
              <w:rPr>
                <w:rStyle w:val="IndexLink"/>
                <w:rtl w:val="true"/>
              </w:rPr>
              <w:t>)</w:t>
              <w:tab/>
            </w:r>
            <w:r>
              <w:rPr>
                <w:rStyle w:val="IndexLink"/>
              </w:rPr>
              <w:t>171</w:t>
            </w:r>
          </w:hyperlink>
        </w:p>
        <w:p>
          <w:pPr>
            <w:pStyle w:val="Contents4"/>
            <w:tabs>
              <w:tab w:val="clear" w:pos="8176"/>
              <w:tab w:val="right" w:pos="9026" w:leader="dot"/>
            </w:tabs>
            <w:rPr/>
          </w:pPr>
          <w:hyperlink w:anchor="__RefHeading___Toc4837052_581953129">
            <w:r>
              <w:rPr>
                <w:webHidden/>
                <w:rStyle w:val="IndexLink"/>
              </w:rPr>
              <w:t>7</w:t>
            </w:r>
            <w:r>
              <w:rPr>
                <w:rStyle w:val="IndexLink"/>
                <w:rtl w:val="true"/>
              </w:rPr>
              <w:t xml:space="preserve">. </w:t>
            </w:r>
            <w:r>
              <w:rPr>
                <w:rStyle w:val="IndexLink"/>
                <w:rtl w:val="true"/>
              </w:rPr>
              <w:t xml:space="preserve">امام خمینی </w:t>
            </w:r>
            <w:r>
              <w:rPr>
                <w:rStyle w:val="IndexLink"/>
                <w:rtl w:val="true"/>
              </w:rPr>
              <w:t>(</w:t>
            </w:r>
            <w:r>
              <w:rPr>
                <w:rStyle w:val="IndexLink"/>
                <w:rtl w:val="true"/>
              </w:rPr>
              <w:t xml:space="preserve">م </w:t>
            </w:r>
            <w:r>
              <w:rPr>
                <w:rStyle w:val="IndexLink"/>
              </w:rPr>
              <w:t>1368</w:t>
            </w:r>
            <w:r>
              <w:rPr>
                <w:rStyle w:val="IndexLink"/>
                <w:rtl w:val="true"/>
              </w:rPr>
              <w:t>ش</w:t>
            </w:r>
            <w:r>
              <w:rPr>
                <w:rStyle w:val="IndexLink"/>
                <w:rtl w:val="true"/>
              </w:rPr>
              <w:t xml:space="preserve">) </w:t>
            </w:r>
            <w:r>
              <w:rPr>
                <w:rStyle w:val="IndexLink"/>
                <w:rtl w:val="true"/>
              </w:rPr>
              <w:t>و اعجاز عرفانی و بطن قرآن</w:t>
            </w:r>
            <w:r>
              <w:rPr>
                <w:rStyle w:val="IndexLink"/>
                <w:rtl w:val="true"/>
              </w:rPr>
              <w:tab/>
            </w:r>
            <w:r>
              <w:rPr>
                <w:rStyle w:val="IndexLink"/>
              </w:rPr>
              <w:t>173</w:t>
            </w:r>
          </w:hyperlink>
        </w:p>
        <w:p>
          <w:pPr>
            <w:pStyle w:val="Contents4"/>
            <w:tabs>
              <w:tab w:val="clear" w:pos="8176"/>
              <w:tab w:val="right" w:pos="9026" w:leader="dot"/>
            </w:tabs>
            <w:rPr/>
          </w:pPr>
          <w:hyperlink w:anchor="__RefHeading___Toc4837054_581953129">
            <w:r>
              <w:rPr>
                <w:webHidden/>
                <w:rStyle w:val="IndexLink"/>
              </w:rPr>
              <w:t>8</w:t>
            </w:r>
            <w:r>
              <w:rPr>
                <w:rStyle w:val="IndexLink"/>
                <w:rtl w:val="true"/>
              </w:rPr>
              <w:t xml:space="preserve">. </w:t>
            </w:r>
            <w:r>
              <w:rPr>
                <w:rStyle w:val="IndexLink"/>
                <w:rtl w:val="true"/>
              </w:rPr>
              <w:t xml:space="preserve">محمود مهدی استانبولی </w:t>
            </w:r>
            <w:r>
              <w:rPr>
                <w:rStyle w:val="IndexLink"/>
                <w:rtl w:val="true"/>
              </w:rPr>
              <w:t>(</w:t>
            </w:r>
            <w:r>
              <w:rPr>
                <w:rStyle w:val="IndexLink"/>
              </w:rPr>
              <w:t>1420</w:t>
            </w:r>
            <w:r>
              <w:rPr>
                <w:rStyle w:val="IndexLink"/>
                <w:rtl w:val="true"/>
              </w:rPr>
              <w:t>ق</w:t>
            </w:r>
            <w:r>
              <w:rPr>
                <w:rStyle w:val="IndexLink"/>
                <w:rtl w:val="true"/>
              </w:rPr>
              <w:t xml:space="preserve">) </w:t>
            </w:r>
            <w:r>
              <w:rPr>
                <w:rStyle w:val="IndexLink"/>
                <w:rtl w:val="true"/>
              </w:rPr>
              <w:t>و اعجاز سیاسی و اجتماعی</w:t>
            </w:r>
            <w:r>
              <w:rPr>
                <w:rStyle w:val="IndexLink"/>
                <w:rtl w:val="true"/>
              </w:rPr>
              <w:tab/>
            </w:r>
            <w:r>
              <w:rPr>
                <w:rStyle w:val="IndexLink"/>
              </w:rPr>
              <w:t>176</w:t>
            </w:r>
          </w:hyperlink>
        </w:p>
        <w:p>
          <w:pPr>
            <w:pStyle w:val="Contents4"/>
            <w:tabs>
              <w:tab w:val="clear" w:pos="8176"/>
              <w:tab w:val="right" w:pos="9026" w:leader="dot"/>
            </w:tabs>
            <w:rPr/>
          </w:pPr>
          <w:hyperlink w:anchor="__RefHeading___Toc4837056_581953129">
            <w:r>
              <w:rPr>
                <w:webHidden/>
                <w:rStyle w:val="IndexLink"/>
              </w:rPr>
              <w:t>9</w:t>
            </w:r>
            <w:r>
              <w:rPr>
                <w:rStyle w:val="IndexLink"/>
                <w:rtl w:val="true"/>
              </w:rPr>
              <w:t xml:space="preserve">. </w:t>
            </w:r>
            <w:r>
              <w:rPr>
                <w:rStyle w:val="IndexLink"/>
                <w:rtl w:val="true"/>
              </w:rPr>
              <w:t>رشاد خلیفه و اعجاز عددی قرآن</w:t>
            </w:r>
            <w:r>
              <w:rPr>
                <w:rStyle w:val="IndexLink"/>
                <w:rtl w:val="true"/>
              </w:rPr>
              <w:tab/>
            </w:r>
            <w:r>
              <w:rPr>
                <w:rStyle w:val="IndexLink"/>
              </w:rPr>
              <w:t>178</w:t>
            </w:r>
          </w:hyperlink>
        </w:p>
        <w:p>
          <w:pPr>
            <w:pStyle w:val="Contents4"/>
            <w:tabs>
              <w:tab w:val="clear" w:pos="8176"/>
              <w:tab w:val="right" w:pos="9026" w:leader="dot"/>
            </w:tabs>
            <w:rPr/>
          </w:pPr>
          <w:hyperlink w:anchor="__RefHeading___Toc4837058_581953129">
            <w:r>
              <w:rPr>
                <w:webHidden/>
                <w:rStyle w:val="IndexLink"/>
              </w:rPr>
              <w:t>10</w:t>
            </w:r>
            <w:r>
              <w:rPr>
                <w:rStyle w:val="IndexLink"/>
                <w:rtl w:val="true"/>
              </w:rPr>
              <w:t xml:space="preserve">. </w:t>
            </w:r>
            <w:r>
              <w:rPr>
                <w:rStyle w:val="IndexLink"/>
                <w:rtl w:val="true"/>
              </w:rPr>
              <w:t xml:space="preserve">دکتر سید رضا پاک نژاد </w:t>
            </w:r>
            <w:r>
              <w:rPr>
                <w:rStyle w:val="IndexLink"/>
                <w:rtl w:val="true"/>
              </w:rPr>
              <w:t>(</w:t>
            </w:r>
            <w:r>
              <w:rPr>
                <w:rStyle w:val="IndexLink"/>
                <w:rtl w:val="true"/>
              </w:rPr>
              <w:t xml:space="preserve">م </w:t>
            </w:r>
            <w:r>
              <w:rPr>
                <w:rStyle w:val="IndexLink"/>
              </w:rPr>
              <w:t>1360</w:t>
            </w:r>
            <w:r>
              <w:rPr>
                <w:rStyle w:val="IndexLink"/>
                <w:rtl w:val="true"/>
              </w:rPr>
              <w:t>ش</w:t>
            </w:r>
            <w:r>
              <w:rPr>
                <w:rStyle w:val="IndexLink"/>
                <w:rtl w:val="true"/>
              </w:rPr>
              <w:t xml:space="preserve">) </w:t>
            </w:r>
            <w:r>
              <w:rPr>
                <w:rStyle w:val="IndexLink"/>
                <w:rtl w:val="true"/>
              </w:rPr>
              <w:t>و اعجاز رنگ ها در قرآن</w:t>
            </w:r>
            <w:r>
              <w:rPr>
                <w:rStyle w:val="IndexLink"/>
                <w:rtl w:val="true"/>
              </w:rPr>
              <w:tab/>
            </w:r>
            <w:r>
              <w:rPr>
                <w:rStyle w:val="IndexLink"/>
              </w:rPr>
              <w:t>179</w:t>
            </w:r>
          </w:hyperlink>
        </w:p>
        <w:p>
          <w:pPr>
            <w:pStyle w:val="Contents4"/>
            <w:tabs>
              <w:tab w:val="clear" w:pos="8176"/>
              <w:tab w:val="right" w:pos="9026" w:leader="dot"/>
            </w:tabs>
            <w:rPr/>
          </w:pPr>
          <w:hyperlink w:anchor="__RefHeading___Toc4837060_581953129">
            <w:r>
              <w:rPr>
                <w:webHidden/>
                <w:rStyle w:val="IndexLink"/>
              </w:rPr>
              <w:t>11</w:t>
            </w:r>
            <w:r>
              <w:rPr>
                <w:rStyle w:val="IndexLink"/>
                <w:rtl w:val="true"/>
              </w:rPr>
              <w:t xml:space="preserve">. </w:t>
            </w:r>
            <w:r>
              <w:rPr>
                <w:rStyle w:val="IndexLink"/>
                <w:rtl w:val="true"/>
              </w:rPr>
              <w:t xml:space="preserve">آیت الله سید محمود طالقانی </w:t>
            </w:r>
            <w:r>
              <w:rPr>
                <w:rStyle w:val="IndexLink"/>
                <w:rtl w:val="true"/>
              </w:rPr>
              <w:t>(</w:t>
            </w:r>
            <w:r>
              <w:rPr>
                <w:rStyle w:val="IndexLink"/>
                <w:rtl w:val="true"/>
              </w:rPr>
              <w:t xml:space="preserve">م </w:t>
            </w:r>
            <w:r>
              <w:rPr>
                <w:rStyle w:val="IndexLink"/>
              </w:rPr>
              <w:t>1358</w:t>
            </w:r>
            <w:r>
              <w:rPr>
                <w:rStyle w:val="IndexLink"/>
                <w:rtl w:val="true"/>
              </w:rPr>
              <w:t>ش</w:t>
            </w:r>
            <w:r>
              <w:rPr>
                <w:rStyle w:val="IndexLink"/>
                <w:rtl w:val="true"/>
              </w:rPr>
              <w:t>)</w:t>
              <w:tab/>
            </w:r>
            <w:r>
              <w:rPr>
                <w:rStyle w:val="IndexLink"/>
              </w:rPr>
              <w:t>182</w:t>
            </w:r>
          </w:hyperlink>
        </w:p>
        <w:p>
          <w:pPr>
            <w:pStyle w:val="Contents4"/>
            <w:tabs>
              <w:tab w:val="clear" w:pos="8176"/>
              <w:tab w:val="right" w:pos="9026" w:leader="dot"/>
            </w:tabs>
            <w:rPr/>
          </w:pPr>
          <w:hyperlink w:anchor="__RefHeading___Toc4837062_581953129">
            <w:r>
              <w:rPr>
                <w:webHidden/>
                <w:rStyle w:val="IndexLink"/>
              </w:rPr>
              <w:t>12</w:t>
            </w:r>
            <w:r>
              <w:rPr>
                <w:rStyle w:val="IndexLink"/>
                <w:rtl w:val="true"/>
              </w:rPr>
              <w:t xml:space="preserve">. </w:t>
            </w:r>
            <w:r>
              <w:rPr>
                <w:rStyle w:val="IndexLink"/>
                <w:rtl w:val="true"/>
              </w:rPr>
              <w:t xml:space="preserve">محمدتقی شریعتی </w:t>
            </w:r>
            <w:r>
              <w:rPr>
                <w:rStyle w:val="IndexLink"/>
                <w:rtl w:val="true"/>
              </w:rPr>
              <w:t>(</w:t>
            </w:r>
            <w:r>
              <w:rPr>
                <w:rStyle w:val="IndexLink"/>
                <w:rtl w:val="true"/>
              </w:rPr>
              <w:t xml:space="preserve">م </w:t>
            </w:r>
            <w:r>
              <w:rPr>
                <w:rStyle w:val="IndexLink"/>
              </w:rPr>
              <w:t>1366</w:t>
            </w:r>
            <w:r>
              <w:rPr>
                <w:rStyle w:val="IndexLink"/>
                <w:rtl w:val="true"/>
              </w:rPr>
              <w:t>ش</w:t>
            </w:r>
            <w:r>
              <w:rPr>
                <w:rStyle w:val="IndexLink"/>
                <w:rtl w:val="true"/>
              </w:rPr>
              <w:t>)</w:t>
              <w:tab/>
            </w:r>
            <w:r>
              <w:rPr>
                <w:rStyle w:val="IndexLink"/>
              </w:rPr>
              <w:t>183</w:t>
            </w:r>
          </w:hyperlink>
        </w:p>
        <w:p>
          <w:pPr>
            <w:pStyle w:val="Contents4"/>
            <w:tabs>
              <w:tab w:val="clear" w:pos="8176"/>
              <w:tab w:val="right" w:pos="9026" w:leader="dot"/>
            </w:tabs>
            <w:rPr/>
          </w:pPr>
          <w:hyperlink w:anchor="__RefHeading___Toc4837064_581953129">
            <w:r>
              <w:rPr>
                <w:webHidden/>
                <w:rStyle w:val="IndexLink"/>
              </w:rPr>
              <w:t>13</w:t>
            </w:r>
            <w:r>
              <w:rPr>
                <w:rStyle w:val="IndexLink"/>
                <w:rtl w:val="true"/>
              </w:rPr>
              <w:t xml:space="preserve">. </w:t>
            </w:r>
            <w:r>
              <w:rPr>
                <w:rStyle w:val="IndexLink"/>
                <w:rtl w:val="true"/>
              </w:rPr>
              <w:t xml:space="preserve">مهندس مهدی بازرگان </w:t>
            </w:r>
            <w:r>
              <w:rPr>
                <w:rStyle w:val="IndexLink"/>
                <w:rtl w:val="true"/>
              </w:rPr>
              <w:t>(</w:t>
            </w:r>
            <w:r>
              <w:rPr>
                <w:rStyle w:val="IndexLink"/>
                <w:rtl w:val="true"/>
              </w:rPr>
              <w:t xml:space="preserve">م </w:t>
            </w:r>
            <w:r>
              <w:rPr>
                <w:rStyle w:val="IndexLink"/>
              </w:rPr>
              <w:t>1372</w:t>
            </w:r>
            <w:r>
              <w:rPr>
                <w:rStyle w:val="IndexLink"/>
                <w:rtl w:val="true"/>
              </w:rPr>
              <w:t>ش</w:t>
            </w:r>
            <w:r>
              <w:rPr>
                <w:rStyle w:val="IndexLink"/>
                <w:rtl w:val="true"/>
              </w:rPr>
              <w:t>)</w:t>
              <w:tab/>
            </w:r>
            <w:r>
              <w:rPr>
                <w:rStyle w:val="IndexLink"/>
              </w:rPr>
              <w:t>185</w:t>
            </w:r>
          </w:hyperlink>
        </w:p>
        <w:p>
          <w:pPr>
            <w:pStyle w:val="Contents4"/>
            <w:tabs>
              <w:tab w:val="clear" w:pos="8176"/>
              <w:tab w:val="right" w:pos="9026" w:leader="dot"/>
            </w:tabs>
            <w:rPr/>
          </w:pPr>
          <w:hyperlink w:anchor="__RefHeading___Toc4837066_581953129">
            <w:r>
              <w:rPr>
                <w:webHidden/>
                <w:rStyle w:val="IndexLink"/>
              </w:rPr>
              <w:t>14</w:t>
            </w:r>
            <w:r>
              <w:rPr>
                <w:rStyle w:val="IndexLink"/>
                <w:rtl w:val="true"/>
              </w:rPr>
              <w:t xml:space="preserve">. </w:t>
            </w:r>
            <w:r>
              <w:rPr>
                <w:rStyle w:val="IndexLink"/>
                <w:rtl w:val="true"/>
              </w:rPr>
              <w:t xml:space="preserve">آیت الله سبحانی </w:t>
            </w:r>
            <w:r>
              <w:rPr>
                <w:rStyle w:val="IndexLink"/>
                <w:rtl w:val="true"/>
              </w:rPr>
              <w:t>(</w:t>
            </w:r>
            <w:r>
              <w:rPr>
                <w:rStyle w:val="IndexLink"/>
                <w:rtl w:val="true"/>
              </w:rPr>
              <w:t>معاصر</w:t>
            </w:r>
            <w:r>
              <w:rPr>
                <w:rStyle w:val="IndexLink"/>
                <w:rtl w:val="true"/>
              </w:rPr>
              <w:t>)</w:t>
              <w:tab/>
            </w:r>
            <w:r>
              <w:rPr>
                <w:rStyle w:val="IndexLink"/>
              </w:rPr>
              <w:t>187</w:t>
            </w:r>
          </w:hyperlink>
        </w:p>
        <w:p>
          <w:pPr>
            <w:pStyle w:val="Contents4"/>
            <w:tabs>
              <w:tab w:val="clear" w:pos="8176"/>
              <w:tab w:val="right" w:pos="9026" w:leader="dot"/>
            </w:tabs>
            <w:rPr/>
          </w:pPr>
          <w:hyperlink w:anchor="__RefHeading___Toc4837068_581953129">
            <w:r>
              <w:rPr>
                <w:webHidden/>
                <w:rStyle w:val="IndexLink"/>
              </w:rPr>
              <w:t>15</w:t>
            </w:r>
            <w:r>
              <w:rPr>
                <w:rStyle w:val="IndexLink"/>
                <w:rtl w:val="true"/>
              </w:rPr>
              <w:t xml:space="preserve">. </w:t>
            </w:r>
            <w:r>
              <w:rPr>
                <w:rStyle w:val="IndexLink"/>
                <w:rtl w:val="true"/>
              </w:rPr>
              <w:t xml:space="preserve">احمد امین </w:t>
            </w:r>
            <w:r>
              <w:rPr>
                <w:rStyle w:val="IndexLink"/>
                <w:rtl w:val="true"/>
              </w:rPr>
              <w:t>(</w:t>
            </w:r>
            <w:r>
              <w:rPr>
                <w:rStyle w:val="IndexLink"/>
                <w:rtl w:val="true"/>
              </w:rPr>
              <w:t xml:space="preserve">م </w:t>
            </w:r>
            <w:r>
              <w:rPr>
                <w:rStyle w:val="IndexLink"/>
              </w:rPr>
              <w:t>1954</w:t>
            </w:r>
            <w:r>
              <w:rPr>
                <w:rStyle w:val="IndexLink"/>
                <w:rtl w:val="true"/>
              </w:rPr>
              <w:t xml:space="preserve">م </w:t>
            </w:r>
            <w:r>
              <w:rPr>
                <w:rStyle w:val="IndexLink"/>
                <w:rtl w:val="true"/>
              </w:rPr>
              <w:t xml:space="preserve">- </w:t>
            </w:r>
            <w:r>
              <w:rPr>
                <w:rStyle w:val="IndexLink"/>
              </w:rPr>
              <w:t>1373</w:t>
            </w:r>
            <w:r>
              <w:rPr>
                <w:rStyle w:val="IndexLink"/>
                <w:rtl w:val="true"/>
              </w:rPr>
              <w:t>ق</w:t>
            </w:r>
            <w:r>
              <w:rPr>
                <w:rStyle w:val="IndexLink"/>
                <w:rtl w:val="true"/>
              </w:rPr>
              <w:t>)</w:t>
              <w:tab/>
            </w:r>
            <w:r>
              <w:rPr>
                <w:rStyle w:val="IndexLink"/>
              </w:rPr>
              <w:t>187</w:t>
            </w:r>
          </w:hyperlink>
        </w:p>
        <w:p>
          <w:pPr>
            <w:pStyle w:val="Contents4"/>
            <w:tabs>
              <w:tab w:val="clear" w:pos="8176"/>
              <w:tab w:val="right" w:pos="9026" w:leader="dot"/>
            </w:tabs>
            <w:rPr/>
          </w:pPr>
          <w:hyperlink w:anchor="__RefHeading___Toc4837070_581953129">
            <w:r>
              <w:rPr>
                <w:webHidden/>
                <w:rStyle w:val="IndexLink"/>
              </w:rPr>
              <w:t>16</w:t>
            </w:r>
            <w:r>
              <w:rPr>
                <w:rStyle w:val="IndexLink"/>
                <w:rtl w:val="true"/>
              </w:rPr>
              <w:t xml:space="preserve">. </w:t>
            </w:r>
            <w:r>
              <w:rPr>
                <w:rStyle w:val="IndexLink"/>
                <w:rtl w:val="true"/>
              </w:rPr>
              <w:t xml:space="preserve">آیت الله صافی گلپایگانی </w:t>
            </w:r>
            <w:r>
              <w:rPr>
                <w:rStyle w:val="IndexLink"/>
                <w:rtl w:val="true"/>
              </w:rPr>
              <w:t>(</w:t>
            </w:r>
            <w:r>
              <w:rPr>
                <w:rStyle w:val="IndexLink"/>
                <w:rtl w:val="true"/>
              </w:rPr>
              <w:t>معاصر</w:t>
            </w:r>
            <w:r>
              <w:rPr>
                <w:rStyle w:val="IndexLink"/>
                <w:rtl w:val="true"/>
              </w:rPr>
              <w:t>)</w:t>
              <w:tab/>
            </w:r>
            <w:r>
              <w:rPr>
                <w:rStyle w:val="IndexLink"/>
              </w:rPr>
              <w:t>189</w:t>
            </w:r>
          </w:hyperlink>
        </w:p>
        <w:p>
          <w:pPr>
            <w:pStyle w:val="Contents4"/>
            <w:tabs>
              <w:tab w:val="clear" w:pos="8176"/>
              <w:tab w:val="right" w:pos="9026" w:leader="dot"/>
            </w:tabs>
            <w:rPr/>
          </w:pPr>
          <w:hyperlink w:anchor="__RefHeading___Toc4837072_581953129">
            <w:r>
              <w:rPr>
                <w:webHidden/>
                <w:rStyle w:val="IndexLink"/>
              </w:rPr>
              <w:t>17</w:t>
            </w:r>
            <w:r>
              <w:rPr>
                <w:rStyle w:val="IndexLink"/>
                <w:rtl w:val="true"/>
              </w:rPr>
              <w:t xml:space="preserve">. </w:t>
            </w:r>
            <w:r>
              <w:rPr>
                <w:rStyle w:val="IndexLink"/>
                <w:rtl w:val="true"/>
              </w:rPr>
              <w:t xml:space="preserve">دکتر موریس بوکای </w:t>
            </w:r>
            <w:r>
              <w:rPr>
                <w:rStyle w:val="IndexLink"/>
                <w:rtl w:val="true"/>
              </w:rPr>
              <w:t>(</w:t>
            </w:r>
            <w:r>
              <w:rPr>
                <w:rStyle w:val="IndexLink"/>
                <w:rtl w:val="true"/>
              </w:rPr>
              <w:t>معاصر</w:t>
            </w:r>
            <w:r>
              <w:rPr>
                <w:rStyle w:val="IndexLink"/>
                <w:rtl w:val="true"/>
              </w:rPr>
              <w:t xml:space="preserve">) </w:t>
            </w:r>
            <w:r>
              <w:rPr>
                <w:rStyle w:val="IndexLink"/>
                <w:rtl w:val="true"/>
              </w:rPr>
              <w:t>و اعجاز علمی قرآن در مقایسه با تورات و انجیل</w:t>
            </w:r>
            <w:r>
              <w:rPr>
                <w:rStyle w:val="IndexLink"/>
                <w:rtl w:val="true"/>
              </w:rPr>
              <w:tab/>
            </w:r>
            <w:r>
              <w:rPr>
                <w:rStyle w:val="IndexLink"/>
              </w:rPr>
              <w:t>190</w:t>
            </w:r>
          </w:hyperlink>
        </w:p>
        <w:p>
          <w:pPr>
            <w:pStyle w:val="Contents4"/>
            <w:tabs>
              <w:tab w:val="clear" w:pos="8176"/>
              <w:tab w:val="right" w:pos="9026" w:leader="dot"/>
            </w:tabs>
            <w:rPr/>
          </w:pPr>
          <w:hyperlink w:anchor="__RefHeading___Toc4837074_581953129">
            <w:r>
              <w:rPr>
                <w:webHidden/>
                <w:rStyle w:val="IndexLink"/>
              </w:rPr>
              <w:t>18</w:t>
            </w:r>
            <w:r>
              <w:rPr>
                <w:rStyle w:val="IndexLink"/>
                <w:rtl w:val="true"/>
              </w:rPr>
              <w:t xml:space="preserve">. </w:t>
            </w:r>
            <w:r>
              <w:rPr>
                <w:rStyle w:val="IndexLink"/>
                <w:rtl w:val="true"/>
              </w:rPr>
              <w:t xml:space="preserve">عبدالرزاق نوفل </w:t>
            </w:r>
            <w:r>
              <w:rPr>
                <w:rStyle w:val="IndexLink"/>
                <w:rtl w:val="true"/>
              </w:rPr>
              <w:t>(</w:t>
            </w:r>
            <w:r>
              <w:rPr>
                <w:rStyle w:val="IndexLink"/>
                <w:rtl w:val="true"/>
              </w:rPr>
              <w:t>معاصر</w:t>
            </w:r>
            <w:r>
              <w:rPr>
                <w:rStyle w:val="IndexLink"/>
                <w:rtl w:val="true"/>
              </w:rPr>
              <w:t xml:space="preserve">) </w:t>
            </w:r>
            <w:r>
              <w:rPr>
                <w:rStyle w:val="IndexLink"/>
                <w:rtl w:val="true"/>
              </w:rPr>
              <w:t>و اعجاز علمی قرآن</w:t>
            </w:r>
            <w:r>
              <w:rPr>
                <w:rStyle w:val="IndexLink"/>
                <w:rtl w:val="true"/>
              </w:rPr>
              <w:tab/>
            </w:r>
            <w:r>
              <w:rPr>
                <w:rStyle w:val="IndexLink"/>
              </w:rPr>
              <w:t>192</w:t>
            </w:r>
          </w:hyperlink>
        </w:p>
        <w:p>
          <w:pPr>
            <w:pStyle w:val="Contents4"/>
            <w:tabs>
              <w:tab w:val="clear" w:pos="8176"/>
              <w:tab w:val="right" w:pos="9026" w:leader="dot"/>
            </w:tabs>
            <w:rPr/>
          </w:pPr>
          <w:hyperlink w:anchor="__RefHeading___Toc4837076_581953129">
            <w:r>
              <w:rPr>
                <w:webHidden/>
                <w:rStyle w:val="IndexLink"/>
              </w:rPr>
              <w:t>19</w:t>
            </w:r>
            <w:r>
              <w:rPr>
                <w:rStyle w:val="IndexLink"/>
                <w:rtl w:val="true"/>
              </w:rPr>
              <w:t xml:space="preserve">. </w:t>
            </w:r>
            <w:r>
              <w:rPr>
                <w:rStyle w:val="IndexLink"/>
                <w:rtl w:val="true"/>
              </w:rPr>
              <w:t xml:space="preserve">دکتر لبیب بیضون </w:t>
            </w:r>
            <w:r>
              <w:rPr>
                <w:rStyle w:val="IndexLink"/>
                <w:rtl w:val="true"/>
              </w:rPr>
              <w:t>(</w:t>
            </w:r>
            <w:r>
              <w:rPr>
                <w:rStyle w:val="IndexLink"/>
                <w:rtl w:val="true"/>
              </w:rPr>
              <w:t>معاصر</w:t>
            </w:r>
            <w:r>
              <w:rPr>
                <w:rStyle w:val="IndexLink"/>
                <w:rtl w:val="true"/>
              </w:rPr>
              <w:t>)</w:t>
              <w:tab/>
            </w:r>
            <w:r>
              <w:rPr>
                <w:rStyle w:val="IndexLink"/>
              </w:rPr>
              <w:t>193</w:t>
            </w:r>
          </w:hyperlink>
        </w:p>
        <w:p>
          <w:pPr>
            <w:pStyle w:val="Contents4"/>
            <w:tabs>
              <w:tab w:val="clear" w:pos="8176"/>
              <w:tab w:val="right" w:pos="9026" w:leader="dot"/>
            </w:tabs>
            <w:rPr/>
          </w:pPr>
          <w:hyperlink w:anchor="__RefHeading___Toc4837078_581953129">
            <w:r>
              <w:rPr>
                <w:webHidden/>
                <w:rStyle w:val="IndexLink"/>
              </w:rPr>
              <w:t>20</w:t>
            </w:r>
            <w:r>
              <w:rPr>
                <w:rStyle w:val="IndexLink"/>
                <w:rtl w:val="true"/>
              </w:rPr>
              <w:t xml:space="preserve">. </w:t>
            </w:r>
            <w:r>
              <w:rPr>
                <w:rStyle w:val="IndexLink"/>
                <w:rtl w:val="true"/>
              </w:rPr>
              <w:t xml:space="preserve">دکتر ذاکر عبدالکریم نائیک </w:t>
            </w:r>
            <w:r>
              <w:rPr>
                <w:rStyle w:val="IndexLink"/>
                <w:rtl w:val="true"/>
              </w:rPr>
              <w:t>(</w:t>
            </w:r>
            <w:r>
              <w:rPr>
                <w:rStyle w:val="IndexLink"/>
                <w:rtl w:val="true"/>
              </w:rPr>
              <w:t xml:space="preserve">ت </w:t>
            </w:r>
            <w:r>
              <w:rPr>
                <w:rStyle w:val="IndexLink"/>
              </w:rPr>
              <w:t>1965</w:t>
            </w:r>
            <w:r>
              <w:rPr>
                <w:rStyle w:val="IndexLink"/>
                <w:rtl w:val="true"/>
              </w:rPr>
              <w:t>م</w:t>
            </w:r>
            <w:r>
              <w:rPr>
                <w:rStyle w:val="IndexLink"/>
                <w:rtl w:val="true"/>
              </w:rPr>
              <w:t xml:space="preserve">) </w:t>
            </w:r>
            <w:r>
              <w:rPr>
                <w:rStyle w:val="IndexLink"/>
                <w:rtl w:val="true"/>
              </w:rPr>
              <w:t>و کتاب قرآن و علم جدید</w:t>
            </w:r>
            <w:r>
              <w:rPr>
                <w:rStyle w:val="IndexLink"/>
                <w:rtl w:val="true"/>
              </w:rPr>
              <w:tab/>
            </w:r>
            <w:r>
              <w:rPr>
                <w:rStyle w:val="IndexLink"/>
              </w:rPr>
              <w:t>194</w:t>
            </w:r>
          </w:hyperlink>
        </w:p>
        <w:p>
          <w:pPr>
            <w:pStyle w:val="Contents4"/>
            <w:tabs>
              <w:tab w:val="clear" w:pos="8176"/>
              <w:tab w:val="right" w:pos="9026" w:leader="dot"/>
            </w:tabs>
            <w:rPr/>
          </w:pPr>
          <w:hyperlink w:anchor="__RefHeading___Toc4837080_581953129">
            <w:r>
              <w:rPr>
                <w:webHidden/>
                <w:rStyle w:val="IndexLink"/>
              </w:rPr>
              <w:t>21</w:t>
            </w:r>
            <w:r>
              <w:rPr>
                <w:rStyle w:val="IndexLink"/>
                <w:rtl w:val="true"/>
              </w:rPr>
              <w:t xml:space="preserve">. </w:t>
            </w:r>
            <w:r>
              <w:rPr>
                <w:rStyle w:val="IndexLink"/>
                <w:rtl w:val="true"/>
              </w:rPr>
              <w:t>دکتر زغلول راغب محمد النجار</w:t>
            </w:r>
            <w:r>
              <w:rPr>
                <w:rStyle w:val="IndexLink"/>
                <w:rtl w:val="true"/>
              </w:rPr>
              <w:tab/>
            </w:r>
            <w:r>
              <w:rPr>
                <w:rStyle w:val="IndexLink"/>
              </w:rPr>
              <w:t>197</w:t>
            </w:r>
          </w:hyperlink>
        </w:p>
        <w:p>
          <w:pPr>
            <w:pStyle w:val="Contents4"/>
            <w:tabs>
              <w:tab w:val="clear" w:pos="8176"/>
              <w:tab w:val="right" w:pos="9026" w:leader="dot"/>
            </w:tabs>
            <w:rPr/>
          </w:pPr>
          <w:hyperlink w:anchor="__RefHeading___Toc4837082_581953129">
            <w:r>
              <w:rPr>
                <w:webHidden/>
                <w:rStyle w:val="IndexLink"/>
              </w:rPr>
              <w:t>22</w:t>
            </w:r>
            <w:r>
              <w:rPr>
                <w:rStyle w:val="IndexLink"/>
                <w:rtl w:val="true"/>
              </w:rPr>
              <w:t xml:space="preserve">. </w:t>
            </w:r>
            <w:r>
              <w:rPr>
                <w:rStyle w:val="IndexLink"/>
                <w:rtl w:val="true"/>
              </w:rPr>
              <w:t xml:space="preserve">دکتر مصطفی رجب </w:t>
            </w:r>
            <w:r>
              <w:rPr>
                <w:rStyle w:val="IndexLink"/>
                <w:rtl w:val="true"/>
              </w:rPr>
              <w:t>(</w:t>
            </w:r>
            <w:r>
              <w:rPr>
                <w:rStyle w:val="IndexLink"/>
                <w:rtl w:val="true"/>
              </w:rPr>
              <w:t>معاصر</w:t>
            </w:r>
            <w:r>
              <w:rPr>
                <w:rStyle w:val="IndexLink"/>
                <w:rtl w:val="true"/>
              </w:rPr>
              <w:t xml:space="preserve">) </w:t>
            </w:r>
            <w:r>
              <w:rPr>
                <w:rStyle w:val="IndexLink"/>
                <w:rtl w:val="true"/>
              </w:rPr>
              <w:t>و اعجاز تربیتی قرآن</w:t>
            </w:r>
            <w:r>
              <w:rPr>
                <w:rStyle w:val="IndexLink"/>
                <w:rtl w:val="true"/>
              </w:rPr>
              <w:tab/>
            </w:r>
            <w:r>
              <w:rPr>
                <w:rStyle w:val="IndexLink"/>
              </w:rPr>
              <w:t>197</w:t>
            </w:r>
          </w:hyperlink>
        </w:p>
        <w:p>
          <w:pPr>
            <w:pStyle w:val="Contents4"/>
            <w:tabs>
              <w:tab w:val="clear" w:pos="8176"/>
              <w:tab w:val="right" w:pos="9026" w:leader="dot"/>
            </w:tabs>
            <w:rPr/>
          </w:pPr>
          <w:hyperlink w:anchor="__RefHeading___Toc4837084_581953129">
            <w:r>
              <w:rPr>
                <w:webHidden/>
                <w:rStyle w:val="IndexLink"/>
              </w:rPr>
              <w:t>23</w:t>
            </w:r>
            <w:r>
              <w:rPr>
                <w:rStyle w:val="IndexLink"/>
                <w:rtl w:val="true"/>
              </w:rPr>
              <w:t xml:space="preserve">. </w:t>
            </w:r>
            <w:r>
              <w:rPr>
                <w:rStyle w:val="IndexLink"/>
                <w:rtl w:val="true"/>
              </w:rPr>
              <w:t>اقتصادانان معاصر و اعجاز اقتصادی قرآن</w:t>
            </w:r>
            <w:r>
              <w:rPr>
                <w:rStyle w:val="IndexLink"/>
                <w:rtl w:val="true"/>
              </w:rPr>
              <w:tab/>
            </w:r>
            <w:r>
              <w:rPr>
                <w:rStyle w:val="IndexLink"/>
              </w:rPr>
              <w:t>198</w:t>
            </w:r>
          </w:hyperlink>
        </w:p>
        <w:p>
          <w:pPr>
            <w:pStyle w:val="Contents4"/>
            <w:tabs>
              <w:tab w:val="clear" w:pos="8176"/>
              <w:tab w:val="right" w:pos="9026" w:leader="dot"/>
            </w:tabs>
            <w:rPr/>
          </w:pPr>
          <w:hyperlink w:anchor="__RefHeading___Toc4837086_581953129">
            <w:r>
              <w:rPr>
                <w:webHidden/>
                <w:rStyle w:val="IndexLink"/>
              </w:rPr>
              <w:t>24</w:t>
            </w:r>
            <w:r>
              <w:rPr>
                <w:rStyle w:val="IndexLink"/>
                <w:rtl w:val="true"/>
              </w:rPr>
              <w:t xml:space="preserve">. </w:t>
            </w:r>
            <w:r>
              <w:rPr>
                <w:rStyle w:val="IndexLink"/>
                <w:rtl w:val="true"/>
              </w:rPr>
              <w:t xml:space="preserve">دکتر امیرعلی لطفی </w:t>
            </w:r>
            <w:r>
              <w:rPr>
                <w:rStyle w:val="IndexLink"/>
                <w:rtl w:val="true"/>
              </w:rPr>
              <w:t>(</w:t>
            </w:r>
            <w:r>
              <w:rPr>
                <w:rStyle w:val="IndexLink"/>
                <w:rtl w:val="true"/>
              </w:rPr>
              <w:t>معاصر</w:t>
            </w:r>
            <w:r>
              <w:rPr>
                <w:rStyle w:val="IndexLink"/>
                <w:rtl w:val="true"/>
              </w:rPr>
              <w:t xml:space="preserve">) </w:t>
            </w:r>
            <w:r>
              <w:rPr>
                <w:rStyle w:val="IndexLink"/>
                <w:rtl w:val="true"/>
              </w:rPr>
              <w:t>و اعجاز مدیریتی قرآن</w:t>
            </w:r>
            <w:r>
              <w:rPr>
                <w:rStyle w:val="IndexLink"/>
                <w:rtl w:val="true"/>
              </w:rPr>
              <w:tab/>
            </w:r>
            <w:r>
              <w:rPr>
                <w:rStyle w:val="IndexLink"/>
              </w:rPr>
              <w:t>199</w:t>
            </w:r>
          </w:hyperlink>
        </w:p>
        <w:p>
          <w:pPr>
            <w:pStyle w:val="Contents4"/>
            <w:tabs>
              <w:tab w:val="clear" w:pos="8176"/>
              <w:tab w:val="right" w:pos="9026" w:leader="dot"/>
            </w:tabs>
            <w:rPr/>
          </w:pPr>
          <w:hyperlink w:anchor="__RefHeading___Toc4837088_581953129">
            <w:r>
              <w:rPr>
                <w:webHidden/>
                <w:rStyle w:val="IndexLink"/>
              </w:rPr>
              <w:t>25</w:t>
            </w:r>
            <w:r>
              <w:rPr>
                <w:rStyle w:val="IndexLink"/>
                <w:rtl w:val="true"/>
              </w:rPr>
              <w:t xml:space="preserve">. </w:t>
            </w:r>
            <w:r>
              <w:rPr>
                <w:rStyle w:val="IndexLink"/>
                <w:rtl w:val="true"/>
              </w:rPr>
              <w:t xml:space="preserve">دکتر علی رضا قائمی نیا </w:t>
            </w:r>
            <w:r>
              <w:rPr>
                <w:rStyle w:val="IndexLink"/>
                <w:rtl w:val="true"/>
              </w:rPr>
              <w:t>(</w:t>
            </w:r>
            <w:r>
              <w:rPr>
                <w:rStyle w:val="IndexLink"/>
                <w:rtl w:val="true"/>
              </w:rPr>
              <w:t>معاصر</w:t>
            </w:r>
            <w:r>
              <w:rPr>
                <w:rStyle w:val="IndexLink"/>
                <w:rtl w:val="true"/>
              </w:rPr>
              <w:t xml:space="preserve">) </w:t>
            </w:r>
            <w:r>
              <w:rPr>
                <w:rStyle w:val="IndexLink"/>
                <w:rtl w:val="true"/>
              </w:rPr>
              <w:t>و اعجاز شناختی قرآن</w:t>
            </w:r>
            <w:r>
              <w:rPr>
                <w:rStyle w:val="IndexLink"/>
                <w:rtl w:val="true"/>
              </w:rPr>
              <w:tab/>
            </w:r>
            <w:r>
              <w:rPr>
                <w:rStyle w:val="IndexLink"/>
              </w:rPr>
              <w:t>201</w:t>
            </w:r>
          </w:hyperlink>
        </w:p>
        <w:p>
          <w:pPr>
            <w:pStyle w:val="Contents4"/>
            <w:tabs>
              <w:tab w:val="clear" w:pos="8176"/>
              <w:tab w:val="right" w:pos="9026" w:leader="dot"/>
            </w:tabs>
            <w:rPr/>
          </w:pPr>
          <w:hyperlink w:anchor="__RefHeading___Toc4837090_581953129">
            <w:r>
              <w:rPr>
                <w:webHidden/>
                <w:rStyle w:val="IndexLink"/>
              </w:rPr>
              <w:t>26</w:t>
            </w:r>
            <w:r>
              <w:rPr>
                <w:rStyle w:val="IndexLink"/>
                <w:rtl w:val="true"/>
              </w:rPr>
              <w:t xml:space="preserve">. </w:t>
            </w:r>
            <w:r>
              <w:rPr>
                <w:rStyle w:val="IndexLink"/>
                <w:rtl w:val="true"/>
              </w:rPr>
              <w:t>دکتر محمدرفعت احمد زنجیر، اعجاز دینامیکی قرآن</w:t>
            </w:r>
            <w:r>
              <w:rPr>
                <w:rStyle w:val="IndexLink"/>
                <w:rtl w:val="true"/>
              </w:rPr>
              <w:tab/>
            </w:r>
            <w:r>
              <w:rPr>
                <w:rStyle w:val="IndexLink"/>
              </w:rPr>
              <w:t>203</w:t>
            </w:r>
          </w:hyperlink>
        </w:p>
        <w:p>
          <w:pPr>
            <w:pStyle w:val="Contents4"/>
            <w:tabs>
              <w:tab w:val="clear" w:pos="8176"/>
              <w:tab w:val="right" w:pos="9026" w:leader="dot"/>
            </w:tabs>
            <w:rPr/>
          </w:pPr>
          <w:hyperlink w:anchor="__RefHeading___Toc4837092_581953129">
            <w:r>
              <w:rPr>
                <w:webHidden/>
                <w:rStyle w:val="IndexLink"/>
              </w:rPr>
              <w:t>27</w:t>
            </w:r>
            <w:r>
              <w:rPr>
                <w:rStyle w:val="IndexLink"/>
                <w:rtl w:val="true"/>
              </w:rPr>
              <w:t xml:space="preserve">. </w:t>
            </w:r>
            <w:r>
              <w:rPr>
                <w:rStyle w:val="IndexLink"/>
                <w:rtl w:val="true"/>
              </w:rPr>
              <w:t>حسام البیطار، اعجاز کلمات در قران</w:t>
            </w:r>
            <w:r>
              <w:rPr>
                <w:rStyle w:val="IndexLink"/>
                <w:rtl w:val="true"/>
              </w:rPr>
              <w:tab/>
            </w:r>
            <w:r>
              <w:rPr>
                <w:rStyle w:val="IndexLink"/>
              </w:rPr>
              <w:t>203</w:t>
            </w:r>
          </w:hyperlink>
        </w:p>
        <w:p>
          <w:pPr>
            <w:pStyle w:val="Contents4"/>
            <w:tabs>
              <w:tab w:val="clear" w:pos="8176"/>
              <w:tab w:val="right" w:pos="9026" w:leader="dot"/>
            </w:tabs>
            <w:rPr/>
          </w:pPr>
          <w:hyperlink w:anchor="__RefHeading___Toc4837094_581953129">
            <w:r>
              <w:rPr>
                <w:webHidden/>
                <w:rStyle w:val="IndexLink"/>
              </w:rPr>
              <w:t>28</w:t>
            </w:r>
            <w:r>
              <w:rPr>
                <w:rStyle w:val="IndexLink"/>
                <w:rtl w:val="true"/>
              </w:rPr>
              <w:t xml:space="preserve">. </w:t>
            </w:r>
            <w:r>
              <w:rPr>
                <w:rStyle w:val="IndexLink"/>
                <w:rtl w:val="true"/>
              </w:rPr>
              <w:t>خمیس جابر صفر، اعجاز جدلی در قرآن</w:t>
            </w:r>
            <w:r>
              <w:rPr>
                <w:rStyle w:val="IndexLink"/>
                <w:rtl w:val="true"/>
              </w:rPr>
              <w:tab/>
            </w:r>
            <w:r>
              <w:rPr>
                <w:rStyle w:val="IndexLink"/>
              </w:rPr>
              <w:t>203</w:t>
            </w:r>
          </w:hyperlink>
        </w:p>
        <w:p>
          <w:pPr>
            <w:pStyle w:val="Contents4"/>
            <w:tabs>
              <w:tab w:val="clear" w:pos="8176"/>
              <w:tab w:val="right" w:pos="9026" w:leader="dot"/>
            </w:tabs>
            <w:rPr/>
          </w:pPr>
          <w:hyperlink w:anchor="__RefHeading___Toc4837096_581953129">
            <w:r>
              <w:rPr>
                <w:webHidden/>
                <w:rStyle w:val="IndexLink"/>
              </w:rPr>
              <w:t>29</w:t>
            </w:r>
            <w:r>
              <w:rPr>
                <w:rStyle w:val="IndexLink"/>
                <w:rtl w:val="true"/>
              </w:rPr>
              <w:t xml:space="preserve">. </w:t>
            </w:r>
            <w:r>
              <w:rPr>
                <w:rStyle w:val="IndexLink"/>
                <w:rtl w:val="true"/>
              </w:rPr>
              <w:t>دکتر بدرالدین عبدالکریم احمد، اعجاز هندسی قرآن</w:t>
            </w:r>
            <w:r>
              <w:rPr>
                <w:rStyle w:val="IndexLink"/>
                <w:rtl w:val="true"/>
              </w:rPr>
              <w:tab/>
            </w:r>
            <w:r>
              <w:rPr>
                <w:rStyle w:val="IndexLink"/>
              </w:rPr>
              <w:t>203</w:t>
            </w:r>
          </w:hyperlink>
        </w:p>
        <w:p>
          <w:pPr>
            <w:pStyle w:val="Contents2"/>
            <w:tabs>
              <w:tab w:val="clear" w:pos="8743"/>
              <w:tab w:val="right" w:pos="9026" w:leader="dot"/>
            </w:tabs>
            <w:rPr/>
          </w:pPr>
          <w:hyperlink w:anchor="__RefHeading___Toc4837098_581953129">
            <w:r>
              <w:rPr>
                <w:webHidden/>
                <w:rStyle w:val="IndexLink"/>
                <w:rtl w:val="true"/>
              </w:rPr>
              <w:t xml:space="preserve">فصل سوم </w:t>
            </w:r>
            <w:r>
              <w:rPr>
                <w:rStyle w:val="IndexLink"/>
                <w:rtl w:val="true"/>
              </w:rPr>
              <w:t xml:space="preserve">: </w:t>
            </w:r>
            <w:r>
              <w:rPr>
                <w:rStyle w:val="IndexLink"/>
                <w:rtl w:val="true"/>
              </w:rPr>
              <w:t>اعجاز علمی قرآن</w:t>
            </w:r>
            <w:r>
              <w:rPr>
                <w:rStyle w:val="IndexLink"/>
                <w:rtl w:val="true"/>
              </w:rPr>
              <w:tab/>
            </w:r>
            <w:r>
              <w:rPr>
                <w:rStyle w:val="IndexLink"/>
              </w:rPr>
              <w:t>212</w:t>
            </w:r>
          </w:hyperlink>
        </w:p>
        <w:p>
          <w:pPr>
            <w:pStyle w:val="Contents3"/>
            <w:tabs>
              <w:tab w:val="clear" w:pos="8459"/>
              <w:tab w:val="right" w:pos="9026" w:leader="dot"/>
            </w:tabs>
            <w:rPr/>
          </w:pPr>
          <w:hyperlink w:anchor="__RefHeading___Toc4837100_581953129">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4837102_581953129">
            <w:r>
              <w:rPr>
                <w:webHidden/>
                <w:rStyle w:val="IndexLink"/>
              </w:rPr>
              <w:t>1</w:t>
            </w:r>
            <w:r>
              <w:rPr>
                <w:rStyle w:val="IndexLink"/>
                <w:rtl w:val="true"/>
              </w:rPr>
              <w:t xml:space="preserve">. </w:t>
            </w:r>
            <w:r>
              <w:rPr>
                <w:rStyle w:val="IndexLink"/>
                <w:rtl w:val="true"/>
              </w:rPr>
              <w:t>چیستی اعجاز علمی قرآن</w:t>
            </w:r>
            <w:r>
              <w:rPr>
                <w:rStyle w:val="IndexLink"/>
                <w:rtl w:val="true"/>
              </w:rPr>
              <w:tab/>
            </w:r>
            <w:r>
              <w:rPr>
                <w:rStyle w:val="IndexLink"/>
              </w:rPr>
              <w:t>212</w:t>
            </w:r>
          </w:hyperlink>
        </w:p>
        <w:p>
          <w:pPr>
            <w:pStyle w:val="Contents4"/>
            <w:tabs>
              <w:tab w:val="clear" w:pos="8176"/>
              <w:tab w:val="right" w:pos="9026" w:leader="dot"/>
            </w:tabs>
            <w:rPr/>
          </w:pPr>
          <w:hyperlink w:anchor="__RefHeading___Toc4837104_581953129">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4837106_581953129">
            <w:r>
              <w:rPr>
                <w:webHidden/>
                <w:rStyle w:val="IndexLink"/>
                <w:rtl w:val="true"/>
              </w:rPr>
              <w:t>تعریف اعجاز علمی قرآن</w:t>
            </w:r>
            <w:r>
              <w:rPr>
                <w:rStyle w:val="IndexLink"/>
                <w:rtl w:val="true"/>
              </w:rPr>
              <w:tab/>
            </w:r>
            <w:r>
              <w:rPr>
                <w:rStyle w:val="IndexLink"/>
              </w:rPr>
              <w:t>213</w:t>
            </w:r>
          </w:hyperlink>
        </w:p>
        <w:p>
          <w:pPr>
            <w:pStyle w:val="Contents4"/>
            <w:tabs>
              <w:tab w:val="clear" w:pos="8176"/>
              <w:tab w:val="right" w:pos="9026" w:leader="dot"/>
            </w:tabs>
            <w:rPr/>
          </w:pPr>
          <w:hyperlink w:anchor="__RefHeading___Toc4837108_581953129">
            <w:r>
              <w:rPr>
                <w:webHidden/>
                <w:rStyle w:val="IndexLink"/>
                <w:rtl w:val="true"/>
              </w:rPr>
              <w:t>مبانی و معیارهای اعجاز علمی قرآن</w:t>
            </w:r>
            <w:r>
              <w:rPr>
                <w:rStyle w:val="IndexLink"/>
                <w:rtl w:val="true"/>
              </w:rPr>
              <w:tab/>
            </w:r>
            <w:r>
              <w:rPr>
                <w:rStyle w:val="IndexLink"/>
              </w:rPr>
              <w:t>218</w:t>
            </w:r>
          </w:hyperlink>
        </w:p>
        <w:p>
          <w:pPr>
            <w:pStyle w:val="Contents4"/>
            <w:tabs>
              <w:tab w:val="clear" w:pos="8176"/>
              <w:tab w:val="right" w:pos="9026" w:leader="dot"/>
            </w:tabs>
            <w:rPr/>
          </w:pPr>
          <w:hyperlink w:anchor="__RefHeading___Toc4837110_581953129">
            <w:r>
              <w:rPr>
                <w:webHidden/>
                <w:rStyle w:val="IndexLink"/>
                <w:rtl w:val="true"/>
              </w:rPr>
              <w:t>چالش های مفهوم اعجاز علمی</w:t>
            </w:r>
            <w:r>
              <w:rPr>
                <w:rStyle w:val="IndexLink"/>
                <w:rtl w:val="true"/>
              </w:rPr>
              <w:tab/>
            </w:r>
            <w:r>
              <w:rPr>
                <w:rStyle w:val="IndexLink"/>
              </w:rPr>
              <w:t>220</w:t>
            </w:r>
          </w:hyperlink>
        </w:p>
        <w:p>
          <w:pPr>
            <w:pStyle w:val="Contents3"/>
            <w:tabs>
              <w:tab w:val="clear" w:pos="8459"/>
              <w:tab w:val="right" w:pos="9026" w:leader="dot"/>
            </w:tabs>
            <w:rPr/>
          </w:pPr>
          <w:hyperlink w:anchor="__RefHeading___Toc4837112_581953129">
            <w:r>
              <w:rPr>
                <w:webHidden/>
                <w:rStyle w:val="IndexLink"/>
              </w:rPr>
              <w:t>2</w:t>
            </w:r>
            <w:r>
              <w:rPr>
                <w:rStyle w:val="IndexLink"/>
                <w:rtl w:val="true"/>
              </w:rPr>
              <w:t xml:space="preserve">. </w:t>
            </w:r>
            <w:r>
              <w:rPr>
                <w:rStyle w:val="IndexLink"/>
                <w:rtl w:val="true"/>
              </w:rPr>
              <w:t>تاریخچه و اقسام اعجاز علمی قرآن</w:t>
            </w:r>
            <w:r>
              <w:rPr>
                <w:rStyle w:val="IndexLink"/>
                <w:rtl w:val="true"/>
              </w:rPr>
              <w:tab/>
            </w:r>
            <w:r>
              <w:rPr>
                <w:rStyle w:val="IndexLink"/>
              </w:rPr>
              <w:t>229</w:t>
            </w:r>
          </w:hyperlink>
        </w:p>
        <w:p>
          <w:pPr>
            <w:pStyle w:val="Contents4"/>
            <w:tabs>
              <w:tab w:val="clear" w:pos="8176"/>
              <w:tab w:val="right" w:pos="9026" w:leader="dot"/>
            </w:tabs>
            <w:rPr/>
          </w:pPr>
          <w:hyperlink w:anchor="__RefHeading___Toc4837114_581953129">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4837116_581953129">
            <w:r>
              <w:rPr>
                <w:webHidden/>
                <w:rStyle w:val="IndexLink"/>
                <w:rtl w:val="true"/>
              </w:rPr>
              <w:t>مراحل رشد اعجاز علمی قرآن</w:t>
            </w:r>
            <w:r>
              <w:rPr>
                <w:rStyle w:val="IndexLink"/>
                <w:rtl w:val="true"/>
              </w:rPr>
              <w:tab/>
            </w:r>
            <w:r>
              <w:rPr>
                <w:rStyle w:val="IndexLink"/>
              </w:rPr>
              <w:t>229</w:t>
            </w:r>
          </w:hyperlink>
        </w:p>
        <w:p>
          <w:pPr>
            <w:pStyle w:val="Contents5"/>
            <w:tabs>
              <w:tab w:val="clear" w:pos="7892"/>
              <w:tab w:val="right" w:pos="9026" w:leader="dot"/>
            </w:tabs>
            <w:rPr/>
          </w:pPr>
          <w:hyperlink w:anchor="__RefHeading___Toc4837118_581953129">
            <w:r>
              <w:rPr>
                <w:webHidden/>
                <w:rStyle w:val="IndexLink"/>
                <w:rtl w:val="true"/>
              </w:rPr>
              <w:t>اول</w:t>
            </w:r>
            <w:r>
              <w:rPr>
                <w:rStyle w:val="IndexLink"/>
                <w:rtl w:val="true"/>
              </w:rPr>
              <w:t xml:space="preserve">) </w:t>
            </w:r>
            <w:r>
              <w:rPr>
                <w:rStyle w:val="IndexLink"/>
                <w:rtl w:val="true"/>
              </w:rPr>
              <w:t>سرچشمه‌ها در قرآن و احادیث اهل بیت</w:t>
            </w:r>
            <w:r>
              <w:rPr>
                <w:rStyle w:val="IndexLink"/>
                <w:rtl w:val="true"/>
              </w:rPr>
              <w:t>(</w:t>
            </w:r>
            <w:r>
              <w:rPr>
                <w:rStyle w:val="IndexLink"/>
                <w:rtl w:val="true"/>
              </w:rPr>
              <w:t>علیهم السلام</w:t>
            </w:r>
            <w:r>
              <w:rPr>
                <w:rStyle w:val="IndexLink"/>
                <w:rtl w:val="true"/>
              </w:rPr>
              <w:t>)</w:t>
              <w:tab/>
            </w:r>
            <w:r>
              <w:rPr>
                <w:rStyle w:val="IndexLink"/>
              </w:rPr>
              <w:t>229</w:t>
            </w:r>
          </w:hyperlink>
        </w:p>
        <w:p>
          <w:pPr>
            <w:pStyle w:val="Contents5"/>
            <w:tabs>
              <w:tab w:val="clear" w:pos="7892"/>
              <w:tab w:val="right" w:pos="9026" w:leader="dot"/>
            </w:tabs>
            <w:rPr/>
          </w:pPr>
          <w:hyperlink w:anchor="__RefHeading___Toc4837120_581953129">
            <w:r>
              <w:rPr>
                <w:webHidden/>
                <w:rStyle w:val="IndexLink"/>
                <w:rtl w:val="true"/>
              </w:rPr>
              <w:t>دوم</w:t>
            </w:r>
            <w:r>
              <w:rPr>
                <w:rStyle w:val="IndexLink"/>
                <w:rtl w:val="true"/>
              </w:rPr>
              <w:t xml:space="preserve">) </w:t>
            </w:r>
            <w:r>
              <w:rPr>
                <w:rStyle w:val="IndexLink"/>
                <w:rtl w:val="true"/>
              </w:rPr>
              <w:t>طرح نظریه‌های اعجاز علمی قرآن در حوزه علوم طبیعی</w:t>
            </w:r>
            <w:r>
              <w:rPr>
                <w:rStyle w:val="IndexLink"/>
                <w:rtl w:val="true"/>
              </w:rPr>
              <w:tab/>
            </w:r>
            <w:r>
              <w:rPr>
                <w:rStyle w:val="IndexLink"/>
              </w:rPr>
              <w:t>233</w:t>
            </w:r>
          </w:hyperlink>
        </w:p>
        <w:p>
          <w:pPr>
            <w:pStyle w:val="Contents5"/>
            <w:tabs>
              <w:tab w:val="clear" w:pos="7892"/>
              <w:tab w:val="right" w:pos="9026" w:leader="dot"/>
            </w:tabs>
            <w:rPr/>
          </w:pPr>
          <w:hyperlink w:anchor="__RefHeading___Toc4837122_581953129">
            <w:r>
              <w:rPr>
                <w:webHidden/>
                <w:rStyle w:val="IndexLink"/>
                <w:rtl w:val="true"/>
              </w:rPr>
              <w:t>سوم</w:t>
            </w:r>
            <w:r>
              <w:rPr>
                <w:rStyle w:val="IndexLink"/>
                <w:rtl w:val="true"/>
              </w:rPr>
              <w:t xml:space="preserve">) </w:t>
            </w:r>
            <w:r>
              <w:rPr>
                <w:rStyle w:val="IndexLink"/>
                <w:rtl w:val="true"/>
              </w:rPr>
              <w:t>طرح نظریه‌های اعجاز علمی قرآن در حوزه علوم انسانی</w:t>
            </w:r>
            <w:r>
              <w:rPr>
                <w:rStyle w:val="IndexLink"/>
                <w:rtl w:val="true"/>
              </w:rPr>
              <w:tab/>
            </w:r>
            <w:r>
              <w:rPr>
                <w:rStyle w:val="IndexLink"/>
              </w:rPr>
              <w:t>236</w:t>
            </w:r>
          </w:hyperlink>
        </w:p>
        <w:p>
          <w:pPr>
            <w:pStyle w:val="Contents5"/>
            <w:tabs>
              <w:tab w:val="clear" w:pos="7892"/>
              <w:tab w:val="right" w:pos="9026" w:leader="dot"/>
            </w:tabs>
            <w:rPr/>
          </w:pPr>
          <w:hyperlink w:anchor="__RefHeading___Toc4837124_581953129">
            <w:r>
              <w:rPr>
                <w:webHidden/>
                <w:rStyle w:val="IndexLink"/>
                <w:rtl w:val="true"/>
              </w:rPr>
              <w:t>چهارم</w:t>
            </w:r>
            <w:r>
              <w:rPr>
                <w:rStyle w:val="IndexLink"/>
                <w:rtl w:val="true"/>
              </w:rPr>
              <w:t xml:space="preserve">) </w:t>
            </w:r>
            <w:r>
              <w:rPr>
                <w:rStyle w:val="IndexLink"/>
                <w:rtl w:val="true"/>
              </w:rPr>
              <w:t>اعجاز علمی قرآن در حوزه علوم عقلی</w:t>
            </w:r>
            <w:r>
              <w:rPr>
                <w:rStyle w:val="IndexLink"/>
                <w:rtl w:val="true"/>
              </w:rPr>
              <w:tab/>
            </w:r>
            <w:r>
              <w:rPr>
                <w:rStyle w:val="IndexLink"/>
              </w:rPr>
              <w:t>238</w:t>
            </w:r>
          </w:hyperlink>
        </w:p>
        <w:p>
          <w:pPr>
            <w:pStyle w:val="Contents5"/>
            <w:tabs>
              <w:tab w:val="clear" w:pos="7892"/>
              <w:tab w:val="right" w:pos="9026" w:leader="dot"/>
            </w:tabs>
            <w:rPr/>
          </w:pPr>
          <w:hyperlink w:anchor="__RefHeading___Toc4837126_581953129">
            <w:r>
              <w:rPr>
                <w:webHidden/>
                <w:rStyle w:val="IndexLink"/>
                <w:rtl w:val="true"/>
              </w:rPr>
              <w:t>پنجم</w:t>
            </w:r>
            <w:r>
              <w:rPr>
                <w:rStyle w:val="IndexLink"/>
                <w:rtl w:val="true"/>
              </w:rPr>
              <w:t xml:space="preserve">) </w:t>
            </w:r>
            <w:r>
              <w:rPr>
                <w:rStyle w:val="IndexLink"/>
                <w:rtl w:val="true"/>
              </w:rPr>
              <w:t>اعجاز علمی قرآن در حوزه عرفان</w:t>
            </w:r>
            <w:r>
              <w:rPr>
                <w:rStyle w:val="IndexLink"/>
                <w:rtl w:val="true"/>
              </w:rPr>
              <w:tab/>
            </w:r>
            <w:r>
              <w:rPr>
                <w:rStyle w:val="IndexLink"/>
              </w:rPr>
              <w:t>239</w:t>
            </w:r>
          </w:hyperlink>
        </w:p>
        <w:p>
          <w:pPr>
            <w:pStyle w:val="Contents3"/>
            <w:tabs>
              <w:tab w:val="clear" w:pos="8459"/>
              <w:tab w:val="right" w:pos="9026" w:leader="dot"/>
            </w:tabs>
            <w:rPr/>
          </w:pPr>
          <w:hyperlink w:anchor="__RefHeading___Toc4837128_581953129">
            <w:r>
              <w:rPr>
                <w:webHidden/>
                <w:rStyle w:val="IndexLink"/>
              </w:rPr>
              <w:t>3</w:t>
            </w:r>
            <w:r>
              <w:rPr>
                <w:rStyle w:val="IndexLink"/>
                <w:rtl w:val="true"/>
              </w:rPr>
              <w:t xml:space="preserve">. </w:t>
            </w:r>
            <w:r>
              <w:rPr>
                <w:rStyle w:val="IndexLink"/>
                <w:rtl w:val="true"/>
              </w:rPr>
              <w:t>مبانی و روش شناسی اعجاز علمی</w:t>
            </w:r>
            <w:r>
              <w:rPr>
                <w:rStyle w:val="IndexLink"/>
                <w:rtl w:val="true"/>
              </w:rPr>
              <w:tab/>
            </w:r>
            <w:r>
              <w:rPr>
                <w:rStyle w:val="IndexLink"/>
              </w:rPr>
              <w:t>239</w:t>
            </w:r>
          </w:hyperlink>
        </w:p>
        <w:p>
          <w:pPr>
            <w:pStyle w:val="Contents4"/>
            <w:tabs>
              <w:tab w:val="clear" w:pos="8176"/>
              <w:tab w:val="right" w:pos="9026" w:leader="dot"/>
            </w:tabs>
            <w:rPr/>
          </w:pPr>
          <w:hyperlink w:anchor="__RefHeading___Toc4837130_581953129">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4837132_581953129">
            <w:r>
              <w:rPr>
                <w:webHidden/>
                <w:rStyle w:val="IndexLink"/>
                <w:rtl w:val="true"/>
              </w:rPr>
              <w:t>الف</w:t>
            </w:r>
            <w:r>
              <w:rPr>
                <w:rStyle w:val="IndexLink"/>
                <w:rtl w:val="true"/>
              </w:rPr>
              <w:t xml:space="preserve">) </w:t>
            </w:r>
            <w:r>
              <w:rPr>
                <w:rStyle w:val="IndexLink"/>
                <w:rtl w:val="true"/>
              </w:rPr>
              <w:t>چیستی علم و تقسیم اجمالی علوم بشری</w:t>
            </w:r>
            <w:r>
              <w:rPr>
                <w:rStyle w:val="IndexLink"/>
                <w:rtl w:val="true"/>
              </w:rPr>
              <w:tab/>
            </w:r>
            <w:r>
              <w:rPr>
                <w:rStyle w:val="IndexLink"/>
              </w:rPr>
              <w:t>239</w:t>
            </w:r>
          </w:hyperlink>
        </w:p>
        <w:p>
          <w:pPr>
            <w:pStyle w:val="Contents4"/>
            <w:tabs>
              <w:tab w:val="clear" w:pos="8176"/>
              <w:tab w:val="right" w:pos="9026" w:leader="dot"/>
            </w:tabs>
            <w:rPr/>
          </w:pPr>
          <w:hyperlink w:anchor="__RefHeading___Toc4837134_581953129">
            <w:r>
              <w:rPr>
                <w:webHidden/>
                <w:rStyle w:val="IndexLink"/>
                <w:rtl w:val="true"/>
              </w:rPr>
              <w:t>ب</w:t>
            </w:r>
            <w:r>
              <w:rPr>
                <w:rStyle w:val="IndexLink"/>
                <w:rtl w:val="true"/>
              </w:rPr>
              <w:t xml:space="preserve">) </w:t>
            </w:r>
            <w:r>
              <w:rPr>
                <w:rStyle w:val="IndexLink"/>
                <w:rtl w:val="true"/>
              </w:rPr>
              <w:t>وجودنداشتن همه علوم بشری در ظواهر قرآن</w:t>
            </w:r>
            <w:r>
              <w:rPr>
                <w:rStyle w:val="IndexLink"/>
                <w:rtl w:val="true"/>
              </w:rPr>
              <w:tab/>
            </w:r>
            <w:r>
              <w:rPr>
                <w:rStyle w:val="IndexLink"/>
              </w:rPr>
              <w:t>242</w:t>
            </w:r>
          </w:hyperlink>
        </w:p>
        <w:p>
          <w:pPr>
            <w:pStyle w:val="Contents4"/>
            <w:tabs>
              <w:tab w:val="clear" w:pos="8176"/>
              <w:tab w:val="right" w:pos="9026" w:leader="dot"/>
            </w:tabs>
            <w:rPr/>
          </w:pPr>
          <w:hyperlink w:anchor="__RefHeading___Toc4837136_581953129">
            <w:r>
              <w:rPr>
                <w:webHidden/>
                <w:rStyle w:val="IndexLink"/>
                <w:rtl w:val="true"/>
              </w:rPr>
              <w:t>ج</w:t>
            </w:r>
            <w:r>
              <w:rPr>
                <w:rStyle w:val="IndexLink"/>
                <w:rtl w:val="true"/>
              </w:rPr>
              <w:t xml:space="preserve">) </w:t>
            </w:r>
            <w:r>
              <w:rPr>
                <w:rStyle w:val="IndexLink"/>
                <w:rtl w:val="true"/>
              </w:rPr>
              <w:t>هدف اصلی قرآن هدایت</w:t>
            </w:r>
            <w:r>
              <w:rPr>
                <w:rStyle w:val="IndexLink"/>
                <w:rtl w:val="true"/>
              </w:rPr>
              <w:tab/>
            </w:r>
            <w:r>
              <w:rPr>
                <w:rStyle w:val="IndexLink"/>
              </w:rPr>
              <w:t>248</w:t>
            </w:r>
          </w:hyperlink>
        </w:p>
        <w:p>
          <w:pPr>
            <w:pStyle w:val="Contents4"/>
            <w:tabs>
              <w:tab w:val="clear" w:pos="8176"/>
              <w:tab w:val="right" w:pos="9026" w:leader="dot"/>
            </w:tabs>
            <w:rPr/>
          </w:pPr>
          <w:hyperlink w:anchor="__RefHeading___Toc4837138_581953129">
            <w:r>
              <w:rPr>
                <w:webHidden/>
                <w:rStyle w:val="IndexLink"/>
                <w:rtl w:val="true"/>
              </w:rPr>
              <w:t>د</w:t>
            </w:r>
            <w:r>
              <w:rPr>
                <w:rStyle w:val="IndexLink"/>
                <w:rtl w:val="true"/>
              </w:rPr>
              <w:t xml:space="preserve">) </w:t>
            </w:r>
            <w:r>
              <w:rPr>
                <w:rStyle w:val="IndexLink"/>
                <w:rtl w:val="true"/>
              </w:rPr>
              <w:t>شیوه های انطباق قرآن با مطالب علمی</w:t>
            </w:r>
            <w:r>
              <w:rPr>
                <w:rStyle w:val="IndexLink"/>
                <w:rtl w:val="true"/>
              </w:rPr>
              <w:tab/>
            </w:r>
            <w:r>
              <w:rPr>
                <w:rStyle w:val="IndexLink"/>
              </w:rPr>
              <w:t>256</w:t>
            </w:r>
          </w:hyperlink>
        </w:p>
        <w:p>
          <w:pPr>
            <w:pStyle w:val="Contents4"/>
            <w:tabs>
              <w:tab w:val="clear" w:pos="8176"/>
              <w:tab w:val="right" w:pos="9026" w:leader="dot"/>
            </w:tabs>
            <w:rPr/>
          </w:pPr>
          <w:hyperlink w:anchor="__RefHeading___Toc4837140_581953129">
            <w:r>
              <w:rPr>
                <w:webHidden/>
                <w:rStyle w:val="IndexLink"/>
                <w:rtl w:val="true"/>
              </w:rPr>
              <w:t>ه</w:t>
            </w:r>
            <w:r>
              <w:rPr>
                <w:rStyle w:val="IndexLink"/>
                <w:rtl w:val="true"/>
              </w:rPr>
              <w:t xml:space="preserve">) </w:t>
            </w:r>
            <w:r>
              <w:rPr>
                <w:rStyle w:val="IndexLink"/>
                <w:rtl w:val="true"/>
              </w:rPr>
              <w:t>معیارهای انطباق قرآن با علوم</w:t>
            </w:r>
            <w:r>
              <w:rPr>
                <w:rStyle w:val="IndexLink"/>
                <w:rtl w:val="true"/>
              </w:rPr>
              <w:tab/>
            </w:r>
            <w:r>
              <w:rPr>
                <w:rStyle w:val="IndexLink"/>
              </w:rPr>
              <w:t>260</w:t>
            </w:r>
          </w:hyperlink>
        </w:p>
        <w:p>
          <w:pPr>
            <w:pStyle w:val="Contents2"/>
            <w:tabs>
              <w:tab w:val="clear" w:pos="8743"/>
              <w:tab w:val="right" w:pos="9026" w:leader="dot"/>
            </w:tabs>
            <w:rPr/>
          </w:pPr>
          <w:hyperlink w:anchor="__RefHeading___Toc4837142_581953129">
            <w:r>
              <w:rPr>
                <w:webHidden/>
                <w:rStyle w:val="IndexLink"/>
                <w:rtl w:val="true"/>
              </w:rPr>
              <w:t xml:space="preserve">فصل چهارم </w:t>
            </w:r>
            <w:r>
              <w:rPr>
                <w:rStyle w:val="IndexLink"/>
                <w:rtl w:val="true"/>
              </w:rPr>
              <w:t xml:space="preserve">: </w:t>
            </w:r>
            <w:r>
              <w:rPr>
                <w:rStyle w:val="IndexLink"/>
                <w:rtl w:val="true"/>
              </w:rPr>
              <w:t>مصادیق اعجاز علمی قرآن</w:t>
            </w:r>
            <w:r>
              <w:rPr>
                <w:rStyle w:val="IndexLink"/>
                <w:rtl w:val="true"/>
              </w:rPr>
              <w:tab/>
            </w:r>
            <w:r>
              <w:rPr>
                <w:rStyle w:val="IndexLink"/>
              </w:rPr>
              <w:t>265</w:t>
            </w:r>
          </w:hyperlink>
        </w:p>
        <w:p>
          <w:pPr>
            <w:pStyle w:val="Contents3"/>
            <w:tabs>
              <w:tab w:val="clear" w:pos="8459"/>
              <w:tab w:val="right" w:pos="9026" w:leader="dot"/>
            </w:tabs>
            <w:rPr/>
          </w:pPr>
          <w:hyperlink w:anchor="__RefHeading___Toc4837144_581953129">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4837146_581953129">
            <w:r>
              <w:rPr>
                <w:webHidden/>
                <w:rStyle w:val="IndexLink"/>
                <w:rtl w:val="true"/>
              </w:rPr>
              <w:t>اول</w:t>
            </w:r>
            <w:r>
              <w:rPr>
                <w:rStyle w:val="IndexLink"/>
                <w:rtl w:val="true"/>
              </w:rPr>
              <w:t xml:space="preserve">) </w:t>
            </w:r>
            <w:r>
              <w:rPr>
                <w:rStyle w:val="IndexLink"/>
                <w:rtl w:val="true"/>
              </w:rPr>
              <w:t>اعجاز علمی قرآن در حوزه علوم طبیعی</w:t>
            </w:r>
            <w:r>
              <w:rPr>
                <w:rStyle w:val="IndexLink"/>
                <w:rtl w:val="true"/>
              </w:rPr>
              <w:tab/>
            </w:r>
            <w:r>
              <w:rPr>
                <w:rStyle w:val="IndexLink"/>
              </w:rPr>
              <w:t>265</w:t>
            </w:r>
          </w:hyperlink>
        </w:p>
        <w:p>
          <w:pPr>
            <w:pStyle w:val="Contents4"/>
            <w:tabs>
              <w:tab w:val="clear" w:pos="8176"/>
              <w:tab w:val="right" w:pos="9026" w:leader="dot"/>
            </w:tabs>
            <w:rPr/>
          </w:pPr>
          <w:hyperlink w:anchor="__RefHeading___Toc4837148_581953129">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4837150_581953129">
            <w:r>
              <w:rPr>
                <w:webHidden/>
                <w:rStyle w:val="IndexLink"/>
                <w:rtl w:val="true"/>
              </w:rPr>
              <w:t>مفهوم شناسی</w:t>
            </w:r>
            <w:r>
              <w:rPr>
                <w:rStyle w:val="IndexLink"/>
                <w:rtl w:val="true"/>
              </w:rPr>
              <w:tab/>
            </w:r>
            <w:r>
              <w:rPr>
                <w:rStyle w:val="IndexLink"/>
              </w:rPr>
              <w:t>266</w:t>
            </w:r>
          </w:hyperlink>
        </w:p>
        <w:p>
          <w:pPr>
            <w:pStyle w:val="Contents5"/>
            <w:tabs>
              <w:tab w:val="clear" w:pos="7892"/>
              <w:tab w:val="right" w:pos="9026" w:leader="dot"/>
            </w:tabs>
            <w:rPr/>
          </w:pPr>
          <w:hyperlink w:anchor="__RefHeading___Toc4837152_581953129">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4837154_581953129">
            <w:r>
              <w:rPr>
                <w:webHidden/>
                <w:rStyle w:val="IndexLink"/>
              </w:rPr>
              <w:t>1</w:t>
            </w:r>
            <w:r>
              <w:rPr>
                <w:rStyle w:val="IndexLink"/>
                <w:rtl w:val="true"/>
              </w:rPr>
              <w:t xml:space="preserve">. </w:t>
            </w:r>
            <w:r>
              <w:rPr>
                <w:rStyle w:val="IndexLink"/>
                <w:rtl w:val="true"/>
              </w:rPr>
              <w:t>کیهان‌شناسی</w:t>
            </w:r>
            <w:r>
              <w:rPr>
                <w:rStyle w:val="IndexLink"/>
                <w:rtl w:val="true"/>
              </w:rPr>
              <w:tab/>
            </w:r>
            <w:r>
              <w:rPr>
                <w:rStyle w:val="IndexLink"/>
              </w:rPr>
              <w:t>267</w:t>
            </w:r>
          </w:hyperlink>
        </w:p>
        <w:p>
          <w:pPr>
            <w:pStyle w:val="Contents6"/>
            <w:tabs>
              <w:tab w:val="clear" w:pos="7609"/>
              <w:tab w:val="right" w:pos="9026" w:leader="dot"/>
            </w:tabs>
            <w:rPr/>
          </w:pPr>
          <w:hyperlink w:anchor="__RefHeading___Toc4837156_581953129">
            <w:r>
              <w:rPr>
                <w:webHidden/>
                <w:rStyle w:val="IndexLink"/>
                <w:rtl w:val="true"/>
              </w:rPr>
              <w:t>اشاره</w:t>
            </w:r>
            <w:r>
              <w:rPr>
                <w:rStyle w:val="IndexLink"/>
                <w:rtl w:val="true"/>
              </w:rPr>
              <w:tab/>
            </w:r>
            <w:r>
              <w:rPr>
                <w:rStyle w:val="IndexLink"/>
              </w:rPr>
              <w:t>267</w:t>
            </w:r>
          </w:hyperlink>
        </w:p>
        <w:p>
          <w:pPr>
            <w:pStyle w:val="Contents6"/>
            <w:tabs>
              <w:tab w:val="clear" w:pos="7609"/>
              <w:tab w:val="right" w:pos="9026" w:leader="dot"/>
            </w:tabs>
            <w:rPr/>
          </w:pPr>
          <w:hyperlink w:anchor="__RefHeading___Toc4837158_581953129">
            <w:r>
              <w:rPr>
                <w:webHidden/>
                <w:rStyle w:val="IndexLink"/>
                <w:rtl w:val="true"/>
              </w:rPr>
              <w:t>الف</w:t>
            </w:r>
            <w:r>
              <w:rPr>
                <w:rStyle w:val="IndexLink"/>
                <w:rtl w:val="true"/>
              </w:rPr>
              <w:t xml:space="preserve">) </w:t>
            </w:r>
            <w:r>
              <w:rPr>
                <w:rStyle w:val="IndexLink"/>
                <w:rtl w:val="true"/>
              </w:rPr>
              <w:t>جاذبه عمومی موجودات</w:t>
            </w:r>
            <w:r>
              <w:rPr>
                <w:rStyle w:val="IndexLink"/>
                <w:rtl w:val="true"/>
              </w:rPr>
              <w:tab/>
            </w:r>
            <w:r>
              <w:rPr>
                <w:rStyle w:val="IndexLink"/>
              </w:rPr>
              <w:t>267</w:t>
            </w:r>
          </w:hyperlink>
        </w:p>
        <w:p>
          <w:pPr>
            <w:pStyle w:val="Contents6"/>
            <w:tabs>
              <w:tab w:val="clear" w:pos="7609"/>
              <w:tab w:val="right" w:pos="9026" w:leader="dot"/>
            </w:tabs>
            <w:rPr/>
          </w:pPr>
          <w:hyperlink w:anchor="__RefHeading___Toc4837160_581953129">
            <w:r>
              <w:rPr>
                <w:webHidden/>
                <w:rStyle w:val="IndexLink"/>
                <w:rtl w:val="true"/>
              </w:rPr>
              <w:t>ب</w:t>
            </w:r>
            <w:r>
              <w:rPr>
                <w:rStyle w:val="IndexLink"/>
                <w:rtl w:val="true"/>
              </w:rPr>
              <w:t xml:space="preserve">) </w:t>
            </w:r>
            <w:r>
              <w:rPr>
                <w:rStyle w:val="IndexLink"/>
                <w:rtl w:val="true"/>
              </w:rPr>
              <w:t>خورشید و حرکات آن</w:t>
            </w:r>
            <w:r>
              <w:rPr>
                <w:rStyle w:val="IndexLink"/>
                <w:rtl w:val="true"/>
              </w:rPr>
              <w:tab/>
            </w:r>
            <w:r>
              <w:rPr>
                <w:rStyle w:val="IndexLink"/>
              </w:rPr>
              <w:t>276</w:t>
            </w:r>
          </w:hyperlink>
        </w:p>
        <w:p>
          <w:pPr>
            <w:pStyle w:val="Contents5"/>
            <w:tabs>
              <w:tab w:val="clear" w:pos="7892"/>
              <w:tab w:val="right" w:pos="9026" w:leader="dot"/>
            </w:tabs>
            <w:rPr/>
          </w:pPr>
          <w:hyperlink w:anchor="__RefHeading___Toc4837162_581953129">
            <w:r>
              <w:rPr>
                <w:webHidden/>
                <w:rStyle w:val="IndexLink"/>
              </w:rPr>
              <w:t>2</w:t>
            </w:r>
            <w:r>
              <w:rPr>
                <w:rStyle w:val="IndexLink"/>
                <w:rtl w:val="true"/>
              </w:rPr>
              <w:t xml:space="preserve">. </w:t>
            </w:r>
            <w:r>
              <w:rPr>
                <w:rStyle w:val="IndexLink"/>
                <w:rtl w:val="true"/>
              </w:rPr>
              <w:t>زیست‌شناسی</w:t>
            </w:r>
            <w:r>
              <w:rPr>
                <w:rStyle w:val="IndexLink"/>
                <w:rtl w:val="true"/>
              </w:rPr>
              <w:tab/>
            </w:r>
            <w:r>
              <w:rPr>
                <w:rStyle w:val="IndexLink"/>
              </w:rPr>
              <w:t>295</w:t>
            </w:r>
          </w:hyperlink>
        </w:p>
        <w:p>
          <w:pPr>
            <w:pStyle w:val="Contents6"/>
            <w:tabs>
              <w:tab w:val="clear" w:pos="7609"/>
              <w:tab w:val="right" w:pos="9026" w:leader="dot"/>
            </w:tabs>
            <w:rPr/>
          </w:pPr>
          <w:hyperlink w:anchor="__RefHeading___Toc4837164_581953129">
            <w:r>
              <w:rPr>
                <w:webHidden/>
                <w:rStyle w:val="IndexLink"/>
                <w:rtl w:val="true"/>
              </w:rPr>
              <w:t>اشاره</w:t>
            </w:r>
            <w:r>
              <w:rPr>
                <w:rStyle w:val="IndexLink"/>
                <w:rtl w:val="true"/>
              </w:rPr>
              <w:tab/>
            </w:r>
            <w:r>
              <w:rPr>
                <w:rStyle w:val="IndexLink"/>
              </w:rPr>
              <w:t>295</w:t>
            </w:r>
          </w:hyperlink>
        </w:p>
        <w:p>
          <w:pPr>
            <w:pStyle w:val="Contents6"/>
            <w:tabs>
              <w:tab w:val="clear" w:pos="7609"/>
              <w:tab w:val="right" w:pos="9026" w:leader="dot"/>
            </w:tabs>
            <w:rPr/>
          </w:pPr>
          <w:hyperlink w:anchor="__RefHeading___Toc4837166_581953129">
            <w:r>
              <w:rPr>
                <w:webHidden/>
                <w:rStyle w:val="IndexLink"/>
                <w:rtl w:val="true"/>
              </w:rPr>
              <w:t>الف</w:t>
            </w:r>
            <w:r>
              <w:rPr>
                <w:rStyle w:val="IndexLink"/>
                <w:rtl w:val="true"/>
              </w:rPr>
              <w:t xml:space="preserve">) </w:t>
            </w:r>
            <w:r>
              <w:rPr>
                <w:rStyle w:val="IndexLink"/>
                <w:rtl w:val="true"/>
              </w:rPr>
              <w:t>زوجیت</w:t>
            </w:r>
            <w:r>
              <w:rPr>
                <w:rStyle w:val="IndexLink"/>
                <w:rtl w:val="true"/>
              </w:rPr>
              <w:tab/>
            </w:r>
            <w:r>
              <w:rPr>
                <w:rStyle w:val="IndexLink"/>
              </w:rPr>
              <w:t>295</w:t>
            </w:r>
          </w:hyperlink>
        </w:p>
        <w:p>
          <w:pPr>
            <w:pStyle w:val="Contents6"/>
            <w:tabs>
              <w:tab w:val="clear" w:pos="7609"/>
              <w:tab w:val="right" w:pos="9026" w:leader="dot"/>
            </w:tabs>
            <w:rPr/>
          </w:pPr>
          <w:hyperlink w:anchor="__RefHeading___Toc4837168_581953129">
            <w:r>
              <w:rPr>
                <w:webHidden/>
                <w:rStyle w:val="IndexLink"/>
                <w:rtl w:val="true"/>
              </w:rPr>
              <w:t>ب</w:t>
            </w:r>
            <w:r>
              <w:rPr>
                <w:rStyle w:val="IndexLink"/>
                <w:rtl w:val="true"/>
              </w:rPr>
              <w:t xml:space="preserve">) </w:t>
            </w:r>
            <w:r>
              <w:rPr>
                <w:rStyle w:val="IndexLink"/>
                <w:rtl w:val="true"/>
              </w:rPr>
              <w:t xml:space="preserve">لقاح </w:t>
            </w:r>
            <w:r>
              <w:rPr>
                <w:rStyle w:val="IndexLink"/>
                <w:rtl w:val="true"/>
              </w:rPr>
              <w:t>(</w:t>
            </w:r>
            <w:r>
              <w:rPr>
                <w:rStyle w:val="IndexLink"/>
                <w:rtl w:val="true"/>
              </w:rPr>
              <w:t>زایا کردن گیاهان و ابرها</w:t>
            </w:r>
            <w:r>
              <w:rPr>
                <w:rStyle w:val="IndexLink"/>
                <w:rtl w:val="true"/>
              </w:rPr>
              <w:t>)</w:t>
              <w:tab/>
            </w:r>
            <w:r>
              <w:rPr>
                <w:rStyle w:val="IndexLink"/>
              </w:rPr>
              <w:t>307</w:t>
            </w:r>
          </w:hyperlink>
        </w:p>
        <w:p>
          <w:pPr>
            <w:pStyle w:val="Contents5"/>
            <w:tabs>
              <w:tab w:val="clear" w:pos="7892"/>
              <w:tab w:val="right" w:pos="9026" w:leader="dot"/>
            </w:tabs>
            <w:rPr/>
          </w:pPr>
          <w:hyperlink w:anchor="__RefHeading___Toc4837170_581953129">
            <w:r>
              <w:rPr>
                <w:webHidden/>
                <w:rStyle w:val="IndexLink"/>
              </w:rPr>
              <w:t>3</w:t>
            </w:r>
            <w:r>
              <w:rPr>
                <w:rStyle w:val="IndexLink"/>
                <w:rtl w:val="true"/>
              </w:rPr>
              <w:t xml:space="preserve">. </w:t>
            </w:r>
            <w:r>
              <w:rPr>
                <w:rStyle w:val="IndexLink"/>
                <w:rtl w:val="true"/>
              </w:rPr>
              <w:t>پزشکی</w:t>
            </w:r>
            <w:r>
              <w:rPr>
                <w:rStyle w:val="IndexLink"/>
                <w:rtl w:val="true"/>
              </w:rPr>
              <w:tab/>
            </w:r>
            <w:r>
              <w:rPr>
                <w:rStyle w:val="IndexLink"/>
              </w:rPr>
              <w:t>316</w:t>
            </w:r>
          </w:hyperlink>
        </w:p>
        <w:p>
          <w:pPr>
            <w:pStyle w:val="Contents4"/>
            <w:tabs>
              <w:tab w:val="clear" w:pos="8176"/>
              <w:tab w:val="right" w:pos="9026" w:leader="dot"/>
            </w:tabs>
            <w:rPr/>
          </w:pPr>
          <w:hyperlink w:anchor="__RefHeading___Toc4837172_581953129">
            <w:r>
              <w:rPr>
                <w:webHidden/>
                <w:rStyle w:val="IndexLink"/>
                <w:rtl w:val="true"/>
              </w:rPr>
              <w:t>مراحل خلقت انسان</w:t>
            </w:r>
            <w:r>
              <w:rPr>
                <w:rStyle w:val="IndexLink"/>
                <w:rtl w:val="true"/>
              </w:rPr>
              <w:tab/>
            </w:r>
            <w:r>
              <w:rPr>
                <w:rStyle w:val="IndexLink"/>
              </w:rPr>
              <w:t>317</w:t>
            </w:r>
          </w:hyperlink>
        </w:p>
        <w:p>
          <w:pPr>
            <w:pStyle w:val="Contents5"/>
            <w:tabs>
              <w:tab w:val="clear" w:pos="7892"/>
              <w:tab w:val="right" w:pos="9026" w:leader="dot"/>
            </w:tabs>
            <w:rPr/>
          </w:pPr>
          <w:hyperlink w:anchor="__RefHeading___Toc4837174_581953129">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4837176_581953129">
            <w:r>
              <w:rPr>
                <w:webHidden/>
                <w:rStyle w:val="IndexLink"/>
                <w:rtl w:val="true"/>
              </w:rPr>
              <w:t>مرحله اوّل</w:t>
            </w:r>
            <w:r>
              <w:rPr>
                <w:rStyle w:val="IndexLink"/>
                <w:rtl w:val="true"/>
              </w:rPr>
              <w:t xml:space="preserve">: </w:t>
            </w:r>
            <w:r>
              <w:rPr>
                <w:rStyle w:val="IndexLink"/>
                <w:rtl w:val="true"/>
              </w:rPr>
              <w:t>آفرینش انسان از خاک</w:t>
            </w:r>
            <w:r>
              <w:rPr>
                <w:rStyle w:val="IndexLink"/>
                <w:rtl w:val="true"/>
              </w:rPr>
              <w:tab/>
            </w:r>
            <w:r>
              <w:rPr>
                <w:rStyle w:val="IndexLink"/>
              </w:rPr>
              <w:t>322</w:t>
            </w:r>
          </w:hyperlink>
        </w:p>
        <w:p>
          <w:pPr>
            <w:pStyle w:val="Contents5"/>
            <w:tabs>
              <w:tab w:val="clear" w:pos="7892"/>
              <w:tab w:val="right" w:pos="9026" w:leader="dot"/>
            </w:tabs>
            <w:rPr/>
          </w:pPr>
          <w:hyperlink w:anchor="__RefHeading___Toc4837178_581953129">
            <w:r>
              <w:rPr>
                <w:webHidden/>
                <w:rStyle w:val="IndexLink"/>
                <w:rtl w:val="true"/>
              </w:rPr>
              <w:t>مرحله دوّم</w:t>
            </w:r>
            <w:r>
              <w:rPr>
                <w:rStyle w:val="IndexLink"/>
                <w:rtl w:val="true"/>
              </w:rPr>
              <w:t xml:space="preserve">: </w:t>
            </w:r>
            <w:r>
              <w:rPr>
                <w:rStyle w:val="IndexLink"/>
                <w:rtl w:val="true"/>
              </w:rPr>
              <w:t>آفرینش انسان از آب</w:t>
            </w:r>
            <w:r>
              <w:rPr>
                <w:rStyle w:val="IndexLink"/>
                <w:rtl w:val="true"/>
              </w:rPr>
              <w:tab/>
            </w:r>
            <w:r>
              <w:rPr>
                <w:rStyle w:val="IndexLink"/>
              </w:rPr>
              <w:t>325</w:t>
            </w:r>
          </w:hyperlink>
        </w:p>
        <w:p>
          <w:pPr>
            <w:pStyle w:val="Contents5"/>
            <w:tabs>
              <w:tab w:val="clear" w:pos="7892"/>
              <w:tab w:val="right" w:pos="9026" w:leader="dot"/>
            </w:tabs>
            <w:rPr/>
          </w:pPr>
          <w:hyperlink w:anchor="__RefHeading___Toc4837180_581953129">
            <w:r>
              <w:rPr>
                <w:webHidden/>
                <w:rStyle w:val="IndexLink"/>
                <w:rtl w:val="true"/>
              </w:rPr>
              <w:t>مرحله سوّم</w:t>
            </w:r>
            <w:r>
              <w:rPr>
                <w:rStyle w:val="IndexLink"/>
                <w:rtl w:val="true"/>
              </w:rPr>
              <w:t xml:space="preserve">: </w:t>
            </w:r>
            <w:r>
              <w:rPr>
                <w:rStyle w:val="IndexLink"/>
                <w:rtl w:val="true"/>
              </w:rPr>
              <w:t>آفرینش انسان از منی</w:t>
            </w:r>
            <w:r>
              <w:rPr>
                <w:rStyle w:val="IndexLink"/>
                <w:rtl w:val="true"/>
              </w:rPr>
              <w:tab/>
            </w:r>
            <w:r>
              <w:rPr>
                <w:rStyle w:val="IndexLink"/>
              </w:rPr>
              <w:t>334</w:t>
            </w:r>
          </w:hyperlink>
        </w:p>
        <w:p>
          <w:pPr>
            <w:pStyle w:val="Contents5"/>
            <w:tabs>
              <w:tab w:val="clear" w:pos="7892"/>
              <w:tab w:val="right" w:pos="9026" w:leader="dot"/>
            </w:tabs>
            <w:rPr/>
          </w:pPr>
          <w:hyperlink w:anchor="__RefHeading___Toc4837182_581953129">
            <w:r>
              <w:rPr>
                <w:webHidden/>
                <w:rStyle w:val="IndexLink"/>
                <w:rtl w:val="true"/>
              </w:rPr>
              <w:t>مرحله چهارم</w:t>
            </w:r>
            <w:r>
              <w:rPr>
                <w:rStyle w:val="IndexLink"/>
                <w:rtl w:val="true"/>
              </w:rPr>
              <w:t xml:space="preserve">: </w:t>
            </w:r>
            <w:r>
              <w:rPr>
                <w:rStyle w:val="IndexLink"/>
                <w:rtl w:val="true"/>
              </w:rPr>
              <w:t>خلقت انسان از نطفه</w:t>
            </w:r>
            <w:r>
              <w:rPr>
                <w:rStyle w:val="IndexLink"/>
                <w:rtl w:val="true"/>
              </w:rPr>
              <w:tab/>
            </w:r>
            <w:r>
              <w:rPr>
                <w:rStyle w:val="IndexLink"/>
              </w:rPr>
              <w:t>340</w:t>
            </w:r>
          </w:hyperlink>
        </w:p>
        <w:p>
          <w:pPr>
            <w:pStyle w:val="Contents5"/>
            <w:tabs>
              <w:tab w:val="clear" w:pos="7892"/>
              <w:tab w:val="right" w:pos="9026" w:leader="dot"/>
            </w:tabs>
            <w:rPr/>
          </w:pPr>
          <w:hyperlink w:anchor="__RefHeading___Toc4837184_581953129">
            <w:r>
              <w:rPr>
                <w:webHidden/>
                <w:rStyle w:val="IndexLink"/>
                <w:rtl w:val="true"/>
              </w:rPr>
              <w:t>مرحله پنجم</w:t>
            </w:r>
            <w:r>
              <w:rPr>
                <w:rStyle w:val="IndexLink"/>
                <w:rtl w:val="true"/>
              </w:rPr>
              <w:t xml:space="preserve">: </w:t>
            </w:r>
            <w:r>
              <w:rPr>
                <w:rStyle w:val="IndexLink"/>
                <w:rtl w:val="true"/>
              </w:rPr>
              <w:t>آفرینش انسان از علق</w:t>
            </w:r>
            <w:r>
              <w:rPr>
                <w:rStyle w:val="IndexLink"/>
                <w:rtl w:val="true"/>
              </w:rPr>
              <w:tab/>
            </w:r>
            <w:r>
              <w:rPr>
                <w:rStyle w:val="IndexLink"/>
              </w:rPr>
              <w:t>358</w:t>
            </w:r>
          </w:hyperlink>
        </w:p>
        <w:p>
          <w:pPr>
            <w:pStyle w:val="Contents5"/>
            <w:tabs>
              <w:tab w:val="clear" w:pos="7892"/>
              <w:tab w:val="right" w:pos="9026" w:leader="dot"/>
            </w:tabs>
            <w:rPr/>
          </w:pPr>
          <w:hyperlink w:anchor="__RefHeading___Toc4837186_581953129">
            <w:r>
              <w:rPr>
                <w:webHidden/>
                <w:rStyle w:val="IndexLink"/>
                <w:rtl w:val="true"/>
              </w:rPr>
              <w:t>مرحله ششم</w:t>
            </w:r>
            <w:r>
              <w:rPr>
                <w:rStyle w:val="IndexLink"/>
                <w:rtl w:val="true"/>
              </w:rPr>
              <w:t xml:space="preserve">: </w:t>
            </w:r>
            <w:r>
              <w:rPr>
                <w:rStyle w:val="IndexLink"/>
                <w:rtl w:val="true"/>
              </w:rPr>
              <w:t>آفرینش انسان از مضغه</w:t>
            </w:r>
            <w:r>
              <w:rPr>
                <w:rStyle w:val="IndexLink"/>
                <w:rtl w:val="true"/>
              </w:rPr>
              <w:tab/>
            </w:r>
            <w:r>
              <w:rPr>
                <w:rStyle w:val="IndexLink"/>
              </w:rPr>
              <w:t>366</w:t>
            </w:r>
          </w:hyperlink>
        </w:p>
        <w:p>
          <w:pPr>
            <w:pStyle w:val="Contents5"/>
            <w:tabs>
              <w:tab w:val="clear" w:pos="7892"/>
              <w:tab w:val="right" w:pos="9026" w:leader="dot"/>
            </w:tabs>
            <w:rPr/>
          </w:pPr>
          <w:hyperlink w:anchor="__RefHeading___Toc4837188_581953129">
            <w:r>
              <w:rPr>
                <w:webHidden/>
                <w:rStyle w:val="IndexLink"/>
                <w:rtl w:val="true"/>
              </w:rPr>
              <w:t>مرحله هفتم</w:t>
            </w:r>
            <w:r>
              <w:rPr>
                <w:rStyle w:val="IndexLink"/>
                <w:rtl w:val="true"/>
              </w:rPr>
              <w:t xml:space="preserve">: </w:t>
            </w:r>
            <w:r>
              <w:rPr>
                <w:rStyle w:val="IndexLink"/>
                <w:rtl w:val="true"/>
              </w:rPr>
              <w:t>تصویر و تسویه انسان</w:t>
            </w:r>
            <w:r>
              <w:rPr>
                <w:rStyle w:val="IndexLink"/>
                <w:rtl w:val="true"/>
              </w:rPr>
              <w:tab/>
            </w:r>
            <w:r>
              <w:rPr>
                <w:rStyle w:val="IndexLink"/>
              </w:rPr>
              <w:t>375</w:t>
            </w:r>
          </w:hyperlink>
        </w:p>
        <w:p>
          <w:pPr>
            <w:pStyle w:val="Contents5"/>
            <w:tabs>
              <w:tab w:val="clear" w:pos="7892"/>
              <w:tab w:val="right" w:pos="9026" w:leader="dot"/>
            </w:tabs>
            <w:rPr/>
          </w:pPr>
          <w:hyperlink w:anchor="__RefHeading___Toc4837190_581953129">
            <w:r>
              <w:rPr>
                <w:webHidden/>
                <w:rStyle w:val="IndexLink"/>
                <w:rtl w:val="true"/>
              </w:rPr>
              <w:t>مرحله هشتم</w:t>
            </w:r>
            <w:r>
              <w:rPr>
                <w:rStyle w:val="IndexLink"/>
                <w:rtl w:val="true"/>
              </w:rPr>
              <w:t xml:space="preserve">: </w:t>
            </w:r>
            <w:r>
              <w:rPr>
                <w:rStyle w:val="IndexLink"/>
                <w:rtl w:val="true"/>
              </w:rPr>
              <w:t>شکل‌گیری استخوان‌ها</w:t>
            </w:r>
            <w:r>
              <w:rPr>
                <w:rStyle w:val="IndexLink"/>
                <w:rtl w:val="true"/>
              </w:rPr>
              <w:tab/>
            </w:r>
            <w:r>
              <w:rPr>
                <w:rStyle w:val="IndexLink"/>
              </w:rPr>
              <w:t>383</w:t>
            </w:r>
          </w:hyperlink>
        </w:p>
        <w:p>
          <w:pPr>
            <w:pStyle w:val="Contents5"/>
            <w:tabs>
              <w:tab w:val="clear" w:pos="7892"/>
              <w:tab w:val="right" w:pos="9026" w:leader="dot"/>
            </w:tabs>
            <w:rPr/>
          </w:pPr>
          <w:hyperlink w:anchor="__RefHeading___Toc4837192_581953129">
            <w:r>
              <w:rPr>
                <w:webHidden/>
                <w:rStyle w:val="IndexLink"/>
                <w:rtl w:val="true"/>
              </w:rPr>
              <w:t>مرحله نهم</w:t>
            </w:r>
            <w:r>
              <w:rPr>
                <w:rStyle w:val="IndexLink"/>
                <w:rtl w:val="true"/>
              </w:rPr>
              <w:t xml:space="preserve">: </w:t>
            </w:r>
            <w:r>
              <w:rPr>
                <w:rStyle w:val="IndexLink"/>
                <w:rtl w:val="true"/>
              </w:rPr>
              <w:t>پوشاندن گوشت بر استخوان‌ها</w:t>
            </w:r>
            <w:r>
              <w:rPr>
                <w:rStyle w:val="IndexLink"/>
                <w:rtl w:val="true"/>
              </w:rPr>
              <w:tab/>
            </w:r>
            <w:r>
              <w:rPr>
                <w:rStyle w:val="IndexLink"/>
              </w:rPr>
              <w:t>383</w:t>
            </w:r>
          </w:hyperlink>
        </w:p>
        <w:p>
          <w:pPr>
            <w:pStyle w:val="Contents5"/>
            <w:tabs>
              <w:tab w:val="clear" w:pos="7892"/>
              <w:tab w:val="right" w:pos="9026" w:leader="dot"/>
            </w:tabs>
            <w:rPr/>
          </w:pPr>
          <w:hyperlink w:anchor="__RefHeading___Toc4837194_581953129">
            <w:r>
              <w:rPr>
                <w:webHidden/>
                <w:rStyle w:val="IndexLink"/>
                <w:rtl w:val="true"/>
              </w:rPr>
              <w:t>مرحله دهم</w:t>
            </w:r>
            <w:r>
              <w:rPr>
                <w:rStyle w:val="IndexLink"/>
                <w:rtl w:val="true"/>
              </w:rPr>
              <w:t xml:space="preserve">: </w:t>
            </w:r>
            <w:r>
              <w:rPr>
                <w:rStyle w:val="IndexLink"/>
                <w:rtl w:val="true"/>
              </w:rPr>
              <w:t xml:space="preserve">آفرینش جنس جنین </w:t>
            </w:r>
            <w:r>
              <w:rPr>
                <w:rStyle w:val="IndexLink"/>
                <w:rtl w:val="true"/>
              </w:rPr>
              <w:t>(</w:t>
            </w:r>
            <w:r>
              <w:rPr>
                <w:rStyle w:val="IndexLink"/>
                <w:rtl w:val="true"/>
              </w:rPr>
              <w:t>مذکر یا مؤنث</w:t>
            </w:r>
            <w:r>
              <w:rPr>
                <w:rStyle w:val="IndexLink"/>
                <w:rtl w:val="true"/>
              </w:rPr>
              <w:t>)</w:t>
              <w:tab/>
            </w:r>
            <w:r>
              <w:rPr>
                <w:rStyle w:val="IndexLink"/>
              </w:rPr>
              <w:t>389</w:t>
            </w:r>
          </w:hyperlink>
        </w:p>
        <w:p>
          <w:pPr>
            <w:pStyle w:val="Contents5"/>
            <w:tabs>
              <w:tab w:val="clear" w:pos="7892"/>
              <w:tab w:val="right" w:pos="9026" w:leader="dot"/>
            </w:tabs>
            <w:rPr/>
          </w:pPr>
          <w:hyperlink w:anchor="__RefHeading___Toc4837196_581953129">
            <w:r>
              <w:rPr>
                <w:webHidden/>
                <w:rStyle w:val="IndexLink"/>
                <w:rtl w:val="true"/>
              </w:rPr>
              <w:t>مرحله یازدهم</w:t>
            </w:r>
            <w:r>
              <w:rPr>
                <w:rStyle w:val="IndexLink"/>
                <w:rtl w:val="true"/>
              </w:rPr>
              <w:t xml:space="preserve">: </w:t>
            </w:r>
            <w:r>
              <w:rPr>
                <w:rStyle w:val="IndexLink"/>
                <w:rtl w:val="true"/>
              </w:rPr>
              <w:t xml:space="preserve">آفرینش روح </w:t>
            </w:r>
            <w:r>
              <w:rPr>
                <w:rStyle w:val="IndexLink"/>
                <w:rtl w:val="true"/>
              </w:rPr>
              <w:t>(</w:t>
            </w:r>
            <w:r>
              <w:rPr>
                <w:rStyle w:val="IndexLink"/>
                <w:rtl w:val="true"/>
              </w:rPr>
              <w:t>دمیدن جان در جنین</w:t>
            </w:r>
            <w:r>
              <w:rPr>
                <w:rStyle w:val="IndexLink"/>
                <w:rtl w:val="true"/>
              </w:rPr>
              <w:t>)</w:t>
              <w:tab/>
            </w:r>
            <w:r>
              <w:rPr>
                <w:rStyle w:val="IndexLink"/>
              </w:rPr>
              <w:t>394</w:t>
            </w:r>
          </w:hyperlink>
        </w:p>
        <w:p>
          <w:pPr>
            <w:pStyle w:val="Contents5"/>
            <w:tabs>
              <w:tab w:val="clear" w:pos="7892"/>
              <w:tab w:val="right" w:pos="9026" w:leader="dot"/>
            </w:tabs>
            <w:rPr/>
          </w:pPr>
          <w:hyperlink w:anchor="__RefHeading___Toc4837198_581953129">
            <w:r>
              <w:rPr>
                <w:webHidden/>
                <w:rStyle w:val="IndexLink"/>
                <w:rtl w:val="true"/>
              </w:rPr>
              <w:t>مرحله دوازدهم</w:t>
            </w:r>
            <w:r>
              <w:rPr>
                <w:rStyle w:val="IndexLink"/>
                <w:rtl w:val="true"/>
              </w:rPr>
              <w:t xml:space="preserve">: </w:t>
            </w:r>
            <w:r>
              <w:rPr>
                <w:rStyle w:val="IndexLink"/>
                <w:rtl w:val="true"/>
              </w:rPr>
              <w:t>تولد طفل</w:t>
            </w:r>
            <w:r>
              <w:rPr>
                <w:rStyle w:val="IndexLink"/>
                <w:rtl w:val="true"/>
              </w:rPr>
              <w:tab/>
            </w:r>
            <w:r>
              <w:rPr>
                <w:rStyle w:val="IndexLink"/>
              </w:rPr>
              <w:t>401</w:t>
            </w:r>
          </w:hyperlink>
        </w:p>
        <w:p>
          <w:pPr>
            <w:pStyle w:val="Contents5"/>
            <w:tabs>
              <w:tab w:val="clear" w:pos="7892"/>
              <w:tab w:val="right" w:pos="9026" w:leader="dot"/>
            </w:tabs>
            <w:rPr/>
          </w:pPr>
          <w:hyperlink w:anchor="__RefHeading___Toc4837200_581953129">
            <w:r>
              <w:rPr>
                <w:webHidden/>
                <w:rStyle w:val="IndexLink"/>
                <w:rtl w:val="true"/>
              </w:rPr>
              <w:t>مرحله سیزدهم</w:t>
            </w:r>
            <w:r>
              <w:rPr>
                <w:rStyle w:val="IndexLink"/>
                <w:rtl w:val="true"/>
              </w:rPr>
              <w:t xml:space="preserve">: </w:t>
            </w:r>
            <w:r>
              <w:rPr>
                <w:rStyle w:val="IndexLink"/>
                <w:rtl w:val="true"/>
              </w:rPr>
              <w:t>بلوغ</w:t>
            </w:r>
            <w:r>
              <w:rPr>
                <w:rStyle w:val="IndexLink"/>
                <w:rtl w:val="true"/>
              </w:rPr>
              <w:tab/>
            </w:r>
            <w:r>
              <w:rPr>
                <w:rStyle w:val="IndexLink"/>
              </w:rPr>
              <w:t>404</w:t>
            </w:r>
          </w:hyperlink>
        </w:p>
        <w:p>
          <w:pPr>
            <w:pStyle w:val="Contents5"/>
            <w:tabs>
              <w:tab w:val="clear" w:pos="7892"/>
              <w:tab w:val="right" w:pos="9026" w:leader="dot"/>
            </w:tabs>
            <w:rPr/>
          </w:pPr>
          <w:hyperlink w:anchor="__RefHeading___Toc4837202_581953129">
            <w:r>
              <w:rPr>
                <w:webHidden/>
                <w:rStyle w:val="IndexLink"/>
                <w:rtl w:val="true"/>
              </w:rPr>
              <w:t>مرحله چهاردهم</w:t>
            </w:r>
            <w:r>
              <w:rPr>
                <w:rStyle w:val="IndexLink"/>
                <w:rtl w:val="true"/>
              </w:rPr>
              <w:t xml:space="preserve">: </w:t>
            </w:r>
            <w:r>
              <w:rPr>
                <w:rStyle w:val="IndexLink"/>
                <w:rtl w:val="true"/>
              </w:rPr>
              <w:t xml:space="preserve">کهن‌سالی </w:t>
            </w:r>
            <w:r>
              <w:rPr>
                <w:rStyle w:val="IndexLink"/>
                <w:rtl w:val="true"/>
              </w:rPr>
              <w:t>(</w:t>
            </w:r>
            <w:r>
              <w:rPr>
                <w:rStyle w:val="IndexLink"/>
                <w:rtl w:val="true"/>
              </w:rPr>
              <w:t>پیری</w:t>
            </w:r>
            <w:r>
              <w:rPr>
                <w:rStyle w:val="IndexLink"/>
                <w:rtl w:val="true"/>
              </w:rPr>
              <w:t>)</w:t>
              <w:tab/>
            </w:r>
            <w:r>
              <w:rPr>
                <w:rStyle w:val="IndexLink"/>
              </w:rPr>
              <w:t>407</w:t>
            </w:r>
          </w:hyperlink>
        </w:p>
        <w:p>
          <w:pPr>
            <w:pStyle w:val="Contents5"/>
            <w:tabs>
              <w:tab w:val="clear" w:pos="7892"/>
              <w:tab w:val="right" w:pos="9026" w:leader="dot"/>
            </w:tabs>
            <w:rPr/>
          </w:pPr>
          <w:hyperlink w:anchor="__RefHeading___Toc4837204_581953129">
            <w:r>
              <w:rPr>
                <w:webHidden/>
                <w:rStyle w:val="IndexLink"/>
                <w:rtl w:val="true"/>
              </w:rPr>
              <w:t>مرحله پانزدهم</w:t>
            </w:r>
            <w:r>
              <w:rPr>
                <w:rStyle w:val="IndexLink"/>
                <w:rtl w:val="true"/>
              </w:rPr>
              <w:t xml:space="preserve">: </w:t>
            </w:r>
            <w:r>
              <w:rPr>
                <w:rStyle w:val="IndexLink"/>
                <w:rtl w:val="true"/>
              </w:rPr>
              <w:t>مرگ</w:t>
            </w:r>
            <w:r>
              <w:rPr>
                <w:rStyle w:val="IndexLink"/>
                <w:rtl w:val="true"/>
              </w:rPr>
              <w:tab/>
            </w:r>
            <w:r>
              <w:rPr>
                <w:rStyle w:val="IndexLink"/>
              </w:rPr>
              <w:t>411</w:t>
            </w:r>
          </w:hyperlink>
        </w:p>
        <w:p>
          <w:pPr>
            <w:pStyle w:val="Contents3"/>
            <w:tabs>
              <w:tab w:val="clear" w:pos="8459"/>
              <w:tab w:val="right" w:pos="9026" w:leader="dot"/>
            </w:tabs>
            <w:rPr/>
          </w:pPr>
          <w:hyperlink w:anchor="__RefHeading___Toc4837206_581953129">
            <w:r>
              <w:rPr>
                <w:webHidden/>
                <w:rStyle w:val="IndexLink"/>
                <w:rtl w:val="true"/>
              </w:rPr>
              <w:t>دوم</w:t>
            </w:r>
            <w:r>
              <w:rPr>
                <w:rStyle w:val="IndexLink"/>
                <w:rtl w:val="true"/>
              </w:rPr>
              <w:t xml:space="preserve">) </w:t>
            </w:r>
            <w:r>
              <w:rPr>
                <w:rStyle w:val="IndexLink"/>
                <w:rtl w:val="true"/>
              </w:rPr>
              <w:t>اعجاز علمی قرآن در حوزه علوم انسانی</w:t>
            </w:r>
            <w:r>
              <w:rPr>
                <w:rStyle w:val="IndexLink"/>
                <w:rtl w:val="true"/>
              </w:rPr>
              <w:tab/>
            </w:r>
            <w:r>
              <w:rPr>
                <w:rStyle w:val="IndexLink"/>
              </w:rPr>
              <w:t>417</w:t>
            </w:r>
          </w:hyperlink>
        </w:p>
        <w:p>
          <w:pPr>
            <w:pStyle w:val="Contents4"/>
            <w:tabs>
              <w:tab w:val="clear" w:pos="8176"/>
              <w:tab w:val="right" w:pos="9026" w:leader="dot"/>
            </w:tabs>
            <w:rPr/>
          </w:pPr>
          <w:hyperlink w:anchor="__RefHeading___Toc4837208_581953129">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4837210_581953129">
            <w:r>
              <w:rPr>
                <w:webHidden/>
                <w:rStyle w:val="IndexLink"/>
                <w:rtl w:val="true"/>
              </w:rPr>
              <w:t>تفاوت های علوم انسانی و علوم طبیعی</w:t>
            </w:r>
            <w:r>
              <w:rPr>
                <w:rStyle w:val="IndexLink"/>
                <w:rtl w:val="true"/>
              </w:rPr>
              <w:tab/>
            </w:r>
            <w:r>
              <w:rPr>
                <w:rStyle w:val="IndexLink"/>
              </w:rPr>
              <w:t>418</w:t>
            </w:r>
          </w:hyperlink>
        </w:p>
        <w:p>
          <w:pPr>
            <w:pStyle w:val="Contents4"/>
            <w:tabs>
              <w:tab w:val="clear" w:pos="8176"/>
              <w:tab w:val="right" w:pos="9026" w:leader="dot"/>
            </w:tabs>
            <w:rPr/>
          </w:pPr>
          <w:hyperlink w:anchor="__RefHeading___Toc4837212_581953129">
            <w:r>
              <w:rPr>
                <w:webHidden/>
                <w:rStyle w:val="IndexLink"/>
                <w:rtl w:val="true"/>
              </w:rPr>
              <w:t>رویکردها در اعجاز در حوزه علوم انسانی</w:t>
            </w:r>
            <w:r>
              <w:rPr>
                <w:rStyle w:val="IndexLink"/>
                <w:rtl w:val="true"/>
              </w:rPr>
              <w:tab/>
            </w:r>
            <w:r>
              <w:rPr>
                <w:rStyle w:val="IndexLink"/>
              </w:rPr>
              <w:t>420</w:t>
            </w:r>
          </w:hyperlink>
        </w:p>
        <w:p>
          <w:pPr>
            <w:pStyle w:val="Contents5"/>
            <w:tabs>
              <w:tab w:val="clear" w:pos="7892"/>
              <w:tab w:val="right" w:pos="9026" w:leader="dot"/>
            </w:tabs>
            <w:rPr/>
          </w:pPr>
          <w:hyperlink w:anchor="__RefHeading___Toc4837214_581953129">
            <w:r>
              <w:rPr>
                <w:webHidden/>
                <w:rStyle w:val="IndexLink"/>
                <w:rtl w:val="true"/>
              </w:rPr>
              <w:t>اشاره</w:t>
            </w:r>
            <w:r>
              <w:rPr>
                <w:rStyle w:val="IndexLink"/>
                <w:rtl w:val="true"/>
              </w:rPr>
              <w:tab/>
            </w:r>
            <w:r>
              <w:rPr>
                <w:rStyle w:val="IndexLink"/>
              </w:rPr>
              <w:t>420</w:t>
            </w:r>
          </w:hyperlink>
        </w:p>
        <w:p>
          <w:pPr>
            <w:pStyle w:val="Contents5"/>
            <w:tabs>
              <w:tab w:val="clear" w:pos="7892"/>
              <w:tab w:val="right" w:pos="9026" w:leader="dot"/>
            </w:tabs>
            <w:rPr/>
          </w:pPr>
          <w:hyperlink w:anchor="__RefHeading___Toc4837216_581953129">
            <w:r>
              <w:rPr>
                <w:webHidden/>
                <w:rStyle w:val="IndexLink"/>
              </w:rPr>
              <w:t>1</w:t>
            </w:r>
            <w:r>
              <w:rPr>
                <w:rStyle w:val="IndexLink"/>
                <w:rtl w:val="true"/>
              </w:rPr>
              <w:t xml:space="preserve">. </w:t>
            </w:r>
            <w:r>
              <w:rPr>
                <w:rStyle w:val="IndexLink"/>
                <w:rtl w:val="true"/>
              </w:rPr>
              <w:t>اعجاز تربیتی قرآن</w:t>
            </w:r>
            <w:r>
              <w:rPr>
                <w:rStyle w:val="IndexLink"/>
                <w:rtl w:val="true"/>
              </w:rPr>
              <w:tab/>
            </w:r>
            <w:r>
              <w:rPr>
                <w:rStyle w:val="IndexLink"/>
              </w:rPr>
              <w:t>422</w:t>
            </w:r>
          </w:hyperlink>
        </w:p>
        <w:p>
          <w:pPr>
            <w:pStyle w:val="Contents6"/>
            <w:tabs>
              <w:tab w:val="clear" w:pos="7609"/>
              <w:tab w:val="right" w:pos="9026" w:leader="dot"/>
            </w:tabs>
            <w:rPr/>
          </w:pPr>
          <w:hyperlink w:anchor="__RefHeading___Toc4837218_581953129">
            <w:r>
              <w:rPr>
                <w:webHidden/>
                <w:rStyle w:val="IndexLink"/>
                <w:rtl w:val="true"/>
              </w:rPr>
              <w:t>اشاره</w:t>
            </w:r>
            <w:r>
              <w:rPr>
                <w:rStyle w:val="IndexLink"/>
                <w:rtl w:val="true"/>
              </w:rPr>
              <w:tab/>
            </w:r>
            <w:r>
              <w:rPr>
                <w:rStyle w:val="IndexLink"/>
              </w:rPr>
              <w:t>422</w:t>
            </w:r>
          </w:hyperlink>
        </w:p>
        <w:p>
          <w:pPr>
            <w:pStyle w:val="Contents6"/>
            <w:tabs>
              <w:tab w:val="clear" w:pos="7609"/>
              <w:tab w:val="right" w:pos="9026" w:leader="dot"/>
            </w:tabs>
            <w:rPr/>
          </w:pPr>
          <w:hyperlink w:anchor="__RefHeading___Toc4837220_581953129">
            <w:r>
              <w:rPr>
                <w:webHidden/>
                <w:rStyle w:val="IndexLink"/>
                <w:rtl w:val="true"/>
              </w:rPr>
              <w:t>اول</w:t>
            </w:r>
            <w:r>
              <w:rPr>
                <w:rStyle w:val="IndexLink"/>
                <w:rtl w:val="true"/>
              </w:rPr>
              <w:t xml:space="preserve">) </w:t>
            </w:r>
            <w:r>
              <w:rPr>
                <w:rStyle w:val="IndexLink"/>
                <w:rtl w:val="true"/>
              </w:rPr>
              <w:t>اعجاز تربیتی؛ قرآن با تنظیم قوانین حقوق کودک</w:t>
            </w:r>
            <w:r>
              <w:rPr>
                <w:rStyle w:val="IndexLink"/>
                <w:rtl w:val="true"/>
              </w:rPr>
              <w:tab/>
            </w:r>
            <w:r>
              <w:rPr>
                <w:rStyle w:val="IndexLink"/>
              </w:rPr>
              <w:t>423</w:t>
            </w:r>
          </w:hyperlink>
        </w:p>
        <w:p>
          <w:pPr>
            <w:pStyle w:val="Contents6"/>
            <w:tabs>
              <w:tab w:val="clear" w:pos="7609"/>
              <w:tab w:val="right" w:pos="9026" w:leader="dot"/>
            </w:tabs>
            <w:rPr/>
          </w:pPr>
          <w:hyperlink w:anchor="__RefHeading___Toc4837222_581953129">
            <w:r>
              <w:rPr>
                <w:webHidden/>
                <w:rStyle w:val="IndexLink"/>
                <w:rtl w:val="true"/>
              </w:rPr>
              <w:t>دوم</w:t>
            </w:r>
            <w:r>
              <w:rPr>
                <w:rStyle w:val="IndexLink"/>
                <w:rtl w:val="true"/>
              </w:rPr>
              <w:t xml:space="preserve">) </w:t>
            </w:r>
            <w:r>
              <w:rPr>
                <w:rStyle w:val="IndexLink"/>
                <w:rtl w:val="true"/>
              </w:rPr>
              <w:t>اعجاز تربیتی قرآن در شیوه‌های تربیت و دعوت</w:t>
            </w:r>
            <w:r>
              <w:rPr>
                <w:rStyle w:val="IndexLink"/>
                <w:rtl w:val="true"/>
              </w:rPr>
              <w:tab/>
            </w:r>
            <w:r>
              <w:rPr>
                <w:rStyle w:val="IndexLink"/>
              </w:rPr>
              <w:t>431</w:t>
            </w:r>
          </w:hyperlink>
        </w:p>
        <w:p>
          <w:pPr>
            <w:pStyle w:val="Contents5"/>
            <w:tabs>
              <w:tab w:val="clear" w:pos="7892"/>
              <w:tab w:val="right" w:pos="9026" w:leader="dot"/>
            </w:tabs>
            <w:rPr/>
          </w:pPr>
          <w:hyperlink w:anchor="__RefHeading___Toc4837224_581953129">
            <w:r>
              <w:rPr>
                <w:webHidden/>
                <w:rStyle w:val="IndexLink"/>
              </w:rPr>
              <w:t>2</w:t>
            </w:r>
            <w:r>
              <w:rPr>
                <w:rStyle w:val="IndexLink"/>
                <w:rtl w:val="true"/>
              </w:rPr>
              <w:t xml:space="preserve">. </w:t>
            </w:r>
            <w:r>
              <w:rPr>
                <w:rStyle w:val="IndexLink"/>
                <w:rtl w:val="true"/>
              </w:rPr>
              <w:t>اعجاز اقتصادی قرآن</w:t>
            </w:r>
            <w:r>
              <w:rPr>
                <w:rStyle w:val="IndexLink"/>
                <w:rtl w:val="true"/>
              </w:rPr>
              <w:tab/>
            </w:r>
            <w:r>
              <w:rPr>
                <w:rStyle w:val="IndexLink"/>
              </w:rPr>
              <w:t>438</w:t>
            </w:r>
          </w:hyperlink>
        </w:p>
        <w:p>
          <w:pPr>
            <w:pStyle w:val="Contents6"/>
            <w:tabs>
              <w:tab w:val="clear" w:pos="7609"/>
              <w:tab w:val="right" w:pos="9026" w:leader="dot"/>
            </w:tabs>
            <w:rPr/>
          </w:pPr>
          <w:hyperlink w:anchor="__RefHeading___Toc4837226_581953129">
            <w:r>
              <w:rPr>
                <w:webHidden/>
                <w:rStyle w:val="IndexLink"/>
                <w:rtl w:val="true"/>
              </w:rPr>
              <w:t>اشاره</w:t>
            </w:r>
            <w:r>
              <w:rPr>
                <w:rStyle w:val="IndexLink"/>
                <w:rtl w:val="true"/>
              </w:rPr>
              <w:tab/>
            </w:r>
            <w:r>
              <w:rPr>
                <w:rStyle w:val="IndexLink"/>
              </w:rPr>
              <w:t>438</w:t>
            </w:r>
          </w:hyperlink>
        </w:p>
        <w:p>
          <w:pPr>
            <w:pStyle w:val="Contents6"/>
            <w:tabs>
              <w:tab w:val="clear" w:pos="7609"/>
              <w:tab w:val="right" w:pos="9026" w:leader="dot"/>
            </w:tabs>
            <w:rPr/>
          </w:pPr>
          <w:hyperlink w:anchor="__RefHeading___Toc4837228_581953129">
            <w:r>
              <w:rPr>
                <w:webHidden/>
                <w:rStyle w:val="IndexLink"/>
                <w:rtl w:val="true"/>
              </w:rPr>
              <w:t>ادعاها در اعجاز اقتصادی قرآن</w:t>
            </w:r>
            <w:r>
              <w:rPr>
                <w:rStyle w:val="IndexLink"/>
                <w:rtl w:val="true"/>
              </w:rPr>
              <w:tab/>
            </w:r>
            <w:r>
              <w:rPr>
                <w:rStyle w:val="IndexLink"/>
              </w:rPr>
              <w:t>440</w:t>
            </w:r>
          </w:hyperlink>
        </w:p>
        <w:p>
          <w:pPr>
            <w:pStyle w:val="Contents6"/>
            <w:tabs>
              <w:tab w:val="clear" w:pos="7609"/>
              <w:tab w:val="right" w:pos="9026" w:leader="dot"/>
            </w:tabs>
            <w:rPr/>
          </w:pPr>
          <w:hyperlink w:anchor="__RefHeading___Toc4837230_581953129">
            <w:r>
              <w:rPr>
                <w:webHidden/>
                <w:rStyle w:val="IndexLink"/>
                <w:rtl w:val="true"/>
              </w:rPr>
              <w:t>تحریم ربا</w:t>
            </w:r>
            <w:r>
              <w:rPr>
                <w:rStyle w:val="IndexLink"/>
                <w:rtl w:val="true"/>
              </w:rPr>
              <w:tab/>
            </w:r>
            <w:r>
              <w:rPr>
                <w:rStyle w:val="IndexLink"/>
              </w:rPr>
              <w:t>446</w:t>
            </w:r>
          </w:hyperlink>
        </w:p>
        <w:p>
          <w:pPr>
            <w:pStyle w:val="Contents6"/>
            <w:tabs>
              <w:tab w:val="clear" w:pos="7609"/>
              <w:tab w:val="right" w:pos="9026" w:leader="dot"/>
            </w:tabs>
            <w:rPr/>
          </w:pPr>
          <w:hyperlink w:anchor="__RefHeading___Toc4837232_581953129">
            <w:r>
              <w:rPr>
                <w:webHidden/>
                <w:rStyle w:val="IndexLink"/>
                <w:rtl w:val="true"/>
              </w:rPr>
              <w:t>وجوه اعجاز قرآن در تحریم ربا</w:t>
            </w:r>
            <w:r>
              <w:rPr>
                <w:rStyle w:val="IndexLink"/>
                <w:rtl w:val="true"/>
              </w:rPr>
              <w:tab/>
            </w:r>
            <w:r>
              <w:rPr>
                <w:rStyle w:val="IndexLink"/>
              </w:rPr>
              <w:t>449</w:t>
            </w:r>
          </w:hyperlink>
        </w:p>
        <w:p>
          <w:pPr>
            <w:pStyle w:val="Contents5"/>
            <w:tabs>
              <w:tab w:val="clear" w:pos="7892"/>
              <w:tab w:val="right" w:pos="9026" w:leader="dot"/>
            </w:tabs>
            <w:rPr/>
          </w:pPr>
          <w:hyperlink w:anchor="__RefHeading___Toc4837234_581953129">
            <w:r>
              <w:rPr>
                <w:webHidden/>
                <w:rStyle w:val="IndexLink"/>
              </w:rPr>
              <w:t>3</w:t>
            </w:r>
            <w:r>
              <w:rPr>
                <w:rStyle w:val="IndexLink"/>
                <w:rtl w:val="true"/>
              </w:rPr>
              <w:t xml:space="preserve">. </w:t>
            </w:r>
            <w:r>
              <w:rPr>
                <w:rStyle w:val="IndexLink"/>
                <w:rtl w:val="true"/>
              </w:rPr>
              <w:t>اعجاز مدیریتی قرآن</w:t>
            </w:r>
            <w:r>
              <w:rPr>
                <w:rStyle w:val="IndexLink"/>
                <w:rtl w:val="true"/>
              </w:rPr>
              <w:tab/>
            </w:r>
            <w:r>
              <w:rPr>
                <w:rStyle w:val="IndexLink"/>
              </w:rPr>
              <w:t>458</w:t>
            </w:r>
          </w:hyperlink>
        </w:p>
        <w:p>
          <w:pPr>
            <w:pStyle w:val="Contents6"/>
            <w:tabs>
              <w:tab w:val="clear" w:pos="7609"/>
              <w:tab w:val="right" w:pos="9026" w:leader="dot"/>
            </w:tabs>
            <w:rPr/>
          </w:pPr>
          <w:hyperlink w:anchor="__RefHeading___Toc4837236_581953129">
            <w:r>
              <w:rPr>
                <w:webHidden/>
                <w:rStyle w:val="IndexLink"/>
                <w:rtl w:val="true"/>
              </w:rPr>
              <w:t>اشاره</w:t>
            </w:r>
            <w:r>
              <w:rPr>
                <w:rStyle w:val="IndexLink"/>
                <w:rtl w:val="true"/>
              </w:rPr>
              <w:tab/>
            </w:r>
            <w:r>
              <w:rPr>
                <w:rStyle w:val="IndexLink"/>
              </w:rPr>
              <w:t>458</w:t>
            </w:r>
          </w:hyperlink>
        </w:p>
        <w:p>
          <w:pPr>
            <w:pStyle w:val="Contents6"/>
            <w:tabs>
              <w:tab w:val="clear" w:pos="7609"/>
              <w:tab w:val="right" w:pos="9026" w:leader="dot"/>
            </w:tabs>
            <w:rPr/>
          </w:pPr>
          <w:hyperlink w:anchor="__RefHeading___Toc4837238_581953129">
            <w:r>
              <w:rPr>
                <w:webHidden/>
                <w:rStyle w:val="IndexLink"/>
                <w:rtl w:val="true"/>
              </w:rPr>
              <w:t>پیش‌نیازهای نظریه اعجاز مدیریتی قرآن</w:t>
            </w:r>
            <w:r>
              <w:rPr>
                <w:rStyle w:val="IndexLink"/>
                <w:rtl w:val="true"/>
              </w:rPr>
              <w:tab/>
            </w:r>
            <w:r>
              <w:rPr>
                <w:rStyle w:val="IndexLink"/>
              </w:rPr>
              <w:t>462</w:t>
            </w:r>
          </w:hyperlink>
        </w:p>
        <w:p>
          <w:pPr>
            <w:pStyle w:val="Contents6"/>
            <w:tabs>
              <w:tab w:val="clear" w:pos="7609"/>
              <w:tab w:val="right" w:pos="9026" w:leader="dot"/>
            </w:tabs>
            <w:rPr/>
          </w:pPr>
          <w:hyperlink w:anchor="__RefHeading___Toc4837240_581953129">
            <w:r>
              <w:rPr>
                <w:webHidden/>
                <w:rStyle w:val="IndexLink"/>
                <w:rtl w:val="true"/>
              </w:rPr>
              <w:t>گونه‌شناسی مطالعات مدیریتی قرآن</w:t>
            </w:r>
            <w:r>
              <w:rPr>
                <w:rStyle w:val="IndexLink"/>
                <w:rtl w:val="true"/>
              </w:rPr>
              <w:tab/>
            </w:r>
            <w:r>
              <w:rPr>
                <w:rStyle w:val="IndexLink"/>
              </w:rPr>
              <w:t>465</w:t>
            </w:r>
          </w:hyperlink>
        </w:p>
        <w:p>
          <w:pPr>
            <w:pStyle w:val="Contents5"/>
            <w:tabs>
              <w:tab w:val="clear" w:pos="7892"/>
              <w:tab w:val="right" w:pos="9026" w:leader="dot"/>
            </w:tabs>
            <w:rPr/>
          </w:pPr>
          <w:hyperlink w:anchor="__RefHeading___Toc4837242_581953129">
            <w:r>
              <w:rPr>
                <w:webHidden/>
                <w:rStyle w:val="IndexLink"/>
              </w:rPr>
              <w:t>4</w:t>
            </w:r>
            <w:r>
              <w:rPr>
                <w:rStyle w:val="IndexLink"/>
                <w:rtl w:val="true"/>
              </w:rPr>
              <w:t xml:space="preserve">. </w:t>
            </w:r>
            <w:r>
              <w:rPr>
                <w:rStyle w:val="IndexLink"/>
                <w:rtl w:val="true"/>
              </w:rPr>
              <w:t xml:space="preserve">اعجاز تشریعی </w:t>
            </w:r>
            <w:r>
              <w:rPr>
                <w:rStyle w:val="IndexLink"/>
                <w:rtl w:val="true"/>
              </w:rPr>
              <w:t>(</w:t>
            </w:r>
            <w:r>
              <w:rPr>
                <w:rStyle w:val="IndexLink"/>
                <w:rtl w:val="true"/>
              </w:rPr>
              <w:t>قانون‌گذاری</w:t>
            </w:r>
            <w:r>
              <w:rPr>
                <w:rStyle w:val="IndexLink"/>
                <w:rtl w:val="true"/>
              </w:rPr>
              <w:t xml:space="preserve">) </w:t>
            </w:r>
            <w:r>
              <w:rPr>
                <w:rStyle w:val="IndexLink"/>
                <w:rtl w:val="true"/>
              </w:rPr>
              <w:t>قرآن</w:t>
            </w:r>
            <w:r>
              <w:rPr>
                <w:rStyle w:val="IndexLink"/>
                <w:rtl w:val="true"/>
              </w:rPr>
              <w:tab/>
            </w:r>
            <w:r>
              <w:rPr>
                <w:rStyle w:val="IndexLink"/>
              </w:rPr>
              <w:t>469</w:t>
            </w:r>
          </w:hyperlink>
        </w:p>
        <w:p>
          <w:pPr>
            <w:pStyle w:val="Contents6"/>
            <w:tabs>
              <w:tab w:val="clear" w:pos="7609"/>
              <w:tab w:val="right" w:pos="9026" w:leader="dot"/>
            </w:tabs>
            <w:rPr/>
          </w:pPr>
          <w:hyperlink w:anchor="__RefHeading___Toc4837244_581953129">
            <w:r>
              <w:rPr>
                <w:webHidden/>
                <w:rStyle w:val="IndexLink"/>
                <w:rtl w:val="true"/>
              </w:rPr>
              <w:t>اشاره</w:t>
            </w:r>
            <w:r>
              <w:rPr>
                <w:rStyle w:val="IndexLink"/>
                <w:rtl w:val="true"/>
              </w:rPr>
              <w:tab/>
            </w:r>
            <w:r>
              <w:rPr>
                <w:rStyle w:val="IndexLink"/>
              </w:rPr>
              <w:t>469</w:t>
            </w:r>
          </w:hyperlink>
        </w:p>
        <w:p>
          <w:pPr>
            <w:pStyle w:val="Contents6"/>
            <w:tabs>
              <w:tab w:val="clear" w:pos="7609"/>
              <w:tab w:val="right" w:pos="9026" w:leader="dot"/>
            </w:tabs>
            <w:rPr/>
          </w:pPr>
          <w:hyperlink w:anchor="__RefHeading___Toc4837246_581953129">
            <w:r>
              <w:rPr>
                <w:webHidden/>
                <w:rStyle w:val="IndexLink"/>
                <w:rtl w:val="true"/>
              </w:rPr>
              <w:t>اول</w:t>
            </w:r>
            <w:r>
              <w:rPr>
                <w:rStyle w:val="IndexLink"/>
                <w:rtl w:val="true"/>
              </w:rPr>
              <w:t xml:space="preserve">) </w:t>
            </w:r>
            <w:r>
              <w:rPr>
                <w:rStyle w:val="IndexLink"/>
                <w:rtl w:val="true"/>
              </w:rPr>
              <w:t>وجود قوانین خارق‌العاده در قرآن</w:t>
            </w:r>
            <w:r>
              <w:rPr>
                <w:rStyle w:val="IndexLink"/>
                <w:rtl w:val="true"/>
              </w:rPr>
              <w:tab/>
            </w:r>
            <w:r>
              <w:rPr>
                <w:rStyle w:val="IndexLink"/>
              </w:rPr>
              <w:t>472</w:t>
            </w:r>
          </w:hyperlink>
        </w:p>
        <w:p>
          <w:pPr>
            <w:pStyle w:val="Contents6"/>
            <w:tabs>
              <w:tab w:val="clear" w:pos="7609"/>
              <w:tab w:val="right" w:pos="9026" w:leader="dot"/>
            </w:tabs>
            <w:rPr/>
          </w:pPr>
          <w:hyperlink w:anchor="__RefHeading___Toc4837248_581953129">
            <w:r>
              <w:rPr>
                <w:webHidden/>
                <w:rStyle w:val="IndexLink"/>
                <w:rtl w:val="true"/>
              </w:rPr>
              <w:t>اشاره</w:t>
            </w:r>
            <w:r>
              <w:rPr>
                <w:rStyle w:val="IndexLink"/>
                <w:rtl w:val="true"/>
              </w:rPr>
              <w:tab/>
            </w:r>
            <w:r>
              <w:rPr>
                <w:rStyle w:val="IndexLink"/>
              </w:rPr>
              <w:t>472</w:t>
            </w:r>
          </w:hyperlink>
        </w:p>
        <w:p>
          <w:pPr>
            <w:pStyle w:val="Contents6"/>
            <w:tabs>
              <w:tab w:val="clear" w:pos="7609"/>
              <w:tab w:val="right" w:pos="9026" w:leader="dot"/>
            </w:tabs>
            <w:rPr/>
          </w:pPr>
          <w:hyperlink w:anchor="__RefHeading___Toc4837250_581953129">
            <w:r>
              <w:rPr>
                <w:webHidden/>
                <w:rStyle w:val="IndexLink"/>
                <w:rtl w:val="true"/>
              </w:rPr>
              <w:t>قانون قصاص</w:t>
            </w:r>
            <w:r>
              <w:rPr>
                <w:rStyle w:val="IndexLink"/>
                <w:rtl w:val="true"/>
              </w:rPr>
              <w:tab/>
            </w:r>
            <w:r>
              <w:rPr>
                <w:rStyle w:val="IndexLink"/>
              </w:rPr>
              <w:t>474</w:t>
            </w:r>
          </w:hyperlink>
        </w:p>
        <w:p>
          <w:pPr>
            <w:pStyle w:val="Contents6"/>
            <w:tabs>
              <w:tab w:val="clear" w:pos="7609"/>
              <w:tab w:val="right" w:pos="9026" w:leader="dot"/>
            </w:tabs>
            <w:rPr/>
          </w:pPr>
          <w:hyperlink w:anchor="__RefHeading___Toc4837252_581953129">
            <w:r>
              <w:rPr>
                <w:webHidden/>
                <w:rStyle w:val="IndexLink"/>
                <w:rtl w:val="true"/>
              </w:rPr>
              <w:t>دوم</w:t>
            </w:r>
            <w:r>
              <w:rPr>
                <w:rStyle w:val="IndexLink"/>
                <w:rtl w:val="true"/>
              </w:rPr>
              <w:t xml:space="preserve">) </w:t>
            </w:r>
            <w:r>
              <w:rPr>
                <w:rStyle w:val="IndexLink"/>
                <w:rtl w:val="true"/>
              </w:rPr>
              <w:t>تأثیر اعجازآمیز قرآن در تحوّل قوانین جامعه عرب جاهلی</w:t>
            </w:r>
            <w:r>
              <w:rPr>
                <w:rStyle w:val="IndexLink"/>
                <w:rtl w:val="true"/>
              </w:rPr>
              <w:tab/>
            </w:r>
            <w:r>
              <w:rPr>
                <w:rStyle w:val="IndexLink"/>
              </w:rPr>
              <w:t>481</w:t>
            </w:r>
          </w:hyperlink>
        </w:p>
        <w:p>
          <w:pPr>
            <w:pStyle w:val="Contents6"/>
            <w:tabs>
              <w:tab w:val="clear" w:pos="7609"/>
              <w:tab w:val="right" w:pos="9026" w:leader="dot"/>
            </w:tabs>
            <w:rPr/>
          </w:pPr>
          <w:hyperlink w:anchor="__RefHeading___Toc4837254_581953129">
            <w:r>
              <w:rPr>
                <w:webHidden/>
                <w:rStyle w:val="IndexLink"/>
                <w:rtl w:val="true"/>
              </w:rPr>
              <w:t>سوم</w:t>
            </w:r>
            <w:r>
              <w:rPr>
                <w:rStyle w:val="IndexLink"/>
                <w:rtl w:val="true"/>
              </w:rPr>
              <w:t xml:space="preserve">) </w:t>
            </w:r>
            <w:r>
              <w:rPr>
                <w:rStyle w:val="IndexLink"/>
                <w:rtl w:val="true"/>
              </w:rPr>
              <w:t>نظام خارق‌العاده قانون‌گذاری در قرآن</w:t>
            </w:r>
            <w:r>
              <w:rPr>
                <w:rStyle w:val="IndexLink"/>
                <w:rtl w:val="true"/>
              </w:rPr>
              <w:tab/>
            </w:r>
            <w:r>
              <w:rPr>
                <w:rStyle w:val="IndexLink"/>
              </w:rPr>
              <w:t>482</w:t>
            </w:r>
          </w:hyperlink>
        </w:p>
        <w:p>
          <w:pPr>
            <w:pStyle w:val="Contents5"/>
            <w:tabs>
              <w:tab w:val="clear" w:pos="7892"/>
              <w:tab w:val="right" w:pos="9026" w:leader="dot"/>
            </w:tabs>
            <w:rPr/>
          </w:pPr>
          <w:hyperlink w:anchor="__RefHeading___Toc4837256_581953129">
            <w:r>
              <w:rPr>
                <w:webHidden/>
                <w:rStyle w:val="IndexLink"/>
              </w:rPr>
              <w:t>5</w:t>
            </w:r>
            <w:r>
              <w:rPr>
                <w:rStyle w:val="IndexLink"/>
                <w:rtl w:val="true"/>
              </w:rPr>
              <w:t xml:space="preserve">. </w:t>
            </w:r>
            <w:r>
              <w:rPr>
                <w:rStyle w:val="IndexLink"/>
                <w:rtl w:val="true"/>
              </w:rPr>
              <w:t>اعجاز تاریخی قرآن</w:t>
            </w:r>
            <w:r>
              <w:rPr>
                <w:rStyle w:val="IndexLink"/>
                <w:rtl w:val="true"/>
              </w:rPr>
              <w:tab/>
            </w:r>
            <w:r>
              <w:rPr>
                <w:rStyle w:val="IndexLink"/>
              </w:rPr>
              <w:t>484</w:t>
            </w:r>
          </w:hyperlink>
        </w:p>
        <w:p>
          <w:pPr>
            <w:pStyle w:val="Contents6"/>
            <w:tabs>
              <w:tab w:val="clear" w:pos="7609"/>
              <w:tab w:val="right" w:pos="9026" w:leader="dot"/>
            </w:tabs>
            <w:rPr/>
          </w:pPr>
          <w:hyperlink w:anchor="__RefHeading___Toc4837258_581953129">
            <w:r>
              <w:rPr>
                <w:webHidden/>
                <w:rStyle w:val="IndexLink"/>
                <w:rtl w:val="true"/>
              </w:rPr>
              <w:t>اشاره</w:t>
            </w:r>
            <w:r>
              <w:rPr>
                <w:rStyle w:val="IndexLink"/>
                <w:rtl w:val="true"/>
              </w:rPr>
              <w:tab/>
            </w:r>
            <w:r>
              <w:rPr>
                <w:rStyle w:val="IndexLink"/>
              </w:rPr>
              <w:t>484</w:t>
            </w:r>
          </w:hyperlink>
        </w:p>
        <w:p>
          <w:pPr>
            <w:pStyle w:val="Contents6"/>
            <w:tabs>
              <w:tab w:val="clear" w:pos="7609"/>
              <w:tab w:val="right" w:pos="9026" w:leader="dot"/>
            </w:tabs>
            <w:rPr/>
          </w:pPr>
          <w:hyperlink w:anchor="__RefHeading___Toc4837260_581953129">
            <w:r>
              <w:rPr>
                <w:webHidden/>
                <w:rStyle w:val="IndexLink"/>
                <w:rtl w:val="true"/>
              </w:rPr>
              <w:t>اقسام اخبار غیبی قرآن</w:t>
            </w:r>
            <w:r>
              <w:rPr>
                <w:rStyle w:val="IndexLink"/>
                <w:rtl w:val="true"/>
              </w:rPr>
              <w:tab/>
            </w:r>
            <w:r>
              <w:rPr>
                <w:rStyle w:val="IndexLink"/>
              </w:rPr>
              <w:t>487</w:t>
            </w:r>
          </w:hyperlink>
        </w:p>
        <w:p>
          <w:pPr>
            <w:pStyle w:val="Contents6"/>
            <w:tabs>
              <w:tab w:val="clear" w:pos="7609"/>
              <w:tab w:val="right" w:pos="9026" w:leader="dot"/>
            </w:tabs>
            <w:rPr/>
          </w:pPr>
          <w:hyperlink w:anchor="__RefHeading___Toc4837262_581953129">
            <w:r>
              <w:rPr>
                <w:webHidden/>
                <w:rStyle w:val="IndexLink"/>
                <w:rtl w:val="true"/>
              </w:rPr>
              <w:t>بررسی برخی از مهم‌ترین مصادیق اعجاز تاریخی قرآن</w:t>
            </w:r>
            <w:r>
              <w:rPr>
                <w:rStyle w:val="IndexLink"/>
                <w:rtl w:val="true"/>
              </w:rPr>
              <w:tab/>
            </w:r>
            <w:r>
              <w:rPr>
                <w:rStyle w:val="IndexLink"/>
              </w:rPr>
              <w:t>494</w:t>
            </w:r>
          </w:hyperlink>
        </w:p>
        <w:p>
          <w:pPr>
            <w:pStyle w:val="Contents5"/>
            <w:tabs>
              <w:tab w:val="clear" w:pos="7892"/>
              <w:tab w:val="right" w:pos="9026" w:leader="dot"/>
            </w:tabs>
            <w:rPr/>
          </w:pPr>
          <w:hyperlink w:anchor="__RefHeading___Toc4837264_581953129">
            <w:r>
              <w:rPr>
                <w:webHidden/>
                <w:rStyle w:val="IndexLink"/>
              </w:rPr>
              <w:t>6</w:t>
            </w:r>
            <w:r>
              <w:rPr>
                <w:rStyle w:val="IndexLink"/>
                <w:rtl w:val="true"/>
              </w:rPr>
              <w:t xml:space="preserve">. </w:t>
            </w:r>
            <w:r>
              <w:rPr>
                <w:rStyle w:val="IndexLink"/>
                <w:rtl w:val="true"/>
              </w:rPr>
              <w:t>اعجاز ریاضی</w:t>
            </w:r>
            <w:r>
              <w:rPr>
                <w:rStyle w:val="IndexLink"/>
                <w:rtl w:val="true"/>
              </w:rPr>
              <w:tab/>
            </w:r>
            <w:r>
              <w:rPr>
                <w:rStyle w:val="IndexLink"/>
              </w:rPr>
              <w:t>504</w:t>
            </w:r>
          </w:hyperlink>
        </w:p>
        <w:p>
          <w:pPr>
            <w:pStyle w:val="Contents6"/>
            <w:tabs>
              <w:tab w:val="clear" w:pos="7609"/>
              <w:tab w:val="right" w:pos="9026" w:leader="dot"/>
            </w:tabs>
            <w:rPr/>
          </w:pPr>
          <w:hyperlink w:anchor="__RefHeading___Toc4837266_581953129">
            <w:r>
              <w:rPr>
                <w:webHidden/>
                <w:rStyle w:val="IndexLink"/>
                <w:rtl w:val="true"/>
              </w:rPr>
              <w:t>اشاره</w:t>
            </w:r>
            <w:r>
              <w:rPr>
                <w:rStyle w:val="IndexLink"/>
                <w:rtl w:val="true"/>
              </w:rPr>
              <w:tab/>
            </w:r>
            <w:r>
              <w:rPr>
                <w:rStyle w:val="IndexLink"/>
              </w:rPr>
              <w:t>504</w:t>
            </w:r>
          </w:hyperlink>
        </w:p>
        <w:p>
          <w:pPr>
            <w:pStyle w:val="Contents6"/>
            <w:tabs>
              <w:tab w:val="clear" w:pos="7609"/>
              <w:tab w:val="right" w:pos="9026" w:leader="dot"/>
            </w:tabs>
            <w:rPr/>
          </w:pPr>
          <w:hyperlink w:anchor="__RefHeading___Toc4837268_581953129">
            <w:r>
              <w:rPr>
                <w:webHidden/>
                <w:rStyle w:val="IndexLink"/>
                <w:rtl w:val="true"/>
              </w:rPr>
              <w:t>الف</w:t>
            </w:r>
            <w:r>
              <w:rPr>
                <w:rStyle w:val="IndexLink"/>
                <w:rtl w:val="true"/>
              </w:rPr>
              <w:t xml:space="preserve">) </w:t>
            </w:r>
            <w:r>
              <w:rPr>
                <w:rStyle w:val="IndexLink"/>
                <w:rtl w:val="true"/>
              </w:rPr>
              <w:t>موافقان اعجاز عددی قرآن</w:t>
            </w:r>
            <w:r>
              <w:rPr>
                <w:rStyle w:val="IndexLink"/>
                <w:rtl w:val="true"/>
              </w:rPr>
              <w:tab/>
            </w:r>
            <w:r>
              <w:rPr>
                <w:rStyle w:val="IndexLink"/>
              </w:rPr>
              <w:t>505</w:t>
            </w:r>
          </w:hyperlink>
        </w:p>
        <w:p>
          <w:pPr>
            <w:pStyle w:val="Contents6"/>
            <w:tabs>
              <w:tab w:val="clear" w:pos="7609"/>
              <w:tab w:val="right" w:pos="9026" w:leader="dot"/>
            </w:tabs>
            <w:rPr/>
          </w:pPr>
          <w:hyperlink w:anchor="__RefHeading___Toc4837270_581953129">
            <w:r>
              <w:rPr>
                <w:webHidden/>
                <w:rStyle w:val="IndexLink"/>
                <w:rtl w:val="true"/>
              </w:rPr>
              <w:t>ب</w:t>
            </w:r>
            <w:r>
              <w:rPr>
                <w:rStyle w:val="IndexLink"/>
                <w:rtl w:val="true"/>
              </w:rPr>
              <w:t xml:space="preserve">) </w:t>
            </w:r>
            <w:r>
              <w:rPr>
                <w:rStyle w:val="IndexLink"/>
                <w:rtl w:val="true"/>
              </w:rPr>
              <w:t>مخالفان اعجاز عددی قرآن</w:t>
            </w:r>
            <w:r>
              <w:rPr>
                <w:rStyle w:val="IndexLink"/>
                <w:rtl w:val="true"/>
              </w:rPr>
              <w:tab/>
            </w:r>
            <w:r>
              <w:rPr>
                <w:rStyle w:val="IndexLink"/>
              </w:rPr>
              <w:t>512</w:t>
            </w:r>
          </w:hyperlink>
        </w:p>
        <w:p>
          <w:pPr>
            <w:pStyle w:val="Contents2"/>
            <w:tabs>
              <w:tab w:val="clear" w:pos="8743"/>
              <w:tab w:val="right" w:pos="9026" w:leader="dot"/>
            </w:tabs>
            <w:rPr/>
          </w:pPr>
          <w:hyperlink w:anchor="__RefHeading___Toc4837272_581953129">
            <w:r>
              <w:rPr>
                <w:webHidden/>
                <w:rStyle w:val="IndexLink"/>
                <w:rtl w:val="true"/>
              </w:rPr>
              <w:t xml:space="preserve">فصل پنجم </w:t>
            </w:r>
            <w:r>
              <w:rPr>
                <w:rStyle w:val="IndexLink"/>
                <w:rtl w:val="true"/>
              </w:rPr>
              <w:t xml:space="preserve">: </w:t>
            </w:r>
            <w:r>
              <w:rPr>
                <w:rStyle w:val="IndexLink"/>
                <w:rtl w:val="true"/>
              </w:rPr>
              <w:t>هماوردی با قرآن</w:t>
            </w:r>
            <w:r>
              <w:rPr>
                <w:rStyle w:val="IndexLink"/>
                <w:rtl w:val="true"/>
              </w:rPr>
              <w:tab/>
            </w:r>
            <w:r>
              <w:rPr>
                <w:rStyle w:val="IndexLink"/>
              </w:rPr>
              <w:t>522</w:t>
            </w:r>
          </w:hyperlink>
        </w:p>
        <w:p>
          <w:pPr>
            <w:pStyle w:val="Contents3"/>
            <w:tabs>
              <w:tab w:val="clear" w:pos="8459"/>
              <w:tab w:val="right" w:pos="9026" w:leader="dot"/>
            </w:tabs>
            <w:rPr/>
          </w:pPr>
          <w:hyperlink w:anchor="__RefHeading___Toc4837274_581953129">
            <w:r>
              <w:rPr>
                <w:webHidden/>
                <w:rStyle w:val="IndexLink"/>
                <w:rtl w:val="true"/>
              </w:rPr>
              <w:t>اشاره</w:t>
            </w:r>
            <w:r>
              <w:rPr>
                <w:rStyle w:val="IndexLink"/>
                <w:rtl w:val="true"/>
              </w:rPr>
              <w:tab/>
            </w:r>
            <w:r>
              <w:rPr>
                <w:rStyle w:val="IndexLink"/>
              </w:rPr>
              <w:t>522</w:t>
            </w:r>
          </w:hyperlink>
        </w:p>
        <w:p>
          <w:pPr>
            <w:pStyle w:val="Contents3"/>
            <w:tabs>
              <w:tab w:val="clear" w:pos="8459"/>
              <w:tab w:val="right" w:pos="9026" w:leader="dot"/>
            </w:tabs>
            <w:rPr/>
          </w:pPr>
          <w:hyperlink w:anchor="__RefHeading___Toc4837276_581953129">
            <w:r>
              <w:rPr>
                <w:webHidden/>
                <w:rStyle w:val="IndexLink"/>
                <w:rtl w:val="true"/>
              </w:rPr>
              <w:t>الف</w:t>
            </w:r>
            <w:r>
              <w:rPr>
                <w:rStyle w:val="IndexLink"/>
                <w:rtl w:val="true"/>
              </w:rPr>
              <w:t xml:space="preserve">) </w:t>
            </w:r>
            <w:r>
              <w:rPr>
                <w:rStyle w:val="IndexLink"/>
                <w:rtl w:val="true"/>
              </w:rPr>
              <w:t>معارضان قدیمی</w:t>
            </w:r>
            <w:r>
              <w:rPr>
                <w:rStyle w:val="IndexLink"/>
                <w:rtl w:val="true"/>
              </w:rPr>
              <w:tab/>
            </w:r>
            <w:r>
              <w:rPr>
                <w:rStyle w:val="IndexLink"/>
              </w:rPr>
              <w:t>523</w:t>
            </w:r>
          </w:hyperlink>
        </w:p>
        <w:p>
          <w:pPr>
            <w:pStyle w:val="Contents4"/>
            <w:tabs>
              <w:tab w:val="clear" w:pos="8176"/>
              <w:tab w:val="right" w:pos="9026" w:leader="dot"/>
            </w:tabs>
            <w:rPr/>
          </w:pPr>
          <w:hyperlink w:anchor="__RefHeading___Toc4837278_581953129">
            <w:r>
              <w:rPr>
                <w:webHidden/>
                <w:rStyle w:val="IndexLink"/>
              </w:rPr>
              <w:t>1</w:t>
            </w:r>
            <w:r>
              <w:rPr>
                <w:rStyle w:val="IndexLink"/>
                <w:rtl w:val="true"/>
              </w:rPr>
              <w:t xml:space="preserve">. </w:t>
            </w:r>
            <w:r>
              <w:rPr>
                <w:rStyle w:val="IndexLink"/>
                <w:rtl w:val="true"/>
              </w:rPr>
              <w:t>مسیلمه کذاب و همسرش سجاح</w:t>
            </w:r>
            <w:r>
              <w:rPr>
                <w:rStyle w:val="IndexLink"/>
                <w:rtl w:val="true"/>
              </w:rPr>
              <w:tab/>
            </w:r>
            <w:r>
              <w:rPr>
                <w:rStyle w:val="IndexLink"/>
              </w:rPr>
              <w:t>523</w:t>
            </w:r>
          </w:hyperlink>
        </w:p>
        <w:p>
          <w:pPr>
            <w:pStyle w:val="Contents4"/>
            <w:tabs>
              <w:tab w:val="clear" w:pos="8176"/>
              <w:tab w:val="right" w:pos="9026" w:leader="dot"/>
            </w:tabs>
            <w:rPr/>
          </w:pPr>
          <w:hyperlink w:anchor="__RefHeading___Toc4837280_581953129">
            <w:r>
              <w:rPr>
                <w:webHidden/>
                <w:rStyle w:val="IndexLink"/>
              </w:rPr>
              <w:t>2</w:t>
            </w:r>
            <w:r>
              <w:rPr>
                <w:rStyle w:val="IndexLink"/>
                <w:rtl w:val="true"/>
              </w:rPr>
              <w:t xml:space="preserve">. </w:t>
            </w:r>
            <w:r>
              <w:rPr>
                <w:rStyle w:val="IndexLink"/>
                <w:rtl w:val="true"/>
              </w:rPr>
              <w:t>چهار سخنور عرب</w:t>
            </w:r>
            <w:r>
              <w:rPr>
                <w:rStyle w:val="IndexLink"/>
                <w:rtl w:val="true"/>
              </w:rPr>
              <w:tab/>
            </w:r>
            <w:r>
              <w:rPr>
                <w:rStyle w:val="IndexLink"/>
              </w:rPr>
              <w:t>525</w:t>
            </w:r>
          </w:hyperlink>
        </w:p>
        <w:p>
          <w:pPr>
            <w:pStyle w:val="Contents4"/>
            <w:tabs>
              <w:tab w:val="clear" w:pos="8176"/>
              <w:tab w:val="right" w:pos="9026" w:leader="dot"/>
            </w:tabs>
            <w:rPr/>
          </w:pPr>
          <w:hyperlink w:anchor="__RefHeading___Toc4837282_581953129">
            <w:r>
              <w:rPr>
                <w:webHidden/>
                <w:rStyle w:val="IndexLink"/>
              </w:rPr>
              <w:t>3</w:t>
            </w:r>
            <w:r>
              <w:rPr>
                <w:rStyle w:val="IndexLink"/>
                <w:rtl w:val="true"/>
              </w:rPr>
              <w:t xml:space="preserve">. </w:t>
            </w:r>
            <w:r>
              <w:rPr>
                <w:rStyle w:val="IndexLink"/>
                <w:rtl w:val="true"/>
              </w:rPr>
              <w:t>ابوالعلاء معرّی</w:t>
            </w:r>
            <w:r>
              <w:rPr>
                <w:rStyle w:val="IndexLink"/>
                <w:rtl w:val="true"/>
              </w:rPr>
              <w:tab/>
            </w:r>
            <w:r>
              <w:rPr>
                <w:rStyle w:val="IndexLink"/>
              </w:rPr>
              <w:t>527</w:t>
            </w:r>
          </w:hyperlink>
        </w:p>
        <w:p>
          <w:pPr>
            <w:pStyle w:val="Contents4"/>
            <w:tabs>
              <w:tab w:val="clear" w:pos="8176"/>
              <w:tab w:val="right" w:pos="9026" w:leader="dot"/>
            </w:tabs>
            <w:rPr/>
          </w:pPr>
          <w:hyperlink w:anchor="__RefHeading___Toc4837284_581953129">
            <w:r>
              <w:rPr>
                <w:webHidden/>
                <w:rStyle w:val="IndexLink"/>
              </w:rPr>
              <w:t>4</w:t>
            </w:r>
            <w:r>
              <w:rPr>
                <w:rStyle w:val="IndexLink"/>
                <w:rtl w:val="true"/>
              </w:rPr>
              <w:t xml:space="preserve">. </w:t>
            </w:r>
            <w:r>
              <w:rPr>
                <w:rStyle w:val="IndexLink"/>
                <w:rtl w:val="true"/>
              </w:rPr>
              <w:t>ابوالطیب متنبی</w:t>
            </w:r>
            <w:r>
              <w:rPr>
                <w:rStyle w:val="IndexLink"/>
                <w:rtl w:val="true"/>
              </w:rPr>
              <w:tab/>
            </w:r>
            <w:r>
              <w:rPr>
                <w:rStyle w:val="IndexLink"/>
              </w:rPr>
              <w:t>528</w:t>
            </w:r>
          </w:hyperlink>
        </w:p>
        <w:p>
          <w:pPr>
            <w:pStyle w:val="Contents3"/>
            <w:tabs>
              <w:tab w:val="clear" w:pos="8459"/>
              <w:tab w:val="right" w:pos="9026" w:leader="dot"/>
            </w:tabs>
            <w:rPr/>
          </w:pPr>
          <w:hyperlink w:anchor="__RefHeading___Toc4837286_581953129">
            <w:r>
              <w:rPr>
                <w:webHidden/>
                <w:rStyle w:val="IndexLink"/>
                <w:rtl w:val="true"/>
              </w:rPr>
              <w:t>ب</w:t>
            </w:r>
            <w:r>
              <w:rPr>
                <w:rStyle w:val="IndexLink"/>
                <w:rtl w:val="true"/>
              </w:rPr>
              <w:t xml:space="preserve">) </w:t>
            </w:r>
            <w:r>
              <w:rPr>
                <w:rStyle w:val="IndexLink"/>
                <w:rtl w:val="true"/>
              </w:rPr>
              <w:t>معارضان جدید و سوره های ساختگی اینترنتی</w:t>
            </w:r>
            <w:r>
              <w:rPr>
                <w:rStyle w:val="IndexLink"/>
                <w:rtl w:val="true"/>
              </w:rPr>
              <w:tab/>
            </w:r>
            <w:r>
              <w:rPr>
                <w:rStyle w:val="IndexLink"/>
              </w:rPr>
              <w:t>528</w:t>
            </w:r>
          </w:hyperlink>
        </w:p>
        <w:p>
          <w:pPr>
            <w:pStyle w:val="Contents4"/>
            <w:tabs>
              <w:tab w:val="clear" w:pos="8176"/>
              <w:tab w:val="right" w:pos="9026" w:leader="dot"/>
            </w:tabs>
            <w:rPr/>
          </w:pPr>
          <w:hyperlink w:anchor="__RefHeading___Toc4837288_581953129">
            <w:r>
              <w:rPr>
                <w:webHidden/>
                <w:rStyle w:val="IndexLink"/>
                <w:rtl w:val="true"/>
              </w:rPr>
              <w:t>اشاره</w:t>
            </w:r>
            <w:r>
              <w:rPr>
                <w:rStyle w:val="IndexLink"/>
                <w:rtl w:val="true"/>
              </w:rPr>
              <w:tab/>
            </w:r>
            <w:r>
              <w:rPr>
                <w:rStyle w:val="IndexLink"/>
              </w:rPr>
              <w:t>528</w:t>
            </w:r>
          </w:hyperlink>
        </w:p>
        <w:p>
          <w:pPr>
            <w:pStyle w:val="Contents4"/>
            <w:tabs>
              <w:tab w:val="clear" w:pos="8176"/>
              <w:tab w:val="right" w:pos="9026" w:leader="dot"/>
            </w:tabs>
            <w:rPr/>
          </w:pPr>
          <w:hyperlink w:anchor="__RefHeading___Toc4837290_581953129">
            <w:r>
              <w:rPr>
                <w:webHidden/>
                <w:rStyle w:val="IndexLink"/>
                <w:rtl w:val="true"/>
              </w:rPr>
              <w:t>الف</w:t>
            </w:r>
            <w:r>
              <w:rPr>
                <w:rStyle w:val="IndexLink"/>
                <w:rtl w:val="true"/>
              </w:rPr>
              <w:t xml:space="preserve">) </w:t>
            </w:r>
            <w:r>
              <w:rPr>
                <w:rStyle w:val="IndexLink"/>
                <w:rtl w:val="true"/>
              </w:rPr>
              <w:t>لفظی و صوری</w:t>
            </w:r>
            <w:r>
              <w:rPr>
                <w:rStyle w:val="IndexLink"/>
                <w:rtl w:val="true"/>
              </w:rPr>
              <w:tab/>
            </w:r>
            <w:r>
              <w:rPr>
                <w:rStyle w:val="IndexLink"/>
              </w:rPr>
              <w:t>531</w:t>
            </w:r>
          </w:hyperlink>
        </w:p>
        <w:p>
          <w:pPr>
            <w:pStyle w:val="Contents4"/>
            <w:tabs>
              <w:tab w:val="clear" w:pos="8176"/>
              <w:tab w:val="right" w:pos="9026" w:leader="dot"/>
            </w:tabs>
            <w:rPr/>
          </w:pPr>
          <w:hyperlink w:anchor="__RefHeading___Toc4837292_581953129">
            <w:r>
              <w:rPr>
                <w:webHidden/>
                <w:rStyle w:val="IndexLink"/>
                <w:rtl w:val="true"/>
              </w:rPr>
              <w:t>ب</w:t>
            </w:r>
            <w:r>
              <w:rPr>
                <w:rStyle w:val="IndexLink"/>
                <w:rtl w:val="true"/>
              </w:rPr>
              <w:t xml:space="preserve">) </w:t>
            </w:r>
            <w:r>
              <w:rPr>
                <w:rStyle w:val="IndexLink"/>
                <w:rtl w:val="true"/>
              </w:rPr>
              <w:t>محتوایی</w:t>
            </w:r>
            <w:r>
              <w:rPr>
                <w:rStyle w:val="IndexLink"/>
                <w:rtl w:val="true"/>
              </w:rPr>
              <w:tab/>
            </w:r>
            <w:r>
              <w:rPr>
                <w:rStyle w:val="IndexLink"/>
              </w:rPr>
              <w:t>532</w:t>
            </w:r>
          </w:hyperlink>
        </w:p>
        <w:p>
          <w:pPr>
            <w:pStyle w:val="Contents2"/>
            <w:tabs>
              <w:tab w:val="clear" w:pos="8743"/>
              <w:tab w:val="right" w:pos="9026" w:leader="dot"/>
            </w:tabs>
            <w:rPr/>
          </w:pPr>
          <w:hyperlink w:anchor="__RefHeading___Toc4837294_581953129">
            <w:r>
              <w:rPr>
                <w:webHidden/>
                <w:rStyle w:val="IndexLink"/>
                <w:rtl w:val="true"/>
              </w:rPr>
              <w:t>ملحقات</w:t>
            </w:r>
            <w:r>
              <w:rPr>
                <w:rStyle w:val="IndexLink"/>
                <w:rtl w:val="true"/>
              </w:rPr>
              <w:t xml:space="preserve">: </w:t>
            </w:r>
            <w:r>
              <w:rPr>
                <w:rStyle w:val="IndexLink"/>
                <w:rtl w:val="true"/>
              </w:rPr>
              <w:t>منبع شناسی و شخصیت شناسی</w:t>
            </w:r>
            <w:r>
              <w:rPr>
                <w:rStyle w:val="IndexLink"/>
                <w:rtl w:val="true"/>
              </w:rPr>
              <w:tab/>
            </w:r>
            <w:r>
              <w:rPr>
                <w:rStyle w:val="IndexLink"/>
              </w:rPr>
              <w:t>536</w:t>
            </w:r>
          </w:hyperlink>
        </w:p>
        <w:p>
          <w:pPr>
            <w:pStyle w:val="Contents3"/>
            <w:tabs>
              <w:tab w:val="clear" w:pos="8459"/>
              <w:tab w:val="right" w:pos="9026" w:leader="dot"/>
            </w:tabs>
            <w:rPr/>
          </w:pPr>
          <w:hyperlink w:anchor="__RefHeading___Toc4837296_581953129">
            <w:r>
              <w:rPr>
                <w:webHidden/>
                <w:rStyle w:val="IndexLink"/>
                <w:rtl w:val="true"/>
              </w:rPr>
              <w:t>اشاره</w:t>
            </w:r>
            <w:r>
              <w:rPr>
                <w:rStyle w:val="IndexLink"/>
                <w:rtl w:val="true"/>
              </w:rPr>
              <w:tab/>
            </w:r>
            <w:r>
              <w:rPr>
                <w:rStyle w:val="IndexLink"/>
              </w:rPr>
              <w:t>536</w:t>
            </w:r>
          </w:hyperlink>
        </w:p>
        <w:p>
          <w:pPr>
            <w:pStyle w:val="Contents3"/>
            <w:tabs>
              <w:tab w:val="clear" w:pos="8459"/>
              <w:tab w:val="right" w:pos="9026" w:leader="dot"/>
            </w:tabs>
            <w:rPr/>
          </w:pPr>
          <w:hyperlink w:anchor="__RefHeading___Toc4837298_581953129">
            <w:r>
              <w:rPr>
                <w:webHidden/>
                <w:rStyle w:val="IndexLink"/>
                <w:rtl w:val="true"/>
              </w:rPr>
              <w:t>الف</w:t>
            </w:r>
            <w:r>
              <w:rPr>
                <w:rStyle w:val="IndexLink"/>
                <w:rtl w:val="true"/>
              </w:rPr>
              <w:t xml:space="preserve">) </w:t>
            </w:r>
            <w:r>
              <w:rPr>
                <w:rStyle w:val="IndexLink"/>
                <w:rtl w:val="true"/>
              </w:rPr>
              <w:t>کتاب ها</w:t>
            </w:r>
            <w:r>
              <w:rPr>
                <w:rStyle w:val="IndexLink"/>
                <w:rtl w:val="true"/>
              </w:rPr>
              <w:tab/>
            </w:r>
            <w:r>
              <w:rPr>
                <w:rStyle w:val="IndexLink"/>
              </w:rPr>
              <w:t>536</w:t>
            </w:r>
          </w:hyperlink>
        </w:p>
        <w:p>
          <w:pPr>
            <w:pStyle w:val="Contents3"/>
            <w:tabs>
              <w:tab w:val="clear" w:pos="8459"/>
              <w:tab w:val="right" w:pos="9026" w:leader="dot"/>
            </w:tabs>
            <w:rPr/>
          </w:pPr>
          <w:hyperlink w:anchor="__RefHeading___Toc4837300_581953129">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554</w:t>
            </w:r>
          </w:hyperlink>
        </w:p>
        <w:p>
          <w:pPr>
            <w:pStyle w:val="Contents3"/>
            <w:tabs>
              <w:tab w:val="clear" w:pos="8459"/>
              <w:tab w:val="right" w:pos="9026" w:leader="dot"/>
            </w:tabs>
            <w:rPr/>
          </w:pPr>
          <w:hyperlink w:anchor="__RefHeading___Toc4837302_581953129">
            <w:r>
              <w:rPr>
                <w:webHidden/>
                <w:rStyle w:val="IndexLink"/>
                <w:rtl w:val="true"/>
              </w:rPr>
              <w:t>ج</w:t>
            </w:r>
            <w:r>
              <w:rPr>
                <w:rStyle w:val="IndexLink"/>
                <w:rtl w:val="true"/>
              </w:rPr>
              <w:t xml:space="preserve">) </w:t>
            </w:r>
            <w:r>
              <w:rPr>
                <w:rStyle w:val="IndexLink"/>
                <w:rtl w:val="true"/>
              </w:rPr>
              <w:t>پایان نامه ها</w:t>
            </w:r>
            <w:r>
              <w:rPr>
                <w:rStyle w:val="IndexLink"/>
                <w:rtl w:val="true"/>
              </w:rPr>
              <w:tab/>
            </w:r>
            <w:r>
              <w:rPr>
                <w:rStyle w:val="IndexLink"/>
              </w:rPr>
              <w:t>555</w:t>
            </w:r>
          </w:hyperlink>
        </w:p>
        <w:p>
          <w:pPr>
            <w:pStyle w:val="Contents3"/>
            <w:tabs>
              <w:tab w:val="clear" w:pos="8459"/>
              <w:tab w:val="right" w:pos="9026" w:leader="dot"/>
            </w:tabs>
            <w:rPr/>
          </w:pPr>
          <w:hyperlink w:anchor="__RefHeading___Toc4837304_581953129">
            <w:r>
              <w:rPr>
                <w:webHidden/>
                <w:rStyle w:val="IndexLink"/>
                <w:rtl w:val="true"/>
              </w:rPr>
              <w:t>د</w:t>
            </w:r>
            <w:r>
              <w:rPr>
                <w:rStyle w:val="IndexLink"/>
                <w:rtl w:val="true"/>
              </w:rPr>
              <w:t xml:space="preserve">) </w:t>
            </w:r>
            <w:r>
              <w:rPr>
                <w:rStyle w:val="IndexLink"/>
                <w:rtl w:val="true"/>
              </w:rPr>
              <w:t>سایت</w:t>
            </w:r>
            <w:r>
              <w:rPr>
                <w:rStyle w:val="IndexLink"/>
                <w:rtl w:val="true"/>
              </w:rPr>
              <w:tab/>
            </w:r>
            <w:r>
              <w:rPr>
                <w:rStyle w:val="IndexLink"/>
              </w:rPr>
              <w:t>562</w:t>
            </w:r>
          </w:hyperlink>
        </w:p>
        <w:p>
          <w:pPr>
            <w:pStyle w:val="Contents3"/>
            <w:tabs>
              <w:tab w:val="clear" w:pos="8459"/>
              <w:tab w:val="right" w:pos="9026" w:leader="dot"/>
            </w:tabs>
            <w:rPr/>
          </w:pPr>
          <w:hyperlink w:anchor="__RefHeading___Toc4837306_581953129">
            <w:r>
              <w:rPr>
                <w:webHidden/>
                <w:rStyle w:val="IndexLink"/>
                <w:rtl w:val="true"/>
              </w:rPr>
              <w:t>ه</w:t>
            </w:r>
            <w:r>
              <w:rPr>
                <w:rStyle w:val="IndexLink"/>
                <w:rtl w:val="true"/>
              </w:rPr>
              <w:t xml:space="preserve">) </w:t>
            </w:r>
            <w:r>
              <w:rPr>
                <w:rStyle w:val="IndexLink"/>
                <w:rtl w:val="true"/>
              </w:rPr>
              <w:t>مجلات</w:t>
            </w:r>
            <w:r>
              <w:rPr>
                <w:rStyle w:val="IndexLink"/>
                <w:rtl w:val="true"/>
              </w:rPr>
              <w:tab/>
            </w:r>
            <w:r>
              <w:rPr>
                <w:rStyle w:val="IndexLink"/>
              </w:rPr>
              <w:t>564</w:t>
            </w:r>
          </w:hyperlink>
        </w:p>
        <w:p>
          <w:pPr>
            <w:pStyle w:val="Contents3"/>
            <w:tabs>
              <w:tab w:val="clear" w:pos="8459"/>
              <w:tab w:val="right" w:pos="9026" w:leader="dot"/>
            </w:tabs>
            <w:rPr/>
          </w:pPr>
          <w:hyperlink w:anchor="__RefHeading___Toc4837308_581953129">
            <w:r>
              <w:rPr>
                <w:webHidden/>
                <w:rStyle w:val="IndexLink"/>
                <w:rtl w:val="true"/>
              </w:rPr>
              <w:t>و</w:t>
            </w:r>
            <w:r>
              <w:rPr>
                <w:rStyle w:val="IndexLink"/>
                <w:rtl w:val="true"/>
              </w:rPr>
              <w:t xml:space="preserve">) </w:t>
            </w:r>
            <w:r>
              <w:rPr>
                <w:rStyle w:val="IndexLink"/>
                <w:rtl w:val="true"/>
              </w:rPr>
              <w:t>مراکز</w:t>
            </w:r>
            <w:r>
              <w:rPr>
                <w:rStyle w:val="IndexLink"/>
                <w:rtl w:val="true"/>
              </w:rPr>
              <w:tab/>
            </w:r>
            <w:r>
              <w:rPr>
                <w:rStyle w:val="IndexLink"/>
              </w:rPr>
              <w:t>566</w:t>
            </w:r>
          </w:hyperlink>
        </w:p>
        <w:p>
          <w:pPr>
            <w:pStyle w:val="Contents2"/>
            <w:tabs>
              <w:tab w:val="clear" w:pos="8743"/>
              <w:tab w:val="right" w:pos="9026" w:leader="dot"/>
            </w:tabs>
            <w:rPr/>
          </w:pPr>
          <w:hyperlink w:anchor="__RefHeading___Toc4837310_581953129">
            <w:r>
              <w:rPr>
                <w:webHidden/>
                <w:rStyle w:val="IndexLink"/>
                <w:rtl w:val="true"/>
              </w:rPr>
              <w:t>فهرست منابع</w:t>
            </w:r>
            <w:r>
              <w:rPr>
                <w:rStyle w:val="IndexLink"/>
                <w:rtl w:val="true"/>
              </w:rPr>
              <w:tab/>
            </w:r>
            <w:r>
              <w:rPr>
                <w:rStyle w:val="IndexLink"/>
              </w:rPr>
              <w:t>568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48_34548"/>
      <w:bookmarkStart w:id="1" w:name="pg5848_34548"/>
      <w:bookmarkEnd w:id="1"/>
    </w:p>
    <w:p>
      <w:pPr>
        <w:pStyle w:val="Heading2"/>
        <w:numPr>
          <w:ilvl w:val="1"/>
          <w:numId w:val="1"/>
        </w:numPr>
        <w:rPr/>
      </w:pPr>
      <w:bookmarkStart w:id="2" w:name="pg5848_34548"/>
      <w:bookmarkStart w:id="3" w:name="__RefHeading___Toc483679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قرآن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اعجاز قرآن در علوم طبیعی و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محمدعلی رضائی‌اصفهانی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نشرالمصطفی صلی‌الله علیه و آله</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بین‌المللی‌المصطفی صلی‌الله علیه و آله؛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۵۶۳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۵۷۶</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در علوم طبیعی و انسانی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علوم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۳۴۰۰۳۹۹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36796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علوم قرآن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در علوم طبیعی و انسانی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 محمدعلی رضائی‌اصفهانی</w:t>
      </w:r>
      <w:r>
        <w:rPr>
          <w:rFonts w:eastAsia="IRNazanin" w:cs="IRNazanin"/>
          <w:color w:val="111111"/>
          <w:sz w:val="28"/>
          <w:szCs w:val="28"/>
          <w:rtl w:val="true"/>
          <w:lang w:bidi="fa-IR"/>
        </w:rPr>
        <w:t>.</w:t>
      </w:r>
      <w:bookmarkStart w:id="7" w:name="pg5848_34555"/>
    </w:p>
    <w:p>
      <w:pPr>
        <w:pStyle w:val="Heading2"/>
        <w:numPr>
          <w:ilvl w:val="1"/>
          <w:numId w:val="1"/>
        </w:numPr>
        <w:rPr/>
      </w:pPr>
      <w:bookmarkStart w:id="8" w:name="__RefHeading___Toc4836798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 آمدن دانش‌های نو، نیازهایی را به وجود آورده که پاسخ‌گویی به آن، ایجاد رشته‌های تحصیلی جدید و تربیت چهره‌های متخصص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 غرب در سایه رسانه‌های فرهنگی و ارتباطی اقتضا دارد که دانش‌پژوهان و علاقه‌مندان به این مباحث، با اندیشه‌های بلند و ارزش‌های متعالی آشنا شوند و این مهم با ایجاد رشته‌های تخصصی، تولید متون جدید و غنی، گسترش دامنه آموزش و تربیت سازمان‌یافته دانشجویان به سرانجام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گاه در پرداختن به مباحث بنیادین و تدوین متون تخصصی تعریف می‌شود و گاه در نگارش بحث‌های علمی، اما نه‌چندان پیچیده و تخصصی به ظهور می‌رسد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بالندگی مراکز آموزشی در گرو نظام آموزشی منسجم، قانونمند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در متن‌ها و شیوه‌های آموزشی و به‌روز کردن آنها نیز این انسجام و پویایی و در نتیجه نشاط علمی مراکز آموزشی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بستر، حوزه‌های علوم دینی به برکت انقلاب شکوهمند اسلامی، 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 تألیف متون درسی مناسب را سرلوحه تلاش خود قرار داده و تدوین و نشر متون درسی در موضوعات گوناگون علوم دینی، حاصل این فرایند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قدردانی و سپاس از فاضل ارجمند جناب آقای دکتر محمدعلی رضایی اصفهانی مؤلف کتاب علوم قرآن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عزیزانی که در تولید این اثر همیاری و همفکری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0" w:name="pg5848_34559"/>
    </w:p>
    <w:p>
      <w:pPr>
        <w:pStyle w:val="Heading2"/>
        <w:numPr>
          <w:ilvl w:val="1"/>
          <w:numId w:val="1"/>
        </w:numPr>
        <w:rPr/>
      </w:pPr>
      <w:bookmarkStart w:id="11" w:name="__RefHeading___Toc4836800_581953129"/>
      <w:bookmarkStart w:id="12" w:name="_Toc4"/>
      <w:bookmarkEnd w:id="10"/>
      <w:bookmarkEnd w:id="11"/>
      <w:r>
        <w:rPr>
          <w:rtl w:val="true"/>
        </w:rPr>
        <w:t>مقدمه پژوهشگاه بین المللی المصطفی</w:t>
      </w:r>
      <w:r>
        <w:rPr>
          <w:rtl w:val="true"/>
        </w:rPr>
        <w:t>(</w:t>
      </w:r>
      <w:r>
        <w:rPr>
          <w:rtl w:val="true"/>
        </w:rPr>
        <w:t>صلی الله علیه و آله</w:t>
      </w:r>
      <w:r>
        <w:rPr>
          <w:rtl w:val="true"/>
        </w:rPr>
        <w:t>)</w:t>
      </w:r>
      <w:bookmarkEnd w:id="12"/>
    </w:p>
    <w:p>
      <w:pPr>
        <w:pStyle w:val="BookText"/>
        <w:rPr/>
      </w:pPr>
      <w:r>
        <w:rPr>
          <w:rFonts w:ascii="IRNazanin" w:hAnsi="IRNazanin" w:eastAsia="IRNazanin"/>
          <w:color w:val="111111"/>
          <w:sz w:val="28"/>
          <w:sz w:val="28"/>
          <w:szCs w:val="28"/>
          <w:rtl w:val="true"/>
          <w:lang w:bidi="fa-IR"/>
        </w:rPr>
        <w:t>حقیقت‌مداری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 سرشار از هنرنمایی مؤمنان، مجاهدان و عالمانی است که با تمسک و پای‌بندی به حقیقت بی‌منتها، در مصاف بین حق و باطل، سربلندی و شرافت ذاتی حق را نمایان ساخته‌اند و در این میان، چه درخشندگی چشم‌نوازی در اسلام عزیز است که علم را به ذات خود، شرافتمند و فخیم دانسته و از باب تا محراب، کائنات را سراسر علم و عالم و معلوم می‌نمایاند و در مکتب آن، جز اولوالعلم و راسخان در مسیر طلب دانش، کسی را توان دست‌یابی به گنجینه‌های حکمت نیست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 در پرتو انوار آسمانی وحی، هم به فرد کمال انسانی، عظمت روحی و رشد معنوی می‌بخشد و فکر، اندیشه و خیال او را به پرواز درمی‌آورد، 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یا کوته‌فکری است اگر فرد و جامعه‌ای به دنبال عزت، استقلال، هویت، امنیت، سعادت و سربلندی</w:t>
      </w:r>
    </w:p>
    <w:p>
      <w:pPr>
        <w:pStyle w:val="BookText"/>
        <w:rPr/>
      </w:pPr>
      <w:r>
        <w:rPr>
          <w:rFonts w:ascii="IRNazanin" w:hAnsi="IRNazanin" w:eastAsia="IRNazanin"/>
          <w:color w:val="111111"/>
          <w:sz w:val="28"/>
          <w:sz w:val="28"/>
          <w:szCs w:val="28"/>
          <w:rtl w:val="true"/>
          <w:lang w:bidi="fa-IR"/>
        </w:rPr>
        <w:t>مادی و معنوی باشد، اما آن را در صراطی غیر از حقیقت‌طلبی، علم‌اندوزی و حکمت‌مداری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سراسر نور اسلامی ایران که داعیه جهانی‌سازی کلمة الله و برپایی تمدن جهانی اسلام را داشته و فروپاشی و افول تمدن‌های پوشالی غرب و شرق را به نظاره نشسته است، با اندیشه فقاهتی در اداره حکومت و نظریه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طرازی از مسئولیت‌ها و مأموریت‌های حوزه‌های علمیه و روحانیت را عرضه نمود که امید و نشاط را نه تنها در شیعیان و مسلمانان، بلکه در دل تمامی آزادی‌خواهان و حق‌طلبان سراسر جهان زنده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رهبر فرزانه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عزمی مصمم و با تمامی توان، همچون پیر و مراد خود خمینی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صحنه حاضر شده و با تأکید بر اهمیت و فوریت این حرکت فراگیر و بی‌وقفه، همه توانمندی‌ها و اراده‌ها را جهت تحقق جنبش نرم‌افزاری و نهضت تولید علم و تحول در علوم انسانی و نیز یافتن راه‌های میان‌بر و دانش‌افزا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نمادی درخشان از این رسالت جهانی و همت بین‌المللی انقلاب اسلامی است که بار مسئولیت تربیت مجتهدان، عالمان، محققان، متخصصان، مدرسان، مبلغان، مترجمان، مربیان و مدیران پارسا، متعهد و زمان‌شناس را بر دوش داشته و با تبیین، تولید و تعمیق اندیشه دینی و قرآنی و گسترش مبانی و معارف اسلامی، به نشر و ترویج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بلند و تابناک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تحقق می‌پوشاند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مهم‌ترین و گسترده‌ترین مجموعه پژوهشی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بومی‌سازی و بازتولید اندیشه دینی معاصر، متناسب با نیازها و اقتضائات عرصه بین‌الملل، تبیین، تولید و تعمیق اندیشه دینی، گشودن</w:t>
      </w:r>
    </w:p>
    <w:p>
      <w:pPr>
        <w:pStyle w:val="BookText"/>
        <w:rPr/>
      </w:pPr>
      <w:r>
        <w:rPr>
          <w:rFonts w:ascii="IRNazanin" w:hAnsi="IRNazanin" w:eastAsia="IRNazanin"/>
          <w:color w:val="111111"/>
          <w:sz w:val="28"/>
          <w:sz w:val="28"/>
          <w:szCs w:val="28"/>
          <w:rtl w:val="true"/>
          <w:lang w:bidi="fa-IR"/>
        </w:rPr>
        <w:t>افق‌های جدید فکری و معرفتی در دنیای معاصر، پاسخ‌گویی به مسائل و شبهات فکری و معرفتی مخاطبان و تأمین و تدوین متون و منابع درسی و کمک‌درسی، به‌ویژه با رویکرد اسلامی‌سازی علوم و پشتیبانی علمی از فعالیت‌های سازمانی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 نیز به همت مؤلف محترم جناب آقای دکتر محمدعلی رضایی اصفهانی برای رشته‌های قرآنی، در چارچوب اهداف و برنامه‌های پژوهشگاه و مبتنی بر نیازسنجی‌های صورت گرفته، تهیه و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ارج نهادن به تلاش‌های خالصانه مؤلف محترم، از کلیه دست‌اندرکاران محترم آماده‌سازی و انتشار این اثر ارزشمند، به‌ویژه همکاران محترم مرکز بین‌المللی نشر و ترجمه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عزیزانی که به نحوی در تدوین و انتشار آن نقش داشته‌اند، قدردانی و تشکر نماییم و از خداوند متعال برای ایشان و همه خادمان عرصه تبلیغ و نشر مفاهیم و معارف دینی، آرزوی بهروزی، موفقیت و سعادت نماییم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3" w:name="pg5848_34565"/>
    </w:p>
    <w:p>
      <w:pPr>
        <w:pStyle w:val="Heading2"/>
        <w:numPr>
          <w:ilvl w:val="1"/>
          <w:numId w:val="1"/>
        </w:numPr>
        <w:rPr/>
      </w:pPr>
      <w:bookmarkStart w:id="14" w:name="__RefHeading___Toc4836802_581953129"/>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شیوه استفاده از کتاب حاضر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معجزه و اعجاز قرآن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واژه‌شناسی معجزه در قرآن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واژه‌ها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اصطلاحی معجزه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نمونه‌هایی از معجزات در قرآن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تحلیل عقلانی معجزه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لوازم کلامی معجزه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نبوت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مدعی نبوت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نبوت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بعثت انبیاء برای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وجود خداوند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قدرت خدا و پیامبر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معجزه با سحر و اعمال مرتاضان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معجزه و کرامت </w:t>
      </w:r>
      <w:r>
        <w:rPr>
          <w:rFonts w:eastAsia="IRNazanin" w:cs="IRNazanin"/>
          <w:color w:val="111111"/>
          <w:sz w:val="28"/>
          <w:szCs w:val="28"/>
          <w:lang w:bidi="fa-IR"/>
        </w:rPr>
        <w:t>51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اقسام معجزه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اقتراحی و غیراقتراحی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حسّی و عقلی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موقت و دائمی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کرانه‌های اعجاز قرآن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هماوردطلبی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مبارزه‌طلبی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تحدّی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نوع شمول در مبارزه‌طلبی قرآن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تطور اعجاز قرآن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قرن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سرچشمه‌های اعجاز قرآن در صدر اسلام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ادبی قرآن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در اخبار غیبی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در استقامت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عالی از فردی امّی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 و جذبه قرآن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نگارش در اعجاز قرآن و پیدایش نظریه صرفه و عدم تناقض و نظم قرآن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ابوالهذیل علاف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تناقض در قرآن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نظریه صرفه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قرآن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ادبی قرآن و تأثیر آن در نفوس و اخبار غیبی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قرآن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ابوعیسی رمانی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وجه اعجاز قرآن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الخطابی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بلاغی قرآن و تأثیر آن در نفوس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ابوهلال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بلاغت قرآن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اعجاز در آورنده امّی و اوج‌گیری نظریه صرفه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اعجاز در نظم و صرفه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اعجاز در اخبار غیبی، آورنده امّی و بلاغت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در صرفه، فصاحت و بلاغت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نظریه صرفه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فصاحت همراه نظم مخصوص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عبدالقاهر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اعجاز در نظم و تألیف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اعجاز محتوایی و علمی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علمی قرآن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قرآن در واژگان و ترکیب‌ها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عطیه </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عیاز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قرآن در سه وجه جدید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زیبایی معنای قرآن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سکاکی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ذوقی قرآن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قطب‌الدین 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دارای معجزه‌های بی‌شمار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نظریه‌های قبلی در اعجاز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زملکانی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میثم </w:t>
      </w:r>
      <w:r>
        <w:rPr>
          <w:rFonts w:eastAsia="IRNazanin" w:cs="IRNazanin"/>
          <w:color w:val="111111"/>
          <w:sz w:val="28"/>
          <w:szCs w:val="28"/>
          <w:rtl w:val="true"/>
          <w:lang w:bidi="fa-IR"/>
        </w:rPr>
        <w:t>(</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وجوه قبلی اعجاز همراه با برخی نوآوری‌ها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ابن‌جزی کلبی </w:t>
      </w:r>
      <w:r>
        <w:rPr>
          <w:rFonts w:eastAsia="IRNazanin" w:cs="IRNazanin"/>
          <w:color w:val="111111"/>
          <w:sz w:val="28"/>
          <w:szCs w:val="28"/>
          <w:rtl w:val="true"/>
          <w:lang w:bidi="fa-IR"/>
        </w:rPr>
        <w:t>(</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الامیر العلوی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زرکشی </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رکود در مباحث اعجاز قرآن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و تفصیل نظریه‌های اعجاز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سی‌وپنج وجه اعجاز قرآن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قرآن‌پژوهان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قرن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دوران رکود در مباحث اعجاز قرآن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و تقریرهای جدید در وجوه اعجاز قرآن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کواکبی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محمدالضیر المالکی اسکندری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قرن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اسماعیل حقی بروسوی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قرن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رکود در مباحث اعجاز قرآن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عبدالله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محمد بن عبدالله شوکانی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محمود شهاب‌الدین افندی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قرن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رویکرد اعجاز علمی قرآن در حوزه علوم طبیعی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اسکندرانی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علمی قرآن در طبیعت و کیهان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کواکبی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علمی قرآن در حوزه علوم طبیعی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ابعاد جدید اعجاز قرآن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عبده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صادق رافعی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علمی و بیانی قرآن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طنطاوی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علمی قرآن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خولی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تصویر هنری قرآن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عبدالعظیم زرقانی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پزشکی قرآن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هبة الدین شهرستانی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نجومی قرآن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مصطفی مراغی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علمی قرآن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صوتی و انقلاب تاریخی قرآن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عبدالمتعال صعیدی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در وحدت موضوعی قرآن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یدالله نیازمند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احمد اهتمام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دیگر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قرن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رویکرد اعجاز علمی قرآن در حوزه علوم انسانی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محمدحسین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اعجاز قرآن نسبت به علوم مخاطبان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معجزه‌ای گویا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محمد هادی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بررسی مفصل ابعاد اعجاز قرآن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سید ابوالقاسم خویی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محمد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عرفانی و بطن قرآن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مهدی استانبولی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سیاسی و اجتماعی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رشاد خلیفه و اعجاز عددی قرآن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رضا پاک‌نژاد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رنگ‌ها در قرآن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سید محمود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محمدتقی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مهدی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موریس بوکای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علمی قرآن در مقایسه با تورات و انجیل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عبدالرزاق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علمی قرآن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لبیب بیضون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ذاکر عبدالکریم نائیک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قرآن و علم جدید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زغلول راغب محمد النجار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مصطفی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تربیتی قرآن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اقتصادانان معاصر و اعجاز اقتصادی قرآن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امیرعلی لطفی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مدیریتی قرآن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علی‌رضا قائمی‌نیا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شناختی قرآن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محمدرفعت احمد زنجیر، اعجاز دینامیکی قرآن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حسام البیطار، اعجاز کلمات در قران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خمیس جابر صفر، اعجاز جدلی در قرآن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بدرالدین عبدالکریم احمد، اعجاز هندسی قرآن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علمی قرآن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چیستی اعجاز علمی قرآن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تعریف اعجاز علمی قرآن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مبانی و معیارهای اعجاز علمی قرآن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چالش‌های مفهوم اعجاز علمی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و اقسام اعجاز علمی قرآن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مراحل رشد اعجاز علمی قرآن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سرچشمه‌ها در قرآن و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نظریه‌های اعجاز علمی قرآن در حوزه علوم طبیعی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نظریه‌های اعجاز علمی قرآن در حوزه علوم انسانی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علمی قرآن در حوزه علوم عقلی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علمی قرآن در حوزه عرفان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روش‌شناسی اعجاز علمی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 علم و تقسیم اجمالی علوم بشری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وجودنداشتن همه علوم بشری در ظواهر قرآن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قرآن هدایت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شیوه‌های انطباق قرآن با مطالب علمی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معیارهای انطباق قرآن با علوم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اعجاز علمی قرآن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علمی قرآن در حوزه علوم طبیعی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کیهان‌شناسی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عمومی موجودات </w:t>
      </w:r>
      <w:r>
        <w:rPr>
          <w:rFonts w:eastAsia="IRNazanin" w:cs="IRNazanin"/>
          <w:color w:val="111111"/>
          <w:sz w:val="28"/>
          <w:szCs w:val="28"/>
          <w:lang w:bidi="fa-IR"/>
        </w:rPr>
        <w:t>263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حرکات آن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زیست‌شناسی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زوجیت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زایا کردن گیاهان و ابرها</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مراحل خلقت انسان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انسان از خاک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انسان از آب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انسان از منی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انسان از نطفه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انسان از علق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مرحله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انسان از مضغه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مرحله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و تسویه انسان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مرحله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شکل‌گیری استخوان‌ها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مرحله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گوشت بر استخوان‌ها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مرحله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جنس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 یا مؤنث</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مرحله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 جان در جنین</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مرحله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طفل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مرحله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مرحله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مرحله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علمی قرآن در حوزه علوم انسانی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تفاوت‌های علوم انسانی و علوم طبیعی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رویکردها در اعجاز در حوزه علوم انسانی </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تربیتی قرآن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تربیتی؛ قرآن با تنظیم قوانین حقوق کودک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تربیتی قرآن در شیوه‌های تربیت و دعوت </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اقتصادی قرآن </w:t>
      </w:r>
      <w:r>
        <w:rPr>
          <w:rFonts w:eastAsia="IRNazanin" w:cs="IRNazanin"/>
          <w:color w:val="111111"/>
          <w:sz w:val="28"/>
          <w:szCs w:val="28"/>
          <w:lang w:bidi="fa-IR"/>
        </w:rPr>
        <w:t>433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ادعاها در اعجاز اقتصادی قرآن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تحریم ربا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وجوه اعجاز قرآن در تحریم ربا </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مدیریتی قرآن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پیش‌نیازهای نظریه اعجاز مدیریتی قرآن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گونه‌شناسی مطالعات مدیریتی قرآن </w:t>
      </w:r>
      <w:r>
        <w:rPr>
          <w:rFonts w:eastAsia="IRNazanin" w:cs="IRNazanin"/>
          <w:color w:val="111111"/>
          <w:sz w:val="28"/>
          <w:szCs w:val="28"/>
          <w:lang w:bidi="fa-IR"/>
        </w:rPr>
        <w:t>460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قوانین خارق‌العاده در قرآن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قانون قصاص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اعجازآمیز قرآن در تحوّل قوانین جامعه عرب جاهلی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خارق‌العاده قانون‌گذاری در قرآن </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تاریخی قرآن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اقسام اخبار غیبی قرآن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بررسی برخی از مهم‌ترین مصادیق اعجاز تاریخی قرآن </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ریاضی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موافقان اعجاز عددی قرآن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اعجاز عددی قرآن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هماوردی با قرآن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معارضان قدیمی </w:t>
      </w:r>
      <w:r>
        <w:rPr>
          <w:rFonts w:eastAsia="IRNazanin" w:cs="IRNazanin"/>
          <w:color w:val="111111"/>
          <w:sz w:val="28"/>
          <w:szCs w:val="28"/>
          <w:lang w:bidi="fa-IR"/>
        </w:rPr>
        <w:t>519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مسیلمه کذاب و همسرش سجاح </w:t>
      </w:r>
      <w:r>
        <w:rPr>
          <w:rFonts w:eastAsia="IRNazanin" w:cs="IRNazanin"/>
          <w:color w:val="111111"/>
          <w:sz w:val="28"/>
          <w:szCs w:val="28"/>
          <w:lang w:bidi="fa-IR"/>
        </w:rPr>
        <w:t>519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سخنور عرب </w:t>
      </w:r>
      <w:r>
        <w:rPr>
          <w:rFonts w:eastAsia="IRNazanin" w:cs="IRNazanin"/>
          <w:color w:val="111111"/>
          <w:sz w:val="28"/>
          <w:szCs w:val="28"/>
          <w:lang w:bidi="fa-IR"/>
        </w:rPr>
        <w:t>521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ابوالعلاء معرّی </w:t>
      </w:r>
      <w:r>
        <w:rPr>
          <w:rFonts w:eastAsia="IRNazanin" w:cs="IRNazanin"/>
          <w:color w:val="111111"/>
          <w:sz w:val="28"/>
          <w:szCs w:val="28"/>
          <w:lang w:bidi="fa-IR"/>
        </w:rPr>
        <w:t>523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ابوالطیب متنبی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معارضان جدید و سوره‌های ساختگی اینترنتی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و صوری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محتوایی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منبع‌شناسی و شخصیت‌شناسی </w:t>
      </w:r>
      <w:r>
        <w:rPr>
          <w:rFonts w:eastAsia="IRNazanin" w:cs="IRNazanin"/>
          <w:color w:val="111111"/>
          <w:sz w:val="28"/>
          <w:szCs w:val="28"/>
          <w:lang w:bidi="fa-IR"/>
        </w:rPr>
        <w:t>532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نامه‌ها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مجلات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w:t>
      </w:r>
      <w:r>
        <w:rPr>
          <w:rFonts w:eastAsia="IRNazanin" w:cs="IRNazanin"/>
          <w:color w:val="111111"/>
          <w:sz w:val="28"/>
          <w:szCs w:val="28"/>
          <w:lang w:bidi="fa-IR"/>
        </w:rPr>
        <w:t>560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563</w:t>
      </w:r>
      <w:bookmarkStart w:id="16" w:name="pg5848_34585"/>
    </w:p>
    <w:p>
      <w:pPr>
        <w:pStyle w:val="Heading2"/>
        <w:numPr>
          <w:ilvl w:val="1"/>
          <w:numId w:val="1"/>
        </w:numPr>
        <w:rPr/>
      </w:pPr>
      <w:bookmarkStart w:id="17" w:name="__RefHeading___Toc4836804_581953129"/>
      <w:bookmarkStart w:id="18" w:name="_Toc6"/>
      <w:bookmarkEnd w:id="16"/>
      <w:bookmarkEnd w:id="17"/>
      <w:r>
        <w:rPr>
          <w:rtl w:val="true"/>
        </w:rPr>
        <w:t>درآمد</w:t>
      </w:r>
      <w:bookmarkEnd w:id="18"/>
    </w:p>
    <w:p>
      <w:pPr>
        <w:pStyle w:val="Heading3"/>
        <w:numPr>
          <w:ilvl w:val="2"/>
          <w:numId w:val="1"/>
        </w:numPr>
        <w:rPr/>
      </w:pPr>
      <w:bookmarkStart w:id="19" w:name="__RefHeading___Toc4836806_581953129"/>
      <w:bookmarkStart w:id="20" w:name="_Toc7"/>
      <w:bookmarkEnd w:id="19"/>
      <w:r>
        <w:rPr>
          <w:rtl w:val="true"/>
        </w:rPr>
        <w:t>اشاره</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کُنْتُمْ فِی رَیْبٍ مِمّا نَزَّلْنا عَلی عَبْدِنا فَأْتُوا بِسُورَةٍ مِنْ مِثْلِهِ وَ ادْعُوا شُهَداءَکُمْ مِنْ دُونِ اللّهِ إِنْ کُنْتُمْ صادِقِینَ </w:t>
      </w:r>
      <w:r>
        <w:rPr>
          <w:rFonts w:eastAsia="Amiri" w:cs="Amiri" w:ascii="Amiri" w:hAnsi="Amiri"/>
          <w:color w:val="111111"/>
          <w:sz w:val="28"/>
          <w:szCs w:val="28"/>
          <w:rtl w:val="true"/>
          <w:lang w:bidi="ar-SA"/>
        </w:rPr>
        <w:t xml:space="preserve">) .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قرآن کریم معجزه جاویدان الهی است که دانش‌های متعددی در پرتو آن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دانش‌ها به دو قسم اساسی قابل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دانش‌های پیرامون قرآن،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قرآن، دانش قرائت و تجوید، ناسخ و منسوخ، اعجاز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علوم قرآن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محتوایی قرآن 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ترتیبی و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نوشتار یکی از موضوعات علوم قرآن یعنی مبحث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اعجاز قرآن خود دارای شاخه‌ها و ابعاد متعدد است که در این نوشتار بیشتر به تاریخچه اعجاز قرآن و بُعد اعجاز علمی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علوم طبیعی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نوشتار به دو نکته جدید دست یافتیم</w:t>
      </w:r>
      <w:r>
        <w:rPr>
          <w:rFonts w:eastAsia="IRNazanin" w:cs="IRNazanin"/>
          <w:color w:val="111111"/>
          <w:sz w:val="28"/>
          <w:szCs w:val="28"/>
          <w:rtl w:val="true"/>
          <w:lang w:bidi="fa-IR"/>
        </w:rPr>
        <w:t>:</w:t>
      </w:r>
      <w:bookmarkStart w:id="21" w:name="pg5848_34587"/>
    </w:p>
    <w:p>
      <w:pPr>
        <w:pStyle w:val="BookText"/>
        <w:rPr/>
      </w:pPr>
      <w:bookmarkEnd w:id="21"/>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تاریخی درمورد ابعاد اعجاز قرآن به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اعجاز برخورد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اعجاز علمی، مبحث اعجاز علمی در حوزه علوم انسانی را مورد بررسی قرار دادیم</w:t>
      </w:r>
      <w:r>
        <w:rPr>
          <w:rFonts w:eastAsia="IRNazanin" w:cs="IRNazanin"/>
          <w:color w:val="111111"/>
          <w:sz w:val="28"/>
          <w:szCs w:val="28"/>
          <w:rtl w:val="true"/>
          <w:lang w:bidi="fa-IR"/>
        </w:rPr>
        <w:t>.</w:t>
      </w:r>
    </w:p>
    <w:p>
      <w:pPr>
        <w:pStyle w:val="Heading3"/>
        <w:numPr>
          <w:ilvl w:val="2"/>
          <w:numId w:val="1"/>
        </w:numPr>
        <w:rPr/>
      </w:pPr>
      <w:bookmarkStart w:id="22" w:name="__RefHeading___Toc4836808_581953129"/>
      <w:bookmarkStart w:id="23" w:name="_Toc8"/>
      <w:bookmarkEnd w:id="22"/>
      <w:r>
        <w:rPr>
          <w:rtl w:val="true"/>
        </w:rPr>
        <w:t>شیوه استفاده از کتاب حاضر</w:t>
      </w:r>
      <w:bookmarkEnd w:id="23"/>
    </w:p>
    <w:p>
      <w:pPr>
        <w:pStyle w:val="BookText"/>
        <w:rPr/>
      </w:pPr>
      <w:r>
        <w:rPr>
          <w:rFonts w:ascii="IRNazanin" w:hAnsi="IRNazanin" w:eastAsia="IRNazanin"/>
          <w:color w:val="111111"/>
          <w:sz w:val="28"/>
          <w:sz w:val="28"/>
          <w:szCs w:val="28"/>
          <w:rtl w:val="true"/>
          <w:lang w:bidi="fa-IR"/>
        </w:rPr>
        <w:t>در این مورد توجه به نکات زیر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کتاب به عنوان کتاب درسی نگاشته شده، هرچند به صورت نظام‌مند و در چهارچوب فصول آمده است، اما با توجه به این که هر فصل با اهداف، پژوهش و منابع تنظیم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حجم هر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موضوع یک یا دو جلسه درسی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اساتید محترم مباحث اصلی هر فصل را بیان و بقیه مطالب را جهت مطالعه به دانش‌پژوهان واگذار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مناسب است که برخی ابعاد اعجاز، موضوعات پایان فصل‌ها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برخی عناوین و آیات مربوط به اعجاز قرآن در حوزه علوم طبیعی و انسانی به دانش پژوهان واگذار شود تا آن‌را به صورت تحقیق یا کنفرانس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کتاب‌شناسی پایان کتاب یاریگر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فرهیختگان انتظار می‌رود با توجه به اینکه مباحث اعجاز علمی قرآن نوآمد است با ارائه پیشنهادات تکمیلی ما را در ارتقای علمی کتاب یاری رسانند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در این جا از مسئولان پژوهشگاه جامعه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و انتشارات المصطفی و دوستان گروه تفسیر و علوم قرآن مدرسه عالی قرآن و</w:t>
      </w:r>
    </w:p>
    <w:p>
      <w:pPr>
        <w:pStyle w:val="BookText"/>
        <w:rPr/>
      </w:pPr>
      <w:r>
        <w:rPr>
          <w:rFonts w:ascii="IRNazanin" w:hAnsi="IRNazanin" w:eastAsia="IRNazanin"/>
          <w:color w:val="111111"/>
          <w:sz w:val="28"/>
          <w:sz w:val="28"/>
          <w:szCs w:val="28"/>
          <w:rtl w:val="true"/>
          <w:lang w:bidi="fa-IR"/>
        </w:rPr>
        <w:t>حدیث و همکاران مرکز تحقیقات قرآن کریم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پیشنهاد موضوع و پی‌گیری و انجام امور کتاب، یاری‌رسان ما بودند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خدای متعال این خدمت قرآنی را از همه ما بپذیرد و آن را بابرکت نماید، این نوشتار مورد عنایت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مورد استفاده قرآن‌پژوهان واقع گردد و ما را مشمول دعای خیر خویش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 العالمین</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1390/7/7</w:t>
      </w:r>
      <w:r>
        <w:rPr>
          <w:rFonts w:ascii="IRNazanin" w:hAnsi="IRNazanin" w:eastAsia="IRNazanin"/>
          <w:color w:val="111111"/>
          <w:sz w:val="28"/>
          <w:sz w:val="28"/>
          <w:szCs w:val="28"/>
          <w:rtl w:val="true"/>
          <w:lang w:bidi="fa-IR"/>
        </w:rPr>
        <w:t>ش</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رضایی اصفهانی</w:t>
      </w:r>
      <w:bookmarkStart w:id="24" w:name="pg5848_34593"/>
    </w:p>
    <w:p>
      <w:pPr>
        <w:pStyle w:val="Heading2"/>
        <w:numPr>
          <w:ilvl w:val="1"/>
          <w:numId w:val="1"/>
        </w:numPr>
        <w:rPr/>
      </w:pPr>
      <w:bookmarkStart w:id="25" w:name="__RefHeading___Toc4836810_581953129"/>
      <w:bookmarkStart w:id="26" w:name="_Toc9"/>
      <w:bookmarkEnd w:id="24"/>
      <w:bookmarkEnd w:id="25"/>
      <w:r>
        <w:rPr>
          <w:rtl w:val="true"/>
        </w:rPr>
        <w:t xml:space="preserve">فصل اول </w:t>
      </w:r>
      <w:r>
        <w:rPr>
          <w:rtl w:val="true"/>
        </w:rPr>
        <w:t xml:space="preserve">: </w:t>
      </w:r>
      <w:r>
        <w:rPr>
          <w:rtl w:val="true"/>
        </w:rPr>
        <w:t>کلیات</w:t>
      </w:r>
      <w:bookmarkEnd w:id="26"/>
    </w:p>
    <w:p>
      <w:pPr>
        <w:pStyle w:val="Heading3"/>
        <w:numPr>
          <w:ilvl w:val="2"/>
          <w:numId w:val="1"/>
        </w:numPr>
        <w:rPr/>
      </w:pPr>
      <w:bookmarkStart w:id="27" w:name="__RefHeading___Toc4836812_581953129"/>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انتظار می‌رود مباحث زیر را بشناسیم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معجزه و اعجاز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هماوردطلبی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تطور اعجاز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اعجاز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 xml:space="preserve">در این فصل به مباحث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نخست مفهوم اعجاز را بررسی می‌کنیم، سپس تاریخچه آن را قرن‌به‌قرن مورد کاوش و تحلیل قرار می‌دهیم و برای نخستین‌بار فهرست بیش از هفتاد وجه از ابعاد اعجاز قرآن را ارائه می‌نماییم</w:t>
      </w:r>
      <w:r>
        <w:rPr>
          <w:rFonts w:eastAsia="IRNazanin" w:cs="IRNazanin"/>
          <w:color w:val="111111"/>
          <w:sz w:val="28"/>
          <w:szCs w:val="28"/>
          <w:rtl w:val="true"/>
          <w:lang w:bidi="fa-IR"/>
        </w:rPr>
        <w:t>.</w:t>
      </w:r>
    </w:p>
    <w:p>
      <w:pPr>
        <w:pStyle w:val="Heading3"/>
        <w:numPr>
          <w:ilvl w:val="2"/>
          <w:numId w:val="1"/>
        </w:numPr>
        <w:rPr/>
      </w:pPr>
      <w:bookmarkStart w:id="29" w:name="__RefHeading___Toc4836814_581953129"/>
      <w:bookmarkStart w:id="30" w:name="_Toc11"/>
      <w:bookmarkEnd w:id="29"/>
      <w:r>
        <w:rPr/>
        <w:t>1</w:t>
      </w:r>
      <w:r>
        <w:rPr>
          <w:rtl w:val="true"/>
        </w:rPr>
        <w:t xml:space="preserve">. </w:t>
      </w:r>
      <w:r>
        <w:rPr>
          <w:rtl w:val="true"/>
        </w:rPr>
        <w:t>مفهوم شناسی معجزه و اعجاز قرآن</w:t>
      </w:r>
      <w:bookmarkEnd w:id="30"/>
    </w:p>
    <w:p>
      <w:pPr>
        <w:pStyle w:val="Heading4"/>
        <w:numPr>
          <w:ilvl w:val="3"/>
          <w:numId w:val="1"/>
        </w:numPr>
        <w:rPr/>
      </w:pPr>
      <w:bookmarkStart w:id="31" w:name="__RefHeading___Toc4836816_581953129"/>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مقدمه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بشر همیشه با اعمال خارق‌العاده برخی انسان‌ها روبه‌رو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خارق‌العاده همیشه اعجاب و تحسین بشر را برانگیخته و گاه موجب ایمان او به کسی یا چیزی و یا بی‌ایمانی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از این اعمال خارق‌العاده به‌عنوان آیه و معجزه یاد می‌کردند و دیگران را به مبارزه</w:t>
      </w:r>
      <w:bookmarkStart w:id="33" w:name="pg5848_34595"/>
    </w:p>
    <w:p>
      <w:pPr>
        <w:pStyle w:val="BookText"/>
        <w:rPr/>
      </w:pPr>
      <w:bookmarkEnd w:id="33"/>
      <w:r>
        <w:rPr>
          <w:rFonts w:ascii="IRNazanin" w:hAnsi="IRNazanin" w:eastAsia="IRNazanin"/>
          <w:color w:val="111111"/>
          <w:sz w:val="28"/>
          <w:sz w:val="28"/>
          <w:szCs w:val="28"/>
          <w:rtl w:val="true"/>
          <w:lang w:bidi="fa-IR"/>
        </w:rPr>
        <w:t xml:space="preserve">برای آوردنِ مانند آن دعوت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شاهد صدق نبوت خویش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مردان حق طلب، کسانی بودند که اعمال خارق‌العاده‌ای انجام می‌دادند که سحر نامیده می‌شد و گاهی امر بر مردم مشتبه می‌گشت که کدام‌یک حق است؛ ازاین‌رو مخالفان ادیان الهی به پیامبران تهمت سحر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دقیقی از اولین معجزه در دست نیست؛ امّا می‌دانیم که پیامبران الهی معمولاً معجزه داشته‌اند؛ به‌طوری که مردم از هر پیامبر جدیدی معجزه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به‌راستی ماهیت معجزه چیست و چه تفاوتی با کرامت و سحر دارد؟ پاسخ به این پرسش‌ها موضوع این نوشتار است</w:t>
      </w:r>
      <w:r>
        <w:rPr>
          <w:rFonts w:eastAsia="IRNazanin" w:cs="IRNazanin"/>
          <w:color w:val="111111"/>
          <w:sz w:val="28"/>
          <w:szCs w:val="28"/>
          <w:rtl w:val="true"/>
          <w:lang w:bidi="fa-IR"/>
        </w:rPr>
        <w:t>.</w:t>
      </w:r>
    </w:p>
    <w:p>
      <w:pPr>
        <w:pStyle w:val="Heading4"/>
        <w:numPr>
          <w:ilvl w:val="3"/>
          <w:numId w:val="1"/>
        </w:numPr>
        <w:rPr/>
      </w:pPr>
      <w:bookmarkStart w:id="34" w:name="__RefHeading___Toc4836818_581953129"/>
      <w:bookmarkStart w:id="35" w:name="_Toc13"/>
      <w:bookmarkEnd w:id="34"/>
      <w:r>
        <w:rPr>
          <w:rtl w:val="true"/>
        </w:rPr>
        <w:t>واژه شناسی معجزه در قرآن</w:t>
      </w:r>
      <w:bookmarkEnd w:id="35"/>
    </w:p>
    <w:p>
      <w:pPr>
        <w:pStyle w:val="Heading5"/>
        <w:numPr>
          <w:ilvl w:val="4"/>
          <w:numId w:val="1"/>
        </w:numPr>
        <w:rPr/>
      </w:pPr>
      <w:bookmarkStart w:id="36" w:name="__RefHeading___Toc4836820_581953129"/>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 xml:space="preserve">قرآن کریم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امور خارق عادت و معجزات پیامبران به‌کار برده و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استفاده نکرده است؛ امّا اصطلاح رایج و مشهور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معانی لغوی واصطلاحی این واژه‌ها را بررسی می‌کنیم</w:t>
      </w:r>
      <w:r>
        <w:rPr>
          <w:rFonts w:eastAsia="IRNazanin" w:cs="IRNazanin"/>
          <w:color w:val="111111"/>
          <w:sz w:val="28"/>
          <w:szCs w:val="28"/>
          <w:rtl w:val="true"/>
          <w:lang w:bidi="fa-IR"/>
        </w:rPr>
        <w:t>:</w:t>
      </w:r>
    </w:p>
    <w:p>
      <w:pPr>
        <w:pStyle w:val="Heading5"/>
        <w:numPr>
          <w:ilvl w:val="4"/>
          <w:numId w:val="1"/>
        </w:numPr>
        <w:rPr/>
      </w:pPr>
      <w:bookmarkStart w:id="38" w:name="__RefHeading___Toc4836822_581953129"/>
      <w:bookmarkStart w:id="39" w:name="_Toc15"/>
      <w:bookmarkEnd w:id="38"/>
      <w:r>
        <w:rPr>
          <w:rtl w:val="true"/>
        </w:rPr>
        <w:t>اول</w:t>
      </w:r>
      <w:r>
        <w:rPr>
          <w:rtl w:val="true"/>
        </w:rPr>
        <w:t xml:space="preserve">) </w:t>
      </w:r>
      <w:r>
        <w:rPr>
          <w:rtl w:val="true"/>
        </w:rPr>
        <w:t>معنای لغوی واژه‌ها</w:t>
      </w:r>
      <w:bookmarkEnd w:id="3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چیز ظاهری که ملازم با چیز غیرظاهری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برخی لغویان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چیزی است که مورد توجه و قصد به‌سوی مقصود واقع می‌شود و وسیله‌ای برای رسیدن به مقصود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قرآن کریم واژه آیه را در مورد معجزات انبیا به‌کار برده است؛ 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قالُوا أَضْغاثُ أَحْلامٍ بَلِ افْتَراهُ بَلْ هُوَ شاعِرٌ فَلْیَأْتِنا بِآیَةٍ کَما أُرْسِلَ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خواب‌های پریشان است؛ بلکه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است؛ بلکه او شاعر است؛ پس باید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بیاورد؛ همان‌گونه که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با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رَسُولاً إِلی بَنِی إِسْرائِیلَ أَنِّی قَدْ جِئْتُکُمْ بِآیَةٍ مِنْ رَبِّکُمْ أَنِّی أَخْلُقُ لَکُمْ مِنَ الطِّینِ کَهَیْئَةِ الطَّیْرِ فَأَنْفُخُ فِیهِ فَیَکُونُ طَیْراً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فرستاده‌ای به‌سوی 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از طرف پروردگارتان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برایتان آورده‌ام؛ من از گِل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شکل پرنده می‌سازم و در آن می‌دمم، پس به رخصت خدا، پرنده‌ای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چه عقلی باشد و چه محسوس</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برخی لغویان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ریشه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حقیقی آن انکشاف و وضوح به‌وسیله جداکردن و تفریق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به‌معنی امری است که کشف شده و از بین امور عادی جدا شده است</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مواردی از معجزات انبیا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إِلی ثَمُودَ أَخاهُمْ صالِحاً قالَ یا قَوْمِ اعْبُدُوا اللّهَ ما لَکُمْ مِنْ إِلهٍ غَیْرُهُ قَدْ جاءَتْکُمْ بَیِّنَةٌ مِنْ رَبِّکُمْ هذِهِ ناقَةُ اللّهِ لَکُمْ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و 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که هیچ معبودی جز او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به‌یقین،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پروردگارتان برای شما آمد؛ این ماده‌شتر خدا،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یَأْتِکُمْ نَبَؤُا الَّذِینَ مِنْ قَبْلِکُمْ قَوْمِ نُوحٍ وَ عادٍ وَ ثَمُودَ وَ الَّذِینَ مِنْ بَعْدِهِمْ لا یَعْلَمُهُمْ إِلاَّ اللّهُ جاءَتْهُمْ رُسُلُهُمْ بِالْبَیِّناتِ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آیا خبر بزرگ کسانی که پیش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و عاد و ثَمود، و کسانی که بعد از آنان بودند، به شما نرسیده است؟ درحالی‌که جز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فرستادگانشان دلیل‌های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به‌معنای بیان، حجت و وضوح آن می‌آید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برخی لغویان بر آنند که اصل کلمه برهان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هرکلام روشنی که ابهام ندارد و امر واضحی که خفا ندارد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دو امر روشن و دو آیه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دعوت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برهان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می‌آید که یک اصطلاح منطقی و خارج از معنای لغوی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قرآن کریم در برخی موارد واژه برهان را در مورد معجزات انبیا به‌کار برده است؛ مثلاً در سوره قصص پس از مطرح‌کردن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 بیضا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فَذانِکَ بُرْهانانِ مِنْ رَبِّکَ إِلی فِرْعَوْنَ وَ مَلاَئِهِ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دلیل‌های روشنی هستند از جانب پروردگارت به‌سوی فرعون و اشراف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نساء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جاءَکُمْ بُرْهانٌ مِنْ رَبِّکُمْ وَ أَنْزَلْنا إِلَیْکُمْ نُوراً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به‌یقین دلیل روشنی از طرف پروردگارتان برای شما آمد و نوری آشکار به‌سوی شما فروفرستادیم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دو احتمال در مورد کلمه برهان در این آیه مطرح کرده‌اند؛ یکی قرآن و دیگری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درحالی‌که قرآن معجزه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لغوی به‌معنای تسلط قهری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سلطان گویند؛ چون بر قلوب افراد مسلط می‌شود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قرآن کریم در برخی آیات تعبیر سلطان را در مورد معجزه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لَهُمْ رُسُلُهُمْ إِنْ نَحْنُ إِلاّ بَشَرٌ مِثْلُکُمْ وَ لکِنَّ اللّهَ یَمُنُّ عَلی مَنْ یَشاءُ مِنْ عِبادِهِ وَ ما کانَ لَنا أَنْ نَأْتِیَکُمْ بِسُلْطانٍ إِلاّ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فرستادگانشان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جز بشری همانند شما نیستیم؛ اما خدا بر هرکس از بندگانش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نبوّت به او عطا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ما شایسته</w:t>
      </w:r>
    </w:p>
    <w:p>
      <w:pPr>
        <w:pStyle w:val="BookText"/>
        <w:rPr/>
      </w:pPr>
      <w:r>
        <w:rPr>
          <w:rFonts w:ascii="IRNazanin" w:hAnsi="IRNazanin" w:eastAsia="IRNazanin"/>
          <w:color w:val="111111"/>
          <w:sz w:val="28"/>
          <w:sz w:val="28"/>
          <w:szCs w:val="28"/>
          <w:rtl w:val="true"/>
          <w:lang w:bidi="fa-IR"/>
        </w:rPr>
        <w:t xml:space="preserve">نیست که جز به رخصت خدا برای شما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لغویان معانی و استعمالات متعددی برای آن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ریشه این لغت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ازاین‌رو در مورد آخر و پشت هر چیزی به‌کار می‌رود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لغویان اصل این لغت را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معناست و به زنان کهن‌سال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آن را به‌معنای فوت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 ضعف در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کرده‌اند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عده‌ای از اهل لغت نیز آن را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ضعف در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به‌نظر می‌رسد ریشه اصلی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مقابل قدرت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دارای مراتبی است و به همین دلیل به زنان کهن سال عجوز می‌گویند؛ چون ضعیف شده و طراوت، تحرک و زایش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مؤخّر و پشت انسان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چون پست و ضعیف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عجز یا یافتن عجز در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خارق‌العاده که گواه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 امّا در موارد متعددی این لغت به شکل‌های گوناگون به‌کار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ضعف و عجز در تولید فرزند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أعجزت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ضعف و نفی اقتدار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استمرار حالت عجز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ضعیف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لیعجزه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ایجاد عجز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ریشه‌های درخت خرما که وقتی از زمین کنده می‌شوند، حالت محرومیت از مواد غذایی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صورت که باشد ملازم با تأثیر، تسلط، تفوق و حکومت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اصطلاحی به‌کار رفته است و معلوم می‌شود که این لغت از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داشته و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المعجزة علامة للّه لا یعطیها الاّ انبیاءه و رسله و حججه لیعرف به صدق الصادق من کذب الکاذب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علامتی الهی است که آن را به غیر از انبیاء و رسولان و حجت‌های خویش عطا نمی‌کند تا به‌وسیله آن راست‌گویی راست‌گویان از دروغ‌گویی دروغ‌گویان بازشناخته شود</w:t>
      </w:r>
      <w:r>
        <w:rPr>
          <w:rFonts w:eastAsia="IRNazanin" w:cs="IRNazanin"/>
          <w:color w:val="111111"/>
          <w:sz w:val="28"/>
          <w:szCs w:val="28"/>
          <w:rtl w:val="true"/>
          <w:lang w:bidi="fa-IR"/>
        </w:rPr>
        <w:t>».</w:t>
      </w:r>
      <w:bookmarkStart w:id="40" w:name="pg5848_34607"/>
    </w:p>
    <w:p>
      <w:pPr>
        <w:pStyle w:val="Heading5"/>
        <w:numPr>
          <w:ilvl w:val="4"/>
          <w:numId w:val="1"/>
        </w:numPr>
        <w:rPr/>
      </w:pPr>
      <w:bookmarkStart w:id="41" w:name="__RefHeading___Toc4836824_581953129"/>
      <w:bookmarkStart w:id="42" w:name="_Toc16"/>
      <w:bookmarkEnd w:id="40"/>
      <w:bookmarkEnd w:id="41"/>
      <w:r>
        <w:rPr>
          <w:rtl w:val="true"/>
        </w:rPr>
        <w:t>دوم</w:t>
      </w:r>
      <w:r>
        <w:rPr>
          <w:rtl w:val="true"/>
        </w:rPr>
        <w:t xml:space="preserve">) </w:t>
      </w:r>
      <w:r>
        <w:rPr>
          <w:rtl w:val="true"/>
        </w:rPr>
        <w:t>معنای اصطلاحی معجزه</w:t>
      </w:r>
      <w:bookmarkEnd w:id="42"/>
    </w:p>
    <w:p>
      <w:pPr>
        <w:pStyle w:val="BookText"/>
        <w:rPr/>
      </w:pPr>
      <w:r>
        <w:rPr>
          <w:rFonts w:ascii="IRNazanin" w:hAnsi="IRNazanin" w:eastAsia="IRNazanin"/>
          <w:color w:val="111111"/>
          <w:sz w:val="28"/>
          <w:sz w:val="28"/>
          <w:szCs w:val="28"/>
          <w:rtl w:val="true"/>
          <w:lang w:bidi="fa-IR"/>
        </w:rPr>
        <w:t>بحث معجزه حداقل در چهار علم تفسیر، علوم قرآن، اصول و کلام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از قدما نسبت داده شده که آن را جزیی از علم اصول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شیخ طوسی و طبرسی</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برخی دیگر آن را در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خواجه طوسی و علامه حلی در تجرید الاعتقاد، صاحب نثر طوبی و ملا فتح اللّه کاشانی</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بعضی مفسران آن را در لابه‌لای تفسیر قرآن و به مناسبت معجزات انبیا مطرح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علامه طباطبایی در المیزان و آیت‌الله طیب در اطیب البیان و</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گروهی نیز آن را در علوم قرآن مطرح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سیوطی در الاتقان و آیت‌الله معرفت در التمهید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ما در این نوشتار نمی‌خواهیم جایگاه حقیقی این بحث را مطرح کنیم؛ بلکه طرح مبحث اعجاز در علوم مختلف به جهت ابعاد گوناگون این بحث است که هر گروهی از زاویه‌ای خاص بدان نظر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بحث در علوم مختلف طرح شده، تعریف‌های متفاوتی نیز از آن ارائه شده است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طوسی معجزه را این‌گونه تعریف کرده‌است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شناخت راست‌گویی پیامبر این است که به‌دست او معجزه‌ای ظاهر شود و آن عبارت است از ثبوت چیزی که معتاد نباشد و یا نفی</w:t>
      </w:r>
    </w:p>
    <w:p>
      <w:pPr>
        <w:pStyle w:val="BookText"/>
        <w:rPr/>
      </w:pPr>
      <w:r>
        <w:rPr>
          <w:rFonts w:ascii="IRNazanin" w:hAnsi="IRNazanin" w:eastAsia="IRNazanin"/>
          <w:color w:val="111111"/>
          <w:sz w:val="28"/>
          <w:sz w:val="28"/>
          <w:szCs w:val="28"/>
          <w:rtl w:val="true"/>
          <w:lang w:bidi="fa-IR"/>
        </w:rPr>
        <w:t>چیزی که معتاد باشد، درصورتی‌که خرق عادت بوده و مطابق ادعا واقع شود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سپس علامه حلی در شرح این کلام چندین شرط را مقرر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شخص معجزه‌گر، از آوردن مثل آن عاجز باشند؛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از طرف خدا یا با امر او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در زمان تکلیف 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بعداز ادعای نبوت ظاهر شود و در زمان معجزه‌گر، شخص دیگری مدعی نبوت نباشد؛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خارق عادت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معجزه را این‌گونه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خارق عادتی که همراه با تحّدی و سالم از معارضه باشد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خویی در تعریف معجزه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معجزه چیزی است که مدعی منصب الهی می‌آورد؛ به‌طوری که خرق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نوامیس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دیگران از آوردن مثل آن عاجز باشند تا شاهد صدق ادعای آن منصب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چند شرط را برای صدق ادعا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صادق بودن ادعا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عقلی نباشد؛ مثلا ادعای خدایی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می‌گوید، طبق آن انجام دهد؛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او از مقوله سحر و علوم 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در تعریف معجزه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عبارت است از امری خارج عادت که دلالت کند ماورای طبیعت در طبیعت و امور مادی تصرف کرده است و این به آن معنا نیست که معجزه، مبطل امر عقلی و ضروری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ایشان در جای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یا آیه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اصل 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لفظش پیداست، امر خارق‌العاده‌ای است که برای اثبات حق و مقارن با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هرچه بوده باشد و به هر شکل و صورتی اتفاق بیفتد، امری است خارق‌العاده و بیرون از نظام علل و معلولات و اسباب و مسبباتی که عادتاً ما با آنها انس گرفته‌ایم و آنها را می‌شناسیم</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ایجی که از متکلمان اهل سنت است در تعریف معجزه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 بر حسب اصطلاح در نزد ما عبارت است از آن‌چه به‌وسیله آن قصد شود که راست‌گویی مدعی نبوت را ظاهر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هفت شرط را برای معجزه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خدا باشد؛ خارق عادت باشد؛ کسی نتواند با آن معارضه کند؛ به‌دست مدعی نبوت انجام شود؛ موافق ادعای او باشد؛ معجزه، او را تکذیب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ادعای او سخن نراند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قبل از ادعای نبوت نباشد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مصباح یزدی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 عبارت است از امر خارق‌العاده‌ای</w:t>
      </w:r>
    </w:p>
    <w:p>
      <w:pPr>
        <w:pStyle w:val="BookText"/>
        <w:rPr/>
      </w:pPr>
      <w:r>
        <w:rPr>
          <w:rFonts w:ascii="IRNazanin" w:hAnsi="IRNazanin" w:eastAsia="IRNazanin"/>
          <w:color w:val="111111"/>
          <w:sz w:val="28"/>
          <w:sz w:val="28"/>
          <w:szCs w:val="28"/>
          <w:rtl w:val="true"/>
          <w:lang w:bidi="fa-IR"/>
        </w:rPr>
        <w:t>که با اراده خدای متعال از شخص مدعی نبوت ظاهر شود و نشانه صدق ادعای وی باشد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نویسندگان در مورد معجزه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دلیلی که برای صدق پیامبر در ادعایش آورده می‌شود، معجزه نام دارد و آن عبارت است از تغییری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یا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قوانین طبیعی را که از طریق حس و تجربه به‌دست می‌آیند به مبارزه می‌طلبد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بررسی همه تعاریف و نقد آنها از حوصله این نوشتار خارج است؛ امّا می‌توان گفت که برخی از تعاریف ناقص بودند و برخی دیگر جامع و مانع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پاره‌ای از اشکالات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شرایط 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مدعی نبوت دیگری در زمان او نباشد تا معلوم شود که معجزه از او 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درحالی‌که برخی پیامبران هم‌زمان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حضرت ابراهیم و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هردو معجزاتی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تعریف‌های علامه طباطبایی از معجزه، قیدهای دیگری هم لازم بود؛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مغلوب واقع نمی‌شود؛ دیگران از آوردن مثل آن عاجز باشند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تعریف ایجی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کار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این عین ادعایی است که معجزه می‌خواهد آن را اثبات کند که لازمه آن صدق نبوت است؛ پس نمی‌تواند خود این مطلب شرط معجزه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w:t>
      </w:r>
    </w:p>
    <w:p>
      <w:pPr>
        <w:pStyle w:val="BookText"/>
        <w:rPr/>
      </w:pPr>
      <w:r>
        <w:rPr>
          <w:rFonts w:ascii="IRNazanin" w:hAnsi="IRNazanin" w:eastAsia="IRNazanin"/>
          <w:color w:val="111111"/>
          <w:sz w:val="28"/>
          <w:sz w:val="28"/>
          <w:szCs w:val="28"/>
          <w:rtl w:val="true"/>
          <w:lang w:bidi="fa-IR"/>
        </w:rPr>
        <w:t xml:space="preserve">گفته بود که معجزه راست‌گویی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را ظاهر می‌کند؛ درحالی‌که معجزه منحصر به اثبات ادعای نبوت نیست؛ بلکه هر منصب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نتیجه‌گیری</w:t>
      </w:r>
    </w:p>
    <w:p>
      <w:pPr>
        <w:pStyle w:val="BookText"/>
        <w:rPr/>
      </w:pP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بینه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سخن یا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ویژگی‌ها و عناصر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خارق عادت باشد؛ یعنی قوانین عادی طبیعت را نقض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معجزه به‌معنی انجام محال عقلی نیست؛ بلکه ارتکاب محال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معجزه به‌معنی شکستن قانون علیت نیست؛ زیرا تحت قانون علیت عام است؛ فقط علت آن امری غیرمادی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مدعی منصب الهی و پس از ادعای آن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چیز خارق عادت، قبل از ادعای نبوت واقع شده باشد نمی‌تواند دلیل ادعای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کار خارق عادت بدون ادعای منصبی از مناصب الهی واقع شود، کرامت است؛ نه معجزه 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باتحّدی و مبارزه‌طلبی باشد؛ یعنی دیگران را دعوت کند که مثل آن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واقع نشود و دیگران از آوردن مثل آن عاجز باشند؛ یعنی مثل سحر و اعمال مرتاضان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که تحت تأثیر اراده قوی‌تر نقض شود یا از بین برود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اموری باشد که غیرممکن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نمی‌تواند برای اثبات محال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ادعای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محال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ادعای نبوت بعد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43" w:name="pg5848_34617"/>
    </w:p>
    <w:p>
      <w:pPr>
        <w:pStyle w:val="BookText"/>
        <w:rPr/>
      </w:pPr>
      <w:bookmarkEnd w:id="43"/>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شرّ نباشد که موجب ضرر به دیگران شود؛ چون با هدف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گواه صدق مدعی باشد؛ یعنی عین آن‌چه ادعا شده، واقع شود؛ مثلاً اگر ادعا کرده، کور را شفا می‌دهد، به‌جای آن کر شفا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معجزه، آورنده خود را تکذیب نکند؛ مثلاً به‌سخن آید و بگوید که این مدعی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معجزه سه حیثیت و جهت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معجزه‌گر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مدعی منصب الهی و تحدّی کننده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هدف او هم اثبات امر محالی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خود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خارق عادت و گواه صدق ادعا باشد و از امور شرّ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مردمی که معجزه برای آنها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از آوردن مثل آن معجزه ناتوان باشند</w:t>
      </w:r>
      <w:r>
        <w:rPr>
          <w:rFonts w:eastAsia="IRNazanin" w:cs="IRNazanin"/>
          <w:color w:val="111111"/>
          <w:sz w:val="28"/>
          <w:szCs w:val="28"/>
          <w:rtl w:val="true"/>
          <w:lang w:bidi="fa-IR"/>
        </w:rPr>
        <w:t>).</w:t>
      </w:r>
    </w:p>
    <w:p>
      <w:pPr>
        <w:pStyle w:val="Heading4"/>
        <w:numPr>
          <w:ilvl w:val="3"/>
          <w:numId w:val="1"/>
        </w:numPr>
        <w:rPr/>
      </w:pPr>
      <w:bookmarkStart w:id="44" w:name="__RefHeading___Toc4836826_581953129"/>
      <w:bookmarkStart w:id="45" w:name="_Toc17"/>
      <w:bookmarkEnd w:id="44"/>
      <w:r>
        <w:rPr>
          <w:rtl w:val="true"/>
        </w:rPr>
        <w:t>نمونه هایی از معجزات در قرآن</w:t>
      </w:r>
      <w:bookmarkEnd w:id="45"/>
    </w:p>
    <w:p>
      <w:pPr>
        <w:pStyle w:val="BookText"/>
        <w:rPr/>
      </w:pPr>
      <w:r>
        <w:rPr>
          <w:rFonts w:ascii="IRNazanin" w:hAnsi="IRNazanin" w:eastAsia="IRNazanin"/>
          <w:color w:val="111111"/>
          <w:sz w:val="28"/>
          <w:sz w:val="28"/>
          <w:szCs w:val="28"/>
          <w:rtl w:val="true"/>
          <w:lang w:bidi="fa-IR"/>
        </w:rPr>
        <w:t>در اینجا برخی از معجزات ذکر شده در قرآن کریم را مرور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سردشدن آتش بر حضرت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یا نارُ کُونِی بَرْداً وَ سَلاماً عَلی إِبْراهِیمَ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عصای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به‌صورت اژدهایی درآمد و ید بیضای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پرنده از خاک، شفای نابینای مادرزاد و بیماری</w:t>
      </w:r>
      <w:bookmarkStart w:id="46" w:name="pg5848_34619"/>
    </w:p>
    <w:p>
      <w:pPr>
        <w:pStyle w:val="BookText"/>
        <w:rPr/>
      </w:pPr>
      <w:bookmarkEnd w:id="46"/>
      <w:r>
        <w:rPr>
          <w:rFonts w:ascii="IRNazanin" w:hAnsi="IRNazanin" w:eastAsia="IRNazanin"/>
          <w:color w:val="111111"/>
          <w:sz w:val="28"/>
          <w:sz w:val="28"/>
          <w:szCs w:val="28"/>
          <w:rtl w:val="true"/>
          <w:lang w:bidi="fa-IR"/>
        </w:rPr>
        <w:t xml:space="preserve">پیسی، زنده کردن مردگان و خبر دادن از آن‌چه مردم می‌خورند و در خانه ذخیره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 که به امر سلیمان حرکت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که معجزه جاویدان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موارد متعددی مخالفان خود را به مبارزه طلبیده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که اگر می‌توانید مثل آن را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جمع‌آوری و بررسی تمام معجزاتی که در قرآن کریم ذکر شده و یا از انبیای الهی صادر شده‌اند، از حوصله این نوشتار خارج است</w:t>
      </w:r>
      <w:r>
        <w:rPr>
          <w:rFonts w:eastAsia="IRNazanin" w:cs="IRNazanin"/>
          <w:color w:val="111111"/>
          <w:sz w:val="28"/>
          <w:szCs w:val="28"/>
          <w:rtl w:val="true"/>
          <w:lang w:bidi="fa-IR"/>
        </w:rPr>
        <w:t>.</w:t>
      </w:r>
    </w:p>
    <w:p>
      <w:pPr>
        <w:pStyle w:val="Heading4"/>
        <w:numPr>
          <w:ilvl w:val="3"/>
          <w:numId w:val="1"/>
        </w:numPr>
        <w:rPr/>
      </w:pPr>
      <w:bookmarkStart w:id="47" w:name="__RefHeading___Toc4836828_581953129"/>
      <w:bookmarkStart w:id="48" w:name="_Toc18"/>
      <w:bookmarkEnd w:id="47"/>
      <w:r>
        <w:rPr>
          <w:rtl w:val="true"/>
        </w:rPr>
        <w:t>تحلیل عقلانی معجزه</w:t>
      </w:r>
      <w:bookmarkEnd w:id="48"/>
    </w:p>
    <w:p>
      <w:pPr>
        <w:pStyle w:val="BookText"/>
        <w:rPr/>
      </w:pPr>
      <w:r>
        <w:rPr>
          <w:rFonts w:ascii="IRNazanin" w:hAnsi="IRNazanin" w:eastAsia="IRNazanin"/>
          <w:color w:val="111111"/>
          <w:sz w:val="28"/>
          <w:sz w:val="28"/>
          <w:szCs w:val="28"/>
          <w:rtl w:val="true"/>
          <w:lang w:bidi="fa-IR"/>
        </w:rPr>
        <w:t xml:space="preserve">شکی نیست که امور خارق عادت، توسط انبیا و اولیای الهی در طول تاریخ واقع شده‌اند و بسیاری از کرامات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خارق عادت بدون ادعای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 در گوشه و کنار جهان توسط اولیای الهی به‌وقوع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دانشمندان و متخصصان علوم مختلف و حتی مخالفان انبیا سعی کرده‌اند تا این امور را توجیه و تبین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مهم‌ترین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مخالفان انبیا</w:t>
      </w:r>
    </w:p>
    <w:p>
      <w:pPr>
        <w:pStyle w:val="BookText"/>
        <w:rPr/>
      </w:pPr>
      <w:r>
        <w:rPr>
          <w:rFonts w:ascii="IRNazanin" w:hAnsi="IRNazanin" w:eastAsia="IRNazanin"/>
          <w:color w:val="111111"/>
          <w:sz w:val="28"/>
          <w:sz w:val="28"/>
          <w:szCs w:val="28"/>
          <w:rtl w:val="true"/>
          <w:lang w:bidi="fa-IR"/>
        </w:rPr>
        <w:t>هنگامی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معجزه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و ید 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فرعونیان نشان داد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ما هذا إِلاّ سِحْرٌ مُفْتَریً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این جز سحری ساختگی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در مقابل قرآن کریم موضع‌گیری کرده و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سحر، خواب شوریده دیدن، شاعر بودن و مجنون شدن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کوردلان مشرک هنگامی که در مقابل حقیقت دلیلی نداشته باشند، راهی جز انکار نمی‌پیمایند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برخی روان‌شناسان</w:t>
      </w:r>
    </w:p>
    <w:p>
      <w:pPr>
        <w:pStyle w:val="BookText"/>
        <w:rPr/>
      </w:pPr>
      <w:r>
        <w:rPr>
          <w:rFonts w:ascii="IRNazanin" w:hAnsi="IRNazanin" w:eastAsia="IRNazanin"/>
          <w:color w:val="111111"/>
          <w:sz w:val="28"/>
          <w:sz w:val="28"/>
          <w:szCs w:val="28"/>
          <w:rtl w:val="true"/>
          <w:lang w:bidi="fa-IR"/>
        </w:rPr>
        <w:t>روان‌شناسان در توجیه امور خارق‌العاده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امور به‌وسیله جریان امواج مجهول الکتریکی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مغناطیسی به وقوع می‌پیوندند؛ انسان با ریاضت‌های سخت می‌تواند این امواج مرموز و قوی را به خدمت اراده خود درآورد و به‌وسیله آنها تصرفاتی خارق‌العاده در عالم مادی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این دانشمندان است؛ چون معنا ندارد که معلول طبیعی باشد، امّا علت طبیعی با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امّا معجزه از آن جهت معجزه نیست که مستند به سبب طبیعی مجهول که مستند به سبب غیرعادی است؛ بلکه معجزه از آن جهت معجزه است که مستند به امر غیرعادی و غیرمغلوب است؛ یعنی امری که علیت آن بر امور دیگر تسلط دارد و مغلوب علل دیگر واقع نمی‌شود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مطلب در دیدگاه ایشان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معجزه را در چندین مقدمه تبیین عقلانی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قانون عام علیت را می‌پذیرد؛ همان‌طور که این مطلب نزد عقل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حادثه‌ای علتی دارد و حادثه بدون علت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حوادث و وقایع غیرعادی را می‌پذیرد؛ حوادثی که با جریان‌های عادی عالم طبیعی مساعد نیستند و این‌ها همان معجزاتی هستند که به ابراهیم، صالح، موسی،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تذکر می‌دهند که این امور اگرچه خارق عادت هستند، امّا محال عقلی نیستند و از سوی دیگر علم و عادت طبیعی هم این امور را انکار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ممکن است، ولی این کار بر اثر اراده شخصی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علل مادی را هم به خدا نسبت می‌دهد؛ یعنی سببیت سبب هم غیرمستقل و با اذن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نفوس انبیا و اراده آنها را در امور خارق عادت مؤثر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لِرَسُولٍ أَنْ یَأْتِیَ بِآیَةٍ إِلاّ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در این آیه آوردن معجزه به رسول نسبت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همان‌طور که خرق عادت را به نفوس انبیا استناد می‌دهد، آنها را به امر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معجزه از سویی مستند به اسباب طبیعی و از سوی دیگر متوقف بر اراده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معجزه را مستند به سبب غیرمغلوب می‌داند؛ یعنی معجزه از آن جهت معجزه است که مستند به امری غیرعادی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امری که قاهر است و مقهور و مغلوب علل دیگر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سحر ساحران مغلوب نشد</w:t>
      </w:r>
      <w:r>
        <w:rPr>
          <w:rFonts w:eastAsia="IRNazanin" w:cs="IRNazanin"/>
          <w:color w:val="111111"/>
          <w:sz w:val="28"/>
          <w:szCs w:val="28"/>
          <w:rtl w:val="true"/>
          <w:lang w:bidi="fa-IR"/>
        </w:rPr>
        <w:t>).</w:t>
      </w:r>
      <w:bookmarkStart w:id="49" w:name="pg5848_34625"/>
    </w:p>
    <w:p>
      <w:pPr>
        <w:pStyle w:val="BookText"/>
        <w:rPr/>
      </w:pPr>
      <w:bookmarkEnd w:id="49"/>
      <w:r>
        <w:rPr>
          <w:rFonts w:ascii="IRNazanin" w:hAnsi="IRNazanin" w:eastAsia="IRNazanin"/>
          <w:color w:val="111111"/>
          <w:sz w:val="28"/>
          <w:sz w:val="28"/>
          <w:szCs w:val="28"/>
          <w:rtl w:val="true"/>
          <w:lang w:bidi="fa-IR"/>
        </w:rPr>
        <w:t>نظریه علامه طباطبایی به‌طور خلاصه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عادی و طبیعی و غیرعادی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خوارق عادات اعم از معجزه، سحر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علل طبیعی دارند؛ با این تفاوت که علل طبیعی در شرایط زمانی و مکانی خاصی در امور عادی اثر می‌کنند؛ امّا در خوارق عادات همین تأثیر به‌وسیله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نیاز به شرایط زمانی و مکانی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معجزه با سحر این است که علت معجزه مستند به اراده الهی است که مقهور و مغلوب نمی‌شود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شدن عصا به اژدها ممکن است در شرایط زمانی و مکانی خاص و با علل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میلیون‌ها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ولی این امر با علت مادی یعنی نفس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مافوق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رعایت آن شرایط زمانی و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می‌یابد و این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که این حوادث خارق العاده، نه‌تنها علل مادی مربوط به محل دارند، بلکه علتی غیرمادی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اراده و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همه انواع خوارق عادات، طبعاً از اراده و شعور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مافوق اسباب مادی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می‌گیرند و نباید تردید داشت که اراده قابلیت قوّت و ضعف دارد و شعوری که سرچشمه اراده است، هرچه قوی‌تر و روشن‌تر باشد، اراده به همان نسبت قوی‌تر و صفت مقاومتش در برابر موانع بیشتر خواهد بود</w:t>
      </w:r>
      <w:r>
        <w:rPr>
          <w:rFonts w:eastAsia="IRNazanin" w:cs="IRNazanin"/>
          <w:color w:val="111111"/>
          <w:sz w:val="28"/>
          <w:szCs w:val="28"/>
          <w:rtl w:val="true"/>
          <w:lang w:bidi="fa-IR"/>
        </w:rPr>
        <w:t xml:space="preserve">. </w:t>
      </w:r>
      <w:r>
        <w:rPr>
          <w:rStyle w:val="FootnoteAnchor"/>
          <w:rtl w:val="true"/>
        </w:rPr>
        <w:footnoteReference w:id="45"/>
      </w:r>
    </w:p>
    <w:p>
      <w:pPr>
        <w:pStyle w:val="Heading4"/>
        <w:numPr>
          <w:ilvl w:val="3"/>
          <w:numId w:val="1"/>
        </w:numPr>
        <w:rPr/>
      </w:pPr>
      <w:bookmarkStart w:id="50" w:name="__RefHeading___Toc4836830_581953129"/>
      <w:bookmarkStart w:id="51" w:name="_Toc19"/>
      <w:bookmarkEnd w:id="50"/>
      <w:r>
        <w:rPr>
          <w:rtl w:val="true"/>
        </w:rPr>
        <w:t>لوازم کلامی معجزه</w:t>
      </w:r>
      <w:bookmarkEnd w:id="51"/>
    </w:p>
    <w:p>
      <w:pPr>
        <w:pStyle w:val="Heading5"/>
        <w:numPr>
          <w:ilvl w:val="4"/>
          <w:numId w:val="1"/>
        </w:numPr>
        <w:rPr/>
      </w:pPr>
      <w:bookmarkStart w:id="52" w:name="__RefHeading___Toc4836832_581953129"/>
      <w:bookmarkStart w:id="53" w:name="_Toc20"/>
      <w:bookmarkEnd w:id="52"/>
      <w:r>
        <w:rPr>
          <w:rtl w:val="true"/>
        </w:rPr>
        <w:t>اشاره</w:t>
      </w:r>
      <w:bookmarkEnd w:id="5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چیزهایی که به‌وسیله 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یا غیرمستقیم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می‌شوند،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کلامی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مورد از این لوازم اشاره می‌کنیم</w:t>
      </w:r>
      <w:r>
        <w:rPr>
          <w:rFonts w:eastAsia="IRNazanin" w:cs="IRNazanin"/>
          <w:color w:val="111111"/>
          <w:sz w:val="28"/>
          <w:szCs w:val="28"/>
          <w:rtl w:val="true"/>
          <w:lang w:bidi="fa-IR"/>
        </w:rPr>
        <w:t>:</w:t>
      </w:r>
      <w:bookmarkStart w:id="54" w:name="pg5848_34627"/>
    </w:p>
    <w:p>
      <w:pPr>
        <w:pStyle w:val="Heading5"/>
        <w:numPr>
          <w:ilvl w:val="4"/>
          <w:numId w:val="1"/>
        </w:numPr>
        <w:rPr/>
      </w:pPr>
      <w:bookmarkStart w:id="55" w:name="__RefHeading___Toc4836834_581953129"/>
      <w:bookmarkStart w:id="56" w:name="_Toc21"/>
      <w:bookmarkEnd w:id="54"/>
      <w:bookmarkEnd w:id="55"/>
      <w:r>
        <w:rPr>
          <w:rtl w:val="true"/>
        </w:rPr>
        <w:t>اول</w:t>
      </w:r>
      <w:r>
        <w:rPr>
          <w:rtl w:val="true"/>
        </w:rPr>
        <w:t xml:space="preserve">) </w:t>
      </w:r>
      <w:r>
        <w:rPr>
          <w:rtl w:val="true"/>
        </w:rPr>
        <w:t xml:space="preserve">اثبات نبوت خاصه </w:t>
      </w:r>
      <w:r>
        <w:rPr>
          <w:rtl w:val="true"/>
        </w:rPr>
        <w:t>(</w:t>
      </w:r>
      <w:r>
        <w:rPr>
          <w:rtl w:val="true"/>
        </w:rPr>
        <w:t>صدق مدعی نبوت</w:t>
      </w:r>
      <w:r>
        <w:rPr>
          <w:rtl w:val="true"/>
        </w:rPr>
        <w:t>)</w:t>
      </w:r>
      <w:bookmarkEnd w:id="56"/>
    </w:p>
    <w:p>
      <w:pPr>
        <w:pStyle w:val="BookText"/>
        <w:rPr/>
      </w:pP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مفسران و صاحب‌نظران معتقدند که معجزه ملازم با صدق پیامبر است؛ یعنی ادعای آورنده معجزه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ادعای 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می‌کند؛ به این ترتیب نبوت شخص معجزه‌گر به اثبات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چند بیان و تقریر وجود دارد که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حکم الامثال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این مورد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نبوت و رسالت از هر پیامبر و رسولی طبق بیان قرآن به ادعای وحی و سخن گفتن الهی بلاواسطه یا با واسطه ملک است و این امری است که حسّ و تجربه آن را تأیید نمی‌کند و ازاین‌رو از دو جهت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جهت عدم دلیل بر آن و دوم از جهت دلیل بر عدم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 در ادعای نبوت صادق باشد، لازمه آن این است که متصل به ماورای طبیعت و مؤید به قدرت الهی باشد؛ طوری که بتواند خرق عادت کند و خداوند با نبوت و وحی به او، اراده خرق عادت کرده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مطلب حق باشد، باید ممکن باشد که خرق عادت دیگری بدون مانع از پیامبر صادر شود و خداوند به‌وسیله خرق عادت دیگری، نبوت و وحی او را تصدیق کند؛ درحالی‌که بین خرق عادت با خرق عادت دیگر تفاوت نیست و حکم چیزهای مثل هم واحد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پس کسی را که خدا می‌خواهد مردم به‌وسیله او از طریق خرق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وحی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شوند، باید او را به‌وسیله خرق عادت دیگری تأیید و تصدیق کند و آن معجزه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صاحب‌نظران معتقدند که اعجاز، شکستن قوانین طبیعت و انتخاب مسیری بر خلاف مجرای عمومی عالم آفریش است؛ پس نمی‌تواند بدون اذن و عنایت خاص پروردگار از کسی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ادعای نبوت کند و خدا نیز از او پشتیبانی کند و او را به سلاح معجزه مجهز سازد، مردم را به‌سوی جهل و گمراهی سوق داده و باطل را ترویج و تصدیق نموده است که این امر نسبت به ساحت قدس خدای حکیم محال می‌نماید و هرگز از وی صادر نخواهد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معجزه‌ای به‌دست کسی ظاهر شود، دلیل بر صدق گفتار وی و کاشف از اذن و رضای حق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نقض 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را برخی از صاحب نظران با چند مقدمه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بحث خداشناسی به اثبات رسیده که خدا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بحث نبوت عامه ثابت شده که حکمت خدا اقتضا می‌کند پیامبرانی به قصد هدایت بشر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به‌گونه‌ای آفریده شده‌اند که ادعای نبوت را از کسی که معجزه</w:t>
      </w:r>
      <w:bookmarkStart w:id="57" w:name="pg5848_34630"/>
    </w:p>
    <w:p>
      <w:pPr>
        <w:pStyle w:val="BookText"/>
        <w:rPr/>
      </w:pPr>
      <w:bookmarkEnd w:id="57"/>
      <w:r>
        <w:rPr>
          <w:rFonts w:ascii="IRNazanin" w:hAnsi="IRNazanin" w:eastAsia="IRNazanin"/>
          <w:color w:val="111111"/>
          <w:sz w:val="28"/>
          <w:sz w:val="28"/>
          <w:szCs w:val="28"/>
          <w:rtl w:val="true"/>
          <w:lang w:bidi="fa-IR"/>
        </w:rPr>
        <w:t>می‌آورد، سوء سابقه ندارد و بر خلاف عقل سخن نمی‌گوید، می‌پذیرند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مقدمات مزبور، مدعی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معجزه آورده و مردم سخنش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دروغ‌گو باشد، چون موجب گمراهی مردم می‌شود، باید خدا رسوایش کند؛ وگرنه به جهل افکندن، نقض غرض و خلاف حکمت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مدعی نبوت، معجزه آورده و خداوند رسوایش نمی‌کند، معلوم می‌شود که در مدعای خود راستگوست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با تأمل و دقت، دلیل نقض غرض را به دلیل حکمت برگردانیم؛ زیرا محال بودن نقض غرض به دلیل حکیم‌بودن خداست؛ هرچند برخی نویسندگان این دو را جدا کرده‌اند</w:t>
      </w:r>
      <w:r>
        <w:rPr>
          <w:rFonts w:eastAsia="IRNazanin" w:cs="IRNazanin"/>
          <w:color w:val="111111"/>
          <w:sz w:val="28"/>
          <w:szCs w:val="28"/>
          <w:rtl w:val="true"/>
          <w:lang w:bidi="fa-IR"/>
        </w:rPr>
        <w:t xml:space="preserve">. </w:t>
      </w:r>
      <w:r>
        <w:rPr>
          <w:rStyle w:val="FootnoteAnchor"/>
          <w:rtl w:val="true"/>
        </w:rPr>
        <w:footnoteReference w:id="51"/>
      </w:r>
    </w:p>
    <w:p>
      <w:pPr>
        <w:pStyle w:val="Heading5"/>
        <w:numPr>
          <w:ilvl w:val="4"/>
          <w:numId w:val="1"/>
        </w:numPr>
        <w:rPr/>
      </w:pPr>
      <w:bookmarkStart w:id="58" w:name="__RefHeading___Toc4836836_581953129"/>
      <w:bookmarkStart w:id="59" w:name="_Toc22"/>
      <w:bookmarkEnd w:id="58"/>
      <w:r>
        <w:rPr>
          <w:rtl w:val="true"/>
        </w:rPr>
        <w:t>دوم</w:t>
      </w:r>
      <w:r>
        <w:rPr>
          <w:rtl w:val="true"/>
        </w:rPr>
        <w:t xml:space="preserve">) </w:t>
      </w:r>
      <w:r>
        <w:rPr>
          <w:rtl w:val="true"/>
        </w:rPr>
        <w:t xml:space="preserve">اثبات نبوت عامه </w:t>
      </w:r>
      <w:r>
        <w:rPr>
          <w:rtl w:val="true"/>
        </w:rPr>
        <w:t>(</w:t>
      </w:r>
      <w:r>
        <w:rPr>
          <w:rtl w:val="true"/>
        </w:rPr>
        <w:t>لزوم بعثت انبیاء برای مردم</w:t>
      </w:r>
      <w:r>
        <w:rPr>
          <w:rtl w:val="true"/>
        </w:rPr>
        <w:t>)</w:t>
      </w:r>
      <w:bookmarkEnd w:id="59"/>
    </w:p>
    <w:p>
      <w:pPr>
        <w:pStyle w:val="BookText"/>
        <w:rPr/>
      </w:pPr>
      <w:r>
        <w:rPr>
          <w:rFonts w:ascii="IRNazanin" w:hAnsi="IRNazanin" w:eastAsia="IRNazanin"/>
          <w:color w:val="111111"/>
          <w:sz w:val="28"/>
          <w:sz w:val="28"/>
          <w:szCs w:val="28"/>
          <w:rtl w:val="true"/>
          <w:lang w:bidi="fa-IR"/>
        </w:rPr>
        <w:t>استاد جوادی آملی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نیز همواره معجزه، آیت و نشانه بر رسالت پیامبری است که داعیه نبوت نموده و بر نبوت خاصه آن نبی گواهی می‌دهد و چون نبوت خاص ثابت شود، نبوت عام نیز در ضمن آن ثابت خواهد شد؛ زیرا هیچ خاصی بدون عام و هیچ مقیدی بدون مطلق نخواهد بود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این مورد برخی نویسندگان نوشته‌اند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آن باشد که در نبوت خاصه، نبوت عامه مفروض و مفروغ‌عنه دانسته شده و صرفاً پس از اثبات نبوت عامه مطرح می‌شود، این مدعا</w:t>
      </w:r>
      <w:bookmarkStart w:id="60" w:name="pg5848_34633"/>
    </w:p>
    <w:p>
      <w:pPr>
        <w:pStyle w:val="BookText"/>
        <w:rPr/>
      </w:pPr>
      <w:bookmarkEnd w:id="60"/>
      <w:r>
        <w:rPr>
          <w:rFonts w:ascii="IRNazanin" w:hAnsi="IRNazanin" w:eastAsia="IRNazanin"/>
          <w:color w:val="111111"/>
          <w:sz w:val="28"/>
          <w:sz w:val="28"/>
          <w:szCs w:val="28"/>
          <w:rtl w:val="true"/>
          <w:lang w:bidi="fa-IR"/>
        </w:rPr>
        <w:t xml:space="preserve">درست و قابل تبیین است؛ امّا اگر مقصود آن باشد که با صدور یک کار خارق‌العاده به‌دست فردی که مدعی 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عدم امکان همانندآوری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می‌شود که خداوند باید پیامبرانی را برای هدایت بشر بفرستد، این مطلب، قابل قبول و اثبات‌شدنی نیست</w:t>
      </w:r>
      <w:r>
        <w:rPr>
          <w:rFonts w:eastAsia="IRNazanin" w:cs="IRNazanin"/>
          <w:color w:val="111111"/>
          <w:sz w:val="28"/>
          <w:szCs w:val="28"/>
          <w:rtl w:val="true"/>
          <w:lang w:bidi="fa-IR"/>
        </w:rPr>
        <w:t xml:space="preserve">. </w:t>
      </w:r>
      <w:r>
        <w:rPr>
          <w:rStyle w:val="FootnoteAnchor"/>
          <w:rtl w:val="true"/>
        </w:rPr>
        <w:footnoteReference w:id="53"/>
      </w:r>
    </w:p>
    <w:p>
      <w:pPr>
        <w:pStyle w:val="Heading5"/>
        <w:numPr>
          <w:ilvl w:val="4"/>
          <w:numId w:val="1"/>
        </w:numPr>
        <w:rPr/>
      </w:pPr>
      <w:bookmarkStart w:id="61" w:name="__RefHeading___Toc4836838_581953129"/>
      <w:bookmarkStart w:id="62" w:name="_Toc23"/>
      <w:bookmarkEnd w:id="61"/>
      <w:r>
        <w:rPr>
          <w:rtl w:val="true"/>
        </w:rPr>
        <w:t>سوم</w:t>
      </w:r>
      <w:r>
        <w:rPr>
          <w:rtl w:val="true"/>
        </w:rPr>
        <w:t xml:space="preserve">) </w:t>
      </w:r>
      <w:r>
        <w:rPr>
          <w:rtl w:val="true"/>
        </w:rPr>
        <w:t>اثبات وجود خداوند</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متکلم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مشاهده حوادث خارق‌العاده، انسان را به‌سوی اعتقاد به خدا سوق می‌دهد؛ ولی منطقی بودن این رابطه را نمی‌پذیرد؛ </w:t>
      </w:r>
      <w:r>
        <w:rPr>
          <w:rStyle w:val="FootnoteAnchor"/>
          <w:rtl w:val="true"/>
        </w:rPr>
        <w:footnoteReference w:id="54"/>
      </w:r>
      <w:r>
        <w:rPr>
          <w:rFonts w:ascii="IRNazanin" w:hAnsi="IRNazanin" w:eastAsia="IRNazanin"/>
          <w:color w:val="111111"/>
          <w:sz w:val="28"/>
          <w:sz w:val="28"/>
          <w:szCs w:val="28"/>
          <w:rtl w:val="true"/>
          <w:lang w:bidi="fa-IR"/>
        </w:rPr>
        <w:t xml:space="preserve">اما برخی از متکلمان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هنری تیسن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دفاع از دلالت منطقی معجزه بر اثبات وجود خدا برآمده‌اند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دهم از کتاب پژوهش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Enquires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دلیل اقامه کرده که معجزه، وجود خدا را اثبات نمی‌کند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اسلامی از معجزه به‌عنوان دلیل اثبات وجود خدا استفاده نکرده‌اند؛ بلکه این ادعا را نفی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 معجزات را برای اثبات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به آنها دست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توحید و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و در این موارد به دلیل عقلی اکتفا کرده‌اند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استاد جوادی آملی نیز تصریح می‌کند که حکیمان و متکلمان الهی، معجزه را برای اثبات نبوت به‌کار برده‌اند و هرگز آن را در اثبات ذات واجب به‌کار نبرده‌اند</w:t>
      </w:r>
      <w:r>
        <w:rPr>
          <w:rFonts w:eastAsia="IRNazanin" w:cs="IRNazanin"/>
          <w:color w:val="111111"/>
          <w:sz w:val="28"/>
          <w:szCs w:val="28"/>
          <w:rtl w:val="true"/>
          <w:lang w:bidi="fa-IR"/>
        </w:rPr>
        <w:t xml:space="preserve">. </w:t>
      </w:r>
      <w:r>
        <w:rPr>
          <w:rStyle w:val="FootnoteAnchor"/>
          <w:rtl w:val="true"/>
        </w:rPr>
        <w:footnoteReference w:id="58"/>
      </w:r>
      <w:bookmarkStart w:id="63" w:name="pg5848_34635"/>
    </w:p>
    <w:p>
      <w:pPr>
        <w:pStyle w:val="BookText"/>
        <w:rPr/>
      </w:pPr>
      <w:bookmarkEnd w:id="63"/>
      <w:r>
        <w:rPr>
          <w:rFonts w:ascii="IRNazanin" w:hAnsi="IRNazanin" w:eastAsia="IRNazanin"/>
          <w:color w:val="111111"/>
          <w:sz w:val="28"/>
          <w:sz w:val="28"/>
          <w:szCs w:val="28"/>
          <w:rtl w:val="true"/>
          <w:lang w:bidi="fa-IR"/>
        </w:rPr>
        <w:t>هرچند برخی نویسندگان معاصر سعی می‌کنند که از برخی آیات قرآن در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وجود خدا استفاده کنند، ولی در پایان مطلب آن را نمی‌پذیرند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بتوان گفت که معجزات از جهتی بر وجود خدا دلالت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هر عمل خارق‌العاده‌ای معلولی است که احتیاج به علت دارد و علت آن امری طبیعی نیست؛ بلکه امری ماورای طبیعی و قدرتی مافوق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معجزه یا عمل خارق عادتی، بر وجود قدرتی مافوق طبیعت دلالت می‌کند، هرچند این دلیل وجود خدا با تمام صفات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علم، نامحدود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نمی‌کند، امّا به‌صورت اجمال وجود واجب‌الوجودی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این مطلب اشکال وارد شود که دلالت معجزه بر وجود خدا به این صورت که بیان شد، یک دلیل مستقل خداشناسی نیست، بلکه یکی از موارد و مصادیق برهان علیت است؛ یعنی از معلول به علت و از ممکن به واجب 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دلیل مصادیق زیادی را شامل می‌شود؛ بلکه تمام طبیعت و ماورای طبیعت آیه‌ها و نشانه‌های خدا هستند؛ چون معلول اویند و آینه تمام‌نمای علت خویش یعنی خدا هستند</w:t>
      </w:r>
      <w:r>
        <w:rPr>
          <w:rFonts w:eastAsia="IRNazanin" w:cs="IRNazanin"/>
          <w:color w:val="111111"/>
          <w:sz w:val="28"/>
          <w:szCs w:val="28"/>
          <w:rtl w:val="true"/>
          <w:lang w:bidi="fa-IR"/>
        </w:rPr>
        <w:t>.</w:t>
      </w:r>
    </w:p>
    <w:p>
      <w:pPr>
        <w:pStyle w:val="Heading5"/>
        <w:numPr>
          <w:ilvl w:val="4"/>
          <w:numId w:val="1"/>
        </w:numPr>
        <w:rPr/>
      </w:pPr>
      <w:bookmarkStart w:id="64" w:name="__RefHeading___Toc4836840_581953129"/>
      <w:bookmarkStart w:id="65" w:name="_Toc24"/>
      <w:bookmarkEnd w:id="64"/>
      <w:r>
        <w:rPr>
          <w:rtl w:val="true"/>
        </w:rPr>
        <w:t>چهارم</w:t>
      </w:r>
      <w:r>
        <w:rPr>
          <w:rtl w:val="true"/>
        </w:rPr>
        <w:t xml:space="preserve">) </w:t>
      </w:r>
      <w:r>
        <w:rPr>
          <w:rtl w:val="true"/>
        </w:rPr>
        <w:t>علم و قدرت خدا و پیامبر</w:t>
      </w:r>
      <w:bookmarkEnd w:id="65"/>
    </w:p>
    <w:p>
      <w:pPr>
        <w:pStyle w:val="Heading6"/>
        <w:numPr>
          <w:ilvl w:val="5"/>
          <w:numId w:val="1"/>
        </w:numPr>
        <w:rPr/>
      </w:pPr>
      <w:bookmarkStart w:id="66" w:name="__RefHeading___Toc4836842_581953129"/>
      <w:bookmarkStart w:id="67" w:name="_Toc25"/>
      <w:bookmarkEnd w:id="66"/>
      <w:r>
        <w:rPr>
          <w:rtl w:val="true"/>
        </w:rPr>
        <w:t>اشاره</w:t>
      </w:r>
      <w:bookmarkEnd w:id="6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قرآن مجید گفته‌اند که معجزه بودن آن، علم فوق‌العاده خداوند را ثابت می‌کند و اگر معجزه‌ای از سنخ قدرت باشد، قدرت فوق‌العاده خداوند نیز اثبات می‌گردد؛ زیرا با توجه به عدم همانندآوری و اثبات نبوت عامه پیش از ارائه معجزه، معجزه کاری فوق طاقت بشری و منتسب به خداوند می‌شود و</w:t>
      </w:r>
    </w:p>
    <w:p>
      <w:pPr>
        <w:pStyle w:val="BookText"/>
        <w:rPr/>
      </w:pPr>
      <w:r>
        <w:rPr>
          <w:rFonts w:ascii="IRNazanin" w:hAnsi="IRNazanin" w:eastAsia="IRNazanin"/>
          <w:color w:val="111111"/>
          <w:sz w:val="28"/>
          <w:sz w:val="28"/>
          <w:szCs w:val="28"/>
          <w:rtl w:val="true"/>
          <w:lang w:bidi="fa-IR"/>
        </w:rPr>
        <w:t>بدین طریق، قدرت فوق‌العاده خداوند به اثبات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دلالت معجزه بر قدرت و علم پیامبر مبتنی بر این است که اثبات شود نفس پیامبر در وقوع معجزه مؤثر است؛ همان‌گونه که علامه طباطبایی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علم و قدرت پیامبر در طول علم و قدرت خداوند است، مشکلی در دلالت معجزه بر علم و قدرت فوق‌العاده پیامبر وجود ندارد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و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جمع‌بندی و نتیجه‌گیری</w:t>
      </w:r>
    </w:p>
    <w:p>
      <w:pPr>
        <w:pStyle w:val="BookText"/>
        <w:rPr/>
      </w:pPr>
      <w:r>
        <w:rPr>
          <w:rFonts w:ascii="IRNazanin" w:hAnsi="IRNazanin" w:eastAsia="IRNazanin"/>
          <w:color w:val="111111"/>
          <w:sz w:val="28"/>
          <w:sz w:val="28"/>
          <w:szCs w:val="28"/>
          <w:rtl w:val="true"/>
          <w:lang w:bidi="fa-IR"/>
        </w:rPr>
        <w:t xml:space="preserve">با توجه به مطالب نقل‌شده و بررسی دلایل آنها، معجزه فقط بر نبوت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مدعی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و قرآن کریم آن 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معجزات دلالت بر نبوت عامه ندارند؛ زیرا ملازمه‌ای بین صدور عمل خارق‌العاده با لزوم هدایت بشر و بعثت پیامبران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معجزه، بر وجود خدا دلالت نمی‌کند؛ هرچند معجزه به اذن او و دلیل تصرفِ ماورای طبیعت در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معجزه برای کسانی آورده می‌شود که اصل وجود خدا را پذیرفته‌اند و فقط در مصداق نماینده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معجزه، بالملازمه بر علم و قدرت خداوند دلالت می‌کند، امّا این امر هدف معجزه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پس از پذیرش وجود خدا و صفات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می‌شود؛ چون اگر مخالفان انبیا، خدا و قدرت او را قبول نداشتند از آنها معجزه نمی‌خواستند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و قوانین طبیعت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گمان کرده‌اند که تحقق اعجاز با قانون عام علّیت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w:t>
      </w:r>
    </w:p>
    <w:p>
      <w:pPr>
        <w:pStyle w:val="BookText"/>
        <w:rPr/>
      </w:pPr>
      <w:r>
        <w:rPr>
          <w:rFonts w:ascii="IRNazanin" w:hAnsi="IRNazanin" w:eastAsia="IRNazanin"/>
          <w:color w:val="111111"/>
          <w:sz w:val="28"/>
          <w:sz w:val="28"/>
          <w:szCs w:val="28"/>
          <w:rtl w:val="true"/>
          <w:lang w:bidi="fa-IR"/>
        </w:rPr>
        <w:t xml:space="preserve">هیوم </w:t>
      </w:r>
      <w:r>
        <w:rPr>
          <w:rFonts w:eastAsia="IRNazanin" w:cs="IRNazanin"/>
          <w:color w:val="111111"/>
          <w:sz w:val="28"/>
          <w:szCs w:val="28"/>
          <w:rtl w:val="true"/>
          <w:lang w:bidi="fa-IR"/>
        </w:rPr>
        <w:t>(</w:t>
      </w:r>
      <w:r>
        <w:rPr>
          <w:rFonts w:eastAsia="IRNazanin" w:cs="IRNazanin"/>
          <w:color w:val="111111"/>
          <w:sz w:val="28"/>
          <w:szCs w:val="28"/>
          <w:lang w:bidi="fa-IR"/>
        </w:rPr>
        <w:t>1711</w:t>
      </w:r>
      <w:r>
        <w:rPr>
          <w:rFonts w:eastAsia="IRNazanin" w:cs="IRNazanin"/>
          <w:color w:val="111111"/>
          <w:sz w:val="28"/>
          <w:szCs w:val="28"/>
          <w:rtl w:val="true"/>
          <w:lang w:bidi="fa-IR"/>
        </w:rPr>
        <w:t xml:space="preserve"> - </w:t>
      </w:r>
      <w:r>
        <w:rPr>
          <w:rFonts w:eastAsia="IRNazanin" w:cs="IRNazanin"/>
          <w:color w:val="111111"/>
          <w:sz w:val="28"/>
          <w:szCs w:val="28"/>
          <w:lang w:bidi="fa-IR"/>
        </w:rPr>
        <w:t>1776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پژوهشی در فاهمه انسانی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 نقض قوانین طبیعت است؛ جریان معمول و متعارف در طبیعت که هر معلولی به دنبال علتی می‌آید نقض می‌گردد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تذکر چند مطلب در این مورد راهگشای حل مشکل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عام 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معلولی علتی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عام علّیت استثنا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علّیت اعم از علّت مادی و غیرمادی است و دلیلی بر انحصار علّت‌ها در علل مادی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پدیده‌های هستی، برخی علل مادی دارند؛ مثل آتش‌فشان یا حرکت اتومبیل و برخی علل غیر مادی دارند؛ مانند معجزه و اعمال مرتاضان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هم ذیل قانون علیت قرار می‌گیرد و حتماً علتی دارد؛ امّا علت آن نفس پیامبر و امری غیرمادی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نقض جریان عادی طبیعت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پدیده‌ای علتی مادی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معجزه علتی غیرمادی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معجزه نقض قانون علیت نیست؛ چون به هرحال علت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انجام محال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انجام محال عادی است؛ یعنی اموری که عادتاً و بدون نیروی مافوق طبیعی ممکن نیست، به‌وسیله معجزه انجام می‌گیرد</w:t>
      </w:r>
      <w:r>
        <w:rPr>
          <w:rFonts w:eastAsia="IRNazanin" w:cs="IRNazanin"/>
          <w:color w:val="111111"/>
          <w:sz w:val="28"/>
          <w:szCs w:val="28"/>
          <w:rtl w:val="true"/>
          <w:lang w:bidi="fa-IR"/>
        </w:rPr>
        <w:t xml:space="preserve">. </w:t>
      </w:r>
      <w:r>
        <w:rPr>
          <w:rStyle w:val="FootnoteAnchor"/>
          <w:rtl w:val="true"/>
        </w:rPr>
        <w:footnoteReference w:id="63"/>
      </w:r>
      <w:bookmarkStart w:id="68" w:name="pg5848_34641"/>
    </w:p>
    <w:p>
      <w:pPr>
        <w:pStyle w:val="BookText"/>
        <w:rPr/>
      </w:pPr>
      <w:bookmarkEnd w:id="68"/>
      <w:r>
        <w:rPr>
          <w:rFonts w:ascii="IRNazanin" w:hAnsi="IRNazanin" w:eastAsia="IRNazanin"/>
          <w:color w:val="111111"/>
          <w:sz w:val="28"/>
          <w:sz w:val="28"/>
          <w:szCs w:val="28"/>
          <w:rtl w:val="true"/>
          <w:lang w:bidi="fa-IR"/>
        </w:rPr>
        <w:t>تفاوت‌های معجزه با دیگر امور خارق‌العاده</w:t>
      </w:r>
    </w:p>
    <w:p>
      <w:pPr>
        <w:pStyle w:val="BookText"/>
        <w:rPr/>
      </w:pPr>
      <w:r>
        <w:rPr>
          <w:rFonts w:ascii="IRNazanin" w:hAnsi="IRNazanin" w:eastAsia="IRNazanin"/>
          <w:color w:val="111111"/>
          <w:sz w:val="28"/>
          <w:sz w:val="28"/>
          <w:szCs w:val="28"/>
          <w:rtl w:val="true"/>
          <w:lang w:bidi="fa-IR"/>
        </w:rPr>
        <w:t xml:space="preserve">معجزه عملی خارق عادت است و مثل بقیه اعمال خارق عادت علتی برتر از علل طبیعی دارد که علامه طباطبایی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تفاوت معجزه را با دیگر کارهای خارق‌العاده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سحر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می‌کنیم</w:t>
      </w:r>
      <w:r>
        <w:rPr>
          <w:rFonts w:eastAsia="IRNazanin" w:cs="IRNazanin"/>
          <w:color w:val="111111"/>
          <w:sz w:val="28"/>
          <w:szCs w:val="28"/>
          <w:rtl w:val="true"/>
          <w:lang w:bidi="fa-IR"/>
        </w:rPr>
        <w:t>:</w:t>
      </w:r>
    </w:p>
    <w:p>
      <w:pPr>
        <w:pStyle w:val="Heading6"/>
        <w:numPr>
          <w:ilvl w:val="5"/>
          <w:numId w:val="1"/>
        </w:numPr>
        <w:rPr/>
      </w:pPr>
      <w:bookmarkStart w:id="69" w:name="__RefHeading___Toc4836844_581953129"/>
      <w:bookmarkStart w:id="70" w:name="_Toc26"/>
      <w:bookmarkEnd w:id="69"/>
      <w:r>
        <w:rPr>
          <w:rtl w:val="true"/>
        </w:rPr>
        <w:t>الف</w:t>
      </w:r>
      <w:r>
        <w:rPr>
          <w:rtl w:val="true"/>
        </w:rPr>
        <w:t xml:space="preserve">) </w:t>
      </w:r>
      <w:r>
        <w:rPr>
          <w:rtl w:val="true"/>
        </w:rPr>
        <w:t>تفاوت معجزه با سحر و اعمال مرتاضان</w:t>
      </w:r>
      <w:bookmarkEnd w:id="70"/>
    </w:p>
    <w:p>
      <w:pPr>
        <w:pStyle w:val="BookText"/>
        <w:rPr/>
      </w:pPr>
      <w:r>
        <w:rPr>
          <w:rFonts w:ascii="IRNazanin" w:hAnsi="IRNazanin" w:eastAsia="IRNazanin"/>
          <w:color w:val="111111"/>
          <w:sz w:val="28"/>
          <w:sz w:val="28"/>
          <w:szCs w:val="28"/>
          <w:rtl w:val="true"/>
          <w:lang w:bidi="fa-IR"/>
        </w:rPr>
        <w:t xml:space="preserve">قرآن کریم به سحر و جادو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خارق‌العاده در شریعت اسلام حرام است </w:t>
      </w:r>
      <w:r>
        <w:rPr>
          <w:rStyle w:val="FootnoteAnchor"/>
          <w:rtl w:val="true"/>
        </w:rPr>
        <w:footnoteReference w:id="64"/>
      </w:r>
      <w:r>
        <w:rPr>
          <w:rFonts w:ascii="IRNazanin" w:hAnsi="IRNazanin" w:eastAsia="IRNazanin"/>
          <w:color w:val="111111"/>
          <w:sz w:val="28"/>
          <w:sz w:val="28"/>
          <w:szCs w:val="28"/>
          <w:rtl w:val="true"/>
          <w:lang w:bidi="fa-IR"/>
        </w:rPr>
        <w:t>و در قوانین اسلامی، ساحر به اعدام محکوم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اساسی سحر با معجزه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آموختنی نیست؛ بلکه با عنایت و اذن الهی به وقوع می‌پیوندد؛ امّا سحر قابل تعلیم و تعلّم است؛ یعنی انسان می‌تواند آن‌را نزد استاد فرا گیرد و به دیگران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به قابل تعلیم بودن سحر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النّاسَ السِّحْرَ</w:t>
      </w:r>
      <w:r>
        <w:rPr>
          <w:rFonts w:eastAsia="IRNazanin" w:cs="IRNazanin"/>
          <w:color w:val="111111"/>
          <w:sz w:val="28"/>
          <w:szCs w:val="28"/>
          <w:rtl w:val="true"/>
          <w:lang w:bidi="fa-IR"/>
        </w:rPr>
        <w:t xml:space="preserve">...) .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سببی غیرمغلوب دارد؛ چون متکی به قدرت نامحدود خداست؛ یعنی امری نامحدود و حق است که کسی بر آن مسلط نمی‌شود و باطل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سحر مراتبی دارد و هر سحری با سحر برتر مغلوب و باطل می‌گردد؛ یعنی امری محدود است؛ چون متکی بر قدرت محدود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نیز همین مطلب را در تفاوت اصلی سحر و معجزه بیان می‌کند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همراه با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معجزه‌گر دیگران را</w:t>
      </w:r>
    </w:p>
    <w:p>
      <w:pPr>
        <w:pStyle w:val="BookText"/>
        <w:rPr/>
      </w:pPr>
      <w:r>
        <w:rPr>
          <w:rFonts w:ascii="IRNazanin" w:hAnsi="IRNazanin" w:eastAsia="IRNazanin"/>
          <w:color w:val="111111"/>
          <w:sz w:val="28"/>
          <w:sz w:val="28"/>
          <w:szCs w:val="28"/>
          <w:rtl w:val="true"/>
          <w:lang w:bidi="fa-IR"/>
        </w:rPr>
        <w:t>دعوت می‌کند که مثل آن معجزه را بیاورند و همین‌که نتوانند مثل آن معجزه را بیاورند و عاجز شوند دلیل حقانیت آن معجزه و معجزه‌گر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به‌عنوان یک معجزه، در موارد متعددی مبارزه‌طلبی می‌کند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می‌تواند ماهیت چیزی را عوض کند، امّا سحر ماهیت چیزی را عوض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ماهیت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جادوگر و شعبده‌باز با مهارت، در قوه بینایی یا خیال افراد تصرف می‌کنند و چیزی را بر خلاف واقعیت آن نمایش می‌دهند؛ مثلاً کاغذی را تبدیل به اسکناس درشت می‌کنند و پس از ساعاتی همان کاغذ اصلی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به خیالی بودن سحر اشاره کرده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امّا در معجزه این‌گونه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مسخ شد، واقعاً تغییر ماهیت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 ممکن است به دیگران ضرر بزند و بین زن و شوهر اختلاف بیندازد؛ همان‌طور که قرآن کریم نیز به این مطلب اشاره‌ای دارد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ازاین‌رو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سحر و کهانت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به‌کار می‌برد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امّا معجزه خیر و برای هدایت بشر است و اگر برای دیگران ضرر داشته باشد، نقض غرض و خلاف حکمت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قابل تکرار نیست؛ چون آوردن آن به اختیار انسان نیست؛ بلکه به‌اذن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سحر قابل تکرار است؛ چون این ساحر است که تصمیم می‌گیرد آن عمل انجام شود یا نشود</w:t>
      </w:r>
      <w:r>
        <w:rPr>
          <w:rFonts w:eastAsia="IRNazanin" w:cs="IRNazanin"/>
          <w:color w:val="111111"/>
          <w:sz w:val="28"/>
          <w:szCs w:val="28"/>
          <w:rtl w:val="true"/>
          <w:lang w:bidi="fa-IR"/>
        </w:rPr>
        <w:t>.</w:t>
      </w:r>
      <w:bookmarkStart w:id="71" w:name="pg5848_34645"/>
    </w:p>
    <w:p>
      <w:pPr>
        <w:pStyle w:val="BookText"/>
        <w:rPr/>
      </w:pPr>
      <w:bookmarkEnd w:id="7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هدفی عالی و تربیتی دارد که همان اصلاح جامعه و عقاید مردم است امّا سحر معمولاً اهدافی بی‌ارزش و دنیایی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گاهی بی‌هدف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پدیدآورندگان معجزه و سحر حالات و صفات متفاوتی دارند؛ معجزه‌گران، انبیای الهی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صفات عالی انسانی مثل پاکدامنی، حق طلبی و پارسایی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ثروت، مقام و منافع شخصی کار نمی‌کنند؛ بلکه هدف آنها هدایت مردم و اصلاح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ساحران افرادی منحرف، اغفال‌گر و سودجو هستند که هرگز روی رستگاری نمی‌بینند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یُفْلِحُ السّاحِرُونَ </w:t>
      </w:r>
      <w:r>
        <w:rPr>
          <w:rFonts w:eastAsia="IRNazanin" w:cs="IRNazanin"/>
          <w:color w:val="111111"/>
          <w:sz w:val="28"/>
          <w:szCs w:val="28"/>
          <w:rtl w:val="true"/>
          <w:lang w:bidi="fa-IR"/>
        </w:rPr>
        <w:t xml:space="preserve">) . </w:t>
      </w:r>
      <w:r>
        <w:rPr>
          <w:rStyle w:val="FootnoteAnchor"/>
          <w:rtl w:val="true"/>
        </w:rPr>
        <w:footnoteReference w:id="72"/>
      </w:r>
      <w:r>
        <w:rPr>
          <w:rFonts w:ascii="IRNazanin" w:hAnsi="IRNazanin" w:eastAsia="IRNazanin"/>
          <w:color w:val="111111"/>
          <w:sz w:val="28"/>
          <w:sz w:val="28"/>
          <w:szCs w:val="28"/>
          <w:rtl w:val="true"/>
          <w:lang w:bidi="fa-IR"/>
        </w:rPr>
        <w:t xml:space="preserve">و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غالباً در مورد تفاوت معجزه با اعمال مرتاضان نیز صدق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مرتاضان با برخی ورزش‌های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توانایی انجام کارهای خارق عادت را پیدا می‌کنند که در آن موارد نیز اراده شخص مرتاض همراه با اسباب غیرعادی مؤثرند</w:t>
      </w:r>
      <w:r>
        <w:rPr>
          <w:rFonts w:eastAsia="IRNazanin" w:cs="IRNazanin"/>
          <w:color w:val="111111"/>
          <w:sz w:val="28"/>
          <w:szCs w:val="28"/>
          <w:rtl w:val="true"/>
          <w:lang w:bidi="fa-IR"/>
        </w:rPr>
        <w:t xml:space="preserve">. </w:t>
      </w:r>
      <w:r>
        <w:rPr>
          <w:rStyle w:val="FootnoteAnchor"/>
          <w:rtl w:val="true"/>
        </w:rPr>
        <w:footnoteReference w:id="74"/>
      </w:r>
    </w:p>
    <w:p>
      <w:pPr>
        <w:pStyle w:val="Heading6"/>
        <w:numPr>
          <w:ilvl w:val="5"/>
          <w:numId w:val="1"/>
        </w:numPr>
        <w:rPr/>
      </w:pPr>
      <w:bookmarkStart w:id="72" w:name="__RefHeading___Toc4836846_581953129"/>
      <w:bookmarkStart w:id="73" w:name="_Toc27"/>
      <w:bookmarkEnd w:id="72"/>
      <w:r>
        <w:rPr>
          <w:rtl w:val="true"/>
        </w:rPr>
        <w:t>ب</w:t>
      </w:r>
      <w:r>
        <w:rPr>
          <w:rtl w:val="true"/>
        </w:rPr>
        <w:t xml:space="preserve">) </w:t>
      </w:r>
      <w:r>
        <w:rPr>
          <w:rtl w:val="true"/>
        </w:rPr>
        <w:t>تفاوت معجزه و کرامت</w:t>
      </w:r>
      <w:bookmarkEnd w:id="73"/>
    </w:p>
    <w:p>
      <w:pPr>
        <w:pStyle w:val="BookText"/>
        <w:rPr/>
      </w:pPr>
      <w:r>
        <w:rPr>
          <w:rFonts w:ascii="IRNazanin" w:hAnsi="IRNazanin" w:eastAsia="IRNazanin"/>
          <w:color w:val="111111"/>
          <w:sz w:val="28"/>
          <w:sz w:val="28"/>
          <w:szCs w:val="28"/>
          <w:rtl w:val="true"/>
          <w:lang w:bidi="fa-IR"/>
        </w:rPr>
        <w:t>اگرچه معجزه و کرامت، هر دو عمل‌هایی خارق‌العاده و متکی بر نیروی ماورای طبیعی هستند، امّا چند تفاوت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همراه با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کرامت این‌گونه نیست؛</w:t>
      </w:r>
    </w:p>
    <w:p>
      <w:pPr>
        <w:pStyle w:val="BookText"/>
        <w:rPr/>
      </w:pPr>
      <w:r>
        <w:rPr>
          <w:rFonts w:ascii="IRNazanin" w:hAnsi="IRNazanin" w:eastAsia="IRNazanin"/>
          <w:color w:val="111111"/>
          <w:sz w:val="28"/>
          <w:sz w:val="28"/>
          <w:szCs w:val="28"/>
          <w:rtl w:val="true"/>
          <w:lang w:bidi="fa-IR"/>
        </w:rPr>
        <w:t>ازاین‌رو کراماتی که از اولیای الهی صادر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شفا دادن بیماران توسط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تحدّی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همراه با ادعای نبوت یا منصبی الهی است، امّا کرامات این‌گونه نیستند و صاحب کرامت ممکن است هیچ‌گونه ادعایی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کرامات از اولیای الهی صادر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پیامبر یا امام باشند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معجزه از کسی صادر می‌شود که منصبی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یا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معجزه و کرامت هر دو از امور خارق‌العاده الهی شمرده می‌شوند که قابل تعلیم و تعلّم نیستند، تحت تأثیر نیروی قوی‌تری واقع نمی‌شوند و مخصوص بندگان خاص خدا هستند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پس انسان‌هایی که پیامبر یا امام نیستند هم می‌توانند خرق عادت کنند که به آنها کرامت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دو نمونه از این کرامات اشاره کرده که مورد استدلال متکلمان و مفسران نیز واقع شده است؛ یکی کرامات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داستان آصف و آوردن تخت بلقیس برای سلیمان</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تناسب معجزه با زمان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الهی وقتی به‌سوی ملتی مبعوث می‌شدند، شرایط زمانی و مکانی و سطح علمی مردم را در نظر می‌گرفتند و مطالبی در خور فهم آنان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معجزات انبیا نیز متناسب با علوم پیشرفته زمان خودشان بود تا فرزانگان زودتر و بهتر معجزات آنان را درک کنند و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به‌دیگر سخن، هر پیامبری با خرق</w:t>
      </w:r>
      <w:bookmarkStart w:id="74" w:name="pg5848_34649"/>
    </w:p>
    <w:p>
      <w:pPr>
        <w:pStyle w:val="BookText"/>
        <w:rPr/>
      </w:pPr>
      <w:bookmarkEnd w:id="74"/>
      <w:r>
        <w:rPr>
          <w:rFonts w:ascii="IRNazanin" w:hAnsi="IRNazanin" w:eastAsia="IRNazanin"/>
          <w:color w:val="111111"/>
          <w:sz w:val="28"/>
          <w:sz w:val="28"/>
          <w:szCs w:val="28"/>
          <w:rtl w:val="true"/>
          <w:lang w:bidi="fa-IR"/>
        </w:rPr>
        <w:t>عادتی از نوع پیشرفته‌ترین علوم زمان خویش مجهز بوده است تا ارتباط او با عالم ماورا روشن گردد و دانشمندان در برابرش خضوع و به حقانیت او اعتراف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چرا هر پیامبری نوع خاصی از معجزات داشته است؟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غالب بود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انجام داد که همه ساحران در برابر آن عاجز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مسیح و محیط دعوت او، پزشکان مهارت فوق‌العاده‌ای در معالجه بیماران داشتند؛ عیسی با درمان بیماران لاعلاج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استفاده از وسایل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خود را به ثبوت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عصر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 کلام 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مواعظ و حکمت‌هایی آورد که سخنان آنان را باطل کرد و حجت بر آنها تمام شد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البته معنای این حدیث این نیست که قرآن کریم فقط از جهت فصاحت و بلاغت معجزه است؛ بلکه قرآن معجزه‌ای جاویدان است و به‌همین دلیل ابعاد اعجازش متنوع است و برای هر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 و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جنبه‌ای از اعجاز آن تبلور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خواهد آمد</w:t>
      </w:r>
      <w:r>
        <w:rPr>
          <w:rFonts w:eastAsia="IRNazanin" w:cs="IRNazanin"/>
          <w:color w:val="111111"/>
          <w:sz w:val="28"/>
          <w:szCs w:val="28"/>
          <w:rtl w:val="true"/>
          <w:lang w:bidi="fa-IR"/>
        </w:rPr>
        <w:t>).</w:t>
      </w:r>
    </w:p>
    <w:p>
      <w:pPr>
        <w:pStyle w:val="Heading4"/>
        <w:numPr>
          <w:ilvl w:val="3"/>
          <w:numId w:val="1"/>
        </w:numPr>
        <w:rPr/>
      </w:pPr>
      <w:bookmarkStart w:id="75" w:name="__RefHeading___Toc4836848_581953129"/>
      <w:bookmarkStart w:id="76" w:name="_Toc28"/>
      <w:bookmarkEnd w:id="75"/>
      <w:r>
        <w:rPr>
          <w:rtl w:val="true"/>
        </w:rPr>
        <w:t>اقسام معجزه</w:t>
      </w:r>
      <w:bookmarkEnd w:id="76"/>
    </w:p>
    <w:p>
      <w:pPr>
        <w:pStyle w:val="Heading5"/>
        <w:numPr>
          <w:ilvl w:val="4"/>
          <w:numId w:val="1"/>
        </w:numPr>
        <w:rPr/>
      </w:pPr>
      <w:bookmarkStart w:id="77" w:name="__RefHeading___Toc4836850_581953129"/>
      <w:bookmarkStart w:id="78" w:name="_Toc29"/>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معجزات از جهات گوناگون قابل تقسیم هستند</w:t>
      </w:r>
      <w:r>
        <w:rPr>
          <w:rFonts w:eastAsia="IRNazanin" w:cs="IRNazanin"/>
          <w:color w:val="111111"/>
          <w:sz w:val="28"/>
          <w:szCs w:val="28"/>
          <w:rtl w:val="true"/>
          <w:lang w:bidi="fa-IR"/>
        </w:rPr>
        <w:t>:</w:t>
      </w:r>
    </w:p>
    <w:p>
      <w:pPr>
        <w:pStyle w:val="Heading5"/>
        <w:numPr>
          <w:ilvl w:val="4"/>
          <w:numId w:val="1"/>
        </w:numPr>
        <w:rPr/>
      </w:pPr>
      <w:bookmarkStart w:id="79" w:name="__RefHeading___Toc4836852_581953129"/>
      <w:bookmarkStart w:id="80" w:name="_Toc30"/>
      <w:bookmarkEnd w:id="79"/>
      <w:r>
        <w:rPr>
          <w:rtl w:val="true"/>
        </w:rPr>
        <w:t>الف</w:t>
      </w:r>
      <w:r>
        <w:rPr>
          <w:rtl w:val="true"/>
        </w:rPr>
        <w:t xml:space="preserve">) </w:t>
      </w:r>
      <w:r>
        <w:rPr>
          <w:rtl w:val="true"/>
        </w:rPr>
        <w:t>معجزه اقتراحی و غیراقتراحی</w:t>
      </w:r>
      <w:bookmarkEnd w:id="8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معجزه‌ای که با درخواست مردم انجام گرفته باشد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معجزه‌ای که بدون درخواست مردم انجام گرفته باشد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غیراقتراحی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نزول قرآن</w:t>
      </w:r>
      <w:r>
        <w:rPr>
          <w:rFonts w:eastAsia="IRNazanin" w:cs="IRNazanin"/>
          <w:color w:val="111111"/>
          <w:sz w:val="28"/>
          <w:szCs w:val="28"/>
          <w:rtl w:val="true"/>
          <w:lang w:bidi="fa-IR"/>
        </w:rPr>
        <w:t>).</w:t>
      </w:r>
      <w:bookmarkStart w:id="81" w:name="pg5848_34651"/>
    </w:p>
    <w:p>
      <w:pPr>
        <w:pStyle w:val="Heading5"/>
        <w:numPr>
          <w:ilvl w:val="4"/>
          <w:numId w:val="1"/>
        </w:numPr>
        <w:rPr/>
      </w:pPr>
      <w:bookmarkStart w:id="82" w:name="__RefHeading___Toc4836854_581953129"/>
      <w:bookmarkStart w:id="83" w:name="_Toc31"/>
      <w:bookmarkEnd w:id="81"/>
      <w:bookmarkEnd w:id="82"/>
      <w:r>
        <w:rPr>
          <w:rtl w:val="true"/>
        </w:rPr>
        <w:t>ب</w:t>
      </w:r>
      <w:r>
        <w:rPr>
          <w:rtl w:val="true"/>
        </w:rPr>
        <w:t xml:space="preserve">) </w:t>
      </w:r>
      <w:r>
        <w:rPr>
          <w:rtl w:val="true"/>
        </w:rPr>
        <w:t>معجزه حسّی و عقلی</w:t>
      </w:r>
      <w:bookmarkEnd w:id="83"/>
    </w:p>
    <w:p>
      <w:pPr>
        <w:pStyle w:val="BookText"/>
        <w:rPr/>
      </w:pP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با حواس ظاهری انسان درک می‌شود؛ مثل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اعجاز آن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اعجازش، پس از تعقل و تفکر روشن می‌شود؛ مثل قرآن کریم</w:t>
      </w:r>
      <w:r>
        <w:rPr>
          <w:rFonts w:eastAsia="IRNazanin" w:cs="IRNazanin"/>
          <w:color w:val="111111"/>
          <w:sz w:val="28"/>
          <w:szCs w:val="28"/>
          <w:rtl w:val="true"/>
          <w:lang w:bidi="fa-IR"/>
        </w:rPr>
        <w:t>.</w:t>
      </w:r>
    </w:p>
    <w:p>
      <w:pPr>
        <w:pStyle w:val="Heading5"/>
        <w:numPr>
          <w:ilvl w:val="4"/>
          <w:numId w:val="1"/>
        </w:numPr>
        <w:rPr/>
      </w:pPr>
      <w:bookmarkStart w:id="84" w:name="__RefHeading___Toc4836856_581953129"/>
      <w:bookmarkStart w:id="85" w:name="_Toc32"/>
      <w:bookmarkEnd w:id="84"/>
      <w:r>
        <w:rPr>
          <w:rtl w:val="true"/>
        </w:rPr>
        <w:t>ج</w:t>
      </w:r>
      <w:r>
        <w:rPr>
          <w:rtl w:val="true"/>
        </w:rPr>
        <w:t xml:space="preserve">) </w:t>
      </w:r>
      <w:r>
        <w:rPr>
          <w:rtl w:val="true"/>
        </w:rPr>
        <w:t>معجزه موقت و دائمی</w:t>
      </w:r>
      <w:bookmarkEnd w:id="85"/>
    </w:p>
    <w:p>
      <w:pPr>
        <w:pStyle w:val="BookText"/>
        <w:rPr/>
      </w:pP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زمان و مکان خاصی است و بعد از آن از بین می‌رود؛ ولی برای نسل‌های آینده حکایت می‌شود و اگر حکایت یقینی باشد، برای مردم بعدی هم حجت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بیضای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ناقه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اعجازش در همه زمان‌ها و مکان‌ها ادامه دارد و برای مردم اعصار بعد نیز حجت است؛ مثل قرآن کریم که معجزه جاویدان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یهودیت و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معجزاتشان نیز موقت بوده است؛ امّا دین اسلام که همیشگی است، معجزه‌اش نیز جاویدان است</w:t>
      </w:r>
      <w:r>
        <w:rPr>
          <w:rFonts w:eastAsia="IRNazanin" w:cs="IRNazanin"/>
          <w:color w:val="111111"/>
          <w:sz w:val="28"/>
          <w:szCs w:val="28"/>
          <w:rtl w:val="true"/>
          <w:lang w:bidi="fa-IR"/>
        </w:rPr>
        <w:t>.</w:t>
      </w:r>
    </w:p>
    <w:p>
      <w:pPr>
        <w:pStyle w:val="Heading4"/>
        <w:numPr>
          <w:ilvl w:val="3"/>
          <w:numId w:val="1"/>
        </w:numPr>
        <w:rPr/>
      </w:pPr>
      <w:bookmarkStart w:id="86" w:name="__RefHeading___Toc4836858_581953129"/>
      <w:bookmarkStart w:id="87" w:name="_Toc33"/>
      <w:bookmarkEnd w:id="86"/>
      <w:r>
        <w:rPr>
          <w:rtl w:val="true"/>
        </w:rPr>
        <w:t>کرانه های اعجاز قرآن</w:t>
      </w:r>
      <w:bookmarkEnd w:id="8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آرا و نظریه‌های متفاوتی مطرح شده‌اند که ما به مهم‌ترین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شخصی در مورد چند دیدگاه نظر مثبت دارد، همه را ذکر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به یادآوری است که جزئیات مربوط به ابعاد اعجاز قرآن که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 در مبحث بعدی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w:t>
      </w:r>
    </w:p>
    <w:p>
      <w:pPr>
        <w:pStyle w:val="BookText"/>
        <w:rPr/>
      </w:pPr>
      <w:r>
        <w:rPr>
          <w:rFonts w:ascii="IRNazanin" w:hAnsi="IRNazanin" w:eastAsia="IRNazanin"/>
          <w:color w:val="111111"/>
          <w:sz w:val="28"/>
          <w:sz w:val="28"/>
          <w:szCs w:val="28"/>
          <w:rtl w:val="true"/>
          <w:lang w:bidi="fa-IR"/>
        </w:rPr>
        <w:t>قرآن معجزه‌ای ادبی و در حد اعلای فصاحت، بلاغت و رسایی است؛ طوری که قبل و بعد از ظهور اسلام هیچ شعر، خطبه و کلام عربیی به پایه آن نرسیده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نظم خاص قرآن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قرآن از حروف و کلمات معمولی زبان عرب تشکیل شده است، اما نظم خاص و تألیف منحصر به فرد آن در ترکیبات کلامی، معجزه است؛ یعنی سبک خاص آن نه شعر و نه نظم، بلکه کلامی خاص و غیرقابل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آگاهی از همه حروف، کلمات و ترکیبات، بهترین آنها را انتخاب کرده است؛ درحالی‌که ما نه علم کامل الهی را داریم و نه قدرت او را و نمی‌توانیم مثل او سخن بگوییم</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و جذبه خاص یا موسیقی ویژه قرآن همراه با روحانیت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اوایل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شگرف قرآن در قلوب مردم واضح بود؛ طوری که مشرکان عرب، مردم را از گوش دادن به قرآن منع می‌کردند تا جذب کلام الهی نشوند و شیرینی آن را نچشند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امروزه گاهی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که برخی از متأخران مصر و ایران به آن تمایل دارند و می‌گویند که این جنبه از قرآن معجزه است و دیگران از آوردن کلامی که چنین تأثیری داشته باشد عاجزند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عالی و الهی قرآن از یک فرد امّی</w:t>
      </w:r>
    </w:p>
    <w:p>
      <w:pPr>
        <w:pStyle w:val="BookText"/>
        <w:rPr/>
      </w:pPr>
      <w:r>
        <w:rPr>
          <w:rFonts w:ascii="IRNazanin" w:hAnsi="IRNazanin" w:eastAsia="IRNazanin"/>
          <w:color w:val="111111"/>
          <w:sz w:val="28"/>
          <w:sz w:val="28"/>
          <w:szCs w:val="28"/>
          <w:rtl w:val="true"/>
          <w:lang w:bidi="fa-IR"/>
        </w:rPr>
        <w:t>وقتی معارف قرآن در زمینه توحید و صفات خدا با دیگر کتاب‌های آسمانی و سخنان فلاسفه و حکما مقایسه می‌شود، متوجه می‌شویم که قرآن چیز دیگری است که عقل‌ها را متحیر می‌نماید و دیگران از آوردن معارفی مانند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همه این معارف توسط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محکم قرآن</w:t>
      </w:r>
    </w:p>
    <w:p>
      <w:pPr>
        <w:pStyle w:val="BookText"/>
        <w:rPr/>
      </w:pPr>
      <w:r>
        <w:rPr>
          <w:rFonts w:ascii="IRNazanin" w:hAnsi="IRNazanin" w:eastAsia="IRNazanin"/>
          <w:color w:val="111111"/>
          <w:sz w:val="28"/>
          <w:sz w:val="28"/>
          <w:szCs w:val="28"/>
          <w:rtl w:val="true"/>
          <w:lang w:bidi="fa-IR"/>
        </w:rPr>
        <w:t>نظام تشریع و قانون‌گذاری قرآن چنان متین و استوار است که هیچ‌کس قادر نیست مثل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و سستی قوانین وضع شده توسط انسان پس از گذشت مدتی، آشکار می‌شوند و به‌ناچار آن‌را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قرآن به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و در جایی که به آخرت می‌پردازد دنیا را هم فراموش نمی‌کند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برهان‌های عالی قرآن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وقتی از توحید، معاد و نبوت سخن می‌گوید، چنان استوار و بر اساس قوانین صحیح فکری است که گویی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سال منطق و فلسفه خوانده است؛ درحالی‌که او فردی 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اعجاز قرآن را می‌رساند؛ زیرا فردی امّی نمی‌تواند این‌گونه سخن بگوید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غیبی از گذشته و آینده</w:t>
      </w:r>
    </w:p>
    <w:p>
      <w:pPr>
        <w:pStyle w:val="BookText"/>
        <w:rPr/>
      </w:pPr>
      <w:r>
        <w:rPr>
          <w:rFonts w:ascii="IRNazanin" w:hAnsi="IRNazanin" w:eastAsia="IRNazanin"/>
          <w:color w:val="111111"/>
          <w:sz w:val="28"/>
          <w:sz w:val="28"/>
          <w:szCs w:val="28"/>
          <w:rtl w:val="true"/>
          <w:lang w:bidi="fa-IR"/>
        </w:rPr>
        <w:t xml:space="preserve">قرآن در موارد متعددی از اقوام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نزول قرآن اثری از آنها نبود؛ مثل قوم‌های لوط، عاد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و اکتشافات بعدی باستان‌شناسان این مسائل را اثبات کرده 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از مسائل آینده سخن می‌راند؛ مثل پیش‌بینی شکست ایران از روم که به‌وقوع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عادی از گفتن چنین اخباری عاجز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خلقت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ابعاد اعجاز قرآن که در چند قرن اخیر ظاهر شد و بسیاری از متخصصان علوم را به شگفتی واداشت و برخی صاحب‌نظران علوم قرآن نیز بدان تصریح کرده‌اند، گزاره‌های قرآن در مورد مسائل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زوجیت گیاهان یا حرکت خورشید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درحالی‌که انسان‌ها تا قرن‌ها بعد از نزول قرآن یا به این مطالب علمی دسترسی نداشتند یا به نظریه بطلمیوسی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خلاف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بتوانیم دیدگاه‌های هفتم و هشتم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در ادامه مقاله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اختلاف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صلح، سفر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با این حال اختلاف و تناقضی در بیانات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یک نویسنده مطلبی را طی چند سال بنویسد، گاه تناقضاتی در آن به‌چشم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جنبه دیگری از اعجاز قرآن است که هیچ انسانی نمی‌تواند این‌گونه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این نظریه را پذیرفته‌اند آیت‌الله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البیان </w:t>
      </w:r>
      <w:r>
        <w:rPr>
          <w:rStyle w:val="FootnoteAnchor"/>
          <w:rtl w:val="true"/>
        </w:rPr>
        <w:footnoteReference w:id="87"/>
      </w:r>
      <w:r>
        <w:rPr>
          <w:rFonts w:ascii="IRNazanin" w:hAnsi="IRNazanin" w:eastAsia="IRNazanin"/>
          <w:color w:val="111111"/>
          <w:sz w:val="28"/>
          <w:sz w:val="28"/>
          <w:szCs w:val="28"/>
          <w:rtl w:val="true"/>
          <w:lang w:bidi="fa-IR"/>
        </w:rPr>
        <w:t xml:space="preserve">و نیز شیخ محمدجواد بلاغی </w:t>
      </w:r>
      <w:r>
        <w:rPr>
          <w:rStyle w:val="FootnoteAnchor"/>
          <w:rtl w:val="true"/>
        </w:rPr>
        <w:footnoteReference w:id="88"/>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انقلاب اجتماعی</w:t>
      </w:r>
    </w:p>
    <w:p>
      <w:pPr>
        <w:pStyle w:val="BookText"/>
        <w:rPr/>
      </w:pPr>
      <w:r>
        <w:rPr>
          <w:rFonts w:ascii="IRNazanin" w:hAnsi="IRNazanin" w:eastAsia="IRNazanin"/>
          <w:color w:val="111111"/>
          <w:sz w:val="28"/>
          <w:sz w:val="28"/>
          <w:szCs w:val="28"/>
          <w:rtl w:val="true"/>
          <w:lang w:bidi="fa-IR"/>
        </w:rPr>
        <w:t>برخی صاحب‌نظران برآنند که اعجاز قرآن کریم انقلاب بزرگی است که در حیات انسان پدید آمده است؛ انقلابی که با قوانین عادی و تجربی بشر در جوامع و سنن تاریخی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جزیرة‌العرب قبل از اسلام با تمدن و مدنیت آشنا نبودند؛ ولی کتابی مثل قرآن از آنجا برخاست و هر کتابی آیینه فرهنگ و علم جامعه خویش است؛ اما قرآن کریم برخلاف قوانین طبیعی و اجتماعی به‌وجود آمد و توانست جامعه عرب را صاحب فرهنگ و تمدن کند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معتقدند اعجاز قرآن از آن جهت است که خداوند اجازه نمی‌دهد کسی مثل قرآن را بیاورد؛ یعنی قدرت را از مخالفان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w:t>
      </w:r>
    </w:p>
    <w:p>
      <w:pPr>
        <w:pStyle w:val="BookText"/>
        <w:rPr/>
      </w:pPr>
      <w:r>
        <w:rPr>
          <w:rFonts w:ascii="IRNazanin" w:hAnsi="IRNazanin" w:eastAsia="IRNazanin"/>
          <w:color w:val="111111"/>
          <w:sz w:val="28"/>
          <w:sz w:val="28"/>
          <w:szCs w:val="28"/>
          <w:rtl w:val="true"/>
          <w:lang w:bidi="fa-IR"/>
        </w:rPr>
        <w:t xml:space="preserve">نظریه به سه صورت تصویر شده است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خداوند انگیزه افراد مخالف قرآن را سلب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خداوند علوم مورد نیاز را از آنها سلب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اگرچه مخالفان قادرند مثل قرآن بیاورند، اما خداوند جبراً جلو آنها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این دیدگاه جواب‌های متعددی داده شده است </w:t>
      </w:r>
      <w:r>
        <w:rPr>
          <w:rStyle w:val="FootnoteAnchor"/>
          <w:rtl w:val="true"/>
        </w:rPr>
        <w:footnoteReference w:id="91"/>
      </w:r>
      <w:r>
        <w:rPr>
          <w:rFonts w:ascii="IRNazanin" w:hAnsi="IRNazanin" w:eastAsia="IRNazanin"/>
          <w:color w:val="111111"/>
          <w:sz w:val="28"/>
          <w:sz w:val="28"/>
          <w:szCs w:val="28"/>
          <w:rtl w:val="true"/>
          <w:lang w:bidi="fa-IR"/>
        </w:rPr>
        <w:t>و معمولاً اساتید و صاحب‌نظران علوم قرآن این دیدگاه را نمی‌پذیرند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جهات از اعجاز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در بین قرآن‌پژوهان و مفسران طرفدارانی داشته است؛ از جمله علامه طباطبایی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ابعاد قرآن معجزه است، ولی با اختلاف مخاطبین متفاوت می‌شود؛ مثلاً قرآن معجزه‌ای ادبی برای ادیبان، معجزه‌ای سیاسی برای اهل سیاست و معجزه در حکمت برای حکیمان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اعجاز قرآن شامل همه افراد، همه زمان‌ها و همه حالات می‌شود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محمدجواد بلاغی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اعراب و بقیه مردم، ابعاد دیگر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اسرار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Style w:val="FootnoteAnchor"/>
          <w:rtl w:val="true"/>
        </w:rPr>
        <w:footnoteReference w:id="94"/>
      </w:r>
      <w:bookmarkStart w:id="88" w:name="pg5848_34665"/>
    </w:p>
    <w:p>
      <w:pPr>
        <w:pStyle w:val="BookText"/>
        <w:rPr/>
      </w:pPr>
      <w:bookmarkEnd w:id="88"/>
      <w:r>
        <w:rPr>
          <w:rFonts w:ascii="IRNazanin" w:hAnsi="IRNazanin" w:eastAsia="IRNazanin"/>
          <w:color w:val="111111"/>
          <w:sz w:val="28"/>
          <w:sz w:val="28"/>
          <w:szCs w:val="28"/>
          <w:rtl w:val="true"/>
          <w:lang w:bidi="fa-IR"/>
        </w:rPr>
        <w:t xml:space="preserve">آیت‌الله معرفت معتقد است اگرچه ظاهر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تبحّر مردم عرب صدر اسلام در علوم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اعجاز قرآن از جنبه فصاحت و بلاغت است، اما در دوره‌های بعد که خطاب عمومی شد و شامل همه بشریت گردید، تحدّی قرآن نیز در تمام جهات صورت می‌گیرد و منحصر در فصاحت و بلاغت نیست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آیت‌الله خویی اگرچه همه این ابعاد را نشانه اعجاز قرآن می‌داند، اما آن را منحصر به مخاطبین عرب یا عجم یا اهل فن و علم خاص نمی‌کند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 xml:space="preserve">بنابر آن‌چه گذشت، اعجاز قرآن ابعاد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فصاحت، بلاغت، محتوا و اخبار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همه وجوه اعجاز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صرفه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جهات اعجاز قرآن نسبت به مخاطبین مختلف، متفاوت است و هر کسی را بر اساس تخصص و استعداد او و در همان زمینه به مبارزه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اعجاز و تحدی قرآن شامل همه زمان‌هاست و همین‌که در طول چهارده قرن کسی نتوانسته مثل قرآن را بیاورد، اعجاز قرآن و حقانیت و صداقت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w:t>
      </w:r>
      <w:r>
        <w:rPr>
          <w:rFonts w:eastAsia="IRNazanin" w:cs="IRNazanin"/>
          <w:color w:val="111111"/>
          <w:sz w:val="28"/>
          <w:szCs w:val="28"/>
          <w:rtl w:val="true"/>
          <w:lang w:bidi="fa-IR"/>
        </w:rPr>
        <w:t>.</w:t>
      </w:r>
    </w:p>
    <w:p>
      <w:pPr>
        <w:pStyle w:val="Heading3"/>
        <w:numPr>
          <w:ilvl w:val="2"/>
          <w:numId w:val="1"/>
        </w:numPr>
        <w:rPr/>
      </w:pPr>
      <w:bookmarkStart w:id="89" w:name="__RefHeading___Toc4836860_581953129"/>
      <w:bookmarkStart w:id="90" w:name="_Toc34"/>
      <w:bookmarkEnd w:id="89"/>
      <w:r>
        <w:rPr/>
        <w:t>2</w:t>
      </w:r>
      <w:r>
        <w:rPr>
          <w:rtl w:val="true"/>
        </w:rPr>
        <w:t xml:space="preserve">. </w:t>
      </w:r>
      <w:r>
        <w:rPr>
          <w:rtl w:val="true"/>
        </w:rPr>
        <w:t xml:space="preserve">هماوردطلبی قرآن </w:t>
      </w:r>
      <w:r>
        <w:rPr>
          <w:rtl w:val="true"/>
        </w:rPr>
        <w:t>(</w:t>
      </w:r>
      <w:r>
        <w:rPr>
          <w:rtl w:val="true"/>
        </w:rPr>
        <w:t>تحدّی</w:t>
      </w:r>
      <w:r>
        <w:rPr>
          <w:rtl w:val="true"/>
        </w:rPr>
        <w:t>)</w:t>
      </w:r>
      <w:bookmarkEnd w:id="90"/>
    </w:p>
    <w:p>
      <w:pPr>
        <w:pStyle w:val="Heading4"/>
        <w:numPr>
          <w:ilvl w:val="3"/>
          <w:numId w:val="1"/>
        </w:numPr>
        <w:rPr/>
      </w:pPr>
      <w:bookmarkStart w:id="91" w:name="__RefHeading___Toc4836862_581953129"/>
      <w:bookmarkStart w:id="92" w:name="_Toc35"/>
      <w:bookmarkEnd w:id="91"/>
      <w:r>
        <w:rPr>
          <w:rtl w:val="true"/>
        </w:rPr>
        <w:t>الف</w:t>
      </w:r>
      <w:r>
        <w:rPr>
          <w:rtl w:val="true"/>
        </w:rPr>
        <w:t xml:space="preserve">) </w:t>
      </w:r>
      <w:r>
        <w:rPr>
          <w:rtl w:val="true"/>
        </w:rPr>
        <w:t xml:space="preserve">آیات تحدّی </w:t>
      </w:r>
      <w:r>
        <w:rPr>
          <w:rtl w:val="true"/>
        </w:rPr>
        <w:t>(</w:t>
      </w:r>
      <w:r>
        <w:rPr>
          <w:rtl w:val="true"/>
        </w:rPr>
        <w:t>مبارزه طلبی</w:t>
      </w:r>
      <w:r>
        <w:rPr>
          <w:rtl w:val="true"/>
        </w:rPr>
        <w:t>)</w:t>
      </w:r>
      <w:bookmarkEnd w:id="9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که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آنها مطرح شده، چند گونه‌اند؛ گاهی مردم را در مورد کل قرآن یا ده سوره آن به مبارزه می‌طلبد و گاهی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می‌توانید یک سوره مثل 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آیات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شوند، بر این‌که همانند این قرآن را بیاورند، مانند آن را نخواهند آورد؛ و اگرچه برخی از آنان، پشتیبان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افْتَراهُ قُلْ فَأْتُوا بِعَشْرِ سُوَرٍ مِثْلِهِ مُفْتَرَیاتٍ وَ ادْعُوا مَنِ اسْتَطَعْتُمْ مِنْ دُونِ اللّهِ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گویید، پس شما هم ده سوره ساختگی، همانند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بیاورید؛ و جز خدا، هر کسی را می‌توانید فرا 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کُنْتُمْ فِی رَیْبٍ مِمّا نَزَّلْنا عَلی عَبْدِنا فَأْتُوا بِسُورَةٍ مِنْ مِثْلِهِ وَ ادْعُوا شُهَداءَکُمْ مِنْ دُونِ اللّهِ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آن‌چه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فرستادیم، در تردید هستید، پس اگر راست می‌گویید سوره‌ای همانندش بیاورید و گواهانتان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نیز مضمونی شبیه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فَأْتُوا بِسُورَةٍ مِثْلِهِ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تفاوت که در آیه سوره بقره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اما در آیه سوره یونس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نکته بعداً توضیح خواهیم داد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تَقَوَّلَهُ بَلْ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فَلْیَأْتُوا بِحَدِیثٍ مِثْلِهِ إِنْ کانُوا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ایمان نمی‌آورند، پس اگر</w:t>
      </w:r>
      <w:bookmarkStart w:id="93" w:name="pg5848_34669"/>
    </w:p>
    <w:p>
      <w:pPr>
        <w:pStyle w:val="BookText"/>
        <w:rPr/>
      </w:pPr>
      <w:bookmarkEnd w:id="93"/>
      <w:r>
        <w:rPr>
          <w:rFonts w:ascii="IRNazanin" w:hAnsi="IRNazanin" w:eastAsia="IRNazanin"/>
          <w:color w:val="111111"/>
          <w:sz w:val="28"/>
          <w:sz w:val="28"/>
          <w:szCs w:val="28"/>
          <w:rtl w:val="true"/>
          <w:lang w:bidi="fa-IR"/>
        </w:rPr>
        <w:t xml:space="preserve">راست‌گویند، سخنی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ظاهر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کل قرآن مراد باشد، ولی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یک سوره را هم می‌تواند شامل شود؛ ازاین‌رو برخی احتمال داده‌اند که مقدار معجزه بودن قرآن یک سوره و یا تعدادی از آیات است که به اندازه یک سوره باشند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در آیات فوق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آنجایی که سخن از آوردن مثل کل قرآن یا ده سوره آن است، سخن از یاری افراد به همدیگر است؛ اما در جایی که سخن از یک سوره و حدیث است، مسئله شاهدان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یاوران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تعبیرات این باشد که در صورت اول، کار برای یک نفر مشکل است یا این‌که اشاره به وجود اعجاز قرآن و مراتب آن است</w:t>
      </w:r>
      <w:r>
        <w:rPr>
          <w:rFonts w:eastAsia="IRNazanin" w:cs="IRNazanin"/>
          <w:color w:val="111111"/>
          <w:sz w:val="28"/>
          <w:szCs w:val="28"/>
          <w:rtl w:val="true"/>
          <w:lang w:bidi="fa-IR"/>
        </w:rPr>
        <w:t>.</w:t>
      </w:r>
    </w:p>
    <w:p>
      <w:pPr>
        <w:pStyle w:val="Heading4"/>
        <w:numPr>
          <w:ilvl w:val="3"/>
          <w:numId w:val="1"/>
        </w:numPr>
        <w:rPr/>
      </w:pPr>
      <w:bookmarkStart w:id="94" w:name="__RefHeading___Toc4836864_581953129"/>
      <w:bookmarkStart w:id="95" w:name="_Toc36"/>
      <w:bookmarkEnd w:id="94"/>
      <w:r>
        <w:rPr>
          <w:rtl w:val="true"/>
        </w:rPr>
        <w:t>ب</w:t>
      </w:r>
      <w:r>
        <w:rPr>
          <w:rtl w:val="true"/>
        </w:rPr>
        <w:t xml:space="preserve">) </w:t>
      </w:r>
      <w:r>
        <w:rPr>
          <w:rtl w:val="true"/>
        </w:rPr>
        <w:t>قلمرو تحدّی قرآن</w:t>
      </w:r>
      <w:r>
        <w:rPr>
          <w:rtl w:val="true"/>
        </w:rPr>
        <w:t xml:space="preserve">: </w:t>
      </w:r>
      <w:r>
        <w:rPr>
          <w:rtl w:val="true"/>
        </w:rPr>
        <w:t>سه نوع شمول در مبارزه طلبی قرآن</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شمول افرادی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اجْتَمَعَتِ الْإِنْسُ وَ الْجِنُّ عَلی أَنْ یَأْتُوا بِمِثْلِ هذَا الْقُرْآنِ لا یَأْتُونَ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یعنی اگر همه افراد انسان‌ها و حتی جن‌ها جمع شوند نمی‌توانند مثل قرآن را بیاورند و به اصطلاح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طوری که شامل انسان‌های حال و آینده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شمول زمانی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این دعوت و تحدّی قرآن از زمان صدر اسلام شروع شده و همیشه ادامه دارد؛ ازاین‌رو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وَ لَنْ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گذشته نتوانستید مثل قرآن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نخواهید توانست</w:t>
      </w:r>
      <w:r>
        <w:rPr>
          <w:rFonts w:eastAsia="IRNazanin" w:cs="IRNazanin"/>
          <w:color w:val="111111"/>
          <w:sz w:val="28"/>
          <w:szCs w:val="28"/>
          <w:rtl w:val="true"/>
          <w:lang w:bidi="fa-IR"/>
        </w:rPr>
        <w:t>...».</w:t>
      </w:r>
      <w:bookmarkStart w:id="96" w:name="pg5848_34671"/>
    </w:p>
    <w:p>
      <w:pPr>
        <w:pStyle w:val="BookText"/>
        <w:rPr/>
      </w:pPr>
      <w:bookmarkEnd w:id="9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شمول احوالی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نمی‌توانید مثل قرآن را بیاورید یعنی اگر عرب یا عجم،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ادبیات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متخصص در هر زمینه دیگری باشید نمی‌توانید مثل قرآن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ازاطلاق آیه استفاده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این شمول و عموم و اطلاق آیه می‌توان استفاده کرد که آن جهت و رمز اعجاز قرآن باید چیزی دیگر باشد که شامل همه زمان‌ها و احوال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برخی مثل شاطبی معتقدند اعجاز قرآن مخصوص زمان صدر اسلام است و همین که ادیبان آن دوره نتوانستند مثل قرآن را بیاورند دلیل معجزه بودن قرآن است و در اعصار بعدی فقط به این مطلب احتجاج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7" w:name="__RefHeading___Toc4836866_581953129"/>
      <w:bookmarkStart w:id="98" w:name="_Toc37"/>
      <w:bookmarkEnd w:id="97"/>
      <w:r>
        <w:rPr>
          <w:rtl w:val="true"/>
        </w:rPr>
        <w:t>ج</w:t>
      </w:r>
      <w:r>
        <w:rPr>
          <w:rtl w:val="true"/>
        </w:rPr>
        <w:t xml:space="preserve">) </w:t>
      </w:r>
      <w:r>
        <w:rPr>
          <w:rtl w:val="true"/>
        </w:rPr>
        <w:t xml:space="preserve">مرجع ضمیر </w:t>
      </w:r>
      <w:r>
        <w:rPr>
          <w:rtl w:val="true"/>
        </w:rPr>
        <w:t>«</w:t>
      </w:r>
      <w:r>
        <w:rPr>
          <w:rtl w:val="true"/>
        </w:rPr>
        <w:t>من مثله</w:t>
      </w:r>
      <w:r>
        <w:rPr>
          <w:rtl w:val="true"/>
        </w:rPr>
        <w:t>»</w:t>
      </w:r>
      <w:bookmarkEnd w:id="98"/>
    </w:p>
    <w:p>
      <w:pPr>
        <w:pStyle w:val="BookText"/>
        <w:rPr/>
      </w:pPr>
      <w:r>
        <w:rPr>
          <w:rFonts w:ascii="Amiri" w:hAnsi="Amiri" w:eastAsia="Amiri" w:cs="Amiri"/>
          <w:color w:val="111111"/>
          <w:sz w:val="28"/>
          <w:sz w:val="28"/>
          <w:szCs w:val="28"/>
          <w:rtl w:val="true"/>
          <w:lang w:bidi="ar-SA"/>
        </w:rPr>
        <w:t>در سوره بقره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فَأْتُوا بِسُورَةٍ مِنْ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در مورد مرجع ضمیر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چند احتمال را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ضمیر،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سوره‌ای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آیه همین معنا استفاده می‌شود و مشهور در زبان‌ها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نیز در المیزان این احتمال را ذکر می‌کند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ضمیر، خدا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می‌توانید سوره‌ای از مثل خدا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کلام الزملکانی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احتمالی ضعیف نقل شده است؛ زیرا این آیه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فَأْتُوا بِعَشْرِ سُوَرٍ مِثْلِهِ </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سیاق واحدی دارند؛</w:t>
      </w:r>
    </w:p>
    <w:p>
      <w:pPr>
        <w:pStyle w:val="BookText"/>
        <w:rPr/>
      </w:pPr>
      <w:r>
        <w:rPr>
          <w:rFonts w:ascii="IRNazanin" w:hAnsi="IRNazanin" w:eastAsia="IRNazanin"/>
          <w:color w:val="111111"/>
          <w:sz w:val="28"/>
          <w:sz w:val="28"/>
          <w:szCs w:val="28"/>
          <w:rtl w:val="true"/>
          <w:lang w:bidi="fa-IR"/>
        </w:rPr>
        <w:t>درحالی‌که ضمیر در این آیه به خدا برنمی‌گردد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ضمیر به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سوره‌ای از مثل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صدور سوره‌ای مثل سوره‌های قرآن از فردی درس‌نخوانده مثل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علامه طباطبایی در المیزان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مطلب به مراتب اعجاز نیز اشاره داشته باشد؛ یعنی آوردن یک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همه جهات اعجاز را دربر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فردی امّی معجزه است و چنین کاری از افراد امّی بر نمی‌آید؛ همان‌طور که آوردن ده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محتوای آن سوره‌ها و جهات عدیده اعجاز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افراد بسیار با تخصص‌های گوناگون هم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آیه‌ای خطاب به شخص یا اشخاص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مرتبه‌ای از اعجاز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همان چیزی است که قبلاً بیان کردیم که تحدّی قرآن در مورد ده سوره و کل قرآن همراه با اشاره به یاوران انس و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تحدّی به یک سوره سخنی از آنها به میان نمی‌آید؛ بلکه داوران و شاهدانی را برای قضاوت بین دو سوره که از فرد امّی صادر می‌شود فرا می‌خواند تا روشن شود هیچ فرد امّییی نمی‌تواند مثل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سوره‌ای معجزه‌آسا بیاورد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مطلب جواب الزملکانی هم روشن شد که سیاق دو آیه یکسان نیست؛ زیرا در سوره هود سخن از ده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یک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سوره هود مرجعی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هرچند ظاهر آیه معنای اول را نشان می‌دهد، اما معنای سوم دقیق‌تر به‌نظر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در المیزان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دیگری نیز مطرح می‌کند که ضمیر به خود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سپس آن احتمال را تضعیف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اعجاز قرآن</w:t>
      </w:r>
    </w:p>
    <w:p>
      <w:pPr>
        <w:pStyle w:val="BookText"/>
        <w:rPr/>
      </w:pPr>
      <w:r>
        <w:rPr>
          <w:rFonts w:ascii="IRNazanin" w:hAnsi="IRNazanin" w:eastAsia="IRNazanin"/>
          <w:color w:val="111111"/>
          <w:sz w:val="28"/>
          <w:sz w:val="28"/>
          <w:szCs w:val="28"/>
          <w:rtl w:val="true"/>
          <w:lang w:bidi="fa-IR"/>
        </w:rPr>
        <w:t xml:space="preserve">چرا پس از چهارده قرن هنوز کسی نتوانسته است به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پاسخ دهد و سوره‌ای مثل آن بیاورد؟ رمز این عجز و ناتوانی در چیست؟ آیا انسان‌ها زبان عرب و قواعد آن را نمی‌دانند یا نمی‌توانند فراگیرند؟ آیا علم بشر ناکافی است؟</w:t>
      </w:r>
    </w:p>
    <w:p>
      <w:pPr>
        <w:pStyle w:val="BookText"/>
        <w:rPr/>
      </w:pPr>
      <w:r>
        <w:rPr>
          <w:rFonts w:ascii="IRNazanin" w:hAnsi="IRNazanin" w:eastAsia="IRNazanin"/>
          <w:color w:val="111111"/>
          <w:sz w:val="28"/>
          <w:sz w:val="28"/>
          <w:szCs w:val="28"/>
          <w:rtl w:val="true"/>
          <w:lang w:bidi="fa-IR"/>
        </w:rPr>
        <w:t xml:space="preserve">این پرسش دشواری است که برخی متفکران و صاحب‌نظران را به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می‌توان گفت که کلام قرآن از جهات و ابعاد گوناگون معجزه است؛ قرآن کتابی است با الفاظ محدود و معانی بسیار و عالی؛ قرآن کتابی است با الفاظ عربی معمولی، اما در اوج فصاحت و بلاغت که مثل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مانند هر کتاب دیگری از سه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 پس اگر کسی بخواهد کتابی مثل قرآن بیاورد باید حداقل سه شرط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تمام الفاظ، اسم‌ها، فعل‌ها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داشته باشد؛ طوری که بتواند بهترین و مناسب‌ترین آنها را در هر جمله به‌کار 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او تمام معانی الفاظ، اسم‌ها، فعل‌ها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بفهمد تا بتواند در موقع سخن‌گفتن بهترین و مناسب‌ترین معنا را در مورد مقصود خود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تمام وجوه نظم کلمات و معانی عالم باشد تا بتواند در مواقع لزوم، بهترین و مناسب‌ترین آنها را برای کلام خویش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الفاظ، معانی و نظم آنها در همدیگر ضرب شوند، مجموعه‌ای بی‌نهایت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می‌دهند؛ ازاین‌رو تسلط و احاطه بر آنها و حضور ذهن در مورد همه این امور برای یک انسان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مطالب و محتوای عالی قرآن و اسرار علمی و جهات دیگر آن خود علومی دیگر را می‌طلبد که در دسترس بشر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خداست که بر همه‌چیز احاطه دارد و علم او نامحدود است و می‌تواند این مجموعه را یک‌جا در نظر گیرد و کتابی به‌وجود آورد که در آن از فصیح‌ترین الفاظ، صحیح‌ترین معانی و بهترین نظم استفاده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عَلی کُلِّ شَیْ‌ءٍ قَدِیرٌ</w:t>
      </w:r>
      <w:r>
        <w:rPr>
          <w:rFonts w:eastAsia="IRNazanin" w:cs="IRNazanin"/>
          <w:color w:val="111111"/>
          <w:sz w:val="28"/>
          <w:szCs w:val="28"/>
          <w:rtl w:val="true"/>
          <w:lang w:bidi="fa-IR"/>
        </w:rPr>
        <w:t xml:space="preserve">) .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آری، به‌نظر می‌رسد سرّ عجز انسان در آوردن مثل قرآن و راز اعجاز این کتاب الهی در محدودیت علم و عقل بشر و نامحدود بودن علم خدا نهفته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أُوتِیتُمْ مِنَ الْعِلْمِ إِلاّ قَلِیلاً</w:t>
      </w:r>
      <w:r>
        <w:rPr>
          <w:rFonts w:eastAsia="Amiri" w:cs="Amiri" w:ascii="Amiri" w:hAnsi="Amiri"/>
          <w:color w:val="111111"/>
          <w:sz w:val="28"/>
          <w:szCs w:val="28"/>
          <w:rtl w:val="true"/>
          <w:lang w:bidi="ar-SA"/>
        </w:rPr>
        <w:t xml:space="preserve">) . </w:t>
      </w:r>
      <w:r>
        <w:rPr>
          <w:rStyle w:val="FootnoteAnchor"/>
          <w:rtl w:val="true"/>
        </w:rPr>
        <w:footnoteReference w:id="109"/>
      </w:r>
      <w:r>
        <w:rPr>
          <w:rFonts w:ascii="IRNazanin" w:hAnsi="IRNazanin" w:eastAsia="IRNazanin"/>
          <w:color w:val="111111"/>
          <w:sz w:val="28"/>
          <w:sz w:val="28"/>
          <w:szCs w:val="28"/>
          <w:rtl w:val="true"/>
          <w:lang w:bidi="fa-IR"/>
        </w:rPr>
        <w:t>از این روست که هرچه علم بشر بیشتر رشد کند و عقل و تفکر او قوی‌تر و عمیق‌تر گردد، بهتر می‌تواند، اسرار الفاظ، معانی و نظم قرآن را دریابد و بر اعجاب او نسبت به این کتاب آسمانی افزوده می‌شود؛ ولی هیچ‌گاه قادر نخواهد بود مثل آن را بیاورد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 و انس جمع شوند بر این‌که همانند این قرآن را بیاورند، مانند آن را نخواهند آورد؛ اگرچه برخی از آنان پشتیبان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جدید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ابعاد هشتادویک‌گانه اعجاز قرآن را انتخاب و دلایل آن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پژوهش‌های قرآنی در چند سال اخیر را بررسی کنید و بگویید چه وجوه جدیدی از اعجاز قرآن در آنها بیان شده است؛ سپس آنها را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اعجاز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اعجاز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پایگاه‌های اینترنتی اعجاز 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مجلات میان‌رشته‌ای قرآن و علوم اعجاز 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پایان‌نامه‌های میان‌رشته‌ای قرآن و علوم اعجاز قرآن</w:t>
      </w:r>
      <w:r>
        <w:rPr>
          <w:rFonts w:eastAsia="IRNazanin" w:cs="IRNazanin"/>
          <w:color w:val="111111"/>
          <w:sz w:val="28"/>
          <w:szCs w:val="28"/>
          <w:rtl w:val="true"/>
          <w:lang w:bidi="fa-IR"/>
        </w:rPr>
        <w:t>.</w:t>
      </w:r>
      <w:bookmarkStart w:id="99" w:name="pg5848_34681"/>
    </w:p>
    <w:p>
      <w:pPr>
        <w:pStyle w:val="Heading2"/>
        <w:numPr>
          <w:ilvl w:val="1"/>
          <w:numId w:val="1"/>
        </w:numPr>
        <w:rPr/>
      </w:pPr>
      <w:bookmarkStart w:id="100" w:name="__RefHeading___Toc4836868_581953129"/>
      <w:bookmarkStart w:id="101" w:name="_Toc38"/>
      <w:bookmarkEnd w:id="99"/>
      <w:bookmarkEnd w:id="100"/>
      <w:r>
        <w:rPr>
          <w:rtl w:val="true"/>
        </w:rPr>
        <w:t xml:space="preserve">فصل دوم </w:t>
      </w:r>
      <w:r>
        <w:rPr>
          <w:rtl w:val="true"/>
        </w:rPr>
        <w:t xml:space="preserve">: </w:t>
      </w:r>
      <w:r>
        <w:rPr>
          <w:rtl w:val="true"/>
        </w:rPr>
        <w:t>سیر تطور اعجاز قرآن</w:t>
      </w:r>
      <w:bookmarkEnd w:id="101"/>
    </w:p>
    <w:p>
      <w:pPr>
        <w:pStyle w:val="Heading3"/>
        <w:numPr>
          <w:ilvl w:val="2"/>
          <w:numId w:val="1"/>
        </w:numPr>
        <w:rPr/>
      </w:pPr>
      <w:bookmarkStart w:id="102" w:name="__RefHeading___Toc4836870_581953129"/>
      <w:bookmarkStart w:id="103" w:name="_Toc39"/>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اعجاز قرآن پیشینه‌ای به درازای تاریخ اسلام دارد و اعجاز قرآن اولین بار در آیات تحدّی </w:t>
      </w:r>
      <w:r>
        <w:rPr>
          <w:rStyle w:val="FootnoteAnchor"/>
          <w:rtl w:val="true"/>
        </w:rPr>
        <w:footnoteReference w:id="111"/>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آن در کلمات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شد 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قرون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تفسیر و علوم قرآن مطرح گشت و کتاب‌هایی مستقل در زمینه اعجاز قرآن نگاشته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عصری که اعجاز قرآن مطرح شده، برخی از ابعاد و وجوه اعجاز آن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سیر تاریخی اعجاز قرآن و پیدایش ابعاد آن و تحلیل آنها می‌تواند دید جامعی درباره اعجاز قرآن به دست دهد و تأثیر روش‌ها، گرایش‌ها و رویکردهای مختلف تفسیری را در اعجاز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سیر تطور اعجاز و دوره‌های آن را بررسی می‌کنیم</w:t>
      </w:r>
      <w:r>
        <w:rPr>
          <w:rFonts w:eastAsia="IRNazanin" w:cs="IRNazanin"/>
          <w:color w:val="111111"/>
          <w:sz w:val="28"/>
          <w:szCs w:val="28"/>
          <w:rtl w:val="true"/>
          <w:lang w:bidi="fa-IR"/>
        </w:rPr>
        <w:t>.</w:t>
      </w:r>
    </w:p>
    <w:p>
      <w:pPr>
        <w:pStyle w:val="Heading3"/>
        <w:numPr>
          <w:ilvl w:val="2"/>
          <w:numId w:val="1"/>
        </w:numPr>
        <w:rPr/>
      </w:pPr>
      <w:bookmarkStart w:id="104" w:name="__RefHeading___Toc4836872_581953129"/>
      <w:bookmarkStart w:id="105" w:name="_Toc40"/>
      <w:bookmarkEnd w:id="104"/>
      <w:r>
        <w:rPr>
          <w:rtl w:val="true"/>
        </w:rPr>
        <w:t>قرن اول و دوم</w:t>
      </w:r>
      <w:r>
        <w:rPr>
          <w:rtl w:val="true"/>
        </w:rPr>
        <w:t xml:space="preserve">: </w:t>
      </w:r>
      <w:r>
        <w:rPr>
          <w:rtl w:val="true"/>
        </w:rPr>
        <w:t>سرچشمه های اعجاز قرآن در صدر اسلام</w:t>
      </w:r>
      <w:bookmarkEnd w:id="105"/>
    </w:p>
    <w:p>
      <w:pPr>
        <w:pStyle w:val="Heading4"/>
        <w:numPr>
          <w:ilvl w:val="3"/>
          <w:numId w:val="1"/>
        </w:numPr>
        <w:rPr/>
      </w:pPr>
      <w:bookmarkStart w:id="106" w:name="__RefHeading___Toc4836874_581953129"/>
      <w:bookmarkStart w:id="107" w:name="_Toc41"/>
      <w:bookmarkEnd w:id="106"/>
      <w:r>
        <w:rPr>
          <w:rtl w:val="true"/>
        </w:rPr>
        <w:t>اشاره</w:t>
      </w:r>
      <w:bookmarkEnd w:id="10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اندیشه اعجاز قرآن را می‌توان در آیات قرآن یافت؛ قرآن در آیات</w:t>
      </w:r>
    </w:p>
    <w:p>
      <w:pPr>
        <w:pStyle w:val="BookText"/>
        <w:rPr/>
      </w:pPr>
      <w:r>
        <w:rPr>
          <w:rFonts w:ascii="IRNazanin" w:hAnsi="IRNazanin" w:eastAsia="IRNazanin"/>
          <w:color w:val="111111"/>
          <w:sz w:val="28"/>
          <w:sz w:val="28"/>
          <w:szCs w:val="28"/>
          <w:rtl w:val="true"/>
          <w:lang w:bidi="fa-IR"/>
        </w:rPr>
        <w:t>متعدد مخالفان را به مبارزه طلبید که یک سوره یا ده سوره یا مثل قرآن را بیاورند و بی‌همانندی خود را به رخ کشید؛ به چند نمونه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 و انس جمع شوند بر این‌که همانند این قرآن را بیاورند، مانند آن را نخواهند آورد؛ اگرچه برخی از آنان، پشتیبان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فَأْتُوا بِعَشْرِ سُوَرٍ مِثْلِهِ مُفْتَرَیاتٍ وَ ادْعُوا مَنِ اسْتَطَعْتُمْ مِنْ دُونِ اللّهِ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پس شما هم ده سوره ساختگی، همانند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بیاورید و جز خدا، هرکسی را می‌توانید فرا 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کُنْتُمْ فِی رَیْبٍ مِمّا نَزَّلْنا عَلی عَبْدِنا فَأْتُوا بِسُورَةٍ مِنْ مِثْلِهِ وَ ادْعُوا شُهَداءَکُمْ مِنْ دُونِ اللّهِ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الَّتِی وَقُودُهَا النّاسُ وَ الْحِجارَةُ أُعِدَّتْ لِلْکافِرِینَ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آن‌چه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فرستادیم در تردید هستید، پس اگر راست می‌گویید سوره‌ای همانندش بیاورید و گواهانتان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آتشی نگه دارید که هیزم آن مردم و سنگ‌ها هستند؛ درحالی‌که برای کافران آماده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تَقَوَّلَهُ بَلْ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فَلْیَأْتُوا بِحَدِیثٍ مِثْلِهِ إِنْ کانُوا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ایمان نمی‌آورند، پس اگر راست می‌گویند، سخنی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w:t>
      </w:r>
      <w:r>
        <w:rPr>
          <w:rFonts w:eastAsia="IRNazanin" w:cs="IRNazanin"/>
          <w:color w:val="111111"/>
          <w:sz w:val="28"/>
          <w:szCs w:val="28"/>
          <w:rtl w:val="true"/>
          <w:lang w:bidi="fa-IR"/>
        </w:rPr>
        <w:t>».</w:t>
      </w:r>
      <w:bookmarkStart w:id="108" w:name="pg5848_34685"/>
    </w:p>
    <w:p>
      <w:pPr>
        <w:pStyle w:val="BookText"/>
        <w:rPr/>
      </w:pPr>
      <w:bookmarkEnd w:id="108"/>
      <w:r>
        <w:rPr>
          <w:rFonts w:ascii="IRNazanin" w:hAnsi="IRNazanin" w:eastAsia="IRNazanin"/>
          <w:color w:val="111111"/>
          <w:sz w:val="28"/>
          <w:sz w:val="28"/>
          <w:szCs w:val="28"/>
          <w:rtl w:val="true"/>
          <w:lang w:bidi="fa-IR"/>
        </w:rPr>
        <w:t>البته بحث برتری و بی‌همانندی قرآن در احادیث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سخنان مخالفان قرآن نیز در صدر اسلام مطرح شده است که در ادامه برخی از آنها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یادآوری است که در صدر اسلام از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استفاده شده است؛ از این رو مبحث اعجاز قرآن از اشارات موجود در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استنباط می‌شود</w:t>
      </w:r>
      <w:r>
        <w:rPr>
          <w:rFonts w:eastAsia="IRNazanin" w:cs="IRNazanin"/>
          <w:color w:val="111111"/>
          <w:sz w:val="28"/>
          <w:szCs w:val="28"/>
          <w:rtl w:val="true"/>
          <w:lang w:bidi="fa-IR"/>
        </w:rPr>
        <w:t>.</w:t>
      </w:r>
    </w:p>
    <w:p>
      <w:pPr>
        <w:pStyle w:val="Heading4"/>
        <w:numPr>
          <w:ilvl w:val="3"/>
          <w:numId w:val="1"/>
        </w:numPr>
        <w:rPr/>
      </w:pPr>
      <w:bookmarkStart w:id="109" w:name="__RefHeading___Toc4836876_581953129"/>
      <w:bookmarkStart w:id="110" w:name="_Toc42"/>
      <w:bookmarkEnd w:id="109"/>
      <w:r>
        <w:rPr>
          <w:rtl w:val="true"/>
        </w:rPr>
        <w:t>الف</w:t>
      </w:r>
      <w:r>
        <w:rPr>
          <w:rtl w:val="true"/>
        </w:rPr>
        <w:t xml:space="preserve">) </w:t>
      </w:r>
      <w:r>
        <w:rPr>
          <w:rtl w:val="true"/>
        </w:rPr>
        <w:t>اعجاز ادبی قرآن</w:t>
      </w:r>
      <w:bookmarkEnd w:id="110"/>
    </w:p>
    <w:p>
      <w:pPr>
        <w:pStyle w:val="BookText"/>
        <w:rPr/>
      </w:pPr>
      <w:r>
        <w:rPr>
          <w:rFonts w:ascii="IRNazanin" w:hAnsi="IRNazanin" w:eastAsia="IRNazanin"/>
          <w:color w:val="111111"/>
          <w:sz w:val="28"/>
          <w:sz w:val="28"/>
          <w:szCs w:val="28"/>
          <w:rtl w:val="true"/>
          <w:lang w:bidi="fa-IR"/>
        </w:rPr>
        <w:t xml:space="preserve">در مباحث قبلی بیان شد که تحدّی و هماوردطلبی قرآن مطلق است و شامل همه ابعاد 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اما با توجه به شواهد تاریخی به‌نظر می‌رسد آن‌چه غالباً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 اسلام مطرح نشده، اعجاز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بلاغی و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شاید به‌خاطر آن بوده که در میان عرب‌های هم‌عصر نزول قرآن، فصاحت، بلاغت و شعر رواج داشته و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القرآن علی سائر الکلام کفضل الله علی خلقه ؛ برتری قرآن بر دیگر سخنان، همانند برتری خدا بر مخلوقاتش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در این حدیث برای نشان دادن برتری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قرآن اشاره می‌کند که می‌تواند به اعجاز لفظی، ادبی و بلاغی قرآن </w:t>
      </w:r>
      <w:r>
        <w:rPr>
          <w:rStyle w:val="FootnoteAnchor"/>
          <w:rtl w:val="true"/>
        </w:rPr>
        <w:footnoteReference w:id="117"/>
      </w:r>
      <w:r>
        <w:rPr>
          <w:rFonts w:ascii="IRNazanin" w:hAnsi="IRNazanin" w:eastAsia="IRNazanin"/>
          <w:color w:val="111111"/>
          <w:sz w:val="28"/>
          <w:sz w:val="28"/>
          <w:szCs w:val="28"/>
          <w:rtl w:val="true"/>
          <w:lang w:bidi="fa-IR"/>
        </w:rPr>
        <w:t>و تشابه کلام الهی با ذات او نیز التفاط داشته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هنگامی که بزرگان و فصیحان عرب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bookmarkStart w:id="111" w:name="pg5848_34687"/>
    </w:p>
    <w:p>
      <w:pPr>
        <w:pStyle w:val="BookText"/>
        <w:rPr/>
      </w:pPr>
      <w:bookmarkEnd w:id="111"/>
      <w:r>
        <w:rPr>
          <w:rFonts w:ascii="IRNazanin" w:hAnsi="IRNazanin" w:eastAsia="IRNazanin"/>
          <w:color w:val="111111"/>
          <w:sz w:val="28"/>
          <w:sz w:val="28"/>
          <w:szCs w:val="28"/>
          <w:rtl w:val="true"/>
          <w:lang w:bidi="fa-IR"/>
        </w:rPr>
        <w:t xml:space="preserve">را می‌شنیدند، جنبه ادبی و بلاغی کلام‌الله مورد توجه آنان قرار می‌گرفت؛ مثلاً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آیات سوره‌های مؤمن یا نحل</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را شنید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لقد سمعت من ممد آنفاً کلاماً ما هو من کلام الانس و لامن کلام الجنّ والله انّ له لحلاوة وانّ علیه الطلاوة وانّ اعلاه لثمر وانّ اسفله لمغدق وانّه یعلو ولایعلی علیه </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یا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طفیل بن عمرو 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آیات قرآن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مسلمان شد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والله ما سمعت قولاً قطّ احسن منه ولا امراً اعدل منه </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همچنین هنگامی که فردی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به‌معارضه با قرآن برمی‌خیزد، به‌نظر می‌رسد با آوردن سوره‌های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الفیل وما الفیل وما ادرک ماالفیل، له ذنب وبیل وخرطوم طویل</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تلاش می‌کند الفاظی مشابه سوره فیل بیاورد؛ یعنی می‌خواهد با اعجاز بلاغی و ادبی قرآن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وی در این کار شکست خورد و جملات سست و بی‌محتوای او نتوانست به جایگاه بلند قرآن خدشه‌ای وارد کند</w:t>
      </w:r>
      <w:r>
        <w:rPr>
          <w:rFonts w:eastAsia="IRNazanin" w:cs="IRNazanin"/>
          <w:color w:val="111111"/>
          <w:sz w:val="28"/>
          <w:szCs w:val="28"/>
          <w:rtl w:val="true"/>
          <w:lang w:bidi="fa-IR"/>
        </w:rPr>
        <w:t xml:space="preserve">. </w:t>
      </w:r>
      <w:r>
        <w:rPr>
          <w:rStyle w:val="FootnoteAnchor"/>
          <w:rtl w:val="true"/>
        </w:rPr>
        <w:footnoteReference w:id="122"/>
      </w:r>
    </w:p>
    <w:p>
      <w:pPr>
        <w:pStyle w:val="Heading4"/>
        <w:numPr>
          <w:ilvl w:val="3"/>
          <w:numId w:val="1"/>
        </w:numPr>
        <w:rPr/>
      </w:pPr>
      <w:bookmarkStart w:id="112" w:name="__RefHeading___Toc4836878_581953129"/>
      <w:bookmarkStart w:id="113" w:name="_Toc43"/>
      <w:bookmarkEnd w:id="112"/>
      <w:r>
        <w:rPr>
          <w:rtl w:val="true"/>
        </w:rPr>
        <w:t>ب</w:t>
      </w:r>
      <w:r>
        <w:rPr>
          <w:rtl w:val="true"/>
        </w:rPr>
        <w:t xml:space="preserve">) </w:t>
      </w:r>
      <w:r>
        <w:rPr>
          <w:rtl w:val="true"/>
        </w:rPr>
        <w:t>اعجاز قرآن در اخبار غیبی</w:t>
      </w:r>
      <w:bookmarkEnd w:id="11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برخی اخبار غیبی مربوط به گذشته و آینده را مطرح کرده که بعد از مدتی صحت آن اخبار روشن شد و همگان به اعجاز قرآن پی بردند؛ از جمله خبر پیروزی رومیان بر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شکست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w:t>
      </w:r>
    </w:p>
    <w:p>
      <w:pPr>
        <w:pStyle w:val="BookText"/>
        <w:rPr/>
      </w:pPr>
      <w:r>
        <w:rPr>
          <w:rFonts w:ascii="IRNazanin" w:hAnsi="IRNazanin" w:eastAsia="IRNazanin"/>
          <w:color w:val="111111"/>
          <w:sz w:val="28"/>
          <w:sz w:val="28"/>
          <w:szCs w:val="28"/>
          <w:rtl w:val="true"/>
          <w:lang w:bidi="fa-IR"/>
        </w:rPr>
        <w:t>از مدتی اتفاق 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 هُمْ مِنْ بَعْدِ غَلَبِهِمْ سَیَغْلِبُونَ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لِلّهِ الْأَمْرُ مِنْ قَبْلُ وَ مِنْ بَعْدُ وَ یَوْمَئِذٍ یَفْرَحُ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در نزدیک‌ترین سرزمین شکست خورد،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بعد از شکستشان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به‌زودی پیروز خواهند شد،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از آنِ خداست؛ و در آن روز، مومنان از یاری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اخبار غیبی قرآن توجه و در موارد متعددی بدان‌ها اشاره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از لفظ معجزه و اعجاز استفاده نکرده‌اند؛ مانند این عبارت که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علم ما یأتی والحدیث عن الماضی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به‌راستی که در قرآن آگهی نسبت به حوادث آینده و اخبار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العزیز الجبار انزل علکم کتابه وهو الصادق البار، فیه خبرکم و خبر من قبلکم و خبر من بعدکم و خبر السماء والارض ولو اتاکم من یخبرکم عن ذلکم لتعجبتم؛ </w:t>
      </w:r>
      <w:r>
        <w:rPr>
          <w:rStyle w:val="FootnoteAnchor"/>
          <w:rtl w:val="true"/>
        </w:rPr>
        <w:footnoteReference w:id="125"/>
      </w:r>
      <w:r>
        <w:rPr>
          <w:rFonts w:ascii="IRNazanin" w:hAnsi="IRNazanin" w:eastAsia="IRNazanin"/>
          <w:color w:val="111111"/>
          <w:sz w:val="28"/>
          <w:sz w:val="28"/>
          <w:szCs w:val="28"/>
          <w:rtl w:val="true"/>
          <w:lang w:bidi="fa-IR"/>
        </w:rPr>
        <w:t>خدای شکست‌ناپذیر جبار، کتابش را بر شما نازل کرد درحالی‌که راست و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خبرهای شما و خبرهای کسانی که قبل از شما بودند و خبرهای افرادی که بعد از شما می‌آیند و خبرهای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می‌آمد که از این موارد به شما خبر می‌داد حتماً تعجب می‌کردید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این‌گونه آیات و احادیث به اخبار غیبی قرآن اشاره شده است که در اعصار بعدی یکی از ابعاد اعجاز قرآن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روایات فوق به اخبار</w:t>
      </w:r>
      <w:bookmarkStart w:id="114" w:name="pg5848_34691"/>
    </w:p>
    <w:p>
      <w:pPr>
        <w:pStyle w:val="BookText"/>
        <w:rPr/>
      </w:pPr>
      <w:bookmarkEnd w:id="114"/>
      <w:r>
        <w:rPr>
          <w:rFonts w:ascii="IRNazanin" w:hAnsi="IRNazanin" w:eastAsia="IRNazanin"/>
          <w:color w:val="111111"/>
          <w:sz w:val="28"/>
          <w:sz w:val="28"/>
          <w:szCs w:val="28"/>
          <w:rtl w:val="true"/>
          <w:lang w:bidi="fa-IR"/>
        </w:rPr>
        <w:t xml:space="preserve">غیبی نسبت به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قصص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برخی پیش‌گویی‌های قرآن نسبت به پیروزی دین اسلام بر همه ادیان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اخبار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حدیث می‌تواند اشاره‌ای به اعجاز علمی قرآن در حوزه زمین‌شناسی و کیهان‌شناسی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می‌توانند زیرمجموعه اخبار غیبی قرآن قرار گیرند</w:t>
      </w:r>
      <w:r>
        <w:rPr>
          <w:rFonts w:eastAsia="IRNazanin" w:cs="IRNazanin"/>
          <w:color w:val="111111"/>
          <w:sz w:val="28"/>
          <w:szCs w:val="28"/>
          <w:rtl w:val="true"/>
          <w:lang w:bidi="fa-IR"/>
        </w:rPr>
        <w:t xml:space="preserve">. </w:t>
      </w:r>
      <w:r>
        <w:rPr>
          <w:rStyle w:val="FootnoteAnchor"/>
          <w:rtl w:val="true"/>
        </w:rPr>
        <w:footnoteReference w:id="127"/>
      </w:r>
    </w:p>
    <w:p>
      <w:pPr>
        <w:pStyle w:val="Heading4"/>
        <w:numPr>
          <w:ilvl w:val="3"/>
          <w:numId w:val="1"/>
        </w:numPr>
        <w:rPr/>
      </w:pPr>
      <w:bookmarkStart w:id="115" w:name="__RefHeading___Toc4836880_581953129"/>
      <w:bookmarkStart w:id="116" w:name="_Toc44"/>
      <w:bookmarkEnd w:id="115"/>
      <w:r>
        <w:rPr>
          <w:rtl w:val="true"/>
        </w:rPr>
        <w:t>ج</w:t>
      </w:r>
      <w:r>
        <w:rPr>
          <w:rtl w:val="true"/>
        </w:rPr>
        <w:t xml:space="preserve">) </w:t>
      </w:r>
      <w:r>
        <w:rPr>
          <w:rtl w:val="true"/>
        </w:rPr>
        <w:t xml:space="preserve">اعجاز قرآن در استقامت بیان </w:t>
      </w:r>
      <w:r>
        <w:rPr>
          <w:rtl w:val="true"/>
        </w:rPr>
        <w:t>(</w:t>
      </w:r>
      <w:r>
        <w:rPr>
          <w:rtl w:val="true"/>
        </w:rPr>
        <w:t>عدم اختلاف</w:t>
      </w:r>
      <w:r>
        <w:rPr>
          <w:rtl w:val="true"/>
        </w:rPr>
        <w:t>)</w:t>
      </w:r>
      <w:bookmarkEnd w:id="116"/>
    </w:p>
    <w:p>
      <w:pPr>
        <w:pStyle w:val="BookText"/>
        <w:rPr/>
      </w:pPr>
      <w:r>
        <w:rPr>
          <w:rFonts w:ascii="IRNazanin" w:hAnsi="IRNazanin" w:eastAsia="IRNazanin"/>
          <w:color w:val="111111"/>
          <w:sz w:val="28"/>
          <w:sz w:val="28"/>
          <w:szCs w:val="28"/>
          <w:rtl w:val="true"/>
          <w:lang w:bidi="fa-IR"/>
        </w:rPr>
        <w:t xml:space="preserve">یکی از ابعاد اعجاز قرآن که در آیات قرآن بدان اشاره شده است عدم اختلاف در آن است؛ یعنی قرآن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مکه و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جنگ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ولی هیچ‌کدام از آیات آن با یکدیگر تناقض و تضاد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کتاب‌های نوشته شده توسط بشر خالی از این مسائل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مِنْ عِنْدِ غَیْرِ اللّهِ لَوَجَدُوا فِیهِ اخْتِلافاً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غیر خدا بود، حتماً در آن اختلاف فراوانی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بُعد اعجاز قرآن مورد توجه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قرار گرفته و در احادیث به آن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لفظ معجزه در مورد آن به‌کار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یکی از سخنرانی‌هایش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 لااختلاف فیه،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مِنْ عِنْدِ غَیْرِ اللّهِ لَوَجَدُوا فِیهِ اخْتِلافاً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القرآن ظاهره انیق و باطنه عمیق لاتنقضی عجائبه ولاتنقضی</w:t>
      </w:r>
      <w:bookmarkStart w:id="117" w:name="pg5848_34694"/>
    </w:p>
    <w:p>
      <w:pPr>
        <w:pStyle w:val="BookText"/>
        <w:rPr/>
      </w:pPr>
      <w:bookmarkEnd w:id="117"/>
      <w:r>
        <w:rPr>
          <w:rFonts w:ascii="IRNazanin" w:hAnsi="IRNazanin" w:eastAsia="IRNazanin"/>
          <w:color w:val="111111"/>
          <w:sz w:val="28"/>
          <w:sz w:val="28"/>
          <w:szCs w:val="28"/>
          <w:rtl w:val="true"/>
          <w:lang w:bidi="fa-IR"/>
        </w:rPr>
        <w:t>غرائبه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به‌راستی که در قرآن اختلافی نیست؛ خدای پاک و منزه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برفرض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غیر خدا بود حتماً در آن اختلاف زیادی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به‌راستی که ظاهر قرآن زیبا و باطن آن ژرف است و مطالب شگفت‌انگیز و غریب آن تمام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و روایت فوق استفاده می‌شود که مسئله عدم اختلاف در قرآن در صدر اسلام مطرح بوده است؛ مسئله‌ای که در دوره‌های اخیر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بیان و عدم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یکی از ابعاد اعجاز قرآن مطرح شده است</w:t>
      </w:r>
      <w:r>
        <w:rPr>
          <w:rFonts w:eastAsia="IRNazanin" w:cs="IRNazanin"/>
          <w:color w:val="111111"/>
          <w:sz w:val="28"/>
          <w:szCs w:val="28"/>
          <w:rtl w:val="true"/>
          <w:lang w:bidi="fa-IR"/>
        </w:rPr>
        <w:t>.</w:t>
      </w:r>
    </w:p>
    <w:p>
      <w:pPr>
        <w:pStyle w:val="Heading4"/>
        <w:numPr>
          <w:ilvl w:val="3"/>
          <w:numId w:val="1"/>
        </w:numPr>
        <w:rPr/>
      </w:pPr>
      <w:bookmarkStart w:id="118" w:name="__RefHeading___Toc4836882_581953129"/>
      <w:bookmarkStart w:id="119" w:name="_Toc45"/>
      <w:bookmarkEnd w:id="118"/>
      <w:r>
        <w:rPr>
          <w:rtl w:val="true"/>
        </w:rPr>
        <w:t>د</w:t>
      </w:r>
      <w:r>
        <w:rPr>
          <w:rtl w:val="true"/>
        </w:rPr>
        <w:t xml:space="preserve">) </w:t>
      </w:r>
      <w:r>
        <w:rPr>
          <w:rtl w:val="true"/>
        </w:rPr>
        <w:t>معارف عالی از فردی امّی</w:t>
      </w:r>
      <w:bookmarkEnd w:id="119"/>
    </w:p>
    <w:p>
      <w:pPr>
        <w:pStyle w:val="BookText"/>
        <w:rPr/>
      </w:pPr>
      <w:r>
        <w:rPr>
          <w:rFonts w:ascii="IRNazanin" w:hAnsi="IRNazanin" w:eastAsia="IRNazanin"/>
          <w:color w:val="111111"/>
          <w:sz w:val="28"/>
          <w:sz w:val="28"/>
          <w:szCs w:val="28"/>
          <w:rtl w:val="true"/>
          <w:lang w:bidi="fa-IR"/>
        </w:rPr>
        <w:t>در آیات و احادیث قرآن برخی اشارات دیگر مثل امّی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نیز وجود داد که بعدها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عالی از فردی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الهام‌بخش برخی قرآن‌پژوهان شده است</w:t>
      </w:r>
      <w:r>
        <w:rPr>
          <w:rFonts w:eastAsia="IRNazanin" w:cs="IRNazanin"/>
          <w:color w:val="111111"/>
          <w:sz w:val="28"/>
          <w:szCs w:val="28"/>
          <w:rtl w:val="true"/>
          <w:lang w:bidi="fa-IR"/>
        </w:rPr>
        <w:t xml:space="preserve">. </w:t>
      </w:r>
      <w:r>
        <w:rPr>
          <w:rStyle w:val="FootnoteAnchor"/>
          <w:rtl w:val="true"/>
        </w:rPr>
        <w:footnoteReference w:id="131"/>
      </w:r>
    </w:p>
    <w:p>
      <w:pPr>
        <w:pStyle w:val="Heading4"/>
        <w:numPr>
          <w:ilvl w:val="3"/>
          <w:numId w:val="1"/>
        </w:numPr>
        <w:rPr/>
      </w:pPr>
      <w:bookmarkStart w:id="120" w:name="__RefHeading___Toc4836884_581953129"/>
      <w:bookmarkStart w:id="121" w:name="_Toc46"/>
      <w:bookmarkEnd w:id="120"/>
      <w:r>
        <w:rPr>
          <w:rtl w:val="true"/>
        </w:rPr>
        <w:t>ه</w:t>
      </w:r>
      <w:r>
        <w:rPr>
          <w:rtl w:val="true"/>
        </w:rPr>
        <w:t xml:space="preserve">) </w:t>
      </w:r>
      <w:r>
        <w:rPr>
          <w:rtl w:val="true"/>
        </w:rPr>
        <w:t>شیرینی و جذبه قرآن</w:t>
      </w:r>
      <w:bookmarkEnd w:id="121"/>
    </w:p>
    <w:p>
      <w:pPr>
        <w:pStyle w:val="BookText"/>
        <w:rPr/>
      </w:pPr>
      <w:r>
        <w:rPr>
          <w:rFonts w:ascii="IRNazanin" w:hAnsi="IRNazanin" w:eastAsia="IRNazanin"/>
          <w:color w:val="111111"/>
          <w:sz w:val="28"/>
          <w:sz w:val="28"/>
          <w:szCs w:val="28"/>
          <w:rtl w:val="true"/>
          <w:lang w:bidi="fa-IR"/>
        </w:rPr>
        <w:t>در برخی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شیرینی و جذبه روحانی قرآن اشاره شده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جعله الله ریاً لعطش العلماء وربیعاً لقلوب الفقهاء </w:t>
      </w:r>
      <w:r>
        <w:rPr>
          <w:rStyle w:val="FootnoteAnchor"/>
          <w:rtl w:val="true"/>
        </w:rPr>
        <w:footnoteReference w:id="132"/>
      </w:r>
      <w:r>
        <w:rPr>
          <w:rFonts w:ascii="IRNazanin" w:hAnsi="IRNazanin" w:eastAsia="IRNazanin"/>
          <w:color w:val="111111"/>
          <w:sz w:val="28"/>
          <w:sz w:val="28"/>
          <w:szCs w:val="28"/>
          <w:rtl w:val="true"/>
          <w:lang w:bidi="fa-IR"/>
        </w:rPr>
        <w:t xml:space="preserve">فهو فی کل زمان جدید و عند کل قوم غض الی یوم القیامه </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این ویژگی قرآن در اعصار بعدی با عنوان‌هایی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 و جذبه خاص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خاص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w:t>
      </w:r>
      <w:bookmarkStart w:id="122" w:name="pg5848_34696"/>
    </w:p>
    <w:p>
      <w:pPr>
        <w:pStyle w:val="BookText"/>
        <w:rPr/>
      </w:pPr>
      <w:bookmarkEnd w:id="122"/>
      <w:r>
        <w:rPr>
          <w:rFonts w:ascii="IRNazanin" w:hAnsi="IRNazanin" w:eastAsia="IRNazanin"/>
          <w:color w:val="111111"/>
          <w:sz w:val="28"/>
          <w:sz w:val="28"/>
          <w:szCs w:val="28"/>
          <w:rtl w:val="true"/>
          <w:lang w:bidi="fa-IR"/>
        </w:rPr>
        <w:t>ابعاد اعجاز قرآن تبدیل شد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اما از آنجا که در قرآن و احادیث به روشنی در این باره مطلبی گفته نشده است، به سختی می‌توان آن‌را به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گذشته روشن می‌شود که در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مقصود سه قرن اول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به پنج بعد اعجاز قرآن یعنی اعجاز ادبی، اخبار غیبی، استقامت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معارف عالی از فرد امّی و شیرینی و جذبه اشاره شده است</w:t>
      </w:r>
      <w:r>
        <w:rPr>
          <w:rFonts w:eastAsia="IRNazanin" w:cs="IRNazanin"/>
          <w:color w:val="111111"/>
          <w:sz w:val="28"/>
          <w:szCs w:val="28"/>
          <w:rtl w:val="true"/>
          <w:lang w:bidi="fa-IR"/>
        </w:rPr>
        <w:t>.</w:t>
      </w:r>
    </w:p>
    <w:p>
      <w:pPr>
        <w:pStyle w:val="Heading3"/>
        <w:numPr>
          <w:ilvl w:val="2"/>
          <w:numId w:val="1"/>
        </w:numPr>
        <w:rPr/>
      </w:pPr>
      <w:bookmarkStart w:id="123" w:name="__RefHeading___Toc4836886_581953129"/>
      <w:bookmarkStart w:id="124" w:name="_Toc47"/>
      <w:bookmarkEnd w:id="123"/>
      <w:r>
        <w:rPr>
          <w:rtl w:val="true"/>
        </w:rPr>
        <w:t>قرن سوم</w:t>
      </w:r>
      <w:r>
        <w:rPr>
          <w:rtl w:val="true"/>
        </w:rPr>
        <w:t xml:space="preserve">: </w:t>
      </w:r>
      <w:r>
        <w:rPr>
          <w:rtl w:val="true"/>
        </w:rPr>
        <w:t>شروع نگارش در اعجاز قرآن و پیدایش نظریه صرفه و عدم تناقض و نظم قرآن</w:t>
      </w:r>
      <w:bookmarkEnd w:id="124"/>
    </w:p>
    <w:p>
      <w:pPr>
        <w:pStyle w:val="Heading4"/>
        <w:numPr>
          <w:ilvl w:val="3"/>
          <w:numId w:val="1"/>
        </w:numPr>
        <w:rPr/>
      </w:pPr>
      <w:bookmarkStart w:id="125" w:name="__RefHeading___Toc4836888_581953129"/>
      <w:bookmarkStart w:id="126" w:name="_Toc48"/>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در این دوره دانشمندان قرآن‌پژوه در مورد اعجاز قرآن سخن گفته و برخی درباره آن کتاب هم نوشته‌اند که البته بعضی از آنها به‌دست ما نرسیده‌اند؛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الباهلی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اعجاز القرآن؛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زید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اعجاز القرآن</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اگرچه این کتاب‌ها به دست ما نرسیده‌اند، ولی خبر تألیف آنها نشان می‌دهد که نگارش در اعجاز قرآن به‌وسیله شیعیان آغاز شده و نیز این مطلب تأیید می‌شود که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دانش مکتوب قرآنی از قرن سوم شروع شده است</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مفسران قرآن کم و بیش ذیل آیات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آیات</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اسراء، آیه</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w:t>
      </w:r>
      <w:bookmarkStart w:id="127" w:name="pg5848_34698"/>
    </w:p>
    <w:p>
      <w:pPr>
        <w:pStyle w:val="BookText"/>
        <w:rPr/>
      </w:pPr>
      <w:bookmarkEnd w:id="127"/>
      <w:r>
        <w:rPr>
          <w:rFonts w:ascii="IRNazanin" w:hAnsi="IRNazanin" w:eastAsia="IRNazanin"/>
          <w:color w:val="111111"/>
          <w:sz w:val="28"/>
          <w:sz w:val="28"/>
          <w:szCs w:val="28"/>
          <w:rtl w:val="true"/>
          <w:lang w:bidi="fa-IR"/>
        </w:rPr>
        <w:t>هود، آیه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 آیه</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اعجاز قرآن سخن 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پس به مهم‌ترین کتاب‌ها و شخصیت‌هایی اشاره می‌کنیم که در این دوره به مسئله اعجاز قرآن پرداخته و یا برخی از وجوه جدید اعجاز را ابداع کرده‌اند</w:t>
      </w:r>
      <w:r>
        <w:rPr>
          <w:rFonts w:eastAsia="IRNazanin" w:cs="IRNazanin"/>
          <w:color w:val="111111"/>
          <w:sz w:val="28"/>
          <w:szCs w:val="28"/>
          <w:rtl w:val="true"/>
          <w:lang w:bidi="fa-IR"/>
        </w:rPr>
        <w:t>.</w:t>
      </w:r>
    </w:p>
    <w:p>
      <w:pPr>
        <w:pStyle w:val="Heading4"/>
        <w:numPr>
          <w:ilvl w:val="3"/>
          <w:numId w:val="1"/>
        </w:numPr>
        <w:rPr/>
      </w:pPr>
      <w:bookmarkStart w:id="128" w:name="__RefHeading___Toc4836890_581953129"/>
      <w:bookmarkStart w:id="129" w:name="_Toc49"/>
      <w:bookmarkEnd w:id="128"/>
      <w:r>
        <w:rPr/>
        <w:t>1</w:t>
      </w:r>
      <w:r>
        <w:rPr>
          <w:rtl w:val="true"/>
        </w:rPr>
        <w:t xml:space="preserve">. </w:t>
      </w:r>
      <w:r>
        <w:rPr>
          <w:rtl w:val="true"/>
        </w:rPr>
        <w:t xml:space="preserve">ابوالهذیل علاف </w:t>
      </w:r>
      <w:r>
        <w:rPr>
          <w:rtl w:val="true"/>
        </w:rPr>
        <w:t>(</w:t>
      </w:r>
      <w:r>
        <w:rPr>
          <w:rtl w:val="true"/>
        </w:rPr>
        <w:t xml:space="preserve">ت </w:t>
      </w:r>
      <w:r>
        <w:rPr/>
        <w:t>230</w:t>
      </w:r>
      <w:r>
        <w:rPr>
          <w:rtl w:val="true"/>
        </w:rPr>
        <w:t xml:space="preserve"> </w:t>
      </w:r>
      <w:r>
        <w:rPr>
          <w:rtl w:val="true"/>
        </w:rPr>
        <w:t xml:space="preserve">یا </w:t>
      </w:r>
      <w:r>
        <w:rPr/>
        <w:t>235</w:t>
      </w:r>
      <w:r>
        <w:rPr>
          <w:rtl w:val="true"/>
        </w:rPr>
        <w:t>ق</w:t>
      </w:r>
      <w:r>
        <w:rPr>
          <w:rtl w:val="true"/>
        </w:rPr>
        <w:t xml:space="preserve">) </w:t>
      </w:r>
      <w:r>
        <w:rPr>
          <w:rtl w:val="true"/>
        </w:rPr>
        <w:t>عدم تناقض در قرآن</w:t>
      </w:r>
      <w:bookmarkEnd w:id="129"/>
    </w:p>
    <w:p>
      <w:pPr>
        <w:pStyle w:val="BookText"/>
        <w:rPr/>
      </w:pPr>
      <w:r>
        <w:rPr>
          <w:rFonts w:ascii="IRNazanin" w:hAnsi="IRNazanin" w:eastAsia="IRNazanin"/>
          <w:color w:val="111111"/>
          <w:sz w:val="28"/>
          <w:sz w:val="28"/>
          <w:szCs w:val="28"/>
          <w:rtl w:val="true"/>
          <w:lang w:bidi="fa-IR"/>
        </w:rPr>
        <w:t xml:space="preserve">محمد بن هذیل بن عبدالله از پیشوایان نخستین معتزلیان و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 است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او وجه اعجاز قرآن را یک‌دستی و عدم تناقض در قرآن می‌دانست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گذشت، مسئله عدم اختلاف در قرآن و روایات مطرح بوده است؛ ولی ابوالهذیل علاف نخستین کسی است که آنرا به‌عنوان یکی از ابعاد اعجاز قرآن مطرح نمود</w:t>
      </w:r>
      <w:r>
        <w:rPr>
          <w:rFonts w:eastAsia="IRNazanin" w:cs="IRNazanin"/>
          <w:color w:val="111111"/>
          <w:sz w:val="28"/>
          <w:szCs w:val="28"/>
          <w:rtl w:val="true"/>
          <w:lang w:bidi="fa-IR"/>
        </w:rPr>
        <w:t>.</w:t>
      </w:r>
    </w:p>
    <w:p>
      <w:pPr>
        <w:pStyle w:val="Heading4"/>
        <w:numPr>
          <w:ilvl w:val="3"/>
          <w:numId w:val="1"/>
        </w:numPr>
        <w:rPr/>
      </w:pPr>
      <w:bookmarkStart w:id="130" w:name="__RefHeading___Toc4836892_581953129"/>
      <w:bookmarkStart w:id="131" w:name="_Toc50"/>
      <w:bookmarkEnd w:id="130"/>
      <w:r>
        <w:rPr/>
        <w:t>2</w:t>
      </w:r>
      <w:r>
        <w:rPr>
          <w:rtl w:val="true"/>
        </w:rPr>
        <w:t xml:space="preserve">. </w:t>
      </w:r>
      <w:r>
        <w:rPr>
          <w:rtl w:val="true"/>
        </w:rPr>
        <w:t xml:space="preserve">نظام </w:t>
      </w:r>
      <w:r>
        <w:rPr>
          <w:rtl w:val="true"/>
        </w:rPr>
        <w:t>(</w:t>
      </w:r>
      <w:r>
        <w:rPr>
          <w:rtl w:val="true"/>
        </w:rPr>
        <w:t xml:space="preserve">ت </w:t>
      </w:r>
      <w:r>
        <w:rPr/>
        <w:t>231</w:t>
      </w:r>
      <w:r>
        <w:rPr>
          <w:rtl w:val="true"/>
        </w:rPr>
        <w:t xml:space="preserve"> </w:t>
      </w:r>
      <w:r>
        <w:rPr>
          <w:rtl w:val="true"/>
        </w:rPr>
        <w:t>ق</w:t>
      </w:r>
      <w:r>
        <w:rPr>
          <w:rtl w:val="true"/>
        </w:rPr>
        <w:t xml:space="preserve">) </w:t>
      </w:r>
      <w:r>
        <w:rPr>
          <w:rtl w:val="true"/>
        </w:rPr>
        <w:t>و نظریه صرفه</w:t>
      </w:r>
      <w:bookmarkEnd w:id="131"/>
    </w:p>
    <w:p>
      <w:pPr>
        <w:pStyle w:val="BookText"/>
        <w:rPr/>
      </w:pPr>
      <w:r>
        <w:rPr>
          <w:rFonts w:ascii="IRNazanin" w:hAnsi="IRNazanin" w:eastAsia="IRNazanin"/>
          <w:color w:val="111111"/>
          <w:sz w:val="28"/>
          <w:sz w:val="28"/>
          <w:szCs w:val="28"/>
          <w:rtl w:val="true"/>
          <w:lang w:bidi="fa-IR"/>
        </w:rPr>
        <w:t xml:space="preserve">ابواسحاق ابراهیم بن سیار بن هانی البصری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فکری معتزله و تخصص اصلی‌اش کلام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افراد متمایل به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سخنان جالبی در مورد امامت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زملکانی، </w:t>
      </w:r>
      <w:r>
        <w:rPr>
          <w:rStyle w:val="FootnoteAnchor"/>
          <w:rtl w:val="true"/>
        </w:rPr>
        <w:footnoteReference w:id="141"/>
      </w:r>
      <w:r>
        <w:rPr>
          <w:rFonts w:ascii="IRNazanin" w:hAnsi="IRNazanin" w:eastAsia="IRNazanin"/>
          <w:color w:val="111111"/>
          <w:sz w:val="28"/>
          <w:sz w:val="28"/>
          <w:szCs w:val="28"/>
          <w:rtl w:val="true"/>
          <w:lang w:bidi="fa-IR"/>
        </w:rPr>
        <w:t xml:space="preserve">سید شریف جرجانی </w:t>
      </w:r>
      <w:r>
        <w:rPr>
          <w:rStyle w:val="FootnoteAnchor"/>
          <w:rtl w:val="true"/>
        </w:rPr>
        <w:footnoteReference w:id="142"/>
      </w:r>
      <w:r>
        <w:rPr>
          <w:rFonts w:ascii="IRNazanin" w:hAnsi="IRNazanin" w:eastAsia="IRNazanin"/>
          <w:color w:val="111111"/>
          <w:sz w:val="28"/>
          <w:sz w:val="28"/>
          <w:szCs w:val="28"/>
          <w:rtl w:val="true"/>
          <w:lang w:bidi="fa-IR"/>
        </w:rPr>
        <w:t xml:space="preserve">و آیت‌الله معرفت </w:t>
      </w:r>
      <w:r>
        <w:rPr>
          <w:rStyle w:val="FootnoteAnchor"/>
          <w:rtl w:val="true"/>
        </w:rPr>
        <w:footnoteReference w:id="143"/>
      </w:r>
      <w:r>
        <w:rPr>
          <w:rFonts w:ascii="IRNazanin" w:hAnsi="IRNazanin" w:eastAsia="IRNazanin"/>
          <w:color w:val="111111"/>
          <w:sz w:val="28"/>
          <w:sz w:val="28"/>
          <w:szCs w:val="28"/>
          <w:rtl w:val="true"/>
          <w:lang w:bidi="fa-IR"/>
        </w:rPr>
        <w:t>از او نقل کرده‌اند که در مورد اعجاز قرآن قائل به صرفه بوده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تصویر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سخن عربی را می‌شناسند و با آگاهی به علوم مورد نیاز می‌توانند مثل قرآن را بیاورند، ولی خدای متعال آنها را منع کرده است؛ یعنی انگیزه‌های معارضه با قرآن را از آنها سلب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با قرآن معارضه نمی‌کنند؛ زیرا خدای متعال علوم مورد نیاز را در اختیار آنها نگذاشته یا از آنها سلب کرده است؛ از این رو نسبت به قرآن احاطه علمی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می‌توانند مثل تألیف و نظم قرآن را بیاورند، ولی خدای متعال آنها را قهراً منع و عاجز نموده است که مثل قرآن را بیاورند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جرجانی تصویر اول </w:t>
      </w:r>
      <w:r>
        <w:rPr>
          <w:rStyle w:val="FootnoteAnchor"/>
          <w:rtl w:val="true"/>
        </w:rPr>
        <w:footnoteReference w:id="145"/>
      </w:r>
      <w:r>
        <w:rPr>
          <w:rFonts w:ascii="IRNazanin" w:hAnsi="IRNazanin" w:eastAsia="IRNazanin"/>
          <w:color w:val="111111"/>
          <w:sz w:val="28"/>
          <w:sz w:val="28"/>
          <w:szCs w:val="28"/>
          <w:rtl w:val="true"/>
          <w:lang w:bidi="fa-IR"/>
        </w:rPr>
        <w:t>و زملکانی تصویر دوم را به نظام نسبت داده‌اند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صرفه دیدگاه جدیدی در اعجاز قرآن است که قبل از نظام گزارشی از آن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نظریه بعد از نظام طرف‌داران اندکی پیدا کرد؛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ابوعثمان الحاجظ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الاسفرایینی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ابوالحسن اشعری؛ ت</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حزم الاندلسی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راغب اصفهانی، ابن سنان الخفاجی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اما در نهایت مورد انتقاد دانشمندان اسلامی قرار گرفت و از قدیم تاکنون همگی آن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این نظریه را مردود شمرد فراء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معانی القرآن بود</w:t>
      </w:r>
      <w:r>
        <w:rPr>
          <w:rFonts w:eastAsia="IRNazanin" w:cs="IRNazanin"/>
          <w:color w:val="111111"/>
          <w:sz w:val="28"/>
          <w:szCs w:val="28"/>
          <w:rtl w:val="true"/>
          <w:lang w:bidi="fa-IR"/>
        </w:rPr>
        <w:t xml:space="preserve">. </w:t>
      </w:r>
      <w:r>
        <w:rPr>
          <w:rStyle w:val="FootnoteAnchor"/>
          <w:rtl w:val="true"/>
        </w:rPr>
        <w:footnoteReference w:id="148"/>
      </w:r>
      <w:bookmarkStart w:id="132" w:name="pg5848_34702"/>
    </w:p>
    <w:p>
      <w:pPr>
        <w:pStyle w:val="BookText"/>
        <w:rPr/>
      </w:pPr>
      <w:bookmarkEnd w:id="132"/>
      <w:r>
        <w:rPr>
          <w:rFonts w:ascii="IRNazanin" w:hAnsi="IRNazanin" w:eastAsia="IRNazanin"/>
          <w:color w:val="111111"/>
          <w:sz w:val="28"/>
          <w:sz w:val="28"/>
          <w:szCs w:val="28"/>
          <w:rtl w:val="true"/>
          <w:lang w:bidi="fa-IR"/>
        </w:rPr>
        <w:t>برخی از مهم‌ترین دلایل ردّ صرفه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صرفه مخالف ظاهر تحدّی قرآن است؛ زیرا تحدّی یعنی این‌که کسی نتواند مثل قرآن را بیاورد و موجب افتخار و مباهات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به‌صورت قهری مانع شود کسی مثل قرآن را بیاورد، برای قرآن مباهات نیست؛ زیرا کسی که قدرت کاری را ندارد مانند مرده‌ای عاجز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عرب‌ها قبلاً می‌توانستند مثل قرآن را بیاورند، ولی بعد از نزول قرآن خدا مانع آنها شد، لازم بود متعجب شوند که چرا این‌گونه ناتوان شده‌اند؛ درحالی‌که چنین چیزی در تاریخ گزارش نشده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صرفه شدیداً مخالفت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صرفه به سلب علوم عرب تحقق یافته باشد، لازم آن مطلب این است که عرب‌ها از کمال عقل خارج شده باشند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تاریخ بارها مخالفان قرآن اقدام به همانندآوری کرده‌اند؛ ولی شکست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معارضه با قران محال نیست و خدا آنها را منع نکرده است؛ بلکه بشر با همه علوم و توانایی‌اش، در برابر عظمت قرآن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دلایل و وجوه دیگری نیز در ردّ نظریه صرفه بیان شده‌اند که در گنجایش این مقال نیست</w:t>
      </w:r>
      <w:r>
        <w:rPr>
          <w:rFonts w:eastAsia="IRNazanin" w:cs="IRNazanin"/>
          <w:color w:val="111111"/>
          <w:sz w:val="28"/>
          <w:szCs w:val="28"/>
          <w:rtl w:val="true"/>
          <w:lang w:bidi="fa-IR"/>
        </w:rPr>
        <w:t xml:space="preserve">. </w:t>
      </w:r>
      <w:r>
        <w:rPr>
          <w:rStyle w:val="FootnoteAnchor"/>
          <w:rtl w:val="true"/>
        </w:rPr>
        <w:footnoteReference w:id="151"/>
      </w:r>
    </w:p>
    <w:p>
      <w:pPr>
        <w:pStyle w:val="Heading4"/>
        <w:numPr>
          <w:ilvl w:val="3"/>
          <w:numId w:val="1"/>
        </w:numPr>
        <w:rPr/>
      </w:pPr>
      <w:bookmarkStart w:id="133" w:name="__RefHeading___Toc4836894_581953129"/>
      <w:bookmarkStart w:id="134" w:name="_Toc51"/>
      <w:bookmarkEnd w:id="133"/>
      <w:r>
        <w:rPr/>
        <w:t>3</w:t>
      </w:r>
      <w:r>
        <w:rPr>
          <w:rtl w:val="true"/>
        </w:rPr>
        <w:t xml:space="preserve">. </w:t>
      </w:r>
      <w:r>
        <w:rPr>
          <w:rtl w:val="true"/>
        </w:rPr>
        <w:t xml:space="preserve">جاحظ </w:t>
      </w:r>
      <w:r>
        <w:rPr>
          <w:rtl w:val="true"/>
        </w:rPr>
        <w:t>(</w:t>
      </w:r>
      <w:r>
        <w:rPr>
          <w:rtl w:val="true"/>
        </w:rPr>
        <w:t xml:space="preserve">م </w:t>
      </w:r>
      <w:r>
        <w:rPr/>
        <w:t>255</w:t>
      </w:r>
      <w:r>
        <w:rPr>
          <w:rtl w:val="true"/>
        </w:rPr>
        <w:t>ق</w:t>
      </w:r>
      <w:r>
        <w:rPr>
          <w:rtl w:val="true"/>
        </w:rPr>
        <w:t xml:space="preserve">) </w:t>
      </w:r>
      <w:r>
        <w:rPr>
          <w:rtl w:val="true"/>
        </w:rPr>
        <w:t>و نظم قرآن</w:t>
      </w:r>
      <w:bookmarkEnd w:id="13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ابوعثمان عمر بن بحر معروف به جاحظ از علمای معتزله و شاگرد نظام</w:t>
      </w:r>
      <w:bookmarkStart w:id="135" w:name="pg5848_34703"/>
    </w:p>
    <w:p>
      <w:pPr>
        <w:pStyle w:val="BookText"/>
        <w:rPr/>
      </w:pPr>
      <w:bookmarkEnd w:id="13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در مورد اعجاز قرآن به‌نام نظم القرآن نوشت که به‌دست ما نرسیده است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جاحظ اعجاز قرآن را از دو جهت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 او در این دیدگاه پیرو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قرآن؛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بدان تحدّی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الحیوان خویش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ذلک ما رفع من اوهام العرب وصرف نفوسهم عن المعارضة للقرآن بعد ان تحدّ اهم الرسول بنظمه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لایقدر علی مثله العباد </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ابداعات آقای حاجظ است و قبل از وی کسی را نیافتیم که بدان اشاره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دیدگاه در قرون بعدی 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سوم از علی بن سهل بن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داروشناس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شده که در کتاب الدین والدوله از اسلوب قرآن به‌عنوان معجزه یاد کرده است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البته روشن نیست که مقصود او همان نظم قرآن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برخی معاصران برداشت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از ذیل کلامش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محتوای قرآن باشد</w:t>
      </w:r>
      <w:r>
        <w:rPr>
          <w:rFonts w:eastAsia="IRNazanin" w:cs="IRNazanin"/>
          <w:color w:val="111111"/>
          <w:sz w:val="28"/>
          <w:szCs w:val="28"/>
          <w:rtl w:val="true"/>
          <w:lang w:bidi="fa-IR"/>
        </w:rPr>
        <w:t>.</w:t>
      </w:r>
    </w:p>
    <w:p>
      <w:pPr>
        <w:pStyle w:val="Heading3"/>
        <w:numPr>
          <w:ilvl w:val="2"/>
          <w:numId w:val="1"/>
        </w:numPr>
        <w:rPr/>
      </w:pPr>
      <w:bookmarkStart w:id="136" w:name="__RefHeading___Toc4836896_581953129"/>
      <w:bookmarkStart w:id="137" w:name="_Toc52"/>
      <w:bookmarkEnd w:id="136"/>
      <w:r>
        <w:rPr>
          <w:rtl w:val="true"/>
        </w:rPr>
        <w:t>قرن چهارم</w:t>
      </w:r>
      <w:r>
        <w:rPr>
          <w:rtl w:val="true"/>
        </w:rPr>
        <w:t xml:space="preserve">: </w:t>
      </w:r>
      <w:r>
        <w:rPr>
          <w:rtl w:val="true"/>
        </w:rPr>
        <w:t>اعجاز ادبی قرآن و تأثیر آن در نفوس و اخبار غیبی</w:t>
      </w:r>
      <w:bookmarkEnd w:id="137"/>
    </w:p>
    <w:p>
      <w:pPr>
        <w:pStyle w:val="Heading4"/>
        <w:numPr>
          <w:ilvl w:val="3"/>
          <w:numId w:val="1"/>
        </w:numPr>
        <w:rPr/>
      </w:pPr>
      <w:bookmarkStart w:id="138" w:name="__RefHeading___Toc4836898_581953129"/>
      <w:bookmarkStart w:id="139" w:name="_Toc53"/>
      <w:bookmarkEnd w:id="138"/>
      <w:r>
        <w:rPr/>
        <w:t>1</w:t>
      </w:r>
      <w:r>
        <w:rPr>
          <w:rtl w:val="true"/>
        </w:rPr>
        <w:t xml:space="preserve">. </w:t>
      </w:r>
      <w:r>
        <w:rPr>
          <w:rtl w:val="true"/>
        </w:rPr>
        <w:t xml:space="preserve">محمد بن جریر طبری </w:t>
      </w:r>
      <w:r>
        <w:rPr>
          <w:rtl w:val="true"/>
        </w:rPr>
        <w:t>(</w:t>
      </w:r>
      <w:r>
        <w:rPr/>
        <w:t>310</w:t>
      </w:r>
      <w:r>
        <w:rPr>
          <w:rtl w:val="true"/>
        </w:rPr>
        <w:t xml:space="preserve"> </w:t>
      </w:r>
      <w:r>
        <w:rPr>
          <w:rtl w:val="true"/>
        </w:rPr>
        <w:t>ق</w:t>
      </w:r>
      <w:r>
        <w:rPr>
          <w:rtl w:val="true"/>
        </w:rPr>
        <w:t xml:space="preserve">) </w:t>
      </w:r>
      <w:r>
        <w:rPr>
          <w:rtl w:val="true"/>
        </w:rPr>
        <w:t>و نظم قرآن</w:t>
      </w:r>
      <w:bookmarkEnd w:id="13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صاحب تفسیر جامع البیان عن تأویل آی القرآن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نظم قرآن را</w:t>
      </w:r>
      <w:bookmarkStart w:id="140" w:name="pg5848_34706"/>
    </w:p>
    <w:p>
      <w:pPr>
        <w:pStyle w:val="BookText"/>
        <w:rPr/>
      </w:pPr>
      <w:bookmarkEnd w:id="140"/>
      <w:r>
        <w:rPr>
          <w:rFonts w:ascii="IRNazanin" w:hAnsi="IRNazanin" w:eastAsia="IRNazanin"/>
          <w:color w:val="111111"/>
          <w:sz w:val="28"/>
          <w:sz w:val="28"/>
          <w:szCs w:val="28"/>
          <w:rtl w:val="true"/>
          <w:lang w:bidi="fa-IR"/>
        </w:rPr>
        <w:t>مورد توجه قرار داده و معتقد است قرآن به‌واسطه نظم عجیب و وصف شگفت‌آورش بر کتب پیشین برتری دارد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البته طبری در باب حروف مقطعه و نقش آن در اعجاز بیان نیز دیدگاهی دارد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 نظریه نظم قرآن جاحظ بود</w:t>
      </w:r>
      <w:r>
        <w:rPr>
          <w:rFonts w:eastAsia="IRNazanin" w:cs="IRNazanin"/>
          <w:color w:val="111111"/>
          <w:sz w:val="28"/>
          <w:szCs w:val="28"/>
          <w:rtl w:val="true"/>
          <w:lang w:bidi="fa-IR"/>
        </w:rPr>
        <w:t>.</w:t>
      </w:r>
    </w:p>
    <w:p>
      <w:pPr>
        <w:pStyle w:val="Heading4"/>
        <w:numPr>
          <w:ilvl w:val="3"/>
          <w:numId w:val="1"/>
        </w:numPr>
        <w:rPr/>
      </w:pPr>
      <w:bookmarkStart w:id="141" w:name="__RefHeading___Toc4836900_581953129"/>
      <w:bookmarkStart w:id="142" w:name="_Toc54"/>
      <w:bookmarkEnd w:id="141"/>
      <w:r>
        <w:rPr/>
        <w:t>2</w:t>
      </w:r>
      <w:r>
        <w:rPr>
          <w:rtl w:val="true"/>
        </w:rPr>
        <w:t xml:space="preserve">. </w:t>
      </w:r>
      <w:r>
        <w:rPr>
          <w:rtl w:val="true"/>
        </w:rPr>
        <w:t xml:space="preserve">ابوعیسی رمانی </w:t>
      </w:r>
      <w:r>
        <w:rPr>
          <w:rtl w:val="true"/>
        </w:rPr>
        <w:t>(</w:t>
      </w:r>
      <w:r>
        <w:rPr/>
        <w:t>276</w:t>
      </w:r>
      <w:r>
        <w:rPr>
          <w:rtl w:val="true"/>
        </w:rPr>
        <w:t xml:space="preserve"> - </w:t>
      </w:r>
      <w:r>
        <w:rPr/>
        <w:t>384</w:t>
      </w:r>
      <w:r>
        <w:rPr>
          <w:rtl w:val="true"/>
        </w:rPr>
        <w:t xml:space="preserve">) </w:t>
      </w:r>
      <w:r>
        <w:rPr>
          <w:rtl w:val="true"/>
        </w:rPr>
        <w:t>و هفت وجه اعجاز قرآن</w:t>
      </w:r>
      <w:bookmarkEnd w:id="142"/>
    </w:p>
    <w:p>
      <w:pPr>
        <w:pStyle w:val="BookText"/>
        <w:rPr/>
      </w:pPr>
      <w:r>
        <w:rPr>
          <w:rFonts w:ascii="IRNazanin" w:hAnsi="IRNazanin" w:eastAsia="IRNazanin"/>
          <w:color w:val="111111"/>
          <w:sz w:val="28"/>
          <w:sz w:val="28"/>
          <w:szCs w:val="28"/>
          <w:rtl w:val="true"/>
          <w:lang w:bidi="fa-IR"/>
        </w:rPr>
        <w:t>وی از متکلمان و ادیبان معتزلی است که در کتابش با عنوان النکت فی اعجاز القرآن به‌خوبی اعجاز بلاغی قرآن را نشان داده است</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در این کتاب به هفت وجه از اعجاز قرآن سخن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معارضه با قرآن با وجود انگیزه و احتیاج مخالفان بدان؛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تحدّی و هماوردطلبی؛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غیبی؛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عادت؛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آن با معجزات پیامبران گذشته؛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وجه عقلی می‌پذیرد</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گذشت در صدر اسلام در آیات و روایات به برخی از</w:t>
      </w:r>
      <w:bookmarkStart w:id="143" w:name="pg5848_34708"/>
    </w:p>
    <w:p>
      <w:pPr>
        <w:pStyle w:val="BookText"/>
        <w:rPr/>
      </w:pPr>
      <w:bookmarkEnd w:id="143"/>
      <w:r>
        <w:rPr>
          <w:rFonts w:ascii="IRNazanin" w:hAnsi="IRNazanin" w:eastAsia="IRNazanin"/>
          <w:color w:val="111111"/>
          <w:sz w:val="28"/>
          <w:sz w:val="28"/>
          <w:szCs w:val="28"/>
          <w:rtl w:val="true"/>
          <w:lang w:bidi="fa-IR"/>
        </w:rPr>
        <w:t xml:space="preserve">وجوه فوق اشاره شده بود؛ مثل اخبار غیبی، تحدّی و عجز مخالفان و نظریه بلاغت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هم‌زمان در این قرن توسط خطّابی نیز مطرح شده و در ادامه بدان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صرفه در قرن سوم توسط نظام مطرح شده بود</w:t>
      </w:r>
      <w:r>
        <w:rPr>
          <w:rFonts w:eastAsia="IRNazanin" w:cs="IRNazanin"/>
          <w:color w:val="111111"/>
          <w:sz w:val="28"/>
          <w:szCs w:val="28"/>
          <w:rtl w:val="true"/>
          <w:lang w:bidi="fa-IR"/>
        </w:rPr>
        <w:t>.</w:t>
      </w:r>
    </w:p>
    <w:p>
      <w:pPr>
        <w:pStyle w:val="Heading4"/>
        <w:numPr>
          <w:ilvl w:val="3"/>
          <w:numId w:val="1"/>
        </w:numPr>
        <w:rPr/>
      </w:pPr>
      <w:bookmarkStart w:id="144" w:name="__RefHeading___Toc4836902_581953129"/>
      <w:bookmarkStart w:id="145" w:name="_Toc55"/>
      <w:bookmarkEnd w:id="144"/>
      <w:r>
        <w:rPr/>
        <w:t>3</w:t>
      </w:r>
      <w:r>
        <w:rPr>
          <w:rtl w:val="true"/>
        </w:rPr>
        <w:t xml:space="preserve">. </w:t>
      </w:r>
      <w:r>
        <w:rPr>
          <w:rtl w:val="true"/>
        </w:rPr>
        <w:t xml:space="preserve">الخطابی </w:t>
      </w:r>
      <w:r>
        <w:rPr>
          <w:rtl w:val="true"/>
        </w:rPr>
        <w:t>(</w:t>
      </w:r>
      <w:r>
        <w:rPr/>
        <w:t>317</w:t>
      </w:r>
      <w:r>
        <w:rPr>
          <w:rtl w:val="true"/>
        </w:rPr>
        <w:t xml:space="preserve"> - </w:t>
      </w:r>
      <w:r>
        <w:rPr/>
        <w:t>388</w:t>
      </w:r>
      <w:r>
        <w:rPr>
          <w:rtl w:val="true"/>
        </w:rPr>
        <w:t xml:space="preserve"> </w:t>
      </w:r>
      <w:r>
        <w:rPr>
          <w:rtl w:val="true"/>
        </w:rPr>
        <w:t>ق</w:t>
      </w:r>
      <w:r>
        <w:rPr>
          <w:rtl w:val="true"/>
        </w:rPr>
        <w:t xml:space="preserve">) </w:t>
      </w:r>
      <w:r>
        <w:rPr>
          <w:rtl w:val="true"/>
        </w:rPr>
        <w:t>اعجاز بلاغی قرآن و تأثیر آن در نفوس</w:t>
      </w:r>
      <w:bookmarkEnd w:id="145"/>
    </w:p>
    <w:p>
      <w:pPr>
        <w:pStyle w:val="BookText"/>
        <w:rPr/>
      </w:pPr>
      <w:r>
        <w:rPr>
          <w:rFonts w:ascii="IRNazanin" w:hAnsi="IRNazanin" w:eastAsia="IRNazanin"/>
          <w:color w:val="111111"/>
          <w:sz w:val="28"/>
          <w:sz w:val="28"/>
          <w:szCs w:val="28"/>
          <w:rtl w:val="true"/>
          <w:lang w:bidi="fa-IR"/>
        </w:rPr>
        <w:t>ابوسلیمان حمد بن محمد بن ابراهیم الخطّابی البُستی ادیب، لغوی، فقیه و محدّث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وی البیان فی اعجاز القرآن قدیمی‌ترین کتاب موجود درباره اعجاز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دو وجه از اعجاز قرآن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بلاغی</w:t>
      </w:r>
    </w:p>
    <w:p>
      <w:pPr>
        <w:pStyle w:val="BookText"/>
        <w:rPr/>
      </w:pPr>
      <w:r>
        <w:rPr>
          <w:rFonts w:ascii="IRNazanin" w:hAnsi="IRNazanin" w:eastAsia="IRNazanin"/>
          <w:color w:val="111111"/>
          <w:sz w:val="28"/>
          <w:sz w:val="28"/>
          <w:szCs w:val="28"/>
          <w:rtl w:val="true"/>
          <w:lang w:bidi="fa-IR"/>
        </w:rPr>
        <w:t>خطابی در میان وجوه اعجاز قرآن، دیدگاه اعجاز بلاغی را می‌پذیرد و اعجاز قرآن را به آن می‌داند که اولاً از فصیح‌ترین الفاظ استفاده کرده است؛ ثانیاً در بهترین نظم تألیف شده است؛ ثالثاً صحیح‌ترین معانی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امور از قدرت بشر خارج است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انسان نمی‌تواند از بین میلیون‌ها کلمه، ترکیب و معنا بهترین و صحیح‌ترین و فصیح‌ترین را انتخاب کند؛ چون علمش محدود است و احاطه‌اش بر الفاظ، معانی و ترکیب‌ها کافی نیست</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گذشت اعجاز بلاغی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شاخه‌ای از اعجاز ادبی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و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دوستان و دشمنان قرآن بوده است و بعد از خطابی نیز ادامه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تفسیر و توجیه خطابی در مورد اعجاز بلاغی جدید و جالب است</w:t>
      </w:r>
      <w:r>
        <w:rPr>
          <w:rFonts w:eastAsia="IRNazanin" w:cs="IRNazanin"/>
          <w:color w:val="111111"/>
          <w:sz w:val="28"/>
          <w:szCs w:val="28"/>
          <w:rtl w:val="true"/>
          <w:lang w:bidi="fa-IR"/>
        </w:rPr>
        <w:t>.</w:t>
      </w:r>
      <w:bookmarkStart w:id="146" w:name="pg5848_34709"/>
    </w:p>
    <w:p>
      <w:pPr>
        <w:pStyle w:val="BookText"/>
        <w:rPr/>
      </w:pPr>
      <w:bookmarkEnd w:id="146"/>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تأثیر قرآن در نفوس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همین بعد اعجاز قرآن است که با عنوان شیرینی و جذبه قرآن در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اشاراتی بدان شده بود و در عصر حاضر نیز برخی قرآن‌پژوهان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روحانی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می‌کنند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گذشت در دوره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 مورد اعجاز بلاغی مطرح بوده و در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جذبه و شیرینی قرآن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الخطابی نظریه جدیدی در اعجاز ادبی قرآن ارائه نکرده است؛ جز آن‌که بحث اعجاز بلاغی قرآن را به صورت نظام‌مند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جذبه و تأثیر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اشارات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ادعای اعجاز کرد</w:t>
      </w:r>
      <w:r>
        <w:rPr>
          <w:rFonts w:eastAsia="IRNazanin" w:cs="IRNazanin"/>
          <w:color w:val="111111"/>
          <w:sz w:val="28"/>
          <w:szCs w:val="28"/>
          <w:rtl w:val="true"/>
          <w:lang w:bidi="fa-IR"/>
        </w:rPr>
        <w:t>.</w:t>
      </w:r>
    </w:p>
    <w:p>
      <w:pPr>
        <w:pStyle w:val="Heading4"/>
        <w:numPr>
          <w:ilvl w:val="3"/>
          <w:numId w:val="1"/>
        </w:numPr>
        <w:rPr/>
      </w:pPr>
      <w:bookmarkStart w:id="147" w:name="__RefHeading___Toc4836904_581953129"/>
      <w:bookmarkStart w:id="148" w:name="_Toc56"/>
      <w:bookmarkEnd w:id="147"/>
      <w:r>
        <w:rPr/>
        <w:t>4</w:t>
      </w:r>
      <w:r>
        <w:rPr>
          <w:rtl w:val="true"/>
        </w:rPr>
        <w:t xml:space="preserve">. </w:t>
      </w:r>
      <w:r>
        <w:rPr>
          <w:rtl w:val="true"/>
        </w:rPr>
        <w:t xml:space="preserve">ابوهلال عسکری </w:t>
      </w:r>
      <w:r>
        <w:rPr>
          <w:rtl w:val="true"/>
        </w:rPr>
        <w:t>(</w:t>
      </w:r>
      <w:r>
        <w:rPr>
          <w:rtl w:val="true"/>
        </w:rPr>
        <w:t xml:space="preserve">حدود </w:t>
      </w:r>
      <w:r>
        <w:rPr/>
        <w:t>400</w:t>
      </w:r>
      <w:r>
        <w:rPr>
          <w:rtl w:val="true"/>
        </w:rPr>
        <w:t xml:space="preserve"> </w:t>
      </w:r>
      <w:r>
        <w:rPr>
          <w:rtl w:val="true"/>
        </w:rPr>
        <w:t>ق</w:t>
      </w:r>
      <w:r>
        <w:rPr>
          <w:rtl w:val="true"/>
        </w:rPr>
        <w:t xml:space="preserve">) </w:t>
      </w:r>
      <w:r>
        <w:rPr>
          <w:rtl w:val="true"/>
        </w:rPr>
        <w:t>و بلاغت قرآن</w:t>
      </w:r>
      <w:bookmarkEnd w:id="148"/>
    </w:p>
    <w:p>
      <w:pPr>
        <w:pStyle w:val="BookText"/>
        <w:rPr/>
      </w:pPr>
      <w:r>
        <w:rPr>
          <w:rFonts w:ascii="IRNazanin" w:hAnsi="IRNazanin" w:eastAsia="IRNazanin"/>
          <w:color w:val="111111"/>
          <w:sz w:val="28"/>
          <w:sz w:val="28"/>
          <w:szCs w:val="28"/>
          <w:rtl w:val="true"/>
          <w:lang w:bidi="fa-IR"/>
        </w:rPr>
        <w:t>از لغت‌شناسان، ادیبان و شاعران است و کتاب‌هایی مثل الفروق اللغویه، نظیر الاوائل والضاعتین را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اخیر، صنایع لفظی و انواع بدیع را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رسانده است و مهم‌ترین وجه اعجاز قرآن را بلاغت آن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اعجاز بلاغی قرآن در صدر اسلام سابقه داشته و توسط رمّانی و خطابی نیز مورد تأکید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تذکرات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اعجاز ادبی قرآن در قرن چهارم از چند نفر دیگر نیز یاد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جبایی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باواسطه ابوالهذیل علاف که دیدگاه</w:t>
      </w:r>
      <w:bookmarkStart w:id="149" w:name="pg5848_34712"/>
    </w:p>
    <w:p>
      <w:pPr>
        <w:pStyle w:val="BookText"/>
        <w:rPr/>
      </w:pPr>
      <w:bookmarkEnd w:id="149"/>
      <w:r>
        <w:rPr>
          <w:rFonts w:ascii="IRNazanin" w:hAnsi="IRNazanin" w:eastAsia="IRNazanin"/>
          <w:color w:val="111111"/>
          <w:sz w:val="28"/>
          <w:sz w:val="28"/>
          <w:szCs w:val="28"/>
          <w:rtl w:val="true"/>
          <w:lang w:bidi="fa-IR"/>
        </w:rPr>
        <w:t xml:space="preserve">فصاحت قرآن را به او نسبت داده‌اند؛ </w:t>
      </w:r>
      <w:r>
        <w:rPr>
          <w:rStyle w:val="FootnoteAnchor"/>
          <w:rtl w:val="true"/>
        </w:rPr>
        <w:footnoteReference w:id="164"/>
      </w:r>
      <w:r>
        <w:rPr>
          <w:rFonts w:ascii="IRNazanin" w:hAnsi="IRNazanin" w:eastAsia="IRNazanin"/>
          <w:color w:val="111111"/>
          <w:sz w:val="28"/>
          <w:sz w:val="28"/>
          <w:szCs w:val="28"/>
          <w:rtl w:val="true"/>
          <w:lang w:bidi="fa-IR"/>
        </w:rPr>
        <w:t xml:space="preserve">همچنین ابوهاشم جبایی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ابوعلی جبایی که دیدگاه فصاحت قرآن به وی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گزارش‌ها از ابوعلی و ابوهاشم جبایی اعتبار چندانی ندارند؛ چون معمولاً با واسطه و بر اساس برداشت‌های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چهارم از دانشمندان دیگری نیز یاد شده است که کتاب‌هایی با عنوان نظم القرآن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موضوع آنها اعجاز قرآن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حسن بن علی بن نصر طوسی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ابویزید احمد بن سهل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هرچند نظریه نظم قرآن در قرن سوم از سوی جاحظ مطرح شد و در این قرن از ابوالحسن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بندار فارسی متکلم نیز یاد شده، </w:t>
      </w:r>
      <w:r>
        <w:rPr>
          <w:rStyle w:val="FootnoteAnchor"/>
          <w:rtl w:val="true"/>
        </w:rPr>
        <w:footnoteReference w:id="166"/>
      </w:r>
      <w:r>
        <w:rPr>
          <w:rFonts w:ascii="IRNazanin" w:hAnsi="IRNazanin" w:eastAsia="IRNazanin"/>
          <w:color w:val="111111"/>
          <w:sz w:val="28"/>
          <w:sz w:val="28"/>
          <w:szCs w:val="28"/>
          <w:rtl w:val="true"/>
          <w:lang w:bidi="fa-IR"/>
        </w:rPr>
        <w:t>ولی دیدگاه قابل اعتماد و جدیدی مطرح نشده است</w:t>
      </w:r>
      <w:r>
        <w:rPr>
          <w:rFonts w:eastAsia="IRNazanin" w:cs="IRNazanin"/>
          <w:color w:val="111111"/>
          <w:sz w:val="28"/>
          <w:szCs w:val="28"/>
          <w:rtl w:val="true"/>
          <w:lang w:bidi="fa-IR"/>
        </w:rPr>
        <w:t>.</w:t>
      </w:r>
    </w:p>
    <w:p>
      <w:pPr>
        <w:pStyle w:val="Heading3"/>
        <w:numPr>
          <w:ilvl w:val="2"/>
          <w:numId w:val="1"/>
        </w:numPr>
        <w:rPr/>
      </w:pPr>
      <w:bookmarkStart w:id="150" w:name="__RefHeading___Toc4836906_581953129"/>
      <w:bookmarkStart w:id="151" w:name="_Toc57"/>
      <w:bookmarkEnd w:id="150"/>
      <w:r>
        <w:rPr>
          <w:rtl w:val="true"/>
        </w:rPr>
        <w:t>قرن پنجم</w:t>
      </w:r>
      <w:r>
        <w:rPr>
          <w:rtl w:val="true"/>
        </w:rPr>
        <w:t xml:space="preserve">: </w:t>
      </w:r>
      <w:r>
        <w:rPr>
          <w:rtl w:val="true"/>
        </w:rPr>
        <w:t>نظریه اعجاز در آورنده امّی و اوج گیری نظریه صرفه</w:t>
      </w:r>
      <w:bookmarkEnd w:id="151"/>
    </w:p>
    <w:p>
      <w:pPr>
        <w:pStyle w:val="Heading4"/>
        <w:numPr>
          <w:ilvl w:val="3"/>
          <w:numId w:val="1"/>
        </w:numPr>
        <w:rPr/>
      </w:pPr>
      <w:bookmarkStart w:id="152" w:name="__RefHeading___Toc4836908_581953129"/>
      <w:bookmarkStart w:id="153" w:name="_Toc58"/>
      <w:bookmarkEnd w:id="152"/>
      <w:r>
        <w:rPr/>
        <w:t>1</w:t>
      </w:r>
      <w:r>
        <w:rPr>
          <w:rtl w:val="true"/>
        </w:rPr>
        <w:t xml:space="preserve">. </w:t>
      </w:r>
      <w:r>
        <w:rPr>
          <w:rtl w:val="true"/>
        </w:rPr>
        <w:t xml:space="preserve">راغب اصفهانی </w:t>
      </w:r>
      <w:r>
        <w:rPr>
          <w:rtl w:val="true"/>
        </w:rPr>
        <w:t>(</w:t>
      </w:r>
      <w:r>
        <w:rPr>
          <w:rtl w:val="true"/>
        </w:rPr>
        <w:t xml:space="preserve">م </w:t>
      </w:r>
      <w:r>
        <w:rPr/>
        <w:t>402</w:t>
      </w:r>
      <w:r>
        <w:rPr>
          <w:rtl w:val="true"/>
        </w:rPr>
        <w:t xml:space="preserve"> </w:t>
      </w:r>
      <w:r>
        <w:rPr>
          <w:rtl w:val="true"/>
        </w:rPr>
        <w:t>ق</w:t>
      </w:r>
      <w:r>
        <w:rPr>
          <w:rtl w:val="true"/>
        </w:rPr>
        <w:t>)</w:t>
      </w:r>
      <w:r>
        <w:rPr>
          <w:rtl w:val="true"/>
        </w:rPr>
        <w:t>؛ اعجاز در نظم و صرفه</w:t>
      </w:r>
      <w:bookmarkEnd w:id="15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حسین بن محمد، معروف به راغب اصفهانی، صاحب کتاب مفردات فی غریب القرآن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معتقد به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 xml:space="preserve">در مقدمه جامع التفاسیر معجزه پیامبران را به دو قسم حسّی و عقلی تقسیم می‌کند و دو وجه برای اعجاز قرآن برمی‌شمارد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مخصوص قرآن</w:t>
      </w:r>
    </w:p>
    <w:p>
      <w:pPr>
        <w:pStyle w:val="BookText"/>
        <w:rPr/>
      </w:pPr>
      <w:r>
        <w:rPr>
          <w:rFonts w:ascii="IRNazanin" w:hAnsi="IRNazanin" w:eastAsia="IRNazanin"/>
          <w:color w:val="111111"/>
          <w:sz w:val="28"/>
          <w:sz w:val="28"/>
          <w:szCs w:val="28"/>
          <w:rtl w:val="true"/>
          <w:lang w:bidi="fa-IR"/>
        </w:rPr>
        <w:t>به اعتقاد وی اعجاز قرآن بر اساس الفاظ و معانی نیست؛ زیرا اینها در کلام عرب و کتاب‌های آسمانی قبل وجود داشته‌اند؛ بلکه اعجاز قرآن به نظم مخصوص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تألیف کلام پنج مرحله ذکر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واژه‌سازی؛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جمله‌ها؛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انضمام جمله‌ها و تشکیل کلام؛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کلام از قافیه و سجع؛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کلام از وزن که شعر خواهد شد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تمام انواع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نثر، نظم با سجع و نظم با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مخصوص دارند که آنها را از یکدیگر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تمام محاسن کلام، خطابه، رساله و شعر را دارد؛ با این تفاوت که نظم قرآن، بدیع و فراتر از آنهاست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مخالفان قرآن را در باطن از معارضه با آن بازداشته است و چه اعجازی باشکوه‌تر از این‌که همه بلیغان در ظاهر اختیار دارند که به معارضه با آن برخیزند، اما در باطن از آن منع شده‌اند</w:t>
      </w:r>
      <w:r>
        <w:rPr>
          <w:rFonts w:eastAsia="IRNazanin" w:cs="IRNazanin"/>
          <w:color w:val="111111"/>
          <w:sz w:val="28"/>
          <w:szCs w:val="28"/>
          <w:rtl w:val="true"/>
          <w:lang w:bidi="fa-IR"/>
        </w:rPr>
        <w:t xml:space="preserve">. </w:t>
      </w:r>
      <w:r>
        <w:rPr>
          <w:rStyle w:val="FootnoteAnchor"/>
          <w:rtl w:val="true"/>
        </w:rPr>
        <w:footnoteReference w:id="172"/>
      </w:r>
      <w:bookmarkStart w:id="154" w:name="pg5848_34716"/>
    </w:p>
    <w:p>
      <w:pPr>
        <w:pStyle w:val="BookText"/>
        <w:rPr/>
      </w:pPr>
      <w:bookmarkEnd w:id="154"/>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صرفه از اختراعات نظام است و در ذیل کلام وی نقدهای این نظریه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راغب اصفهانی نخستین کسی نیست که نظریه نظم قرآن را به‌عنوان یکی از وجوه اعجاز قرآن بیان کرده است؛ قبل از او جاحظ این دیدگاه را پایه‌گذاری کرد و طبری نیز قائل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بتوانیم بحث نظم و تألیف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خصوصیات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اعجاز ادبی قرآن به‌شمار آوریم، در این صورت اصل نظریه در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است؛ اما به هر صورت تقریر آن توسط راغب اصفهانی جدید است</w:t>
      </w:r>
      <w:r>
        <w:rPr>
          <w:rFonts w:eastAsia="IRNazanin" w:cs="IRNazanin"/>
          <w:color w:val="111111"/>
          <w:sz w:val="28"/>
          <w:szCs w:val="28"/>
          <w:rtl w:val="true"/>
          <w:lang w:bidi="fa-IR"/>
        </w:rPr>
        <w:t>.</w:t>
      </w:r>
    </w:p>
    <w:p>
      <w:pPr>
        <w:pStyle w:val="Heading4"/>
        <w:numPr>
          <w:ilvl w:val="3"/>
          <w:numId w:val="1"/>
        </w:numPr>
        <w:rPr/>
      </w:pPr>
      <w:bookmarkStart w:id="155" w:name="__RefHeading___Toc4836910_581953129"/>
      <w:bookmarkStart w:id="156" w:name="_Toc59"/>
      <w:bookmarkEnd w:id="155"/>
      <w:r>
        <w:rPr/>
        <w:t>2</w:t>
      </w:r>
      <w:r>
        <w:rPr>
          <w:rtl w:val="true"/>
        </w:rPr>
        <w:t xml:space="preserve">. </w:t>
      </w:r>
      <w:r>
        <w:rPr>
          <w:rtl w:val="true"/>
        </w:rPr>
        <w:t xml:space="preserve">باقلانی </w:t>
      </w:r>
      <w:r>
        <w:rPr>
          <w:rtl w:val="true"/>
        </w:rPr>
        <w:t>(</w:t>
      </w:r>
      <w:r>
        <w:rPr>
          <w:rtl w:val="true"/>
        </w:rPr>
        <w:t xml:space="preserve">ت </w:t>
      </w:r>
      <w:r>
        <w:rPr/>
        <w:t>403</w:t>
      </w:r>
      <w:r>
        <w:rPr>
          <w:rtl w:val="true"/>
        </w:rPr>
        <w:t>ق</w:t>
      </w:r>
      <w:r>
        <w:rPr>
          <w:rtl w:val="true"/>
        </w:rPr>
        <w:t>)</w:t>
      </w:r>
      <w:r>
        <w:rPr>
          <w:rtl w:val="true"/>
        </w:rPr>
        <w:t>؛ اعجاز در اخبار غیبی، آورنده امّی و بلاغت</w:t>
      </w:r>
      <w:bookmarkEnd w:id="156"/>
    </w:p>
    <w:p>
      <w:pPr>
        <w:pStyle w:val="BookText"/>
        <w:rPr/>
      </w:pPr>
      <w:r>
        <w:rPr>
          <w:rFonts w:ascii="IRNazanin" w:hAnsi="IRNazanin" w:eastAsia="IRNazanin"/>
          <w:color w:val="111111"/>
          <w:sz w:val="28"/>
          <w:sz w:val="28"/>
          <w:szCs w:val="28"/>
          <w:rtl w:val="true"/>
          <w:lang w:bidi="fa-IR"/>
        </w:rPr>
        <w:t>محمد بن طیب باقلانی از متکلمان اشعری است که کتاب اعجاز القرآن را در بیان وجوه اعجاز قرآن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وجه از اعجاز قرآن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غیبی</w:t>
      </w:r>
    </w:p>
    <w:p>
      <w:pPr>
        <w:pStyle w:val="BookText"/>
        <w:rPr/>
      </w:pPr>
      <w:r>
        <w:rPr>
          <w:rFonts w:ascii="IRNazanin" w:hAnsi="IRNazanin" w:eastAsia="IRNazanin"/>
          <w:color w:val="111111"/>
          <w:sz w:val="28"/>
          <w:sz w:val="28"/>
          <w:szCs w:val="28"/>
          <w:rtl w:val="true"/>
          <w:lang w:bidi="fa-IR"/>
        </w:rPr>
        <w:t>یعنی خبرهای غیبی که در قرآن آمده است و بشر به‌صورت عادی نمی‌توانسته از آنها آگاه شود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علمی از فردی امّی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توسط فردی درس ناخوانده آورده شده است؛ اما مسائل علمی و معرفتی و نیز داستان‌هایی در آن بیان شده است که به‌صورت عادی فردی امّی نمی‌تواند از آنها آگاه باشد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و نظم نوین</w:t>
      </w:r>
    </w:p>
    <w:p>
      <w:pPr>
        <w:pStyle w:val="BookText"/>
        <w:rPr/>
      </w:pPr>
      <w:r>
        <w:rPr>
          <w:rFonts w:ascii="IRNazanin" w:hAnsi="IRNazanin" w:eastAsia="IRNazanin"/>
          <w:color w:val="111111"/>
          <w:sz w:val="28"/>
          <w:sz w:val="28"/>
          <w:szCs w:val="28"/>
          <w:rtl w:val="true"/>
          <w:lang w:bidi="fa-IR"/>
        </w:rPr>
        <w:t>نظم بدیع و تألیف شگفت‌انگیز قرآن این کتاب را در اوج بلاغت قرار داده است؛ نظمی که در متون قبلی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باقلانی بلاغت را به ده نوع تقسیم می‌کند و آنها را با مثال‌های قرآنی شرح می‌دهد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کوتاه‌گویی؛ و آن وقتی پسندیده است که موجب اخلال لفظ و معنا نباشد و مقصود از آن، الفاظ کوتاه ولکن پرمعناست؛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سْئَلِ الْقَرْیَةَ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آبادی که در آن بودیم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که با آن آمدیم بپرس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دو چیز را به‌جای دیگری قرار دادن؛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کَفَرُوا بِرَبِّهِمْ أَعْمالُهُمْ کَرَمادٍ اشْتَدَّتْ بِهِ الرِّیحُ فِی یَوْمٍ 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کسانی که به پروردگارشان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کردارهایشان هم‌چون خاکستری است که بادی تند در روزی طوفانی بدان بوزد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باقلانی استعاره را بیان تشبیه می‌داند؛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قَدِمْنا إِلی ما عَمِلُوا مِنْ عَمَلٍ فَجَعَلْناهُ 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سراغ هر عملی که انجام داده‌اند می‌رویم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غباری پراکنده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تلاؤم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سازگاری و تعدیل حروف در جملات به شکلی که دارای تنافر نبوده و شنیدن آن نه‌تنها ناخوشایند نیست، بلکه لذت‌بخش و تسکین‌دهنده است؛ مانند تمامی آیات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حروف هم‌وزن و شبیه به یکدیگر در مقاطع آیات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ارائه کلامی در انواع مختلف که دارای معنای واحد و بیان‌گر امر واحدی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معانی گسترده، برای الفاظ در قضیه‌ای واحده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تضمین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ارائه معنا در قالب کلامی بدون تصریح به آن؛ مانند تضمین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بیان‌گر تعلیم در چگونگی آغاز کلام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معانی فراوان و گسترده در قالب الفاظ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اقسام چهارگانه کلام، حال، اشاره و علامت است و هر یک نقش به‌سزایی در زیبایی جمله دارند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باقلانی در پایان کتاب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اعلی‌ترین مراتب بیان، برخوردار و زیباترین مراتب بیان در آیات آن موجود است که تمامی وجوه حسن و اسباب آن و روش‌های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نظم سازگار آن و سلامت آن و روانی آن بر زبان و جای گرفتن در قلب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شده باشد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گذشت بلاغت و نظم قرآن به‌عنوان یکی از وجوه اعجاز قبل از باقلانی توسط حظابی و راغب اصفهانی مطرح شده بود؛ هرچند که تقریر باقلانی در این مورد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اخبار غیبی قرآن و مطالب علمی و معارف عالی از پیامبر امّی اشاره شده بود؛ ولی باقلانی نخستین کسی است که این دو مورد را به‌عنوان وجوه اعجاز قرآن تنظیم و تبیین کرده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وجه از اعجاز قرآن، در یک قرن اخیر به‌شدت مورد توجه قرآن‌پژوهان قرار گرفته است که در ادامه به این موضوع خواهیم پرداخت</w:t>
      </w:r>
      <w:r>
        <w:rPr>
          <w:rFonts w:eastAsia="IRNazanin" w:cs="IRNazanin"/>
          <w:color w:val="111111"/>
          <w:sz w:val="28"/>
          <w:szCs w:val="28"/>
          <w:rtl w:val="true"/>
          <w:lang w:bidi="fa-IR"/>
        </w:rPr>
        <w:t>.</w:t>
      </w:r>
      <w:bookmarkStart w:id="157" w:name="pg5848_34721"/>
    </w:p>
    <w:p>
      <w:pPr>
        <w:pStyle w:val="Heading4"/>
        <w:numPr>
          <w:ilvl w:val="3"/>
          <w:numId w:val="1"/>
        </w:numPr>
        <w:rPr/>
      </w:pPr>
      <w:bookmarkStart w:id="158" w:name="__RefHeading___Toc4836912_581953129"/>
      <w:bookmarkStart w:id="159" w:name="_Toc60"/>
      <w:bookmarkEnd w:id="157"/>
      <w:bookmarkEnd w:id="158"/>
      <w:r>
        <w:rPr/>
        <w:t>3</w:t>
      </w:r>
      <w:r>
        <w:rPr>
          <w:rtl w:val="true"/>
        </w:rPr>
        <w:t xml:space="preserve">. </w:t>
      </w:r>
      <w:r>
        <w:rPr>
          <w:rtl w:val="true"/>
        </w:rPr>
        <w:t xml:space="preserve">شیخ مفید </w:t>
      </w:r>
      <w:r>
        <w:rPr>
          <w:rtl w:val="true"/>
        </w:rPr>
        <w:t>(</w:t>
      </w:r>
      <w:r>
        <w:rPr>
          <w:rtl w:val="true"/>
        </w:rPr>
        <w:t xml:space="preserve">ت </w:t>
      </w:r>
      <w:r>
        <w:rPr/>
        <w:t>413</w:t>
      </w:r>
      <w:r>
        <w:rPr>
          <w:rtl w:val="true"/>
        </w:rPr>
        <w:t>ق</w:t>
      </w:r>
      <w:r>
        <w:rPr>
          <w:rtl w:val="true"/>
        </w:rPr>
        <w:t xml:space="preserve">) </w:t>
      </w:r>
      <w:r>
        <w:rPr>
          <w:rtl w:val="true"/>
        </w:rPr>
        <w:t>و اعجاز در صرفه، فصاحت و بلاغت</w:t>
      </w:r>
      <w:bookmarkEnd w:id="159"/>
    </w:p>
    <w:p>
      <w:pPr>
        <w:pStyle w:val="BookText"/>
        <w:rPr/>
      </w:pPr>
      <w:r>
        <w:rPr>
          <w:rFonts w:ascii="IRNazanin" w:hAnsi="IRNazanin" w:eastAsia="IRNazanin"/>
          <w:color w:val="111111"/>
          <w:sz w:val="28"/>
          <w:sz w:val="28"/>
          <w:szCs w:val="28"/>
          <w:rtl w:val="true"/>
          <w:lang w:bidi="fa-IR"/>
        </w:rPr>
        <w:t>محمد بن محمد بن نعمان معروف به شیخ مفید از عالمان بزرگ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دو وجه در اعجاز قرآن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w:t>
      </w:r>
    </w:p>
    <w:p>
      <w:pPr>
        <w:pStyle w:val="BookText"/>
        <w:rPr/>
      </w:pPr>
      <w:r>
        <w:rPr>
          <w:rFonts w:ascii="IRNazanin" w:hAnsi="IRNazanin" w:eastAsia="IRNazanin"/>
          <w:color w:val="111111"/>
          <w:sz w:val="28"/>
          <w:sz w:val="28"/>
          <w:szCs w:val="28"/>
          <w:rtl w:val="true"/>
          <w:lang w:bidi="fa-IR"/>
        </w:rPr>
        <w:t>شیخ مفید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خدا بعد از تحدّی در مبارزه‌طلبی، فصحا و بلغا را از آوردن مثل قرآن عاجز نمود 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می‌توانستند مانند قرآن را بیاورند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بازداشت و از قدرت آنها کاست از این جهت قران و صرفه دلیلی بر نبوت است؛ و این لطف الهی است که از آوردن مانند قرآن تا روز قیامت ممانعت کرده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w:t>
      </w:r>
    </w:p>
    <w:p>
      <w:pPr>
        <w:pStyle w:val="BookText"/>
        <w:rPr/>
      </w:pPr>
      <w:r>
        <w:rPr>
          <w:rFonts w:ascii="IRNazanin" w:hAnsi="IRNazanin" w:eastAsia="IRNazanin"/>
          <w:color w:val="111111"/>
          <w:sz w:val="28"/>
          <w:sz w:val="28"/>
          <w:szCs w:val="28"/>
          <w:rtl w:val="true"/>
          <w:lang w:bidi="fa-IR"/>
        </w:rPr>
        <w:t xml:space="preserve">قطب‌الدین راوندی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محمد باقر مجلسی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مفید نسبت داده‌اند که ایشان اعجاز قرآن را در فصاحت و بلاغت فوق‌العاده و در حد اعلی 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گذشت نظریه صرفه قبلاً توسط نظام مطرح شده بود و فصاحت و بلاغت قرآن نیز قبل از شیخ مفید به‌عنوان یکی از وجوه اعجاز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تصویرها و اشکالات نظریه صرفه، ذیل مباحث نظام مطرح شدند</w:t>
      </w:r>
      <w:r>
        <w:rPr>
          <w:rFonts w:eastAsia="IRNazanin" w:cs="IRNazanin"/>
          <w:color w:val="111111"/>
          <w:sz w:val="28"/>
          <w:szCs w:val="28"/>
          <w:rtl w:val="true"/>
          <w:lang w:bidi="fa-IR"/>
        </w:rPr>
        <w:t>.</w:t>
      </w:r>
    </w:p>
    <w:p>
      <w:pPr>
        <w:pStyle w:val="Heading4"/>
        <w:numPr>
          <w:ilvl w:val="3"/>
          <w:numId w:val="1"/>
        </w:numPr>
        <w:rPr/>
      </w:pPr>
      <w:bookmarkStart w:id="160" w:name="__RefHeading___Toc4836914_581953129"/>
      <w:bookmarkStart w:id="161" w:name="_Toc61"/>
      <w:bookmarkEnd w:id="160"/>
      <w:r>
        <w:rPr/>
        <w:t>4</w:t>
      </w:r>
      <w:r>
        <w:rPr>
          <w:rtl w:val="true"/>
        </w:rPr>
        <w:t xml:space="preserve">. </w:t>
      </w:r>
      <w:r>
        <w:rPr>
          <w:rtl w:val="true"/>
        </w:rPr>
        <w:t xml:space="preserve">قاضی عبدالجبار </w:t>
      </w:r>
      <w:r>
        <w:rPr>
          <w:rtl w:val="true"/>
        </w:rPr>
        <w:t>(</w:t>
      </w:r>
      <w:r>
        <w:rPr/>
        <w:t>415</w:t>
      </w:r>
      <w:r>
        <w:rPr>
          <w:rtl w:val="true"/>
        </w:rPr>
        <w:t xml:space="preserve"> </w:t>
      </w:r>
      <w:r>
        <w:rPr>
          <w:rtl w:val="true"/>
        </w:rPr>
        <w:t>ق</w:t>
      </w:r>
      <w:r>
        <w:rPr>
          <w:rtl w:val="true"/>
        </w:rPr>
        <w:t>)</w:t>
      </w:r>
      <w:bookmarkEnd w:id="16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عبدالجبار بن احمد معتزلی، در مورد وجه اعجاز قرآن معتقد است که تحدّی</w:t>
      </w:r>
      <w:bookmarkStart w:id="162" w:name="pg5848_34724"/>
    </w:p>
    <w:p>
      <w:pPr>
        <w:pStyle w:val="BookText"/>
        <w:rPr/>
      </w:pPr>
      <w:bookmarkEnd w:id="162"/>
      <w:r>
        <w:rPr>
          <w:rFonts w:ascii="IRNazanin" w:hAnsi="IRNazanin" w:eastAsia="IRNazanin"/>
          <w:color w:val="111111"/>
          <w:sz w:val="28"/>
          <w:sz w:val="28"/>
          <w:szCs w:val="28"/>
          <w:rtl w:val="true"/>
          <w:lang w:bidi="fa-IR"/>
        </w:rPr>
        <w:t>و مبارزه‌طلبی قرآن برای آوردن مثل آن است؛ زیرا عرب‌ها گرچه در نهایت فصاحت بودند، ولی نتوانستند مثل قرآن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عرب‌ها از این مبارزه صرف‌نظر نکردند؛ بلکه از انجام آن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دلیل اعجاز قرآن و صحت نبّوت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قاضی عبدالجبار، در قرن چهارم رمانی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را از وجود اعجاز قرآن شمرده بود و اصولاً بحث تحدّی و عجز مخالفان در قرآن مطرح شده است؛ پس کلام قاضی عبدالجبار جدید نیست</w:t>
      </w:r>
      <w:r>
        <w:rPr>
          <w:rFonts w:eastAsia="IRNazanin" w:cs="IRNazanin"/>
          <w:color w:val="111111"/>
          <w:sz w:val="28"/>
          <w:szCs w:val="28"/>
          <w:rtl w:val="true"/>
          <w:lang w:bidi="fa-IR"/>
        </w:rPr>
        <w:t>.</w:t>
      </w:r>
    </w:p>
    <w:p>
      <w:pPr>
        <w:pStyle w:val="Heading4"/>
        <w:numPr>
          <w:ilvl w:val="3"/>
          <w:numId w:val="1"/>
        </w:numPr>
        <w:rPr/>
      </w:pPr>
      <w:bookmarkStart w:id="163" w:name="__RefHeading___Toc4836916_581953129"/>
      <w:bookmarkStart w:id="164" w:name="_Toc62"/>
      <w:bookmarkEnd w:id="163"/>
      <w:r>
        <w:rPr/>
        <w:t>5</w:t>
      </w:r>
      <w:r>
        <w:rPr>
          <w:rtl w:val="true"/>
        </w:rPr>
        <w:t xml:space="preserve">. </w:t>
      </w:r>
      <w:r>
        <w:rPr>
          <w:rtl w:val="true"/>
        </w:rPr>
        <w:t xml:space="preserve">سید مرتضی </w:t>
      </w:r>
      <w:r>
        <w:rPr>
          <w:rtl w:val="true"/>
        </w:rPr>
        <w:t>(</w:t>
      </w:r>
      <w:r>
        <w:rPr>
          <w:rtl w:val="true"/>
        </w:rPr>
        <w:t xml:space="preserve">ت </w:t>
      </w:r>
      <w:r>
        <w:rPr/>
        <w:t>436</w:t>
      </w:r>
      <w:r>
        <w:rPr>
          <w:rtl w:val="true"/>
        </w:rPr>
        <w:t>ق</w:t>
      </w:r>
      <w:r>
        <w:rPr>
          <w:rtl w:val="true"/>
        </w:rPr>
        <w:t xml:space="preserve">) </w:t>
      </w:r>
      <w:r>
        <w:rPr>
          <w:rtl w:val="true"/>
        </w:rPr>
        <w:t>و نظریه صرفه</w:t>
      </w:r>
      <w:bookmarkEnd w:id="164"/>
    </w:p>
    <w:p>
      <w:pPr>
        <w:pStyle w:val="BookText"/>
        <w:rPr/>
      </w:pPr>
      <w:r>
        <w:rPr>
          <w:rFonts w:ascii="IRNazanin" w:hAnsi="IRNazanin" w:eastAsia="IRNazanin"/>
          <w:color w:val="111111"/>
          <w:sz w:val="28"/>
          <w:sz w:val="28"/>
          <w:szCs w:val="28"/>
          <w:rtl w:val="true"/>
          <w:lang w:bidi="fa-IR"/>
        </w:rPr>
        <w:t>ابوالقاسم، ذوالمجدین علی بن الحسین الموسوی، معروف به سید مرتضی علم الهدی از عالمان بزرگ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کتاب‌های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الذخیره، ملخص، المقنع، المسائل الموصلیات، تنزیه الانبیاء، شافی، شرح جمل العلم، الصرفه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بیشتر آنها نظریه صرفه را مطرح کرده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شیخ طوسی از او نقل می‌کند که سید مرتضی معتقد است خدای متعال علومی را که عرب‌ها می‌توانستند به‌واسطه آن فصحتی مانند قرآن را بیاوند، از بین برده است</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گذشت، نظریه صرفه توسط نظام پایه‌گذاری شد و ما تقریرها و اشکالات این نظریه را ذیل مبحث نظام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تمایل علمای بزرگ</w:t>
      </w:r>
      <w:bookmarkStart w:id="165" w:name="pg5848_34725"/>
    </w:p>
    <w:p>
      <w:pPr>
        <w:pStyle w:val="BookText"/>
        <w:rPr/>
      </w:pPr>
      <w:bookmarkEnd w:id="165"/>
      <w:r>
        <w:rPr>
          <w:rFonts w:ascii="IRNazanin" w:hAnsi="IRNazanin" w:eastAsia="IRNazanin"/>
          <w:color w:val="111111"/>
          <w:sz w:val="28"/>
          <w:sz w:val="28"/>
          <w:szCs w:val="28"/>
          <w:rtl w:val="true"/>
          <w:lang w:bidi="fa-IR"/>
        </w:rPr>
        <w:t>به این نظریه به خاطر آن بوده که غیر از فصاحت و بلاغت قرآن، ابعاد دیگر اعجاز چندان مطرح نبوده و علوم بلاغی در زمان سید مرتضی رشد چشم‌گیری داشته‌اند؛ با این حال کسی با قرآن معارضه نمی‌کرده است</w:t>
      </w:r>
      <w:r>
        <w:rPr>
          <w:rFonts w:eastAsia="IRNazanin" w:cs="IRNazanin"/>
          <w:color w:val="111111"/>
          <w:sz w:val="28"/>
          <w:szCs w:val="28"/>
          <w:rtl w:val="true"/>
          <w:lang w:bidi="fa-IR"/>
        </w:rPr>
        <w:t>.</w:t>
      </w:r>
    </w:p>
    <w:p>
      <w:pPr>
        <w:pStyle w:val="Heading4"/>
        <w:numPr>
          <w:ilvl w:val="3"/>
          <w:numId w:val="1"/>
        </w:numPr>
        <w:rPr/>
      </w:pPr>
      <w:bookmarkStart w:id="166" w:name="__RefHeading___Toc4836918_581953129"/>
      <w:bookmarkStart w:id="167" w:name="_Toc63"/>
      <w:bookmarkEnd w:id="166"/>
      <w:r>
        <w:rPr/>
        <w:t>6</w:t>
      </w:r>
      <w:r>
        <w:rPr>
          <w:rtl w:val="true"/>
        </w:rPr>
        <w:t xml:space="preserve">. </w:t>
      </w:r>
      <w:r>
        <w:rPr>
          <w:rtl w:val="true"/>
        </w:rPr>
        <w:t xml:space="preserve">شیخ طوسی </w:t>
      </w:r>
      <w:r>
        <w:rPr>
          <w:rtl w:val="true"/>
        </w:rPr>
        <w:t>(</w:t>
      </w:r>
      <w:r>
        <w:rPr>
          <w:rtl w:val="true"/>
        </w:rPr>
        <w:t xml:space="preserve">ت </w:t>
      </w:r>
      <w:r>
        <w:rPr/>
        <w:t>460</w:t>
      </w:r>
      <w:r>
        <w:rPr>
          <w:rtl w:val="true"/>
        </w:rPr>
        <w:t xml:space="preserve"> </w:t>
      </w:r>
      <w:r>
        <w:rPr>
          <w:rtl w:val="true"/>
        </w:rPr>
        <w:t>ق</w:t>
      </w:r>
      <w:r>
        <w:rPr>
          <w:rtl w:val="true"/>
        </w:rPr>
        <w:t>)</w:t>
      </w:r>
      <w:r>
        <w:rPr>
          <w:rtl w:val="true"/>
        </w:rPr>
        <w:t>؛ فصاحت همراه نظم مخصوص</w:t>
      </w:r>
      <w:bookmarkEnd w:id="167"/>
    </w:p>
    <w:p>
      <w:pPr>
        <w:pStyle w:val="BookText"/>
        <w:rPr/>
      </w:pPr>
      <w:r>
        <w:rPr>
          <w:rFonts w:ascii="IRNazanin" w:hAnsi="IRNazanin" w:eastAsia="IRNazanin"/>
          <w:color w:val="111111"/>
          <w:sz w:val="28"/>
          <w:sz w:val="28"/>
          <w:szCs w:val="28"/>
          <w:rtl w:val="true"/>
          <w:lang w:bidi="fa-IR"/>
        </w:rPr>
        <w:t>ابوجعفر محمد بن حسن طوسی مشهور به شیخ الطائفه از فقها، مفسران، محدثان و متکلمان بزرگ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تهذیب، استبصار و تفسیر تبیان از نگاشته‌های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الاقتصاد الهادی الی الرشاد در مبحث نبوت، نظرات خود را درباره اعجاز قرآن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بخشی از این کتاب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کامل‌ترین سخن در نظر من، سخن کسی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جهت معجزه است که خارق‌العاده بوده؛ به‌خاطر آنکه فصاحت خاصی در این نظم مخصوص دارد و اعجاز قرآن به‌تنهایی در فصاحت یا نظم یا صرف نبوده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معاصران از دیدگاه شیخ طوسی درباره اعجاز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فصاحتی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کرده‌اند؛ </w:t>
      </w:r>
      <w:r>
        <w:rPr>
          <w:rStyle w:val="FootnoteAnchor"/>
          <w:rtl w:val="true"/>
        </w:rPr>
        <w:footnoteReference w:id="188"/>
      </w:r>
      <w:r>
        <w:rPr>
          <w:rFonts w:ascii="IRNazanin" w:hAnsi="IRNazanin" w:eastAsia="IRNazanin"/>
          <w:color w:val="111111"/>
          <w:sz w:val="28"/>
          <w:sz w:val="28"/>
          <w:szCs w:val="28"/>
          <w:rtl w:val="true"/>
          <w:lang w:bidi="fa-IR"/>
        </w:rPr>
        <w:t>هرچند مراد ایشان اعجاز فصاحتی همراه با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طوسی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شرح جمل دیدگاه صرفه را تقویت کردم؛ زیرا کتاب سید مرتضی را شرح می‌کردم و مخالفت با روش او سزاوار نبود</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نمی‌توان به‌طور قطعی نظریه صرفه را به شیخ طوسی نسبت داد</w:t>
      </w:r>
      <w:r>
        <w:rPr>
          <w:rFonts w:eastAsia="IRNazanin" w:cs="IRNazanin"/>
          <w:color w:val="111111"/>
          <w:sz w:val="28"/>
          <w:szCs w:val="28"/>
          <w:rtl w:val="true"/>
          <w:lang w:bidi="fa-IR"/>
        </w:rPr>
        <w:t>.</w:t>
      </w:r>
      <w:bookmarkStart w:id="168" w:name="pg5848_34727"/>
    </w:p>
    <w:p>
      <w:pPr>
        <w:pStyle w:val="Heading4"/>
        <w:numPr>
          <w:ilvl w:val="3"/>
          <w:numId w:val="1"/>
        </w:numPr>
        <w:rPr/>
      </w:pPr>
      <w:bookmarkStart w:id="169" w:name="__RefHeading___Toc4836920_581953129"/>
      <w:bookmarkStart w:id="170" w:name="_Toc64"/>
      <w:bookmarkEnd w:id="168"/>
      <w:bookmarkEnd w:id="169"/>
      <w:r>
        <w:rPr/>
        <w:t>7</w:t>
      </w:r>
      <w:r>
        <w:rPr>
          <w:rtl w:val="true"/>
        </w:rPr>
        <w:t xml:space="preserve">. </w:t>
      </w:r>
      <w:r>
        <w:rPr>
          <w:rtl w:val="true"/>
        </w:rPr>
        <w:t xml:space="preserve">عبدالقاهر جرجانی </w:t>
      </w:r>
      <w:r>
        <w:rPr>
          <w:rtl w:val="true"/>
        </w:rPr>
        <w:t>(</w:t>
      </w:r>
      <w:r>
        <w:rPr>
          <w:rtl w:val="true"/>
        </w:rPr>
        <w:t xml:space="preserve">ت </w:t>
      </w:r>
      <w:r>
        <w:rPr/>
        <w:t>471</w:t>
      </w:r>
      <w:r>
        <w:rPr>
          <w:rtl w:val="true"/>
        </w:rPr>
        <w:t xml:space="preserve"> </w:t>
      </w:r>
      <w:r>
        <w:rPr>
          <w:rtl w:val="true"/>
        </w:rPr>
        <w:t>ق</w:t>
      </w:r>
      <w:r>
        <w:rPr>
          <w:rtl w:val="true"/>
        </w:rPr>
        <w:t>)</w:t>
      </w:r>
      <w:r>
        <w:rPr>
          <w:rtl w:val="true"/>
        </w:rPr>
        <w:t>؛ اعجاز در نظم و تألیف</w:t>
      </w:r>
      <w:bookmarkEnd w:id="170"/>
    </w:p>
    <w:p>
      <w:pPr>
        <w:pStyle w:val="BookText"/>
        <w:rPr/>
      </w:pPr>
      <w:r>
        <w:rPr>
          <w:rFonts w:ascii="IRNazanin" w:hAnsi="IRNazanin" w:eastAsia="IRNazanin"/>
          <w:color w:val="111111"/>
          <w:sz w:val="28"/>
          <w:sz w:val="28"/>
          <w:szCs w:val="28"/>
          <w:rtl w:val="true"/>
          <w:lang w:bidi="fa-IR"/>
        </w:rPr>
        <w:t xml:space="preserve">وی در کتاب دلائل الاعجاز فی علم المعانی مهم‌ترین وجه اعجاز قرآن را نظم و تألیف آن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معانی بلند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 قرآن بر آن بود که مخالفان قرآن، الفاظی مانند قرآن بیاورند که دارای نظم قرآنی باشد؛ گرچه از نظر معنا همسان قرآن نباشد؛ زیرا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سوره بیاورید، گرچه مفتریات باشد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شرافت قرآن فقط در نظم و بلاغت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معنا ساختگی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شما به تحدّی در معنا دعوت نشده‌اید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البته این کلام مورد قبول دیگران نیست؛ زیرا معانی قرآن نیز معجزه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شامل مانند قرآن، در الفاظ، معانی و دیگر ویژگی‌های آن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نظم در کلام، مراتب و درجاتی دارد و چه بسا برای هر مرحله از نظم، نظمی بهتر و کامل‌تر و تألیفی زیباتر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شناخت غایت و نهایت آنها برای ما مشکل است؛ چون تمامی ابزار آن در اختیار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قرآن، هر کسی به تألیف و نظم کلام آشنا باشد و در مورد نظم و تألیف قرآن دقت و مطالعه کند، درمی‌یابد که نظم آن بهترین نظم بوده و انسان از آوردن مانند آن عاجز است</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گذشت نظریه نظم قرآن توسط جاحظ پایه‌گذاری شد و در قرن‌های چهارم و پنجم طرفدارانی مثل طبری و راغب اصفهانی داشته است</w:t>
      </w:r>
      <w:r>
        <w:rPr>
          <w:rFonts w:eastAsia="IRNazanin" w:cs="IRNazanin"/>
          <w:color w:val="111111"/>
          <w:sz w:val="28"/>
          <w:szCs w:val="28"/>
          <w:rtl w:val="true"/>
          <w:lang w:bidi="fa-IR"/>
        </w:rPr>
        <w:t>.</w:t>
      </w:r>
      <w:bookmarkStart w:id="171" w:name="pg5848_34730"/>
    </w:p>
    <w:p>
      <w:pPr>
        <w:pStyle w:val="BookText"/>
        <w:rPr/>
      </w:pPr>
      <w:bookmarkEnd w:id="171"/>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قرن از ابن حزم آندلسی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ظاهرگرا یاد شده که قائل به صرفه و احتمالاً اعجاز بلاغی و ادبی بوده است</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همچنین از ابن سنان خفاجی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و شاعر شیعی یاد شده که با ردّ اعجاز فصاحتی قرآن در کتاب سرّ الفصاحة، اعجاز قرآن را به صرفه می‌دانسته است</w:t>
      </w:r>
      <w:r>
        <w:rPr>
          <w:rFonts w:eastAsia="IRNazanin" w:cs="IRNazanin"/>
          <w:color w:val="111111"/>
          <w:sz w:val="28"/>
          <w:szCs w:val="28"/>
          <w:rtl w:val="true"/>
          <w:lang w:bidi="fa-IR"/>
        </w:rPr>
        <w:t xml:space="preserve">. </w:t>
      </w:r>
      <w:r>
        <w:rPr>
          <w:rStyle w:val="FootnoteAnchor"/>
          <w:rtl w:val="true"/>
        </w:rPr>
        <w:footnoteReference w:id="195"/>
      </w:r>
    </w:p>
    <w:p>
      <w:pPr>
        <w:pStyle w:val="Heading3"/>
        <w:numPr>
          <w:ilvl w:val="2"/>
          <w:numId w:val="1"/>
        </w:numPr>
        <w:rPr/>
      </w:pPr>
      <w:bookmarkStart w:id="172" w:name="__RefHeading___Toc4836922_581953129"/>
      <w:bookmarkStart w:id="173" w:name="_Toc65"/>
      <w:bookmarkEnd w:id="172"/>
      <w:r>
        <w:rPr>
          <w:rtl w:val="true"/>
        </w:rPr>
        <w:t>قرن ششم</w:t>
      </w:r>
      <w:r>
        <w:rPr>
          <w:rtl w:val="true"/>
        </w:rPr>
        <w:t xml:space="preserve">: </w:t>
      </w:r>
      <w:r>
        <w:rPr>
          <w:rtl w:val="true"/>
        </w:rPr>
        <w:t>رویکرد اعجاز محتوایی و علمی</w:t>
      </w:r>
      <w:bookmarkEnd w:id="173"/>
    </w:p>
    <w:p>
      <w:pPr>
        <w:pStyle w:val="Heading4"/>
        <w:numPr>
          <w:ilvl w:val="3"/>
          <w:numId w:val="1"/>
        </w:numPr>
        <w:rPr/>
      </w:pPr>
      <w:bookmarkStart w:id="174" w:name="__RefHeading___Toc4836924_581953129"/>
      <w:bookmarkStart w:id="175" w:name="_Toc66"/>
      <w:bookmarkEnd w:id="174"/>
      <w:r>
        <w:rPr/>
        <w:t>1</w:t>
      </w:r>
      <w:r>
        <w:rPr>
          <w:rtl w:val="true"/>
        </w:rPr>
        <w:t xml:space="preserve">. </w:t>
      </w:r>
      <w:r>
        <w:rPr>
          <w:rtl w:val="true"/>
        </w:rPr>
        <w:t xml:space="preserve">غزالی </w:t>
      </w:r>
      <w:r>
        <w:rPr>
          <w:rtl w:val="true"/>
        </w:rPr>
        <w:t>(</w:t>
      </w:r>
      <w:r>
        <w:rPr/>
        <w:t>505</w:t>
      </w:r>
      <w:r>
        <w:rPr>
          <w:rtl w:val="true"/>
        </w:rPr>
        <w:t xml:space="preserve"> </w:t>
      </w:r>
      <w:r>
        <w:rPr>
          <w:rtl w:val="true"/>
        </w:rPr>
        <w:t>ق</w:t>
      </w:r>
      <w:r>
        <w:rPr>
          <w:rtl w:val="true"/>
        </w:rPr>
        <w:t xml:space="preserve">) </w:t>
      </w:r>
      <w:r>
        <w:rPr>
          <w:rtl w:val="true"/>
        </w:rPr>
        <w:t>و اعجاز علمی قرآن</w:t>
      </w:r>
      <w:bookmarkEnd w:id="175"/>
    </w:p>
    <w:p>
      <w:pPr>
        <w:pStyle w:val="BookText"/>
        <w:rPr/>
      </w:pPr>
      <w:r>
        <w:rPr>
          <w:rFonts w:ascii="IRNazanin" w:hAnsi="IRNazanin" w:eastAsia="IRNazanin"/>
          <w:color w:val="111111"/>
          <w:sz w:val="28"/>
          <w:sz w:val="28"/>
          <w:szCs w:val="28"/>
          <w:rtl w:val="true"/>
          <w:lang w:bidi="fa-IR"/>
        </w:rPr>
        <w:t>امام محمد غزالی در کتاب‌های احیاء علوم الدین و جواهر القرآن به موضوع اعجاز قرآن پرداخته است و وجوه زیر را در اعجاز قرآن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پیشینیان؛</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غیبی؛</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اختلاف در قرآن؛</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قرآن بر همه دانش‌های مورد نیاز انسان، از جمله علوم تجربی</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اولین کسی است که معتقد بود در قرآن جمیع علوم دینی و دنیوی وجود دارند که جز عالمان، کسی آن را درک نمی‌کند و ظاهراً این مطلب را وجهی از وجوه اعجاز قرآن می‌داند</w:t>
      </w:r>
      <w:r>
        <w:rPr>
          <w:rFonts w:eastAsia="IRNazanin" w:cs="IRNazanin"/>
          <w:color w:val="111111"/>
          <w:sz w:val="28"/>
          <w:szCs w:val="28"/>
          <w:rtl w:val="true"/>
          <w:lang w:bidi="fa-IR"/>
        </w:rPr>
        <w:t xml:space="preserve">. </w:t>
      </w:r>
      <w:r>
        <w:rPr>
          <w:rStyle w:val="FootnoteAnchor"/>
          <w:rtl w:val="true"/>
        </w:rPr>
        <w:footnoteReference w:id="197"/>
      </w:r>
      <w:bookmarkStart w:id="176" w:name="pg5848_34732"/>
    </w:p>
    <w:p>
      <w:pPr>
        <w:pStyle w:val="BookText"/>
        <w:rPr/>
      </w:pPr>
      <w:bookmarkEnd w:id="176"/>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وجه از وجوهی که غزالی مطرح می‌کند جدید نیستند؛ ولی وجه پنجم اعجاز قرآن از نظر وی زیربنای اعجاز علمی در قرن بیستم و زمینه‌ساز یکی از گونه‌های تفسیر علمی قرآن در سده‌های بعدی شد؛ زیرا در تفسیر علمی قرآن، گونه‌های استخراج همه جزئیات علوم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تحمیل نظریه‌های علمی بر قرآن، استخدام علوم در تفسیر قرآن، نظریه‌پردازی‌های علمی بر اساس آموزه‌های قرآنی و جهت‌دهی به علوم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دیدگاه غزالی در مورد وجود همه جزئیات علوم در ظواهر قرآن اشکالات متعددی وارد شده است، </w:t>
      </w:r>
      <w:r>
        <w:rPr>
          <w:rStyle w:val="FootnoteAnchor"/>
          <w:rtl w:val="true"/>
        </w:rPr>
        <w:footnoteReference w:id="198"/>
      </w:r>
      <w:r>
        <w:rPr>
          <w:rFonts w:ascii="IRNazanin" w:hAnsi="IRNazanin" w:eastAsia="IRNazanin"/>
          <w:color w:val="111111"/>
          <w:sz w:val="28"/>
          <w:sz w:val="28"/>
          <w:szCs w:val="28"/>
          <w:rtl w:val="true"/>
          <w:lang w:bidi="fa-IR"/>
        </w:rPr>
        <w:t>اما به‌هرحال این یک نظریه جدید در تفسیر و اعجاز قرآن بود</w:t>
      </w:r>
      <w:r>
        <w:rPr>
          <w:rFonts w:eastAsia="IRNazanin" w:cs="IRNazanin"/>
          <w:color w:val="111111"/>
          <w:sz w:val="28"/>
          <w:szCs w:val="28"/>
          <w:rtl w:val="true"/>
          <w:lang w:bidi="fa-IR"/>
        </w:rPr>
        <w:t>.</w:t>
      </w:r>
    </w:p>
    <w:p>
      <w:pPr>
        <w:pStyle w:val="Heading4"/>
        <w:numPr>
          <w:ilvl w:val="3"/>
          <w:numId w:val="1"/>
        </w:numPr>
        <w:rPr/>
      </w:pPr>
      <w:bookmarkStart w:id="177" w:name="__RefHeading___Toc4836926_581953129"/>
      <w:bookmarkStart w:id="178" w:name="_Toc67"/>
      <w:bookmarkEnd w:id="177"/>
      <w:r>
        <w:rPr/>
        <w:t>2</w:t>
      </w:r>
      <w:r>
        <w:rPr>
          <w:rtl w:val="true"/>
        </w:rPr>
        <w:t xml:space="preserve">. </w:t>
      </w:r>
      <w:r>
        <w:rPr>
          <w:rtl w:val="true"/>
        </w:rPr>
        <w:t xml:space="preserve">زمخشری </w:t>
      </w:r>
      <w:r>
        <w:rPr>
          <w:rtl w:val="true"/>
        </w:rPr>
        <w:t>(</w:t>
      </w:r>
      <w:r>
        <w:rPr/>
        <w:t>538</w:t>
      </w:r>
      <w:r>
        <w:rPr>
          <w:rtl w:val="true"/>
        </w:rPr>
        <w:t>ق</w:t>
      </w:r>
      <w:r>
        <w:rPr>
          <w:rtl w:val="true"/>
        </w:rPr>
        <w:t xml:space="preserve">) </w:t>
      </w:r>
      <w:r>
        <w:rPr>
          <w:rtl w:val="true"/>
        </w:rPr>
        <w:t>و نظم قرآن در واژگان و ترکیب ها</w:t>
      </w:r>
      <w:bookmarkEnd w:id="178"/>
    </w:p>
    <w:p>
      <w:pPr>
        <w:pStyle w:val="BookText"/>
        <w:rPr/>
      </w:pPr>
      <w:r>
        <w:rPr>
          <w:rFonts w:ascii="IRNazanin" w:hAnsi="IRNazanin" w:eastAsia="IRNazanin"/>
          <w:color w:val="111111"/>
          <w:sz w:val="28"/>
          <w:sz w:val="28"/>
          <w:szCs w:val="28"/>
          <w:rtl w:val="true"/>
          <w:lang w:bidi="fa-IR"/>
        </w:rPr>
        <w:t>زمخشری مفسّر، ادیب و متکلم معتزلی، صاحب تفسیر کشاف و نیز رساله‌ای به نام اعجاز القرآن فی سورة الکوثر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اعجاز قرآن را در دو جنبه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قرآن و اسرار آن در واژگان و ترکیب‌ها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به‌صورت عملی تلاش کرد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آموزه‌های قرآنی تطبیق و اعجاز قرآن را در این مورد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غیبی</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نکات ادبی قرآن موفق بوده، اما وجوهی که او برای اعجاز قرآن برشمرد، در پیشینیان سابقه داشته است</w:t>
      </w:r>
      <w:r>
        <w:rPr>
          <w:rFonts w:eastAsia="IRNazanin" w:cs="IRNazanin"/>
          <w:color w:val="111111"/>
          <w:sz w:val="28"/>
          <w:szCs w:val="28"/>
          <w:rtl w:val="true"/>
          <w:lang w:bidi="fa-IR"/>
        </w:rPr>
        <w:t>.</w:t>
      </w:r>
    </w:p>
    <w:p>
      <w:pPr>
        <w:pStyle w:val="Heading4"/>
        <w:numPr>
          <w:ilvl w:val="3"/>
          <w:numId w:val="1"/>
        </w:numPr>
        <w:rPr/>
      </w:pPr>
      <w:bookmarkStart w:id="179" w:name="__RefHeading___Toc4836928_581953129"/>
      <w:bookmarkStart w:id="180" w:name="_Toc68"/>
      <w:bookmarkEnd w:id="179"/>
      <w:r>
        <w:rPr/>
        <w:t>3</w:t>
      </w:r>
      <w:r>
        <w:rPr>
          <w:rtl w:val="true"/>
        </w:rPr>
        <w:t xml:space="preserve">. </w:t>
      </w:r>
      <w:r>
        <w:rPr>
          <w:rtl w:val="true"/>
        </w:rPr>
        <w:t xml:space="preserve">ابن عطیه </w:t>
      </w:r>
      <w:r>
        <w:rPr>
          <w:rtl w:val="true"/>
        </w:rPr>
        <w:t>(</w:t>
      </w:r>
      <w:r>
        <w:rPr/>
        <w:t>542</w:t>
      </w:r>
      <w:r>
        <w:rPr>
          <w:rtl w:val="true"/>
        </w:rPr>
        <w:t xml:space="preserve"> </w:t>
      </w:r>
      <w:r>
        <w:rPr>
          <w:rtl w:val="true"/>
        </w:rPr>
        <w:t>ق</w:t>
      </w:r>
      <w:r>
        <w:rPr>
          <w:rtl w:val="true"/>
        </w:rPr>
        <w:t>)</w:t>
      </w:r>
      <w:bookmarkEnd w:id="18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عبدالحق‌بن غالب‌بن عطیه عرناطی از دانشمندان اندلس در مباحث زبانی،</w:t>
      </w:r>
      <w:bookmarkStart w:id="181" w:name="pg5848_34734"/>
    </w:p>
    <w:p>
      <w:pPr>
        <w:pStyle w:val="BookText"/>
        <w:rPr/>
      </w:pPr>
      <w:bookmarkEnd w:id="181"/>
      <w:r>
        <w:rPr>
          <w:rFonts w:ascii="IRNazanin" w:hAnsi="IRNazanin" w:eastAsia="IRNazanin"/>
          <w:color w:val="111111"/>
          <w:sz w:val="28"/>
          <w:sz w:val="28"/>
          <w:szCs w:val="28"/>
          <w:rtl w:val="true"/>
          <w:lang w:bidi="fa-IR"/>
        </w:rPr>
        <w:t>ادب و شعر متبحّر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خود را در مورد اعجاز در مقدمه تفسیر المحرر الوجیر ذکر کرده است</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ابن عطیه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عالمان نظریه صحیح و کارآمد در موضوع اعجاز را نظریه نظم و سازمان تعبیر و صحت معانی و پیوستگی فصاحت قرآن می‌دانند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به باور او، این ویژگی از آن جهت برای قرآن فراهم آمده است که بر هر چیزی احاطه داشته و بر هر نوعی از سخن برتری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سخنان این مفسر و تأکید بر نظم قرآنی و تناسب واژگانی، آشکار است که بنا به اعتقاد او نظریه صرفه به‌عنوان وجهی از اعجاز قرآن مردود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ابن عطیه در مورد نظم و بلاغت قرآن در اعجاز، سابقه‌ای طولانی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اعجاز در صحت معانی به اعجاز محتوایی قرآن اشاره دارد که بعدها مورد توجه قرآن‌پژوهان قرار گرفت</w:t>
      </w:r>
      <w:r>
        <w:rPr>
          <w:rFonts w:eastAsia="IRNazanin" w:cs="IRNazanin"/>
          <w:color w:val="111111"/>
          <w:sz w:val="28"/>
          <w:szCs w:val="28"/>
          <w:rtl w:val="true"/>
          <w:lang w:bidi="fa-IR"/>
        </w:rPr>
        <w:t>.</w:t>
      </w:r>
    </w:p>
    <w:p>
      <w:pPr>
        <w:pStyle w:val="Heading4"/>
        <w:numPr>
          <w:ilvl w:val="3"/>
          <w:numId w:val="1"/>
        </w:numPr>
        <w:rPr/>
      </w:pPr>
      <w:bookmarkStart w:id="182" w:name="__RefHeading___Toc4836930_581953129"/>
      <w:bookmarkStart w:id="183" w:name="_Toc69"/>
      <w:bookmarkEnd w:id="182"/>
      <w:r>
        <w:rPr/>
        <w:t>4</w:t>
      </w:r>
      <w:r>
        <w:rPr>
          <w:rtl w:val="true"/>
        </w:rPr>
        <w:t xml:space="preserve">. </w:t>
      </w:r>
      <w:r>
        <w:rPr>
          <w:rtl w:val="true"/>
        </w:rPr>
        <w:t xml:space="preserve">قاضی عیاز </w:t>
      </w:r>
      <w:r>
        <w:rPr>
          <w:rtl w:val="true"/>
        </w:rPr>
        <w:t>(</w:t>
      </w:r>
      <w:r>
        <w:rPr/>
        <w:t>544</w:t>
      </w:r>
      <w:r>
        <w:rPr>
          <w:rtl w:val="true"/>
        </w:rPr>
        <w:t xml:space="preserve"> </w:t>
      </w:r>
      <w:r>
        <w:rPr>
          <w:rtl w:val="true"/>
        </w:rPr>
        <w:t>ق</w:t>
      </w:r>
      <w:r>
        <w:rPr>
          <w:rtl w:val="true"/>
        </w:rPr>
        <w:t xml:space="preserve">) </w:t>
      </w:r>
      <w:r>
        <w:rPr>
          <w:rtl w:val="true"/>
        </w:rPr>
        <w:t>و اعجاز قرآن در سه وجه جدید</w:t>
      </w:r>
      <w:bookmarkEnd w:id="183"/>
    </w:p>
    <w:p>
      <w:pPr>
        <w:pStyle w:val="BookText"/>
        <w:rPr/>
      </w:pPr>
      <w:r>
        <w:rPr>
          <w:rFonts w:ascii="IRNazanin" w:hAnsi="IRNazanin" w:eastAsia="IRNazanin"/>
          <w:color w:val="111111"/>
          <w:sz w:val="28"/>
          <w:sz w:val="28"/>
          <w:szCs w:val="28"/>
          <w:rtl w:val="true"/>
          <w:lang w:bidi="fa-IR"/>
        </w:rPr>
        <w:t>وی در کتاب الشفاء بتعریف حقوق المصطفی اعجاز قرآن را بررسی کرده است و چند وجه را در اعجاز قرآن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ایجاز و بلاغت قرآن؛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شگفت‌انگیز قرآن؛</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غیبی از آینده؛</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غیبی نسبت به حوادث گذشته؛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با مخالفان و عاجز شمردن آنها؛</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بیم در دل مخالفان؛</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بر علوم و معارف در کلمات اندک</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قاضی عیاز معتقد است که یکی از وجوه اعجاز قرآن، آیاتی است که در آنها با قاطعیت، تصمیم و اراده برخی از صاحبان ادیان به چالش کشیده شده و به آنها اعلام شده است که مثلاً کار خاصی را در موردی ویژه انجام نخواهند داد؛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فَتَمَنَّوُا الْمَوْتَ إِنْ کُنْتُمْ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یَتَمَنَّوْنَهُ أَبَداً</w:t>
      </w:r>
      <w:r>
        <w:rPr>
          <w:rFonts w:eastAsia="IRNazanin" w:cs="IRNazanin"/>
          <w:color w:val="111111"/>
          <w:sz w:val="28"/>
          <w:szCs w:val="28"/>
          <w:rtl w:val="true"/>
          <w:lang w:bidi="fa-IR"/>
        </w:rPr>
        <w:t xml:space="preserve">...) . </w:t>
      </w:r>
      <w:r>
        <w:rPr>
          <w:rStyle w:val="FootnoteAnchor"/>
          <w:rtl w:val="true"/>
        </w:rPr>
        <w:footnoteReference w:id="204"/>
      </w:r>
      <w:r>
        <w:rPr>
          <w:rFonts w:ascii="IRNazanin" w:hAnsi="IRNazanin" w:eastAsia="IRNazanin"/>
          <w:color w:val="111111"/>
          <w:sz w:val="28"/>
          <w:sz w:val="28"/>
          <w:szCs w:val="28"/>
          <w:rtl w:val="true"/>
          <w:lang w:bidi="fa-IR"/>
        </w:rPr>
        <w:t>این آیه خطاب به یهودیان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آرزوی مرگ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قاضی عیاض، آرزونکردن این جماعت، در واقع اعلام ناتوانی و عاجز شمردن آنهاست و این کار فقط از قرآن برمی‌آید و در حقیقت بر اعجاز این کتاب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وجوه اعجاز قرآن به گفته قاضی عیاض، وجوب برخی آیات است که از رهگذر آنها نوعی هیبت و بیم در دل برخی افراد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مصدایق بارز چنین آیاتی سرگذشت جبیر بن مطعم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 را در نماز مغرب می‌خواند، با شنیدن آن متأثر شد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قاضی عیاض وجه دیگر اعجاز قرآن، اشتمال آن بر علوم و معارفی است که هیچ کتابی آنها را در خود جمع نکرده و احدی برای دانستن آنها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 همه علم را در کتابی کوچک و حروفی معدود جمع کرده است</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اول تا چهارم در سخنان قرآن‌پژوهان قبلی سابقه داشته است؛ اما ادعای پنجم و ششم قاضی عیاض جدید هستند و می‌توانند از اعجازهای</w:t>
      </w:r>
      <w:bookmarkStart w:id="184" w:name="pg5848_34739"/>
    </w:p>
    <w:p>
      <w:pPr>
        <w:pStyle w:val="BookText"/>
        <w:rPr/>
      </w:pPr>
      <w:bookmarkEnd w:id="184"/>
      <w:r>
        <w:rPr>
          <w:rFonts w:ascii="IRNazanin" w:hAnsi="IRNazanin" w:eastAsia="IRNazanin"/>
          <w:color w:val="111111"/>
          <w:sz w:val="28"/>
          <w:sz w:val="28"/>
          <w:szCs w:val="28"/>
          <w:rtl w:val="true"/>
          <w:lang w:bidi="fa-IR"/>
        </w:rPr>
        <w:t>محتوایی قرآن به 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وجه پنجم را زیرمجموعه اخبار غیبی قرآن دانست؛ چون خبر می‌دهد یهودیان آرزوی مرگ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ششم نیز می‌تواند زیرمجموعه تأثیر و جذبه خاص قرآن قرار گیرد که قبلاً توسط خطابی مطرح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 به نوعی به ادعای غزالی در مورد اشتمال قرآن بر علوم نیز برمی‌گردد؛ اما نکته جدیدی که دارد این است که این علوم و معارف در کلمات و حروف اندکی جمع‌آوری شده‌اند که البته تقریری جدید و قابل تأمل است</w:t>
      </w:r>
      <w:r>
        <w:rPr>
          <w:rFonts w:eastAsia="IRNazanin" w:cs="IRNazanin"/>
          <w:color w:val="111111"/>
          <w:sz w:val="28"/>
          <w:szCs w:val="28"/>
          <w:rtl w:val="true"/>
          <w:lang w:bidi="fa-IR"/>
        </w:rPr>
        <w:t>.</w:t>
      </w:r>
    </w:p>
    <w:p>
      <w:pPr>
        <w:pStyle w:val="Heading4"/>
        <w:numPr>
          <w:ilvl w:val="3"/>
          <w:numId w:val="1"/>
        </w:numPr>
        <w:rPr/>
      </w:pPr>
      <w:bookmarkStart w:id="185" w:name="__RefHeading___Toc4836932_581953129"/>
      <w:bookmarkStart w:id="186" w:name="_Toc70"/>
      <w:bookmarkEnd w:id="185"/>
      <w:r>
        <w:rPr/>
        <w:t>5</w:t>
      </w:r>
      <w:r>
        <w:rPr>
          <w:rtl w:val="true"/>
        </w:rPr>
        <w:t xml:space="preserve">. </w:t>
      </w:r>
      <w:r>
        <w:rPr>
          <w:rtl w:val="true"/>
        </w:rPr>
        <w:t xml:space="preserve">شیخ طبرسی </w:t>
      </w:r>
      <w:r>
        <w:rPr>
          <w:rtl w:val="true"/>
        </w:rPr>
        <w:t>(</w:t>
      </w:r>
      <w:r>
        <w:rPr/>
        <w:t>548</w:t>
      </w:r>
      <w:r>
        <w:rPr>
          <w:rtl w:val="true"/>
        </w:rPr>
        <w:t>ق</w:t>
      </w:r>
      <w:r>
        <w:rPr>
          <w:rtl w:val="true"/>
        </w:rPr>
        <w:t xml:space="preserve">) </w:t>
      </w:r>
      <w:r>
        <w:rPr>
          <w:rtl w:val="true"/>
        </w:rPr>
        <w:t>و زیبایی معنای قرآن</w:t>
      </w:r>
      <w:bookmarkEnd w:id="186"/>
    </w:p>
    <w:p>
      <w:pPr>
        <w:pStyle w:val="BookText"/>
        <w:rPr/>
      </w:pPr>
      <w:r>
        <w:rPr>
          <w:rFonts w:ascii="IRNazanin" w:hAnsi="IRNazanin" w:eastAsia="IRNazanin"/>
          <w:color w:val="111111"/>
          <w:sz w:val="28"/>
          <w:sz w:val="28"/>
          <w:szCs w:val="28"/>
          <w:rtl w:val="true"/>
          <w:lang w:bidi="fa-IR"/>
        </w:rPr>
        <w:t xml:space="preserve">امین الاسلام فضل‌بن حسن طبرسی، مفسّر بزرگ شیعه و صاحب دو تفسیر مجمع البیان فی تفسیر القرآن و جوامع الجامع، با ردّ نظریه صرفه، به وجود متعدد در اعجاز قرآن اشاره می‌کند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فوق‌العاده؛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مخصوص و اسلوب بدیع؛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معنا؛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تناقض</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وجوه قبل از طبرسی نیز مطرح شده بودند، ولی بحث زیبایی معنا نکته جدیدی است که بعدها در اعجاز محتوایی قرآن مورد توجه قرار گرفت</w:t>
      </w:r>
      <w:r>
        <w:rPr>
          <w:rFonts w:eastAsia="IRNazanin" w:cs="IRNazanin"/>
          <w:color w:val="111111"/>
          <w:sz w:val="28"/>
          <w:szCs w:val="28"/>
          <w:rtl w:val="true"/>
          <w:lang w:bidi="fa-IR"/>
        </w:rPr>
        <w:t>.</w:t>
      </w:r>
      <w:bookmarkStart w:id="187" w:name="pg5848_34741"/>
    </w:p>
    <w:p>
      <w:pPr>
        <w:pStyle w:val="Heading4"/>
        <w:numPr>
          <w:ilvl w:val="3"/>
          <w:numId w:val="1"/>
        </w:numPr>
        <w:rPr/>
      </w:pPr>
      <w:bookmarkStart w:id="188" w:name="__RefHeading___Toc4836934_581953129"/>
      <w:bookmarkStart w:id="189" w:name="_Toc71"/>
      <w:bookmarkEnd w:id="187"/>
      <w:bookmarkEnd w:id="188"/>
      <w:r>
        <w:rPr/>
        <w:t>6</w:t>
      </w:r>
      <w:r>
        <w:rPr>
          <w:rtl w:val="true"/>
        </w:rPr>
        <w:t xml:space="preserve">. </w:t>
      </w:r>
      <w:r>
        <w:rPr>
          <w:rtl w:val="true"/>
        </w:rPr>
        <w:t xml:space="preserve">سکاکی </w:t>
      </w:r>
      <w:r>
        <w:rPr>
          <w:rtl w:val="true"/>
        </w:rPr>
        <w:t>(</w:t>
      </w:r>
      <w:r>
        <w:rPr/>
        <w:t>567</w:t>
      </w:r>
      <w:r>
        <w:rPr>
          <w:rtl w:val="true"/>
        </w:rPr>
        <w:t xml:space="preserve"> </w:t>
      </w:r>
      <w:r>
        <w:rPr>
          <w:rtl w:val="true"/>
        </w:rPr>
        <w:t>ق</w:t>
      </w:r>
      <w:r>
        <w:rPr>
          <w:rtl w:val="true"/>
        </w:rPr>
        <w:t xml:space="preserve">) </w:t>
      </w:r>
      <w:r>
        <w:rPr>
          <w:rtl w:val="true"/>
        </w:rPr>
        <w:t>و اعجاز ذوقی قرآن</w:t>
      </w:r>
      <w:bookmarkEnd w:id="189"/>
    </w:p>
    <w:p>
      <w:pPr>
        <w:pStyle w:val="BookText"/>
        <w:rPr/>
      </w:pP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ابویعقوب یوسف بن محمد بن علی سکاکی صاحب مفتاح العلوم بر این نظر است که اعجاز قرآن امری است که درک می‌شود، ولی غیر قابل توصیف است و درک آن با ذوقی حاصل می‌شود که از تمرین علمی در فصاحت و بلاغت به‌دست می‌آید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سکاکی در مورد اعجاز قرآن با توجه به این‌که او در فصاحت و بلاغت متخصص بوده، جالب و در خور تأمل است؛ اما ذوق افراد نمی‌تواند معیار اعجاز قرآن قرار گیرد؛ زیرا ذوق امری و نسبی است که قابل اثبات و ردّ نیست و مطلب را متزلزل می‌کند</w:t>
      </w:r>
      <w:r>
        <w:rPr>
          <w:rFonts w:eastAsia="IRNazanin" w:cs="IRNazanin"/>
          <w:color w:val="111111"/>
          <w:sz w:val="28"/>
          <w:szCs w:val="28"/>
          <w:rtl w:val="true"/>
          <w:lang w:bidi="fa-IR"/>
        </w:rPr>
        <w:t>.</w:t>
      </w:r>
    </w:p>
    <w:p>
      <w:pPr>
        <w:pStyle w:val="Heading4"/>
        <w:numPr>
          <w:ilvl w:val="3"/>
          <w:numId w:val="1"/>
        </w:numPr>
        <w:rPr/>
      </w:pPr>
      <w:bookmarkStart w:id="190" w:name="__RefHeading___Toc4836936_581953129"/>
      <w:bookmarkStart w:id="191" w:name="_Toc72"/>
      <w:bookmarkEnd w:id="190"/>
      <w:r>
        <w:rPr/>
        <w:t>7</w:t>
      </w:r>
      <w:r>
        <w:rPr>
          <w:rtl w:val="true"/>
        </w:rPr>
        <w:t xml:space="preserve">. </w:t>
      </w:r>
      <w:r>
        <w:rPr>
          <w:rtl w:val="true"/>
        </w:rPr>
        <w:t xml:space="preserve">قطب الدین راوندی </w:t>
      </w:r>
      <w:r>
        <w:rPr>
          <w:rtl w:val="true"/>
        </w:rPr>
        <w:t>(</w:t>
      </w:r>
      <w:r>
        <w:rPr/>
        <w:t>573</w:t>
      </w:r>
      <w:r>
        <w:rPr>
          <w:rtl w:val="true"/>
        </w:rPr>
        <w:t>ق</w:t>
      </w:r>
      <w:r>
        <w:rPr>
          <w:rtl w:val="true"/>
        </w:rPr>
        <w:t>)</w:t>
      </w:r>
      <w:r>
        <w:rPr>
          <w:rtl w:val="true"/>
        </w:rPr>
        <w:t>؛ قرآن دارای معجزه های بی شمار</w:t>
      </w:r>
      <w:bookmarkEnd w:id="191"/>
    </w:p>
    <w:p>
      <w:pPr>
        <w:pStyle w:val="BookText"/>
        <w:rPr/>
      </w:pPr>
      <w:r>
        <w:rPr>
          <w:rFonts w:ascii="IRNazanin" w:hAnsi="IRNazanin" w:eastAsia="IRNazanin"/>
          <w:color w:val="111111"/>
          <w:sz w:val="28"/>
          <w:sz w:val="28"/>
          <w:szCs w:val="28"/>
          <w:rtl w:val="true"/>
          <w:lang w:bidi="fa-IR"/>
        </w:rPr>
        <w:t xml:space="preserve">سعید بن عبدالله بن هبة‌الله مشهور به قطب‌الدین راوندی، مفسّر و متکلم شیعی در کتاب 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مشتمل بر معجزات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ام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مبحث اعجاز قرآن پرداخته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یک معجزه نیست؛ بلکه خود دارای معجزات بی‌شماری است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وی اعجاز قرآن را به بلاغت عالی آن می‌داند </w:t>
      </w:r>
      <w:r>
        <w:rPr>
          <w:rStyle w:val="FootnoteAnchor"/>
          <w:rtl w:val="true"/>
        </w:rPr>
        <w:footnoteReference w:id="211"/>
      </w:r>
      <w:r>
        <w:rPr>
          <w:rFonts w:ascii="IRNazanin" w:hAnsi="IRNazanin" w:eastAsia="IRNazanin"/>
          <w:color w:val="111111"/>
          <w:sz w:val="28"/>
          <w:sz w:val="28"/>
          <w:szCs w:val="28"/>
          <w:rtl w:val="true"/>
          <w:lang w:bidi="fa-IR"/>
        </w:rPr>
        <w:t>و هفت وجه اعجاز را از متکلمان نقل می‌کند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صرفه، فصاحت خاص، اخبار غیبی، نظم مخصوص، تألیف و نظم در کنار هم،</w:t>
      </w:r>
      <w:bookmarkStart w:id="192" w:name="pg5848_34743"/>
    </w:p>
    <w:p>
      <w:pPr>
        <w:pStyle w:val="BookText"/>
        <w:rPr/>
      </w:pPr>
      <w:bookmarkEnd w:id="192"/>
      <w:r>
        <w:rPr>
          <w:rFonts w:ascii="IRNazanin" w:hAnsi="IRNazanin" w:eastAsia="IRNazanin"/>
          <w:color w:val="111111"/>
          <w:sz w:val="28"/>
          <w:sz w:val="28"/>
          <w:szCs w:val="28"/>
          <w:rtl w:val="true"/>
          <w:lang w:bidi="fa-IR"/>
        </w:rPr>
        <w:t xml:space="preserve">دوری از تناقض و تزلزل و اعجاز محتوایی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صحیح مورد تأیید عقل</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جالبی که قطب‌الدین راوندی مطرح کرده آن است که قرآن ظرفیتی دارد که می‌تواند اعجازهای محتوایی بی‌شماری را در هر عصر عرضه کند و این مطلبی است که در یک قرن اخیر مورد توجه قرآن‌پژوهان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زمینه‌های متعدد اعجاز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قرآن‌پژوهان قبل از راوندی وجوه مطرح‌شده توسط وی را ذکر کرده‌اند، اما اعجاز محتوایی، تکامل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طبرسی مطرح کرده بود و بعدها مورد توجه ارباب علوم قرآن قرار گرفت</w:t>
      </w:r>
      <w:r>
        <w:rPr>
          <w:rFonts w:eastAsia="IRNazanin" w:cs="IRNazanin"/>
          <w:color w:val="111111"/>
          <w:sz w:val="28"/>
          <w:szCs w:val="28"/>
          <w:rtl w:val="true"/>
          <w:lang w:bidi="fa-IR"/>
        </w:rPr>
        <w:t>.</w:t>
      </w:r>
    </w:p>
    <w:p>
      <w:pPr>
        <w:pStyle w:val="Heading3"/>
        <w:numPr>
          <w:ilvl w:val="2"/>
          <w:numId w:val="1"/>
        </w:numPr>
        <w:rPr/>
      </w:pPr>
      <w:bookmarkStart w:id="193" w:name="__RefHeading___Toc4836938_581953129"/>
      <w:bookmarkStart w:id="194" w:name="_Toc73"/>
      <w:bookmarkEnd w:id="193"/>
      <w:r>
        <w:rPr>
          <w:rtl w:val="true"/>
        </w:rPr>
        <w:t>قرن هفتم</w:t>
      </w:r>
      <w:r>
        <w:rPr>
          <w:rtl w:val="true"/>
        </w:rPr>
        <w:t xml:space="preserve">: </w:t>
      </w:r>
      <w:r>
        <w:rPr>
          <w:rtl w:val="true"/>
        </w:rPr>
        <w:t>تکرار نظریه های قبلی در اعجاز</w:t>
      </w:r>
      <w:bookmarkEnd w:id="194"/>
    </w:p>
    <w:p>
      <w:pPr>
        <w:pStyle w:val="Heading4"/>
        <w:numPr>
          <w:ilvl w:val="3"/>
          <w:numId w:val="1"/>
        </w:numPr>
        <w:rPr/>
      </w:pPr>
      <w:bookmarkStart w:id="195" w:name="__RefHeading___Toc4836940_581953129"/>
      <w:bookmarkStart w:id="196" w:name="_Toc74"/>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 xml:space="preserve">در این قرن دانشمندان به تکرار مطالب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وجوه 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و نظریه‌پردازی جدیدی صورت گرفته است؛ هرچند در برخی مصادیق و توضیحات نوآوری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برخی از این دانشمندان اشاره می‌کنیم</w:t>
      </w:r>
      <w:r>
        <w:rPr>
          <w:rFonts w:eastAsia="IRNazanin" w:cs="IRNazanin"/>
          <w:color w:val="111111"/>
          <w:sz w:val="28"/>
          <w:szCs w:val="28"/>
          <w:rtl w:val="true"/>
          <w:lang w:bidi="fa-IR"/>
        </w:rPr>
        <w:t>.</w:t>
      </w:r>
    </w:p>
    <w:p>
      <w:pPr>
        <w:pStyle w:val="Heading4"/>
        <w:numPr>
          <w:ilvl w:val="3"/>
          <w:numId w:val="1"/>
        </w:numPr>
        <w:rPr/>
      </w:pPr>
      <w:bookmarkStart w:id="197" w:name="__RefHeading___Toc4836942_581953129"/>
      <w:bookmarkStart w:id="198" w:name="_Toc75"/>
      <w:bookmarkEnd w:id="197"/>
      <w:r>
        <w:rPr/>
        <w:t>1</w:t>
      </w:r>
      <w:r>
        <w:rPr>
          <w:rtl w:val="true"/>
        </w:rPr>
        <w:t xml:space="preserve">. </w:t>
      </w:r>
      <w:r>
        <w:rPr>
          <w:rtl w:val="true"/>
        </w:rPr>
        <w:t xml:space="preserve">فخر رازی </w:t>
      </w:r>
      <w:r>
        <w:rPr>
          <w:rtl w:val="true"/>
        </w:rPr>
        <w:t>(</w:t>
      </w:r>
      <w:r>
        <w:rPr>
          <w:rtl w:val="true"/>
        </w:rPr>
        <w:t xml:space="preserve">م </w:t>
      </w:r>
      <w:r>
        <w:rPr/>
        <w:t>606</w:t>
      </w:r>
      <w:r>
        <w:rPr>
          <w:rtl w:val="true"/>
        </w:rPr>
        <w:t>)</w:t>
      </w:r>
      <w:bookmarkEnd w:id="198"/>
    </w:p>
    <w:p>
      <w:pPr>
        <w:pStyle w:val="BookText"/>
        <w:rPr/>
      </w:pPr>
      <w:r>
        <w:rPr>
          <w:rFonts w:ascii="IRNazanin" w:hAnsi="IRNazanin" w:eastAsia="IRNazanin"/>
          <w:color w:val="111111"/>
          <w:sz w:val="28"/>
          <w:sz w:val="28"/>
          <w:szCs w:val="28"/>
          <w:rtl w:val="true"/>
          <w:lang w:bidi="fa-IR"/>
        </w:rPr>
        <w:t xml:space="preserve">این مفسر قرآن، دو کتاب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الاعجاز و اسرار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یک کتاب خلاصه و به‌نام نهایة الایجاز فی درایة الاعجاز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تفسیر کبیر با شرح و بسط بسیار به اعجاز قرآن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با اشاره به صرفه، اسلوب قرآن، عدم تناقض و اخبار غیبی قرآن درباره آوردن مثل قرآن، دو وجه را در اعجاز می‌پذیرد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قرآن بر کلام سایر فصیحان؛</w:t>
      </w:r>
      <w:bookmarkStart w:id="199" w:name="pg5848_34745"/>
    </w:p>
    <w:p>
      <w:pPr>
        <w:pStyle w:val="BookText"/>
        <w:rPr/>
      </w:pPr>
      <w:bookmarkEnd w:id="19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عرب از آوردن مثل آن با وجود انگیزه مخالفت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ملاحظه شد تمام وجوهی را که فخر رازی متذکر شده است در سخنان قرآن‌پژوهان قبلی وجود داشته‌اند</w:t>
      </w:r>
      <w:r>
        <w:rPr>
          <w:rFonts w:eastAsia="IRNazanin" w:cs="IRNazanin"/>
          <w:color w:val="111111"/>
          <w:sz w:val="28"/>
          <w:szCs w:val="28"/>
          <w:rtl w:val="true"/>
          <w:lang w:bidi="fa-IR"/>
        </w:rPr>
        <w:t>.</w:t>
      </w:r>
    </w:p>
    <w:p>
      <w:pPr>
        <w:pStyle w:val="Heading4"/>
        <w:numPr>
          <w:ilvl w:val="3"/>
          <w:numId w:val="1"/>
        </w:numPr>
        <w:rPr/>
      </w:pPr>
      <w:bookmarkStart w:id="200" w:name="__RefHeading___Toc4836944_581953129"/>
      <w:bookmarkStart w:id="201" w:name="_Toc76"/>
      <w:bookmarkEnd w:id="200"/>
      <w:r>
        <w:rPr/>
        <w:t>2</w:t>
      </w:r>
      <w:r>
        <w:rPr>
          <w:rtl w:val="true"/>
        </w:rPr>
        <w:t xml:space="preserve">. </w:t>
      </w:r>
      <w:r>
        <w:rPr>
          <w:rtl w:val="true"/>
        </w:rPr>
        <w:t xml:space="preserve">آمدی </w:t>
      </w:r>
      <w:r>
        <w:rPr>
          <w:rtl w:val="true"/>
        </w:rPr>
        <w:t>(</w:t>
      </w:r>
      <w:r>
        <w:rPr/>
        <w:t>631</w:t>
      </w:r>
      <w:r>
        <w:rPr>
          <w:rtl w:val="true"/>
        </w:rPr>
        <w:t xml:space="preserve"> </w:t>
      </w:r>
      <w:r>
        <w:rPr>
          <w:rtl w:val="true"/>
        </w:rPr>
        <w:t>ق</w:t>
      </w:r>
      <w:r>
        <w:rPr>
          <w:rtl w:val="true"/>
        </w:rPr>
        <w:t>)</w:t>
      </w:r>
      <w:bookmarkEnd w:id="201"/>
    </w:p>
    <w:p>
      <w:pPr>
        <w:pStyle w:val="BookText"/>
        <w:rPr/>
      </w:pPr>
      <w:r>
        <w:rPr>
          <w:rFonts w:ascii="IRNazanin" w:hAnsi="IRNazanin" w:eastAsia="IRNazanin"/>
          <w:color w:val="111111"/>
          <w:sz w:val="28"/>
          <w:sz w:val="28"/>
          <w:szCs w:val="28"/>
          <w:rtl w:val="true"/>
          <w:lang w:bidi="fa-IR"/>
        </w:rPr>
        <w:t>علی بن ابی علی تغلبی معروف به آمدی متکلم؛ آلوسی در مقدمه تفسیرش نظر وی را در اعجاز قرآن این‌گونه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اعجاز به همه قرآن و نظم و بلاغت و اخبار غیبی آن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آمدی نیز اشاره به وجوهی از اعجاز است که قبل از او بیان شده بودند</w:t>
      </w:r>
      <w:r>
        <w:rPr>
          <w:rFonts w:eastAsia="IRNazanin" w:cs="IRNazanin"/>
          <w:color w:val="111111"/>
          <w:sz w:val="28"/>
          <w:szCs w:val="28"/>
          <w:rtl w:val="true"/>
          <w:lang w:bidi="fa-IR"/>
        </w:rPr>
        <w:t>.</w:t>
      </w:r>
    </w:p>
    <w:p>
      <w:pPr>
        <w:pStyle w:val="Heading4"/>
        <w:numPr>
          <w:ilvl w:val="3"/>
          <w:numId w:val="1"/>
        </w:numPr>
        <w:rPr/>
      </w:pPr>
      <w:bookmarkStart w:id="202" w:name="__RefHeading___Toc4836946_581953129"/>
      <w:bookmarkStart w:id="203" w:name="_Toc77"/>
      <w:bookmarkEnd w:id="202"/>
      <w:r>
        <w:rPr/>
        <w:t>3</w:t>
      </w:r>
      <w:r>
        <w:rPr>
          <w:rtl w:val="true"/>
        </w:rPr>
        <w:t xml:space="preserve">. </w:t>
      </w:r>
      <w:r>
        <w:rPr>
          <w:rtl w:val="true"/>
        </w:rPr>
        <w:t xml:space="preserve">زملکانی </w:t>
      </w:r>
      <w:r>
        <w:rPr>
          <w:rtl w:val="true"/>
        </w:rPr>
        <w:t>(</w:t>
      </w:r>
      <w:r>
        <w:rPr/>
        <w:t>651</w:t>
      </w:r>
      <w:r>
        <w:rPr>
          <w:rtl w:val="true"/>
        </w:rPr>
        <w:t xml:space="preserve"> </w:t>
      </w:r>
      <w:r>
        <w:rPr>
          <w:rtl w:val="true"/>
        </w:rPr>
        <w:t>ق</w:t>
      </w:r>
      <w:r>
        <w:rPr>
          <w:rtl w:val="true"/>
        </w:rPr>
        <w:t>)</w:t>
      </w:r>
      <w:bookmarkEnd w:id="203"/>
    </w:p>
    <w:p>
      <w:pPr>
        <w:pStyle w:val="BookText"/>
        <w:rPr/>
      </w:pP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عبدالواحد بن عبدالکریم زملکانی صاحب کتاب البرهان الکاشف عن اعجاز القرآن، وجه اعجاز قرآن را تألیف خاص آن می‌داند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خاص قرآن به‌عنوان وجه اعجاز، توسط قرآن‌پژوهان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بود</w:t>
      </w:r>
      <w:r>
        <w:rPr>
          <w:rFonts w:eastAsia="IRNazanin" w:cs="IRNazanin"/>
          <w:color w:val="111111"/>
          <w:sz w:val="28"/>
          <w:szCs w:val="28"/>
          <w:rtl w:val="true"/>
          <w:lang w:bidi="fa-IR"/>
        </w:rPr>
        <w:t>.</w:t>
      </w:r>
    </w:p>
    <w:p>
      <w:pPr>
        <w:pStyle w:val="Heading4"/>
        <w:numPr>
          <w:ilvl w:val="3"/>
          <w:numId w:val="1"/>
        </w:numPr>
        <w:rPr/>
      </w:pPr>
      <w:bookmarkStart w:id="204" w:name="__RefHeading___Toc4836948_581953129"/>
      <w:bookmarkStart w:id="205" w:name="_Toc78"/>
      <w:bookmarkEnd w:id="204"/>
      <w:r>
        <w:rPr/>
        <w:t>4</w:t>
      </w:r>
      <w:r>
        <w:rPr>
          <w:rtl w:val="true"/>
        </w:rPr>
        <w:t xml:space="preserve">. </w:t>
      </w:r>
      <w:r>
        <w:rPr>
          <w:rtl w:val="true"/>
        </w:rPr>
        <w:t xml:space="preserve">بیضاوی </w:t>
      </w:r>
      <w:r>
        <w:rPr>
          <w:rtl w:val="true"/>
        </w:rPr>
        <w:t>(</w:t>
      </w:r>
      <w:r>
        <w:rPr/>
        <w:t>685</w:t>
      </w:r>
      <w:r>
        <w:rPr>
          <w:rtl w:val="true"/>
        </w:rPr>
        <w:t xml:space="preserve"> </w:t>
      </w:r>
      <w:r>
        <w:rPr>
          <w:rtl w:val="true"/>
        </w:rPr>
        <w:t>ق</w:t>
      </w:r>
      <w:r>
        <w:rPr>
          <w:rtl w:val="true"/>
        </w:rPr>
        <w:t>)</w:t>
      </w:r>
      <w:bookmarkEnd w:id="20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ناصرالدین ابوسعید عبدالله بن محمد شیرازی بیضاوی صاحب تفسیر</w:t>
      </w:r>
      <w:bookmarkStart w:id="206" w:name="pg5848_34747"/>
    </w:p>
    <w:p>
      <w:pPr>
        <w:pStyle w:val="BookText"/>
        <w:rPr/>
      </w:pPr>
      <w:bookmarkEnd w:id="206"/>
      <w:r>
        <w:rPr>
          <w:rFonts w:ascii="IRNazanin" w:hAnsi="IRNazanin" w:eastAsia="IRNazanin"/>
          <w:color w:val="111111"/>
          <w:sz w:val="28"/>
          <w:sz w:val="28"/>
          <w:szCs w:val="28"/>
          <w:rtl w:val="true"/>
          <w:lang w:bidi="fa-IR"/>
        </w:rPr>
        <w:t>انوار التنزیل و اسرار التأویل وجوه اعجاز قرآن را نهایت فصاحت، بلاغت، حسن نظم و قوت معنا و بیان برمی‌شمارد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وی همچنین تحدّی قرآن را به آوردن مثل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بیضاوی نیز تکرار مطالب گذشتگان است</w:t>
      </w:r>
      <w:r>
        <w:rPr>
          <w:rFonts w:eastAsia="IRNazanin" w:cs="IRNazanin"/>
          <w:color w:val="111111"/>
          <w:sz w:val="28"/>
          <w:szCs w:val="28"/>
          <w:rtl w:val="true"/>
          <w:lang w:bidi="fa-IR"/>
        </w:rPr>
        <w:t>.</w:t>
      </w:r>
    </w:p>
    <w:p>
      <w:pPr>
        <w:pStyle w:val="Heading4"/>
        <w:numPr>
          <w:ilvl w:val="3"/>
          <w:numId w:val="1"/>
        </w:numPr>
        <w:rPr/>
      </w:pPr>
      <w:bookmarkStart w:id="207" w:name="__RefHeading___Toc4836950_581953129"/>
      <w:bookmarkStart w:id="208" w:name="_Toc79"/>
      <w:bookmarkEnd w:id="207"/>
      <w:r>
        <w:rPr/>
        <w:t>5</w:t>
      </w:r>
      <w:r>
        <w:rPr>
          <w:rtl w:val="true"/>
        </w:rPr>
        <w:t xml:space="preserve">. </w:t>
      </w:r>
      <w:r>
        <w:rPr>
          <w:rtl w:val="true"/>
        </w:rPr>
        <w:t xml:space="preserve">ابن میثم </w:t>
      </w:r>
      <w:r>
        <w:rPr>
          <w:rtl w:val="true"/>
        </w:rPr>
        <w:t>(</w:t>
      </w:r>
      <w:r>
        <w:rPr/>
        <w:t>699</w:t>
      </w:r>
      <w:r>
        <w:rPr>
          <w:rtl w:val="true"/>
        </w:rPr>
        <w:t>ق</w:t>
      </w:r>
      <w:r>
        <w:rPr>
          <w:rtl w:val="true"/>
        </w:rPr>
        <w:t>)</w:t>
      </w:r>
      <w:bookmarkEnd w:id="208"/>
    </w:p>
    <w:p>
      <w:pPr>
        <w:pStyle w:val="BookText"/>
        <w:rPr/>
      </w:pPr>
      <w:r>
        <w:rPr>
          <w:rFonts w:ascii="IRNazanin" w:hAnsi="IRNazanin" w:eastAsia="IRNazanin"/>
          <w:color w:val="111111"/>
          <w:sz w:val="28"/>
          <w:sz w:val="28"/>
          <w:szCs w:val="28"/>
          <w:rtl w:val="true"/>
          <w:lang w:bidi="fa-IR"/>
        </w:rPr>
        <w:t xml:space="preserve">میثم‌بن علی‌بن میثم بحرانی، شارح نهج البلاغه بعد از گزارش وجوه اعجاز قرآن در نظر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اسلوب و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اعجاز قرآن را فصاحت، اسلوب و اشتمال قرآن بر علوم شریف می‌داند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که ابن میثم ذکر می‌کند، در سخنان قرآن‌پژوهان سابق آمده بود و ایشان آنها را با هم جمع کرد</w:t>
      </w:r>
      <w:r>
        <w:rPr>
          <w:rFonts w:eastAsia="IRNazanin" w:cs="IRNazanin"/>
          <w:color w:val="111111"/>
          <w:sz w:val="28"/>
          <w:szCs w:val="28"/>
          <w:rtl w:val="true"/>
          <w:lang w:bidi="fa-IR"/>
        </w:rPr>
        <w:t>.</w:t>
      </w:r>
    </w:p>
    <w:p>
      <w:pPr>
        <w:pStyle w:val="Heading4"/>
        <w:numPr>
          <w:ilvl w:val="3"/>
          <w:numId w:val="1"/>
        </w:numPr>
        <w:rPr/>
      </w:pPr>
      <w:bookmarkStart w:id="209" w:name="__RefHeading___Toc4836952_581953129"/>
      <w:bookmarkStart w:id="210" w:name="_Toc80"/>
      <w:bookmarkEnd w:id="209"/>
      <w:r>
        <w:rPr/>
        <w:t>6</w:t>
      </w:r>
      <w:r>
        <w:rPr>
          <w:rtl w:val="true"/>
        </w:rPr>
        <w:t xml:space="preserve">. </w:t>
      </w:r>
      <w:r>
        <w:rPr>
          <w:rtl w:val="true"/>
        </w:rPr>
        <w:t xml:space="preserve">قرطبی </w:t>
      </w:r>
      <w:r>
        <w:rPr>
          <w:rtl w:val="true"/>
        </w:rPr>
        <w:t>(</w:t>
      </w:r>
      <w:r>
        <w:rPr/>
        <w:t>671</w:t>
      </w:r>
      <w:r>
        <w:rPr>
          <w:rtl w:val="true"/>
        </w:rPr>
        <w:t xml:space="preserve"> </w:t>
      </w:r>
      <w:r>
        <w:rPr>
          <w:rtl w:val="true"/>
        </w:rPr>
        <w:t>ق</w:t>
      </w:r>
      <w:r>
        <w:rPr>
          <w:rtl w:val="true"/>
        </w:rPr>
        <w:t>)</w:t>
      </w:r>
      <w:bookmarkEnd w:id="210"/>
    </w:p>
    <w:p>
      <w:pPr>
        <w:pStyle w:val="BookText"/>
        <w:rPr/>
      </w:pPr>
      <w:r>
        <w:rPr>
          <w:rFonts w:ascii="IRNazanin" w:hAnsi="IRNazanin" w:eastAsia="IRNazanin"/>
          <w:color w:val="111111"/>
          <w:sz w:val="28"/>
          <w:sz w:val="28"/>
          <w:szCs w:val="28"/>
          <w:rtl w:val="true"/>
          <w:lang w:bidi="fa-IR"/>
        </w:rPr>
        <w:t>محمد قرطبی صاحب تفسیر الجامع لاحکام القرآن، ده وجه برای اعجاز قرآن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نوین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اسلوب کلام؛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بزرگ‌منشی، فخامت، صلابت و استواری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قرآن از امت‌های پیشین؛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قرآن از آینده؛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وفای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قرآن در مورد پیروزی در جنگ‌ها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بود، به وقوع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حقوقی، اجتماعی،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رسا؛</w:t>
      </w:r>
      <w:bookmarkStart w:id="211" w:name="pg5848_34749"/>
    </w:p>
    <w:p>
      <w:pPr>
        <w:pStyle w:val="BookText"/>
        <w:rPr/>
      </w:pPr>
      <w:bookmarkEnd w:id="211"/>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و هماهنگی در سراسر مطالب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ده‌گانه قرطبی در اعجاز قرآن از جهت جمع‌آوری نوآمد است؛ چون قبلاً قاضی عیاز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قطب 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 وجه اعجاز قرآن اشاره کرده بودند؛ ولی قرطبی آنها را به ده وجه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همه این وجوه به‌گونه‌ای در سخنان قرآن‌پژوهان قبلی مطرح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وفای به عهد، حکمت‌های رسای قرآن و جزالت وجوهی جدید به نظر می‌رسند،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به‌معنای تحقق وعده‌های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زیرمجموعه اخبار غیبی قرآن قرار گیرد و حکمت‌های رسای قرآن نیز جزئی از اعجاز محتوایی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جزالت قرآن را می‌توان به ادبیات فخیم آن مربوط دانست</w:t>
      </w:r>
      <w:r>
        <w:rPr>
          <w:rFonts w:eastAsia="IRNazanin" w:cs="IRNazanin"/>
          <w:color w:val="111111"/>
          <w:sz w:val="28"/>
          <w:szCs w:val="28"/>
          <w:rtl w:val="true"/>
          <w:lang w:bidi="fa-IR"/>
        </w:rPr>
        <w:t>.</w:t>
      </w:r>
    </w:p>
    <w:p>
      <w:pPr>
        <w:pStyle w:val="Heading3"/>
        <w:numPr>
          <w:ilvl w:val="2"/>
          <w:numId w:val="1"/>
        </w:numPr>
        <w:rPr/>
      </w:pPr>
      <w:bookmarkStart w:id="212" w:name="__RefHeading___Toc4836954_581953129"/>
      <w:bookmarkStart w:id="213" w:name="_Toc81"/>
      <w:bookmarkEnd w:id="212"/>
      <w:r>
        <w:rPr>
          <w:rtl w:val="true"/>
        </w:rPr>
        <w:t>قرن هشتم</w:t>
      </w:r>
      <w:r>
        <w:rPr>
          <w:rtl w:val="true"/>
        </w:rPr>
        <w:t xml:space="preserve">: </w:t>
      </w:r>
      <w:r>
        <w:rPr>
          <w:rtl w:val="true"/>
        </w:rPr>
        <w:t>تکرار وجوه قبلی اعجاز همراه با برخی نوآوری ها</w:t>
      </w:r>
      <w:bookmarkEnd w:id="213"/>
    </w:p>
    <w:p>
      <w:pPr>
        <w:pStyle w:val="Heading4"/>
        <w:numPr>
          <w:ilvl w:val="3"/>
          <w:numId w:val="1"/>
        </w:numPr>
        <w:rPr/>
      </w:pPr>
      <w:bookmarkStart w:id="214" w:name="__RefHeading___Toc4836956_581953129"/>
      <w:bookmarkStart w:id="215" w:name="_Toc82"/>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 xml:space="preserve">در این قرن نیز اگرچه بیشتر دانشمندان، مطالب گذشتگان را در وجوه اعجاز قرآن تکرار کرده‌اند، ولی نظریه‌های جدیدی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قابل خدشه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اعجاز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قرآن‌پژوهانی که در این قرن به اعجاز قرآن پرداخته‌اند عبارتند از</w:t>
      </w:r>
      <w:r>
        <w:rPr>
          <w:rFonts w:eastAsia="IRNazanin" w:cs="IRNazanin"/>
          <w:color w:val="111111"/>
          <w:sz w:val="28"/>
          <w:szCs w:val="28"/>
          <w:rtl w:val="true"/>
          <w:lang w:bidi="fa-IR"/>
        </w:rPr>
        <w:t>:</w:t>
      </w:r>
    </w:p>
    <w:p>
      <w:pPr>
        <w:pStyle w:val="Heading4"/>
        <w:numPr>
          <w:ilvl w:val="3"/>
          <w:numId w:val="1"/>
        </w:numPr>
        <w:rPr/>
      </w:pPr>
      <w:bookmarkStart w:id="216" w:name="__RefHeading___Toc4836958_581953129"/>
      <w:bookmarkStart w:id="217" w:name="_Toc83"/>
      <w:bookmarkEnd w:id="216"/>
      <w:r>
        <w:rPr/>
        <w:t>1</w:t>
      </w:r>
      <w:r>
        <w:rPr>
          <w:rtl w:val="true"/>
        </w:rPr>
        <w:t xml:space="preserve">. </w:t>
      </w:r>
      <w:r>
        <w:rPr>
          <w:rtl w:val="true"/>
        </w:rPr>
        <w:t xml:space="preserve">ابن جزی کلبی </w:t>
      </w:r>
      <w:r>
        <w:rPr>
          <w:rtl w:val="true"/>
        </w:rPr>
        <w:t>(</w:t>
      </w:r>
      <w:r>
        <w:rPr/>
        <w:t>741</w:t>
      </w:r>
      <w:r>
        <w:rPr>
          <w:rtl w:val="true"/>
        </w:rPr>
        <w:t>ق</w:t>
      </w:r>
      <w:r>
        <w:rPr>
          <w:rtl w:val="true"/>
        </w:rPr>
        <w:t>)</w:t>
      </w:r>
      <w:bookmarkEnd w:id="21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احمد بن محمد بن عبدالله بن جزی کلبی از علمای اصول و لغت و اهل غرناطه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چند کتاب است؛ از جمله کتابی در تفسیر با عنوان التسهیل لعلوم التنزیل که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ابن‌جزی در مقدمه اول باب</w:t>
      </w:r>
    </w:p>
    <w:p>
      <w:pPr>
        <w:pStyle w:val="BookText"/>
        <w:rPr/>
      </w:pPr>
      <w:r>
        <w:rPr>
          <w:rFonts w:ascii="IRNazanin" w:hAnsi="IRNazanin" w:eastAsia="IRNazanin"/>
          <w:color w:val="111111"/>
          <w:sz w:val="28"/>
          <w:sz w:val="28"/>
          <w:szCs w:val="28"/>
          <w:rtl w:val="true"/>
          <w:lang w:bidi="fa-IR"/>
        </w:rPr>
        <w:t>یازدهم این کتاب، در باب اعجاز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دلایلی مبنی بر آن‌که این کتاب از طرف خدا آمده، ارائه و آن‌گاه وجوه اعجاز را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وجه را به‌عنوان وجوه اعجاز برمی‌شمارد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فصاحت؛ که به‌وسیله آن کلام خدا با مخلوقین تمیز داده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عجیب و اسلوب شگفت‌آور آن از قطع و فاصله کلامت؛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عجز مردم از تحدی به قرآن در زمان نزول و بعد از آن تا زمان حاضر؛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از حوادث و رویدادهای گذشته و امت‌های پیشین؛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غیبی ناظر بر حوادث و رویدادهای آینده؛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تعاریفی که از خدای متعال و ذکر صفات و اسمای او شده است و نیز دعوت خلق به عبادت و توحید او و اقامه براهین قاطع بر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تشریع احکام و بیان حلال و حرام آنها، توجه دادن مردم به مکارم اخلاق و مصالح دنیا که غایت حکمت و نتیجه علوم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محفوظ بودن از زیادت و نقصان و تغییر و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ناپذیری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بودن حفظ قرآن؛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تلاوت‌کننده و شنونده آن هرگز ملول و خسته نمی‌شوند</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وجوهی که ابن‌جزی در مورد اعجاز قرآن بیان داشته، در سخنان قرآن‌پژوهان سابق به چشم می‌خورند؛ ولی برخی از وجوه آن جدید هستند؛ از جمله وجوه ششم، هشتم، نهم و دهم؛ هرچند اعجازآمیز بودن این امور قابل تأمل است و می‌توان وجه ششم را به اعجاز محتوایی و وجه دهم را به جذبه و موسیقی قرآن برگرداند</w:t>
      </w:r>
      <w:r>
        <w:rPr>
          <w:rFonts w:eastAsia="IRNazanin" w:cs="IRNazanin"/>
          <w:color w:val="111111"/>
          <w:sz w:val="28"/>
          <w:szCs w:val="28"/>
          <w:rtl w:val="true"/>
          <w:lang w:bidi="fa-IR"/>
        </w:rPr>
        <w:t>.</w:t>
      </w:r>
      <w:bookmarkStart w:id="218" w:name="pg5848_34753"/>
    </w:p>
    <w:p>
      <w:pPr>
        <w:pStyle w:val="BookText"/>
        <w:rPr/>
      </w:pPr>
      <w:bookmarkEnd w:id="218"/>
      <w:r>
        <w:rPr>
          <w:rFonts w:ascii="IRNazanin" w:hAnsi="IRNazanin" w:eastAsia="IRNazanin"/>
          <w:color w:val="111111"/>
          <w:sz w:val="28"/>
          <w:sz w:val="28"/>
          <w:szCs w:val="28"/>
          <w:rtl w:val="true"/>
          <w:lang w:bidi="fa-IR"/>
        </w:rPr>
        <w:t xml:space="preserve">وجه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ناپذیری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آیات قرآن مطرح شده بود و به‌نوعی خبر غیبی قرآن به‌شمار می‌آید</w:t>
      </w:r>
      <w:r>
        <w:rPr>
          <w:rFonts w:eastAsia="IRNazanin" w:cs="IRNazanin"/>
          <w:color w:val="111111"/>
          <w:sz w:val="28"/>
          <w:szCs w:val="28"/>
          <w:rtl w:val="true"/>
          <w:lang w:bidi="fa-IR"/>
        </w:rPr>
        <w:t>.</w:t>
      </w:r>
    </w:p>
    <w:p>
      <w:pPr>
        <w:pStyle w:val="Heading4"/>
        <w:numPr>
          <w:ilvl w:val="3"/>
          <w:numId w:val="1"/>
        </w:numPr>
        <w:rPr/>
      </w:pPr>
      <w:bookmarkStart w:id="219" w:name="__RefHeading___Toc4836960_581953129"/>
      <w:bookmarkStart w:id="220" w:name="_Toc84"/>
      <w:bookmarkEnd w:id="219"/>
      <w:r>
        <w:rPr/>
        <w:t>2</w:t>
      </w:r>
      <w:r>
        <w:rPr>
          <w:rtl w:val="true"/>
        </w:rPr>
        <w:t xml:space="preserve">. </w:t>
      </w:r>
      <w:r>
        <w:rPr>
          <w:rtl w:val="true"/>
        </w:rPr>
        <w:t xml:space="preserve">الامیر العلوی </w:t>
      </w:r>
      <w:r>
        <w:rPr>
          <w:rtl w:val="true"/>
        </w:rPr>
        <w:t>(</w:t>
      </w:r>
      <w:r>
        <w:rPr/>
        <w:t>749</w:t>
      </w:r>
      <w:r>
        <w:rPr>
          <w:rtl w:val="true"/>
        </w:rPr>
        <w:t xml:space="preserve"> </w:t>
      </w:r>
      <w:r>
        <w:rPr>
          <w:rtl w:val="true"/>
        </w:rPr>
        <w:t>ق</w:t>
      </w:r>
      <w:r>
        <w:rPr>
          <w:rtl w:val="true"/>
        </w:rPr>
        <w:t>)</w:t>
      </w:r>
      <w:bookmarkEnd w:id="220"/>
    </w:p>
    <w:p>
      <w:pPr>
        <w:pStyle w:val="BookText"/>
        <w:rPr/>
      </w:pPr>
      <w:r>
        <w:rPr>
          <w:rFonts w:ascii="IRNazanin" w:hAnsi="IRNazanin" w:eastAsia="IRNazanin"/>
          <w:color w:val="111111"/>
          <w:sz w:val="28"/>
          <w:sz w:val="28"/>
          <w:szCs w:val="28"/>
          <w:rtl w:val="true"/>
          <w:lang w:bidi="fa-IR"/>
        </w:rPr>
        <w:t>الامیر یحیی بن حمزة العلوی الزیدی تحقیق مفصلی در اعجاز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وجه را در اعجاز قرآن برمی‌شمارد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 اسلوب، عدم تناقض، اخبار غیبی، فصاحت، اشتمال قرآن بر حقایق و اسرار بی‌نهایت در طول اعصار، بلاغت و نظم؛ مجموع این امور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مخدوش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وجه دهم را بیان می‌کند که عبارت است از مزایای ظاهری قرآن مثل فصاحت و بلاغت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نوآوری‌ها در ابتدا، اهداف و پایان هر سوره است و نیز مبادی آیات و فواصل آنها</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العلوی بلاغت را با دو مقیاس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قرآن است، اگر با قواعد فصاحت و بلاغت مورد مقایسه قرار گیرد، اعجاز قرآن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قواعد از قرآن گرفته شده‌اند؛ وقتی این قواعد با قرآن مقایسه می‌شوند، مانند این است که چیزی با خودش تطبیق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گفته‌های قرآنی با اقوال بلیغان، حتی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مقایسه شود، فضل و برتری قرآن آشکار می‌شود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سپس از قرآن آیاتی می‌آورد که به بحث فصاحت و بلاغت مربوط می‌شوند و معتقد است سخن در اعجاز قرآن، آغاز مباحث کلامی و اسرار الهی است؛ زیرا دلیل نبوت است</w:t>
      </w:r>
      <w:r>
        <w:rPr>
          <w:rFonts w:eastAsia="IRNazanin" w:cs="IRNazanin"/>
          <w:color w:val="111111"/>
          <w:sz w:val="28"/>
          <w:szCs w:val="28"/>
          <w:rtl w:val="true"/>
          <w:lang w:bidi="fa-IR"/>
        </w:rPr>
        <w:t xml:space="preserve">. </w:t>
      </w:r>
      <w:r>
        <w:rPr>
          <w:rStyle w:val="FootnoteAnchor"/>
          <w:rtl w:val="true"/>
        </w:rPr>
        <w:footnoteReference w:id="223"/>
      </w:r>
      <w:bookmarkStart w:id="221" w:name="pg5848_34754"/>
    </w:p>
    <w:p>
      <w:pPr>
        <w:pStyle w:val="BookText"/>
        <w:rPr/>
      </w:pPr>
      <w:bookmarkEnd w:id="221"/>
      <w:r>
        <w:rPr>
          <w:rFonts w:ascii="IRNazanin" w:hAnsi="IRNazanin" w:eastAsia="IRNazanin"/>
          <w:color w:val="111111"/>
          <w:sz w:val="28"/>
          <w:sz w:val="28"/>
          <w:szCs w:val="28"/>
          <w:rtl w:val="true"/>
          <w:lang w:bidi="fa-IR"/>
        </w:rPr>
        <w:t>العلوی کسانی را که قبل از او در این موضوع بحث کرده‌اند، به کوتاهی متهم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دلیل اعجاز نزد او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تحدی اعراب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نهایتاً عجز آنها از آوردن چیزی مثل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فصاحت در الفاظ و بلاغت در معانی</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علوی نکاتی قابل بحث و بررسی دارد؛ او تلاش کرده با نقد وجوهی که گذشتگان در باب اعجاز قرآن مطرح کرده‌اند، به وجه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وی دوباره به نوعی به همان مباحث گذشتگان برگشته است، ولی اشاره‌اش به اهداف سوره‌ها وجهی جدید است</w:t>
      </w:r>
      <w:r>
        <w:rPr>
          <w:rFonts w:eastAsia="IRNazanin" w:cs="IRNazanin"/>
          <w:color w:val="111111"/>
          <w:sz w:val="28"/>
          <w:szCs w:val="28"/>
          <w:rtl w:val="true"/>
          <w:lang w:bidi="fa-IR"/>
        </w:rPr>
        <w:t>.</w:t>
      </w:r>
    </w:p>
    <w:p>
      <w:pPr>
        <w:pStyle w:val="Heading4"/>
        <w:numPr>
          <w:ilvl w:val="3"/>
          <w:numId w:val="1"/>
        </w:numPr>
        <w:rPr/>
      </w:pPr>
      <w:bookmarkStart w:id="222" w:name="__RefHeading___Toc4836962_581953129"/>
      <w:bookmarkStart w:id="223" w:name="_Toc85"/>
      <w:bookmarkEnd w:id="222"/>
      <w:r>
        <w:rPr/>
        <w:t>3</w:t>
      </w:r>
      <w:r>
        <w:rPr>
          <w:rtl w:val="true"/>
        </w:rPr>
        <w:t xml:space="preserve">. </w:t>
      </w:r>
      <w:r>
        <w:rPr>
          <w:rtl w:val="true"/>
        </w:rPr>
        <w:t xml:space="preserve">زرکشی </w:t>
      </w:r>
      <w:r>
        <w:rPr>
          <w:rtl w:val="true"/>
        </w:rPr>
        <w:t>(</w:t>
      </w:r>
      <w:r>
        <w:rPr/>
        <w:t>794</w:t>
      </w:r>
      <w:r>
        <w:rPr>
          <w:rtl w:val="true"/>
        </w:rPr>
        <w:t xml:space="preserve"> </w:t>
      </w:r>
      <w:r>
        <w:rPr>
          <w:rtl w:val="true"/>
        </w:rPr>
        <w:t>ق</w:t>
      </w:r>
      <w:r>
        <w:rPr>
          <w:rtl w:val="true"/>
        </w:rPr>
        <w:t>)</w:t>
      </w:r>
      <w:bookmarkEnd w:id="223"/>
    </w:p>
    <w:p>
      <w:pPr>
        <w:pStyle w:val="BookText"/>
        <w:rPr/>
      </w:pPr>
      <w:r>
        <w:rPr>
          <w:rFonts w:ascii="IRNazanin" w:hAnsi="IRNazanin" w:eastAsia="IRNazanin"/>
          <w:color w:val="111111"/>
          <w:sz w:val="28"/>
          <w:sz w:val="28"/>
          <w:szCs w:val="28"/>
          <w:rtl w:val="true"/>
          <w:lang w:bidi="fa-IR"/>
        </w:rPr>
        <w:t xml:space="preserve">بدرالدین محمد بن عبدالله 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اهل سنت در علوم قرآنی است که کتاب مبسوط البرهان فی علوم القرآن را تدوین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خود به بحث اعجاز قرآن پرداخته و پس از ذکر یازده قول، نظر اهل تحقیق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نیز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می‌نماید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کلام وی به اختصار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معتقد است خداوند مردم را از مانندآوری قرآن بازداشته و عقل آنها را در تحقق چنین امری ناتوان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زرکشی پس از نقل سخن نظام، آن را نادرست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مربوط به تألیف خاص قرآن است؛ تألیفی که از اعتدال و سازگاری</w:t>
      </w:r>
    </w:p>
    <w:p>
      <w:pPr>
        <w:pStyle w:val="BookText"/>
        <w:rPr/>
      </w:pPr>
      <w:r>
        <w:rPr>
          <w:rFonts w:ascii="IRNazanin" w:hAnsi="IRNazanin" w:eastAsia="IRNazanin"/>
          <w:color w:val="111111"/>
          <w:sz w:val="28"/>
          <w:sz w:val="28"/>
          <w:szCs w:val="28"/>
          <w:rtl w:val="true"/>
          <w:lang w:bidi="fa-IR"/>
        </w:rPr>
        <w:t>ویژه‌ای بین کلمات و حروف آن حکایت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از غیب، نسبت به آینده که در توان شخص عادی نیست؛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زرکشی این موضوع را برای اعجاز قرآن کافی نمی‌داند؛ زیرا چنین اعجازی عمومیت ندارد و تنها به آیات خاصی مربوط می‌شود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از قصص پیشین قرآن؛ مانند کسی که آن را مشاهده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هم در نظر زرکشی مانند وجه پیش، فراگیر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اخبار از درون افراد؛ مانند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هَمَّتْ طائِفَتانِ مِنْکُمْ أَنْ تَفْشَلا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دسته از شما آهنگ کردند که سستی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جنگ احد و سستی گروهی از اوس و خزرج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تحدّی قرآن مربوط به نظم، صحت معانی و توالی فصاحت آن است؛ کاری که در توان شخص خاصی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فصاحت، غرابت اسلوب و سلامت قرآن از تمامی عیوب؛ درحالی‌که با تحدّی همراه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تألیف و ترکیب عبارات قرآنی که خارج از تمامی گونه‌های زبان عربی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 امری ذوقی و قابل درک است؛ ولی نمی‌توان تمام زوایای آن را توصیف نمود؛ زبان نمی‌تواند ملاحت و صوت زیبای قرآن را وصف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استمرار فصاحت و بلاغت قرآن در تمامی زمان‌ها، کلام عرب گرچه در مقطعی کوتاه، فصیح بوده، اما فصاحت آن تا زمان‌های دیگر استمرار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 منحصر در بلاغت قرآن است؛ زیرا کلام دارای گونه‌های متفاوتی است و هر کلام با کلام دیگر در مرتبه فصاحت یکسان نیستند؛ برخی فصیح و برخی فصیح‌ترند؛ اما قرآن، کلامی در اوج فصاحت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 مربوط به همه اموری است که ذکر شد؛ یعنی اعجاز قرآن محدود و منحصر به امر یا موضوع خاصی نیست؛ بلکه تمامی آن وجوه در کنار هم، بیان‌گر اعجاز قرآن هستند؛ زیرا کلام فصحا ممکن است در مواردی بتواند با یکی از وجوه مذکور هماوردی نماید، اما هیچ‌کس نمی‌تواند کتابی بیاورد که تمامی وجوه مذکور را در کنار هم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قرآن همواره و همه‌جا شاداب و سرزنده بوده و همیشه حیاتی پویا و بالنده دارد؛ حیاتی که نشانه اعجاز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زرکشی قول پایانی را صحیح‌ترین نظریه در اعجاز قرآن می‌داند و آن را به اهل تحقیق و نظر نسبت می‌دهد و خود نیز آن را تأیید می‌کند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برخی از معاصران نیز او را قائل به اعجاز علمی دانسته‌اند؛ چون سخن ابن مسعود را در مورد وجود همه علوم در قرآن مطرح کرده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که زرکشی برای اعجاز قرآن برشمرده است، همگی در سخنان قرآن‌پژوهان قبلی مطرح شده‌اند؛ ولی اعجاز داشتن همه این وجوه در کنار هم دیدگاه کاملی است؛ مگر در مورد صرفه که خود وی نیز آن را مردود می‌دانست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اشکالی که نسبت به اعجاز تاریخی و اخبار غیبی قرآن مطرح کرده وارد نیست؛ چون اولاً این اشکال در مورد وجه پنجمی که خود مطرح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از درون افراد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حتی همه اعجازهای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ثانیاً لازم نیست همه</w:t>
      </w:r>
      <w:bookmarkStart w:id="224" w:name="pg5848_34759"/>
    </w:p>
    <w:p>
      <w:pPr>
        <w:pStyle w:val="BookText"/>
        <w:rPr/>
      </w:pPr>
      <w:bookmarkEnd w:id="224"/>
      <w:r>
        <w:rPr>
          <w:rFonts w:ascii="IRNazanin" w:hAnsi="IRNazanin" w:eastAsia="IRNazanin"/>
          <w:color w:val="111111"/>
          <w:sz w:val="28"/>
          <w:sz w:val="28"/>
          <w:szCs w:val="28"/>
          <w:rtl w:val="true"/>
          <w:lang w:bidi="fa-IR"/>
        </w:rPr>
        <w:t>وجوه اعجاز قرآن در همه آیات وجود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قرن از افرادی مثل خطیب قزوینی </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قیم جوزی </w:t>
      </w:r>
      <w:r>
        <w:rPr>
          <w:rFonts w:eastAsia="IRNazanin" w:cs="IRNazanin"/>
          <w:color w:val="111111"/>
          <w:sz w:val="28"/>
          <w:szCs w:val="28"/>
          <w:rtl w:val="true"/>
          <w:lang w:bidi="fa-IR"/>
        </w:rPr>
        <w:t>(</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تیمیه </w:t>
      </w:r>
      <w:r>
        <w:rPr>
          <w:rFonts w:eastAsia="IRNazanin" w:cs="IRNazanin"/>
          <w:color w:val="111111"/>
          <w:sz w:val="28"/>
          <w:szCs w:val="28"/>
          <w:rtl w:val="true"/>
          <w:lang w:bidi="fa-IR"/>
        </w:rPr>
        <w:t>(</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کثیر </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w:t>
      </w:r>
      <w:r>
        <w:rPr>
          <w:rStyle w:val="FootnoteAnchor"/>
          <w:rtl w:val="true"/>
        </w:rPr>
        <w:footnoteReference w:id="230"/>
      </w:r>
      <w:r>
        <w:rPr>
          <w:rFonts w:ascii="IRNazanin" w:hAnsi="IRNazanin" w:eastAsia="IRNazanin"/>
          <w:color w:val="111111"/>
          <w:sz w:val="28"/>
          <w:sz w:val="28"/>
          <w:szCs w:val="28"/>
          <w:rtl w:val="true"/>
          <w:lang w:bidi="fa-IR"/>
        </w:rPr>
        <w:t xml:space="preserve">که معمولاً همان سخنان قرآن‌پژوهان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کرده‌اند؛ جز آن‌که ابن کثیر بحث حروف مقطعه و ارتباط آنها با اعجاز بیان را طرح کرده است</w:t>
      </w:r>
      <w:r>
        <w:rPr>
          <w:rFonts w:eastAsia="IRNazanin" w:cs="IRNazanin"/>
          <w:color w:val="111111"/>
          <w:sz w:val="28"/>
          <w:szCs w:val="28"/>
          <w:rtl w:val="true"/>
          <w:lang w:bidi="fa-IR"/>
        </w:rPr>
        <w:t xml:space="preserve">. </w:t>
      </w:r>
      <w:r>
        <w:rPr>
          <w:rStyle w:val="FootnoteAnchor"/>
          <w:rtl w:val="true"/>
        </w:rPr>
        <w:footnoteReference w:id="231"/>
      </w:r>
    </w:p>
    <w:p>
      <w:pPr>
        <w:pStyle w:val="Heading3"/>
        <w:numPr>
          <w:ilvl w:val="2"/>
          <w:numId w:val="1"/>
        </w:numPr>
        <w:rPr/>
      </w:pPr>
      <w:bookmarkStart w:id="225" w:name="__RefHeading___Toc4836964_581953129"/>
      <w:bookmarkStart w:id="226" w:name="_Toc86"/>
      <w:bookmarkEnd w:id="225"/>
      <w:r>
        <w:rPr>
          <w:rtl w:val="true"/>
        </w:rPr>
        <w:t>قرن نهم</w:t>
      </w:r>
      <w:r>
        <w:rPr>
          <w:rtl w:val="true"/>
        </w:rPr>
        <w:t xml:space="preserve">: </w:t>
      </w:r>
      <w:r>
        <w:rPr>
          <w:rtl w:val="true"/>
        </w:rPr>
        <w:t>دوران رکود در مباحث اعجاز قرآن</w:t>
      </w:r>
      <w:bookmarkEnd w:id="226"/>
    </w:p>
    <w:p>
      <w:pPr>
        <w:pStyle w:val="BookText"/>
        <w:rPr/>
      </w:pPr>
      <w:r>
        <w:rPr>
          <w:rFonts w:ascii="IRNazanin" w:hAnsi="IRNazanin" w:eastAsia="IRNazanin"/>
          <w:color w:val="111111"/>
          <w:sz w:val="28"/>
          <w:sz w:val="28"/>
          <w:szCs w:val="28"/>
          <w:rtl w:val="true"/>
          <w:lang w:bidi="fa-IR"/>
        </w:rPr>
        <w:t>در این قرن از کتاب مستقل یا نظریه جدیدی در مورد اعجاز قرآن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تاریخ خود به فن بیان پرداخته است و به اعجاز بلاغی قرآن اعتقاد دارد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همچنین مراکشی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شرح المصباح درباره اعجاز قرآن سخن گفته است و شناخت قرآن را از طریق علم بیان ممکن می‌داند</w:t>
      </w:r>
      <w:r>
        <w:rPr>
          <w:rFonts w:eastAsia="IRNazanin" w:cs="IRNazanin"/>
          <w:color w:val="111111"/>
          <w:sz w:val="28"/>
          <w:szCs w:val="28"/>
          <w:rtl w:val="true"/>
          <w:lang w:bidi="fa-IR"/>
        </w:rPr>
        <w:t xml:space="preserve">. </w:t>
      </w:r>
      <w:r>
        <w:rPr>
          <w:rStyle w:val="FootnoteAnchor"/>
          <w:rtl w:val="true"/>
        </w:rPr>
        <w:footnoteReference w:id="233"/>
      </w:r>
    </w:p>
    <w:p>
      <w:pPr>
        <w:pStyle w:val="Heading3"/>
        <w:numPr>
          <w:ilvl w:val="2"/>
          <w:numId w:val="1"/>
        </w:numPr>
        <w:rPr/>
      </w:pPr>
      <w:bookmarkStart w:id="227" w:name="__RefHeading___Toc4836966_581953129"/>
      <w:bookmarkStart w:id="228" w:name="_Toc87"/>
      <w:bookmarkEnd w:id="227"/>
      <w:r>
        <w:rPr>
          <w:rtl w:val="true"/>
        </w:rPr>
        <w:t>قرن دهم</w:t>
      </w:r>
      <w:r>
        <w:rPr>
          <w:rtl w:val="true"/>
        </w:rPr>
        <w:t xml:space="preserve">: </w:t>
      </w:r>
      <w:r>
        <w:rPr>
          <w:rtl w:val="true"/>
        </w:rPr>
        <w:t>گردآوری و تفصیل نظریه های اعجاز</w:t>
      </w:r>
      <w:bookmarkEnd w:id="228"/>
    </w:p>
    <w:p>
      <w:pPr>
        <w:pStyle w:val="Heading4"/>
        <w:numPr>
          <w:ilvl w:val="3"/>
          <w:numId w:val="1"/>
        </w:numPr>
        <w:rPr/>
      </w:pPr>
      <w:bookmarkStart w:id="229" w:name="__RefHeading___Toc4836968_581953129"/>
      <w:bookmarkStart w:id="230" w:name="_Toc88"/>
      <w:bookmarkEnd w:id="229"/>
      <w:r>
        <w:rPr>
          <w:rtl w:val="true"/>
        </w:rPr>
        <w:t>اشاره</w:t>
      </w:r>
      <w:bookmarkEnd w:id="23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نیز شاهد رکود در مباحث اعجاز قرآن هستیم و فقط از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مستقل و نظریه‌های جدیدی درباره اعجاز قرآن گزارش شده که به نقل و جمع‌آوری دیدگاه‌های گذشتگان در باب اعجاز قرآن پرداخته و بدان شاخه و برگ داده است</w:t>
      </w:r>
      <w:r>
        <w:rPr>
          <w:rFonts w:eastAsia="IRNazanin" w:cs="IRNazanin"/>
          <w:color w:val="111111"/>
          <w:sz w:val="28"/>
          <w:szCs w:val="28"/>
          <w:rtl w:val="true"/>
          <w:lang w:bidi="fa-IR"/>
        </w:rPr>
        <w:t>.</w:t>
      </w:r>
      <w:bookmarkStart w:id="231" w:name="pg5848_34761"/>
    </w:p>
    <w:p>
      <w:pPr>
        <w:pStyle w:val="Heading4"/>
        <w:numPr>
          <w:ilvl w:val="3"/>
          <w:numId w:val="1"/>
        </w:numPr>
        <w:rPr/>
      </w:pPr>
      <w:bookmarkStart w:id="232" w:name="__RefHeading___Toc4836970_581953129"/>
      <w:bookmarkStart w:id="233" w:name="_Toc89"/>
      <w:bookmarkEnd w:id="231"/>
      <w:bookmarkEnd w:id="232"/>
      <w:r>
        <w:rPr/>
        <w:t>1</w:t>
      </w:r>
      <w:r>
        <w:rPr>
          <w:rtl w:val="true"/>
        </w:rPr>
        <w:t xml:space="preserve">. </w:t>
      </w:r>
      <w:r>
        <w:rPr>
          <w:rtl w:val="true"/>
        </w:rPr>
        <w:t xml:space="preserve">جلال الدین سیوطی </w:t>
      </w:r>
      <w:r>
        <w:rPr>
          <w:rtl w:val="true"/>
        </w:rPr>
        <w:t>(</w:t>
      </w:r>
      <w:r>
        <w:rPr>
          <w:rtl w:val="true"/>
        </w:rPr>
        <w:t xml:space="preserve">م </w:t>
      </w:r>
      <w:r>
        <w:rPr/>
        <w:t>911</w:t>
      </w:r>
      <w:r>
        <w:rPr>
          <w:rtl w:val="true"/>
        </w:rPr>
        <w:t xml:space="preserve"> </w:t>
      </w:r>
      <w:r>
        <w:rPr>
          <w:rtl w:val="true"/>
        </w:rPr>
        <w:t>ق</w:t>
      </w:r>
      <w:r>
        <w:rPr>
          <w:rtl w:val="true"/>
        </w:rPr>
        <w:t xml:space="preserve">) </w:t>
      </w:r>
      <w:r>
        <w:rPr>
          <w:rtl w:val="true"/>
        </w:rPr>
        <w:t>و سی وپنج وجه اعجاز قرآن</w:t>
      </w:r>
      <w:bookmarkEnd w:id="233"/>
    </w:p>
    <w:p>
      <w:pPr>
        <w:pStyle w:val="BookText"/>
        <w:rPr/>
      </w:pPr>
      <w:r>
        <w:rPr>
          <w:rFonts w:ascii="IRNazanin" w:hAnsi="IRNazanin" w:eastAsia="IRNazanin"/>
          <w:color w:val="111111"/>
          <w:sz w:val="28"/>
          <w:sz w:val="28"/>
          <w:szCs w:val="28"/>
          <w:rtl w:val="true"/>
          <w:lang w:bidi="fa-IR"/>
        </w:rPr>
        <w:t xml:space="preserve">سیوطی، مفسّر و قرآن‌پژوه مشهور، در دو کتاب خویش به جمع‌آوری و نقل و تفصیل نظریه‌های اعجاز قرآن پرداخته است؛ یکی در کتاب معترک الاقرآن فی اعجاز القرآن و دیگر در نوع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الاتقان وجوه زیر را در مورد اعجاز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 به کلام قدیم الهی است که از صفات 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سیوطی آن را رد می‌کند و تحدی به الفاظ دالّ بر قدیم را می‌پذیرد؛ چون چیزی را که نمی‌توان بر آن وقوف یافت، تصور نمی‌شود که مورد تحدّی واقع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سیوطی این قول را که توسط نظام مطرح شد فاسد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غیبی نسبت به آینده؛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غیبی نسبت به گذشتگان؛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غیبی از درون افراد؛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و تألیف و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فصاحت و غرابت اسلوب و سلامت از جمیع 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زملکانی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و صحت معانی و توالی فصاحت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استمرار فصاحت و بلاغت در همه قسمت‌های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 بودن بیان قرآن از خطا در ادای معنا و تعقید و نیز شناخته‌شدن وجوه حسن کلام به‌وسیله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از دو جهت است؛ یکی متعلق به خود قرآن است؛ یعنی قرآن بدون سابقه تعلیم و تعلّم به وجود آمده و آن نظم مخصوص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متعلق به رویگردانی اهل بلاغت و خطابه از معارضه با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قرآن درک می‌شود؛ ولی وصف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نفوذ در دل‌ها و تأثیر در 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ایجاز و بلاغت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ابن سراقه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نظم، نثر، خطابه و شعر، خارج از جنس کلام عرب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ابن سراقه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رمّانی از این وجه با عنوان نقض عادت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قاری قرآن و شنونده آن با تکرار ملول و خسته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ابن سراقه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ابن سراقه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بین دو صفت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کلام بشر جمع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کتاب الهی و از بقیه بی‌نیاز است؛ درحالی‌که کتاب‌های قبلی به بیان قرآن نیازمندند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قیاس قرآن با معجزات دیگر؛ قرآن با امثال عصای موسی در این جهت تشابه دارد که کسی نمی‌تواند مثل آن را بیاورد؛ اگرچه انگیزه افراد برای مقابله زیاد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آیت جاویدان الهی است که تا آخر دنیا خواهد بود و خدا حفظ آن را تضمین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یادآوری است که سیوطی به نقل وجوه فوق اکتفا کرده و وجه اعجاز یا جمع‌بندی خاصی ارائه نکرده و چون برخی از آن وجوه تکراری هستند، وی همین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همین اندازه هم نوآوری است؛ چون تجمیع وجوه اعجاز با این تعداد قبل از ایشان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کتاب معترک الاقران فی اعجاز القرآن،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برای اعجاز قرآن ذکر می‌کند که قبل از ایشان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موجود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وجه اعجاز را مربوط به علومی می‌داند</w:t>
      </w:r>
    </w:p>
    <w:p>
      <w:pPr>
        <w:pStyle w:val="BookText"/>
        <w:rPr/>
      </w:pPr>
      <w:r>
        <w:rPr>
          <w:rFonts w:ascii="IRNazanin" w:hAnsi="IRNazanin" w:eastAsia="IRNazanin"/>
          <w:color w:val="111111"/>
          <w:sz w:val="28"/>
          <w:sz w:val="28"/>
          <w:szCs w:val="28"/>
          <w:rtl w:val="true"/>
          <w:lang w:bidi="fa-IR"/>
        </w:rPr>
        <w:t>که از قرآن استنباط می‌شود؛ زیرا قرآن دارای علوم و معارف فراوانی است که در هیچ کتابی وجود ندارد؛ به ویژه که این علوم در عباراتی کوتاه و موجز بیان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مطلب را از قرآن الهام گرفته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فرو فرستادیم که بیان‌گر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ریشه تمامی علوم، حتی طب، جدل، هیئت، هندسه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صیانت قرآن از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گذشت زمان دچار تغییر، تحریف و یا کم و زیاد شدن آیات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تألیف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کلماتی زیبا و عباراتی جاذب و سازگار با یکدیگر دارد که موجب فصاحت آن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مناسبت آیات و سوره‌های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آیات و سوره‌های قرآن به گونه‌ای است که همه آنها مانند کلمه واحدی هستند؛ معانی نیز مرتبط به هم و در یک جهت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بلاغت آغاز و پایان سوره‌ها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برخی از سوره‌ها که با تسبیح خدا، حروف تهجّی، ندا، جمله‌های خبری، قَسَم، شرط، امر و استفهام،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می‌شوند که هریک لطایف ویژه‌ای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شبیه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قصه یا مطالب واحدی با تعبیرهای گوناگون ذکر شده‌اند؛ البته با مقدم یا مؤخر شدن برخی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لطایف قرآنی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ادْخُلُوا الْبابَ سُجَّداً وَ قُولُوا حِطَّةٌ نَغْفِرْ لَکُمْ خَطایاکُمْ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حِطَّةٌ وَ ادْخُلُوا الْبابَ سُجَّداً نَغْفِرْ لَکُمْ خَطِیئاتِکُمْ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هُدَی اللّهِ هُوَ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الْهُدی هُدَی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مشکل و به‌ظاهر 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آیات گرچه در ابتدا متعارض به‌نظر می‌رسند، اما با هم سازگار و به یکدیگر مربوطند؛ مانند آیه نفی سؤال در روز قیامت که در مورد نخست، سؤال نمودن در روز قیامت، نفی شده و در آیه دیگر لازم 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نُفِخَ فِی الصُّورِ فَلا أَنْسابَ بَیْنَهُمْ یَوْمَئِذٍ وَ لا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 xml:space="preserve">) .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از ابن عباس نقل شده که عدم سؤال مربوط به قبل از نفخه ثانیه و سؤال از یکدیگر مربوط به بعد از نفخه ثانیه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ویژگی‌های اعجاز قرآن وجود ناسخ و منسوخ است؛ یعنی برخی از آیات، ناسخ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نیز حکمت‌هایی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آیات به محکم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آیات از دیگر برجستگی‌های</w:t>
      </w:r>
    </w:p>
    <w:p>
      <w:pPr>
        <w:pStyle w:val="BookText"/>
        <w:rPr/>
      </w:pP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متشابه هم خود سه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هیچ راهی برای معرفت آنها نیست؛ مثل زمان قیامت؛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برای انسان قابل فهم هستند؛ مانند الفاظ غریب و احکام مغلق؛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متشابه نسبی‌اند؛ یعنی راسخان در علم از آن آگاه و بقیه از آن بی‌خبرند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الفاظ در حروف و کیفیت تخفیف و تشدید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قرائت‌ها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قرائت‌های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قرائت‌های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کتاب‌های دیگر چنین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و تأخیر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گاهی به جهت اقتضای سیاق یا اهمیت آن و یا تفنّن در فصاحت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علل تقدیم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تبرک؛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 لِلّهِ خُمُسَهُ وَ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تعظیم؛ مانند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یُطِعِ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تشریف؛ مانند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الْمُسْلِمِینَ وَ 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یُرِیکُمُ الْبَرْقَ خَوْفاً وَ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زمانی؛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 شدن شب بر روز و آدم بر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تقدیم عزیز بر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فَمِنْکُمْ کافِرٌ وَ مِنْکُمْ مُؤْمِنٌ </w:t>
      </w:r>
      <w:r>
        <w:rPr>
          <w:rFonts w:eastAsia="Amiri" w:cs="Amiri" w:ascii="Amiri" w:hAnsi="Amiri"/>
          <w:color w:val="111111"/>
          <w:sz w:val="28"/>
          <w:szCs w:val="28"/>
          <w:rtl w:val="true"/>
          <w:lang w:bidi="ar-SA"/>
        </w:rPr>
        <w:t xml:space="preserve">...) .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افاده حصر و 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صفت الهیت در خدا در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اشتمال بر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فراگیری لغات عربی و حتی لغات غیرعربی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فارسی و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قرآن به زبان عربی است، ولی منافات ندارد که برخی کلمات غیرعربی نیز در قرآن به‌کار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قرآن شامل پنجاه لغت است؛ مانند لغت‌های قریش، هذیب، کنانه، جرهم، مدین، هوازن، عطفان، نصر، فرس و 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الفاظ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این‌گونه الفاظ نیز از اعجاز قرآن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اجمال و تبیین 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برخی از آیات مجمل هستند؛ به‌گونه‌ای که بقیه آیات به تبیین آنها پرداخته‌اند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استدلال بر مفهوم و منطوق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آیات، مانند آیه شریفه ذیل است که در خصوص حج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فَصِیامُ ثَلاثَةِ أَیّامٍ فِی الْحَجِّ وَ سَبْعَةٍ إِذا رَجَعْتُمْ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طبق این آیه حاجی باید در صورت عدم توانایی بر قربانی نمودن، ده روز، روزه بگیرد و زمان آن سه روز در ایام حج و هفت روز پس از بازگشت به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پدر و مادر احترام کامل انجام بده و حتی به آنان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نگو؛ اما مفهوم آیه دلالت دارد بر این‌که زدن آنها نیز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در خطاب‌ها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خطاب‌های قرآنی از دیگر وجوه اعجاز آن است؛ زیرا خطاب‌ها گاهی مخصوص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گاهی برای غیر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کَفَرُوا</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و گاهی عام‌اند؛ یعنی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او هستند؛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کُتِبَ </w:t>
      </w:r>
      <w:r>
        <w:rPr>
          <w:rFonts w:eastAsia="IRNazanin" w:cs="IRNazanin"/>
          <w:color w:val="111111"/>
          <w:sz w:val="28"/>
          <w:szCs w:val="28"/>
          <w:rtl w:val="true"/>
          <w:lang w:bidi="fa-IR"/>
        </w:rPr>
        <w:t xml:space="preserve">...) . </w:t>
      </w:r>
      <w:r>
        <w:rPr>
          <w:rStyle w:val="FootnoteAnchor"/>
          <w:rtl w:val="true"/>
        </w:rPr>
        <w:footnoteReference w:id="250"/>
      </w:r>
      <w:r>
        <w:rPr>
          <w:rFonts w:ascii="IRNazanin" w:hAnsi="IRNazanin" w:eastAsia="IRNazanin"/>
          <w:color w:val="111111"/>
          <w:sz w:val="28"/>
          <w:sz w:val="28"/>
          <w:szCs w:val="28"/>
          <w:rtl w:val="true"/>
          <w:lang w:bidi="fa-IR"/>
        </w:rPr>
        <w:t>برخی از خطاب‌های قرآن نیز شامل مدح، ذمّ، کرامه، تعجیز، تهییج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اخبار غیبی قرآن برای آینده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مشتمل بر آیات و اخبار غیب است؛ مانند خبر ورود به مکه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لَتَدْخُلُنَّ الْمَسْجِدَ الْحَرامَ إِنْ شاءَ اللّهُ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آیه شریفه، از فتح مکه در آینده خبر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غیبی از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قصه‌های انبیا که در قرآن ذکر شده‌اند؛ با آن‌که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امّی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در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روعته و هیبته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هنگام قرائت، نفوذ و تأثیر شگفت‌آوری بر دل‌ها دارد؛ تأثیری که هنگام گوش دادن، نوعی خشیت و ترس را در قلب انسان ایجاد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مطلوبیت استماع قرآن بدون 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آیات قرآن برای شنونده ملال‌آور نیست و هرچه قرآن تلاوت شود، موجب خستگی شنونده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آسانی حفظ نمودن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به آسانی می‌توان حفظ کرد؛ بر خلاف کتاب‌های دیگر که حفظ نمودن آنها، سهل و هموار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حقایق 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حقیقت و مجاز به تناسب استفاده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تشبیهات و استعارات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تشبیهات و استعارات نیز از بلاغات قرآن و بی‌مانند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کنایات و تعریض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ایجاز و اطنابی که در آیات قرآن آمده، از اقسام</w:t>
      </w:r>
    </w:p>
    <w:p>
      <w:pPr>
        <w:pStyle w:val="BookText"/>
        <w:rPr/>
      </w:pPr>
      <w:r>
        <w:rPr>
          <w:rFonts w:ascii="IRNazanin" w:hAnsi="IRNazanin" w:eastAsia="IRNazanin"/>
          <w:color w:val="111111"/>
          <w:sz w:val="28"/>
          <w:sz w:val="28"/>
          <w:szCs w:val="28"/>
          <w:rtl w:val="true"/>
          <w:lang w:bidi="fa-IR"/>
        </w:rPr>
        <w:t>بلاغت هستند که قرآن در بهره‌مندی از آنها سرآمد روزگار است؛ همچنان‌که دیگر اقسام بدیع مثل ایهام، استخدام، التفات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امتیازهای قرآن به شمار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اختصار گویی در برخی آیات و تفصیل و توضیح برخی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بدیع‌های بلیغ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دویست نوع می‌رسد و از محسنات کلام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گونه‌های خبری و انشایی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بردن انواع شکل‌های خبری و انشایی در قرآن، به نوبه خود شگفت‌آور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وعد و وعید، نفی، انکار، توبیخ، تهدید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جلوه‌های اعجاز قرآن، سوگندهایی است که خداوند در قرآن بر خود یا مخلوقات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خورشید، ماه، شب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برهان و دلیل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شامل انواع برهان‌هاست؛ مانند استدلال بر وجود خدا به طریق برهان تمانع در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معبودانی جز خدا بودند،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امثال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مثال‌های گوناگونی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اظهار ظاهره و چه امثال مضمره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از شگفتی‌های قرآن محسوب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نظر اشتمال بر آیات عدل الهی، رجای الهی، خوف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گستره‌ای جامع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آیات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موجب تحیر عقل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 بودن قرآن از جهت وجود نام‌های اشیا، ملائکه، القاب، اسما، قبایل، شهرها، کواکب، جبال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مأجوج، عاد، ثمود، قریش، روم، مدین، شمس، شعری، فردوس، کوثر، سلسبیل، سجین، ادریس، آزر، احمد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الفاظ مشترک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وجوه اعجاز قرآن است که گاهی یک کلمه بیست وجه دارد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وجوهی که سیوطی در مورد اعجاز قرآن آورده است، عموماً به دو بُعد اعجاز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تألیف، بلاغت آغاز سوره‌ها، آیات شبیه به یکدیگر، تقدیم و تأخیر، افاده حصر، حقیقت و مجاز، تشبیهات و استعارات و کنایات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محتوایی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موجود در قرآن، اخبار غیبی، برهان و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وجه اعجاز قرآن و نیز تحریف‌ناپذیری آن، در قرون قبلی بیان شده بودند و سیوطی آنها را تقسیم کرده و تفصیل و شاخ و برگ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وی وجوه تازه‌ای نیز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وجه اعجاز آنها تردید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 مجمل و مبین و حصر که از روش‌های محاوره عقلایی است و در کتاب‌های دیگر نیز وجود دارد؛ مگر آن‌که کسی ادعا کند در قرآن ویژگی خاصی 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قرآن‌پژوهان در مورد اختلاف قرائات و ناسخ و منسوخ اختلاف نظر دارند و برخی معاصران اصولاً وجود آیات منسوخ و حجّیت قرائات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قرائت متواتر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می‌کنند؛ </w:t>
      </w:r>
      <w:r>
        <w:rPr>
          <w:rStyle w:val="FootnoteAnchor"/>
          <w:rtl w:val="true"/>
        </w:rPr>
        <w:footnoteReference w:id="254"/>
      </w:r>
      <w:r>
        <w:rPr>
          <w:rFonts w:ascii="IRNazanin" w:hAnsi="IRNazanin" w:eastAsia="IRNazanin"/>
          <w:color w:val="111111"/>
          <w:sz w:val="28"/>
          <w:sz w:val="28"/>
          <w:szCs w:val="28"/>
          <w:rtl w:val="true"/>
          <w:lang w:bidi="fa-IR"/>
        </w:rPr>
        <w:t>چه رسد به آن‌که اعجاز قرآن با آنها اثبات شود</w:t>
      </w:r>
      <w:r>
        <w:rPr>
          <w:rFonts w:eastAsia="IRNazanin" w:cs="IRNazanin"/>
          <w:color w:val="111111"/>
          <w:sz w:val="28"/>
          <w:szCs w:val="28"/>
          <w:rtl w:val="true"/>
          <w:lang w:bidi="fa-IR"/>
        </w:rPr>
        <w:t>.</w:t>
      </w:r>
      <w:bookmarkStart w:id="234" w:name="pg5848_34779"/>
    </w:p>
    <w:p>
      <w:pPr>
        <w:pStyle w:val="BookText"/>
        <w:rPr/>
      </w:pPr>
      <w:bookmarkEnd w:id="234"/>
      <w:r>
        <w:rPr>
          <w:rFonts w:ascii="IRNazanin" w:hAnsi="IRNazanin" w:eastAsia="IRNazanin"/>
          <w:color w:val="111111"/>
          <w:sz w:val="28"/>
          <w:sz w:val="28"/>
          <w:szCs w:val="28"/>
          <w:rtl w:val="true"/>
          <w:lang w:bidi="fa-IR"/>
        </w:rPr>
        <w:t xml:space="preserve">در مجموع برخی مواردی که سیوطی برشمرده، نکات شگفت‌انگیزی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مطلب شگفت‌انگیزی اعجاز به‌شمار نمی‌آید</w:t>
      </w:r>
      <w:r>
        <w:rPr>
          <w:rFonts w:eastAsia="IRNazanin" w:cs="IRNazanin"/>
          <w:color w:val="111111"/>
          <w:sz w:val="28"/>
          <w:szCs w:val="28"/>
          <w:rtl w:val="true"/>
          <w:lang w:bidi="fa-IR"/>
        </w:rPr>
        <w:t>.</w:t>
      </w:r>
    </w:p>
    <w:p>
      <w:pPr>
        <w:pStyle w:val="Heading4"/>
        <w:numPr>
          <w:ilvl w:val="3"/>
          <w:numId w:val="1"/>
        </w:numPr>
        <w:rPr/>
      </w:pPr>
      <w:bookmarkStart w:id="235" w:name="__RefHeading___Toc4836972_581953129"/>
      <w:bookmarkStart w:id="236" w:name="_Toc90"/>
      <w:bookmarkEnd w:id="235"/>
      <w:r>
        <w:rPr/>
        <w:t>2</w:t>
      </w:r>
      <w:r>
        <w:rPr>
          <w:rtl w:val="true"/>
        </w:rPr>
        <w:t xml:space="preserve">. </w:t>
      </w:r>
      <w:r>
        <w:rPr>
          <w:rtl w:val="true"/>
        </w:rPr>
        <w:t>دیگر قرآن پژوهان</w:t>
      </w:r>
      <w:bookmarkEnd w:id="23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دهم قرآن‌پژوهان دیگری نیز بوده‌اند که به تکرار مطالب گذشتگان بسنده کرده‌اند؛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معین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بلاغت و اخبار غیبی اشاره کرده است؛ </w:t>
      </w:r>
      <w:r>
        <w:rPr>
          <w:rStyle w:val="FootnoteAnchor"/>
          <w:rtl w:val="true"/>
        </w:rPr>
        <w:footnoteReference w:id="255"/>
      </w:r>
      <w:r>
        <w:rPr>
          <w:rFonts w:ascii="IRNazanin" w:hAnsi="IRNazanin" w:eastAsia="IRNazanin"/>
          <w:color w:val="111111"/>
          <w:sz w:val="28"/>
          <w:sz w:val="28"/>
          <w:szCs w:val="28"/>
          <w:rtl w:val="true"/>
          <w:lang w:bidi="fa-IR"/>
        </w:rPr>
        <w:t xml:space="preserve">زکریا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فتح الرحمن بکشف مایلتبس فی القرآن که به بلاغت و حسن نظم قرآن اشاره می‌کند؛ </w:t>
      </w:r>
      <w:r>
        <w:rPr>
          <w:rStyle w:val="FootnoteAnchor"/>
          <w:rtl w:val="true"/>
        </w:rPr>
        <w:footnoteReference w:id="256"/>
      </w:r>
      <w:r>
        <w:rPr>
          <w:rFonts w:ascii="IRNazanin" w:hAnsi="IRNazanin" w:eastAsia="IRNazanin"/>
          <w:color w:val="111111"/>
          <w:sz w:val="28"/>
          <w:sz w:val="28"/>
          <w:szCs w:val="28"/>
          <w:rtl w:val="true"/>
          <w:lang w:bidi="fa-IR"/>
        </w:rPr>
        <w:t xml:space="preserve">احمد بن سلیمان رومی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ابن کمال پاشا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رسائل به صرفه اصرار دارد؛ </w:t>
      </w:r>
      <w:r>
        <w:rPr>
          <w:rStyle w:val="FootnoteAnchor"/>
          <w:rtl w:val="true"/>
        </w:rPr>
        <w:footnoteReference w:id="257"/>
      </w:r>
      <w:r>
        <w:rPr>
          <w:rFonts w:ascii="IRNazanin" w:hAnsi="IRNazanin" w:eastAsia="IRNazanin"/>
          <w:color w:val="111111"/>
          <w:sz w:val="28"/>
          <w:sz w:val="28"/>
          <w:szCs w:val="28"/>
          <w:rtl w:val="true"/>
          <w:lang w:bidi="fa-IR"/>
        </w:rPr>
        <w:t xml:space="preserve">اسماعیل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به شیخ زاده قونوی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صرفه، بلاغت و اخبار غیبی اشاره می‌کند؛ </w:t>
      </w:r>
      <w:r>
        <w:rPr>
          <w:rStyle w:val="FootnoteAnchor"/>
          <w:rtl w:val="true"/>
        </w:rPr>
        <w:footnoteReference w:id="258"/>
      </w:r>
      <w:r>
        <w:rPr>
          <w:rFonts w:ascii="IRNazanin" w:hAnsi="IRNazanin" w:eastAsia="IRNazanin"/>
          <w:color w:val="111111"/>
          <w:sz w:val="28"/>
          <w:sz w:val="28"/>
          <w:szCs w:val="28"/>
          <w:rtl w:val="true"/>
          <w:lang w:bidi="fa-IR"/>
        </w:rPr>
        <w:t xml:space="preserve">محمد بن محمد العمادی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ارشاد السلیم الی مزایا قرآن الکریم که اعجاز در اسلوب و بلاغت را ذکر می‌کند؛ </w:t>
      </w:r>
      <w:r>
        <w:rPr>
          <w:rStyle w:val="FootnoteAnchor"/>
          <w:rtl w:val="true"/>
        </w:rPr>
        <w:footnoteReference w:id="259"/>
      </w:r>
      <w:r>
        <w:rPr>
          <w:rFonts w:ascii="IRNazanin" w:hAnsi="IRNazanin" w:eastAsia="IRNazanin"/>
          <w:color w:val="111111"/>
          <w:sz w:val="28"/>
          <w:sz w:val="28"/>
          <w:szCs w:val="28"/>
          <w:rtl w:val="true"/>
          <w:lang w:bidi="fa-IR"/>
        </w:rPr>
        <w:t xml:space="preserve">سدیدالدین کازرونی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حاشیه بر تفسیر بیضاوی به بلاغت قرآن و اخبار از گذشته و آینده اشاره می‌کند؛ </w:t>
      </w:r>
      <w:r>
        <w:rPr>
          <w:rStyle w:val="FootnoteAnchor"/>
          <w:rtl w:val="true"/>
        </w:rPr>
        <w:footnoteReference w:id="260"/>
      </w:r>
      <w:r>
        <w:rPr>
          <w:rFonts w:ascii="IRNazanin" w:hAnsi="IRNazanin" w:eastAsia="IRNazanin"/>
          <w:color w:val="111111"/>
          <w:sz w:val="28"/>
          <w:sz w:val="28"/>
          <w:szCs w:val="28"/>
          <w:rtl w:val="true"/>
          <w:lang w:bidi="fa-IR"/>
        </w:rPr>
        <w:t xml:space="preserve">حاش کبری‌زاده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شرح الجزریه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قرائات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سلامت قرآن از تضاد و تناقض و بحث بلاغت قرآن را بیان کرده است؛ </w:t>
      </w:r>
      <w:r>
        <w:rPr>
          <w:rStyle w:val="FootnoteAnchor"/>
          <w:rtl w:val="true"/>
        </w:rPr>
        <w:footnoteReference w:id="261"/>
      </w:r>
      <w:r>
        <w:rPr>
          <w:rFonts w:ascii="IRNazanin" w:hAnsi="IRNazanin" w:eastAsia="IRNazanin"/>
          <w:color w:val="111111"/>
          <w:sz w:val="28"/>
          <w:sz w:val="28"/>
          <w:szCs w:val="28"/>
          <w:rtl w:val="true"/>
          <w:lang w:bidi="fa-IR"/>
        </w:rPr>
        <w:t xml:space="preserve">و محمد شربینی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bookmarkStart w:id="237" w:name="pg5848_34781"/>
    </w:p>
    <w:p>
      <w:pPr>
        <w:pStyle w:val="BookText"/>
        <w:rPr/>
      </w:pPr>
      <w:bookmarkEnd w:id="237"/>
      <w:r>
        <w:rPr>
          <w:rFonts w:ascii="IRNazanin" w:hAnsi="IRNazanin" w:eastAsia="IRNazanin"/>
          <w:color w:val="111111"/>
          <w:sz w:val="28"/>
          <w:sz w:val="28"/>
          <w:szCs w:val="28"/>
          <w:rtl w:val="true"/>
          <w:lang w:bidi="fa-IR"/>
        </w:rPr>
        <w:t>در کتاب السراج المنیر فی الاعانة علی معرفة بعض معانی کلام ربنا الحکیم الخبیر از جنبه‌های زیباشناختی نظم و بلاغت و محتوای بلند قرآن سخن گفته است</w:t>
      </w:r>
      <w:r>
        <w:rPr>
          <w:rFonts w:eastAsia="IRNazanin" w:cs="IRNazanin"/>
          <w:color w:val="111111"/>
          <w:sz w:val="28"/>
          <w:szCs w:val="28"/>
          <w:rtl w:val="true"/>
          <w:lang w:bidi="fa-IR"/>
        </w:rPr>
        <w:t xml:space="preserve">. </w:t>
      </w:r>
      <w:r>
        <w:rPr>
          <w:rStyle w:val="FootnoteAnchor"/>
          <w:rtl w:val="true"/>
        </w:rPr>
        <w:footnoteReference w:id="262"/>
      </w:r>
    </w:p>
    <w:p>
      <w:pPr>
        <w:pStyle w:val="Heading3"/>
        <w:numPr>
          <w:ilvl w:val="2"/>
          <w:numId w:val="1"/>
        </w:numPr>
        <w:rPr/>
      </w:pPr>
      <w:bookmarkStart w:id="238" w:name="__RefHeading___Toc4836974_581953129"/>
      <w:bookmarkStart w:id="239" w:name="_Toc91"/>
      <w:bookmarkEnd w:id="238"/>
      <w:r>
        <w:rPr>
          <w:rtl w:val="true"/>
        </w:rPr>
        <w:t>قرن یازدهم</w:t>
      </w:r>
      <w:r>
        <w:rPr>
          <w:rtl w:val="true"/>
        </w:rPr>
        <w:t xml:space="preserve">: </w:t>
      </w:r>
      <w:r>
        <w:rPr>
          <w:rtl w:val="true"/>
        </w:rPr>
        <w:t>ادامه دوران رکود در مباحث اعجاز قرآن</w:t>
      </w:r>
      <w:bookmarkEnd w:id="239"/>
    </w:p>
    <w:p>
      <w:pPr>
        <w:pStyle w:val="BookText"/>
        <w:rPr/>
      </w:pPr>
      <w:r>
        <w:rPr>
          <w:rFonts w:ascii="IRNazanin" w:hAnsi="IRNazanin" w:eastAsia="IRNazanin"/>
          <w:color w:val="111111"/>
          <w:sz w:val="28"/>
          <w:sz w:val="28"/>
          <w:szCs w:val="28"/>
          <w:rtl w:val="true"/>
          <w:lang w:bidi="fa-IR"/>
        </w:rPr>
        <w:t>در این دوران نیز رکودی که از قرن هشتم در مباحث اعجاز قرآن شروع شده بود ادامه یافت و کتاب مستقل و نظریه‌پردازی جدیدی درباره اعجاز قرآن گزارش نشده است؛ اما از برخی شخصیت‌های قرآنی در مورد اعجاز قرآن مطالبی بیان کرده‌اند که عمدتاً تکرار دیدگاه‌های قبلی است؛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حنفی مذهب که در شرح بیضاوی به وجوه فصاحت و حسن نظم و بلاغت قرآن اشاره می‌کند </w:t>
      </w:r>
      <w:r>
        <w:rPr>
          <w:rStyle w:val="FootnoteAnchor"/>
          <w:rtl w:val="true"/>
        </w:rPr>
        <w:footnoteReference w:id="263"/>
      </w:r>
      <w:r>
        <w:rPr>
          <w:rFonts w:ascii="IRNazanin" w:hAnsi="IRNazanin" w:eastAsia="IRNazanin"/>
          <w:color w:val="111111"/>
          <w:sz w:val="28"/>
          <w:sz w:val="28"/>
          <w:szCs w:val="28"/>
          <w:rtl w:val="true"/>
          <w:lang w:bidi="fa-IR"/>
        </w:rPr>
        <w:t xml:space="preserve">و شهاب‌الدین خفاجی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تحقیق خود بر تفسیر بیضاوی اعجاز قرآن در فصاحت، بلاغت و حسن نظم را بیان کرده است</w:t>
      </w:r>
      <w:r>
        <w:rPr>
          <w:rFonts w:eastAsia="IRNazanin" w:cs="IRNazanin"/>
          <w:color w:val="111111"/>
          <w:sz w:val="28"/>
          <w:szCs w:val="28"/>
          <w:rtl w:val="true"/>
          <w:lang w:bidi="fa-IR"/>
        </w:rPr>
        <w:t xml:space="preserve">. </w:t>
      </w:r>
      <w:r>
        <w:rPr>
          <w:rStyle w:val="FootnoteAnchor"/>
          <w:rtl w:val="true"/>
        </w:rPr>
        <w:footnoteReference w:id="264"/>
      </w:r>
    </w:p>
    <w:p>
      <w:pPr>
        <w:pStyle w:val="Heading3"/>
        <w:numPr>
          <w:ilvl w:val="2"/>
          <w:numId w:val="1"/>
        </w:numPr>
        <w:rPr/>
      </w:pPr>
      <w:bookmarkStart w:id="240" w:name="__RefHeading___Toc4836976_581953129"/>
      <w:bookmarkStart w:id="241" w:name="_Toc92"/>
      <w:bookmarkEnd w:id="240"/>
      <w:r>
        <w:rPr>
          <w:rtl w:val="true"/>
        </w:rPr>
        <w:t>قرن دوازدهم</w:t>
      </w:r>
      <w:r>
        <w:rPr>
          <w:rtl w:val="true"/>
        </w:rPr>
        <w:t xml:space="preserve">: </w:t>
      </w:r>
      <w:r>
        <w:rPr>
          <w:rtl w:val="true"/>
        </w:rPr>
        <w:t>مصادیق و تقریرهای جدید در وجوه اعجاز قرآن</w:t>
      </w:r>
      <w:bookmarkEnd w:id="241"/>
    </w:p>
    <w:p>
      <w:pPr>
        <w:pStyle w:val="Heading4"/>
        <w:numPr>
          <w:ilvl w:val="3"/>
          <w:numId w:val="1"/>
        </w:numPr>
        <w:rPr/>
      </w:pPr>
      <w:bookmarkStart w:id="242" w:name="__RefHeading___Toc4836978_581953129"/>
      <w:bookmarkStart w:id="243" w:name="_Toc93"/>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در این دوران نیز رکود بحث اعجاز قرآن ادامه دارد و کتاب مستقلی در اعجاز قرآن گزارش نشده است؛ اما برخی شخصیت‌ها تقریرها و مصادیق تازه‌ای از اعجاز قرآن بیان کرده‌اند که به شماری اشاره می‌کنیم</w:t>
      </w:r>
      <w:r>
        <w:rPr>
          <w:rFonts w:eastAsia="IRNazanin" w:cs="IRNazanin"/>
          <w:color w:val="111111"/>
          <w:sz w:val="28"/>
          <w:szCs w:val="28"/>
          <w:rtl w:val="true"/>
          <w:lang w:bidi="fa-IR"/>
        </w:rPr>
        <w:t>:</w:t>
      </w:r>
    </w:p>
    <w:p>
      <w:pPr>
        <w:pStyle w:val="Heading4"/>
        <w:numPr>
          <w:ilvl w:val="3"/>
          <w:numId w:val="1"/>
        </w:numPr>
        <w:rPr/>
      </w:pPr>
      <w:bookmarkStart w:id="244" w:name="__RefHeading___Toc4836980_581953129"/>
      <w:bookmarkStart w:id="245" w:name="_Toc94"/>
      <w:bookmarkEnd w:id="244"/>
      <w:r>
        <w:rPr/>
        <w:t>1</w:t>
      </w:r>
      <w:r>
        <w:rPr>
          <w:rtl w:val="true"/>
        </w:rPr>
        <w:t xml:space="preserve">. </w:t>
      </w:r>
      <w:r>
        <w:rPr>
          <w:rtl w:val="true"/>
        </w:rPr>
        <w:t xml:space="preserve">علامه محمد باقر مجلسی </w:t>
      </w:r>
      <w:r>
        <w:rPr>
          <w:rtl w:val="true"/>
        </w:rPr>
        <w:t>(</w:t>
      </w:r>
      <w:r>
        <w:rPr>
          <w:rtl w:val="true"/>
        </w:rPr>
        <w:t xml:space="preserve">م </w:t>
      </w:r>
      <w:r>
        <w:rPr/>
        <w:t>1110</w:t>
      </w:r>
      <w:r>
        <w:rPr>
          <w:rtl w:val="true"/>
        </w:rPr>
        <w:t>ق</w:t>
      </w:r>
      <w:r>
        <w:rPr>
          <w:rtl w:val="true"/>
        </w:rPr>
        <w:t>)</w:t>
      </w:r>
      <w:bookmarkEnd w:id="24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کتاب بزرگ بحارالانوار در بحث تاریخ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آن حضرت را مطرح کرده و از جمله اعجاز قرآن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 امّ المعجزات</w:t>
      </w:r>
      <w:r>
        <w:rPr>
          <w:rFonts w:eastAsia="IRNazanin" w:cs="IRNazanin"/>
          <w:color w:val="111111"/>
          <w:sz w:val="28"/>
          <w:szCs w:val="28"/>
          <w:rtl w:val="true"/>
          <w:lang w:bidi="fa-IR"/>
        </w:rPr>
        <w:t>»</w:t>
      </w:r>
      <w:bookmarkStart w:id="246" w:name="pg5848_34783"/>
    </w:p>
    <w:p>
      <w:pPr>
        <w:pStyle w:val="BookText"/>
        <w:rPr/>
      </w:pPr>
      <w:bookmarkEnd w:id="246"/>
      <w:r>
        <w:rPr>
          <w:rFonts w:ascii="IRNazanin" w:hAnsi="IRNazanin" w:eastAsia="IRNazanin"/>
          <w:color w:val="111111"/>
          <w:sz w:val="28"/>
          <w:sz w:val="28"/>
          <w:szCs w:val="28"/>
          <w:rtl w:val="true"/>
          <w:lang w:bidi="fa-IR"/>
        </w:rPr>
        <w:t>مورد بررسی مفصل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مهم اعجاز قرآن از نظر وی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تناقض و ناسازگاری در آیات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بودن مطالب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دقیق نسبت به مبدأ و معاد و عدم خلل در محتوای آیات اعم از توحید، نبوت و معاد که همگی حق‌اند؛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قرآن به صراط مستقیم و دوری از کجی و انحراف؛ قرآن به‌سوی حق، آخرت و سعادت دعوت می‌کند؛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فصحات و بلاغت که شاخص‌ترین وجه اعجاز قرآن است؛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قرآن بر اخبار غیبی گذشته و آینده؛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قرآن بر مکارم اخلاق و حکمت‌های علمی و عملی</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وجوهی که علامه مجلسی مطرح کرده است، در سخنان گذشتگان وجود دارند؛ وجوه دوم، سوم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جدید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اعجاز محتوایی قرآن هستند که در سخنان قطب راوندی و دیگران بدان‌ها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طرح اعجاز اخلاقی و تقریرها و مصداق‌ها جدیدند</w:t>
      </w:r>
      <w:r>
        <w:rPr>
          <w:rFonts w:eastAsia="IRNazanin" w:cs="IRNazanin"/>
          <w:color w:val="111111"/>
          <w:sz w:val="28"/>
          <w:szCs w:val="28"/>
          <w:rtl w:val="true"/>
          <w:lang w:bidi="fa-IR"/>
        </w:rPr>
        <w:t>.</w:t>
      </w:r>
    </w:p>
    <w:p>
      <w:pPr>
        <w:pStyle w:val="Heading4"/>
        <w:numPr>
          <w:ilvl w:val="3"/>
          <w:numId w:val="1"/>
        </w:numPr>
        <w:rPr/>
      </w:pPr>
      <w:bookmarkStart w:id="247" w:name="__RefHeading___Toc4836982_581953129"/>
      <w:bookmarkStart w:id="248" w:name="_Toc95"/>
      <w:bookmarkEnd w:id="247"/>
      <w:r>
        <w:rPr/>
        <w:t>2</w:t>
      </w:r>
      <w:r>
        <w:rPr>
          <w:rtl w:val="true"/>
        </w:rPr>
        <w:t xml:space="preserve">. </w:t>
      </w:r>
      <w:r>
        <w:rPr>
          <w:rtl w:val="true"/>
        </w:rPr>
        <w:t xml:space="preserve">احمد بن محمد کواکبی </w:t>
      </w:r>
      <w:r>
        <w:rPr>
          <w:rtl w:val="true"/>
        </w:rPr>
        <w:t>(</w:t>
      </w:r>
      <w:r>
        <w:rPr>
          <w:rtl w:val="true"/>
        </w:rPr>
        <w:t xml:space="preserve">م </w:t>
      </w:r>
      <w:r>
        <w:rPr/>
        <w:t>1124</w:t>
      </w:r>
      <w:r>
        <w:rPr>
          <w:rtl w:val="true"/>
        </w:rPr>
        <w:t>ق</w:t>
      </w:r>
      <w:r>
        <w:rPr>
          <w:rtl w:val="true"/>
        </w:rPr>
        <w:t>)</w:t>
      </w:r>
      <w:bookmarkEnd w:id="248"/>
    </w:p>
    <w:p>
      <w:pPr>
        <w:pStyle w:val="BookText"/>
        <w:rPr/>
      </w:pPr>
      <w:r>
        <w:rPr>
          <w:rFonts w:ascii="IRNazanin" w:hAnsi="IRNazanin" w:eastAsia="IRNazanin"/>
          <w:color w:val="111111"/>
          <w:sz w:val="28"/>
          <w:sz w:val="28"/>
          <w:szCs w:val="28"/>
          <w:rtl w:val="true"/>
          <w:lang w:bidi="fa-IR"/>
        </w:rPr>
        <w:t xml:space="preserve">او در تفسیر التحریر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 در کتابخانه ظاهریه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در مورد اعجاز قرآن پرداخته؛ اما وجه خاصی را انتخاب نکرده است</w:t>
      </w:r>
      <w:r>
        <w:rPr>
          <w:rFonts w:eastAsia="IRNazanin" w:cs="IRNazanin"/>
          <w:color w:val="111111"/>
          <w:sz w:val="28"/>
          <w:szCs w:val="28"/>
          <w:rtl w:val="true"/>
          <w:lang w:bidi="fa-IR"/>
        </w:rPr>
        <w:t xml:space="preserve">. </w:t>
      </w:r>
      <w:r>
        <w:rPr>
          <w:rStyle w:val="FootnoteAnchor"/>
          <w:rtl w:val="true"/>
        </w:rPr>
        <w:footnoteReference w:id="266"/>
      </w:r>
    </w:p>
    <w:p>
      <w:pPr>
        <w:pStyle w:val="Heading4"/>
        <w:numPr>
          <w:ilvl w:val="3"/>
          <w:numId w:val="1"/>
        </w:numPr>
        <w:rPr/>
      </w:pPr>
      <w:bookmarkStart w:id="249" w:name="__RefHeading___Toc4836984_581953129"/>
      <w:bookmarkStart w:id="250" w:name="_Toc96"/>
      <w:bookmarkEnd w:id="249"/>
      <w:r>
        <w:rPr/>
        <w:t>3</w:t>
      </w:r>
      <w:r>
        <w:rPr>
          <w:rtl w:val="true"/>
        </w:rPr>
        <w:t xml:space="preserve">. </w:t>
      </w:r>
      <w:r>
        <w:rPr>
          <w:rtl w:val="true"/>
        </w:rPr>
        <w:t xml:space="preserve">شمس الدین محمدالضیر المالکی اسکندری </w:t>
      </w:r>
      <w:r>
        <w:rPr>
          <w:rtl w:val="true"/>
        </w:rPr>
        <w:t>(</w:t>
      </w:r>
      <w:r>
        <w:rPr>
          <w:rtl w:val="true"/>
        </w:rPr>
        <w:t>زنده در قرن دوازدهم</w:t>
      </w:r>
      <w:r>
        <w:rPr>
          <w:rtl w:val="true"/>
        </w:rPr>
        <w:t>)</w:t>
      </w:r>
      <w:bookmarkEnd w:id="25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تفسیر تحفة الفغیر فی بعض ما جاء فی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جلدی منظوم و</w:t>
      </w:r>
      <w:bookmarkStart w:id="251" w:name="pg5848_34785"/>
    </w:p>
    <w:p>
      <w:pPr>
        <w:pStyle w:val="BookText"/>
        <w:rPr/>
      </w:pPr>
      <w:bookmarkEnd w:id="251"/>
      <w:r>
        <w:rPr>
          <w:rFonts w:ascii="IRNazanin" w:hAnsi="IRNazanin" w:eastAsia="IRNazanin"/>
          <w:color w:val="111111"/>
          <w:sz w:val="28"/>
          <w:sz w:val="28"/>
          <w:szCs w:val="28"/>
          <w:rtl w:val="true"/>
          <w:lang w:bidi="fa-IR"/>
        </w:rPr>
        <w:t>مخطوط در کتابخانه ظاهریه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بلاغت و صرفه را پذیرفته و مطالبی گفته است که به‌نحوی ناظر به اعجاز علمی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القرآن اصل کل علم راسخ و کل اهل علم یعترفون من بحره و یستلون به و</w:t>
      </w:r>
      <w:r>
        <w:rPr>
          <w:rFonts w:eastAsia="IRNazanin" w:cs="IRNazanin"/>
          <w:color w:val="111111"/>
          <w:sz w:val="28"/>
          <w:szCs w:val="28"/>
          <w:rtl w:val="true"/>
          <w:lang w:bidi="fa-IR"/>
        </w:rPr>
        <w:t xml:space="preserve">...». </w:t>
      </w:r>
      <w:r>
        <w:rPr>
          <w:rStyle w:val="FootnoteAnchor"/>
          <w:rtl w:val="true"/>
        </w:rPr>
        <w:footnoteReference w:id="267"/>
      </w:r>
    </w:p>
    <w:p>
      <w:pPr>
        <w:pStyle w:val="Heading4"/>
        <w:numPr>
          <w:ilvl w:val="3"/>
          <w:numId w:val="1"/>
        </w:numPr>
        <w:rPr/>
      </w:pPr>
      <w:bookmarkStart w:id="252" w:name="__RefHeading___Toc4836986_581953129"/>
      <w:bookmarkStart w:id="253" w:name="_Toc97"/>
      <w:bookmarkEnd w:id="252"/>
      <w:r>
        <w:rPr/>
        <w:t>4</w:t>
      </w:r>
      <w:r>
        <w:rPr>
          <w:rtl w:val="true"/>
        </w:rPr>
        <w:t xml:space="preserve">. </w:t>
      </w:r>
      <w:r>
        <w:rPr>
          <w:rtl w:val="true"/>
        </w:rPr>
        <w:t xml:space="preserve">شیخ اسماعیل حقی بروسوی </w:t>
      </w:r>
      <w:r>
        <w:rPr>
          <w:rtl w:val="true"/>
        </w:rPr>
        <w:t>(</w:t>
      </w:r>
      <w:r>
        <w:rPr>
          <w:rtl w:val="true"/>
        </w:rPr>
        <w:t xml:space="preserve">م </w:t>
      </w:r>
      <w:r>
        <w:rPr/>
        <w:t>1137</w:t>
      </w:r>
      <w:r>
        <w:rPr>
          <w:rtl w:val="true"/>
        </w:rPr>
        <w:t>ق</w:t>
      </w:r>
      <w:r>
        <w:rPr>
          <w:rtl w:val="true"/>
        </w:rPr>
        <w:t>)</w:t>
      </w:r>
      <w:bookmarkEnd w:id="253"/>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سادات نقشبندیه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مفتاح التفسیر به برخی وجوه 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بلاغت، حسن نظم، قوت معنا و اخبار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کلام خدا و ذات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مانند خدا نیست پس هیچ کلامی همچون کلام الهی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قرآن در اصلاح قلوب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داشتن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جمادات و گیاهان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نیز می‌تواند از وجوه اعجاز قرآن شمرده شود</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وجه اخیر که بروسوی در اعجاز قرآن آورده است نوپدید است؛ اما می‌توان وجه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اعجاز علمی قرآن برگردانیم؛ چون از مصادیق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می‌توانیم آن‌را نوعی نظریه‌پردازی علمی قرآن برشمرد؛ چون از نظر علوم روز هنوز وجود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به‌معنای شعور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جمادات و گیاهان به اثبات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می‌توان به وجه جذبه و تأثیر روحانی قرآن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وجه نیز در آثار گذشتگان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وجه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بین ذات و کلام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مطلبی عرفانی دانسته‌اند که آن‌را تحت</w:t>
      </w:r>
      <w:bookmarkStart w:id="254" w:name="pg5848_34787"/>
    </w:p>
    <w:p>
      <w:pPr>
        <w:pStyle w:val="BookText"/>
        <w:rPr/>
      </w:pPr>
      <w:bookmarkEnd w:id="254"/>
      <w:r>
        <w:rPr>
          <w:rFonts w:ascii="IRNazanin" w:hAnsi="IRNazanin" w:eastAsia="IRNazanin"/>
          <w:color w:val="111111"/>
          <w:sz w:val="28"/>
          <w:sz w:val="28"/>
          <w:szCs w:val="28"/>
          <w:rtl w:val="true"/>
          <w:lang w:bidi="fa-IR"/>
        </w:rPr>
        <w:t>تأثیر ابن عربی بیان کرده است</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اگرچه این مطلب می‌تواند توضیحی عرفانی و صوفیانه برای اعجاز قرآن باشد، ولی یکی از وجوه اعجاز قرآن نیست؛ چون نمی‌توان نسبت به این تشابه تحدّی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این مطلب را به صورت احتمالی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ان یعلل بها اصحابها قضیه حصول المعجزات</w:t>
      </w:r>
      <w:r>
        <w:rPr>
          <w:rFonts w:eastAsia="IRNazanin" w:cs="IRNazanin"/>
          <w:color w:val="111111"/>
          <w:sz w:val="28"/>
          <w:szCs w:val="28"/>
          <w:rtl w:val="true"/>
          <w:lang w:bidi="fa-IR"/>
        </w:rPr>
        <w:t xml:space="preserve">». </w:t>
      </w:r>
      <w:r>
        <w:rPr>
          <w:rStyle w:val="FootnoteAnchor"/>
          <w:rtl w:val="true"/>
        </w:rPr>
        <w:footnoteReference w:id="270"/>
      </w:r>
    </w:p>
    <w:p>
      <w:pPr>
        <w:pStyle w:val="Heading3"/>
        <w:numPr>
          <w:ilvl w:val="2"/>
          <w:numId w:val="1"/>
        </w:numPr>
        <w:rPr/>
      </w:pPr>
      <w:bookmarkStart w:id="255" w:name="__RefHeading___Toc4836988_581953129"/>
      <w:bookmarkStart w:id="256" w:name="_Toc98"/>
      <w:bookmarkEnd w:id="255"/>
      <w:r>
        <w:rPr>
          <w:rtl w:val="true"/>
        </w:rPr>
        <w:t>قرن سیزدهم</w:t>
      </w:r>
      <w:r>
        <w:rPr>
          <w:rtl w:val="true"/>
        </w:rPr>
        <w:t xml:space="preserve">: </w:t>
      </w:r>
      <w:r>
        <w:rPr>
          <w:rtl w:val="true"/>
        </w:rPr>
        <w:t>رکود در مباحث اعجاز قرآن</w:t>
      </w:r>
      <w:bookmarkEnd w:id="256"/>
    </w:p>
    <w:p>
      <w:pPr>
        <w:pStyle w:val="Heading4"/>
        <w:numPr>
          <w:ilvl w:val="3"/>
          <w:numId w:val="1"/>
        </w:numPr>
        <w:rPr/>
      </w:pPr>
      <w:bookmarkStart w:id="257" w:name="__RefHeading___Toc4836990_581953129"/>
      <w:bookmarkStart w:id="258" w:name="_Toc99"/>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در این دوران نیز رکود بحث اعجاز قرآن ادامه دارد و از کتاب مستقلی درباره اعجاز قرآن گزارش نشده است؛ اما برخی شخصیت‌ها تقریرها و مصادیق جدیدی از اعجاز قرآن بیان کرده‌اند که به بعضی اشاره می‌کنیم</w:t>
      </w:r>
      <w:r>
        <w:rPr>
          <w:rFonts w:eastAsia="IRNazanin" w:cs="IRNazanin"/>
          <w:color w:val="111111"/>
          <w:sz w:val="28"/>
          <w:szCs w:val="28"/>
          <w:rtl w:val="true"/>
          <w:lang w:bidi="fa-IR"/>
        </w:rPr>
        <w:t>:</w:t>
      </w:r>
    </w:p>
    <w:p>
      <w:pPr>
        <w:pStyle w:val="Heading4"/>
        <w:numPr>
          <w:ilvl w:val="3"/>
          <w:numId w:val="1"/>
        </w:numPr>
        <w:rPr/>
      </w:pPr>
      <w:bookmarkStart w:id="259" w:name="__RefHeading___Toc4836992_581953129"/>
      <w:bookmarkStart w:id="260" w:name="_Toc100"/>
      <w:bookmarkEnd w:id="259"/>
      <w:r>
        <w:rPr/>
        <w:t>1</w:t>
      </w:r>
      <w:r>
        <w:rPr>
          <w:rtl w:val="true"/>
        </w:rPr>
        <w:t xml:space="preserve">. </w:t>
      </w:r>
      <w:r>
        <w:rPr>
          <w:rtl w:val="true"/>
        </w:rPr>
        <w:t xml:space="preserve">علامه سید عبدالله شبّر </w:t>
      </w:r>
      <w:r>
        <w:rPr>
          <w:rtl w:val="true"/>
        </w:rPr>
        <w:t>(</w:t>
      </w:r>
      <w:r>
        <w:rPr>
          <w:rtl w:val="true"/>
        </w:rPr>
        <w:t xml:space="preserve">م </w:t>
      </w:r>
      <w:r>
        <w:rPr/>
        <w:t>1442</w:t>
      </w:r>
      <w:r>
        <w:rPr>
          <w:rtl w:val="true"/>
        </w:rPr>
        <w:t>ق</w:t>
      </w:r>
      <w:r>
        <w:rPr>
          <w:rtl w:val="true"/>
        </w:rPr>
        <w:t>)</w:t>
      </w:r>
      <w:bookmarkEnd w:id="260"/>
    </w:p>
    <w:p>
      <w:pPr>
        <w:pStyle w:val="BookText"/>
        <w:rPr/>
      </w:pPr>
      <w:r>
        <w:rPr>
          <w:rFonts w:ascii="IRNazanin" w:hAnsi="IRNazanin" w:eastAsia="IRNazanin"/>
          <w:color w:val="111111"/>
          <w:sz w:val="28"/>
          <w:sz w:val="28"/>
          <w:szCs w:val="28"/>
          <w:rtl w:val="true"/>
          <w:lang w:bidi="fa-IR"/>
        </w:rPr>
        <w:t xml:space="preserve">صاحب سه تفسیر مشهور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جلد اول کتاب حق الیقین فی معرفة اصول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نبوت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 قرآن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دوازده وجه برای اعجاز قرآن بیان می‌کند که مهم‌ترین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 شگفت‌آمیز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دیگران از آوردن آن عاجز شده‌اند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اسلوب و نظم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اهل بلاغت و فصاحت، کلماتی شبیه قرآن نمی‌توان یافت و قرآن از ملاحت و فصاحت خاصی برخوردار است که سبب شده کفار آن را سحر بدانند</w:t>
      </w:r>
      <w:r>
        <w:rPr>
          <w:rFonts w:eastAsia="IRNazanin" w:cs="IRNazanin"/>
          <w:color w:val="111111"/>
          <w:sz w:val="28"/>
          <w:szCs w:val="28"/>
          <w:rtl w:val="true"/>
          <w:lang w:bidi="fa-IR"/>
        </w:rPr>
        <w:t xml:space="preserve">. </w:t>
      </w:r>
      <w:r>
        <w:rPr>
          <w:rStyle w:val="FootnoteAnchor"/>
          <w:rtl w:val="true"/>
        </w:rPr>
        <w:footnoteReference w:id="272"/>
      </w:r>
      <w:bookmarkStart w:id="261" w:name="pg5848_34789"/>
    </w:p>
    <w:p>
      <w:pPr>
        <w:pStyle w:val="BookText"/>
        <w:rPr/>
      </w:pPr>
      <w:bookmarkEnd w:id="26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دوری متن و محتوا از هرگونه اختلاف درونی و تناقض در مبانی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بزرگان اهل فصاحت نیز هنگامی که به‌صورت طولانی تکلم نمایند، در کلامشان اختلاف و ناسازگاری دیده می‌شود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بلند 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تحیر عقول و حکما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غیبی و پنهان نسبت به گذشته، حال و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خبرهایی که خواص از جمله احبار و رهبان‌ها هم از آنها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واقعه اصحاب کهف، شأن کفّار و منافقین و احوال قیامت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ماندگاری قرآن برای همه 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تکرار قرائت‌ها، قرآن کم بها نمی‌شود و همچنان برای اهلش جذاب و شاداب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موارد اعجازی که علامه شبّر بیان کرده است در کلمات گذشتگان یافت می‌شود</w:t>
      </w:r>
      <w:r>
        <w:rPr>
          <w:rFonts w:eastAsia="IRNazanin" w:cs="IRNazanin"/>
          <w:color w:val="111111"/>
          <w:sz w:val="28"/>
          <w:szCs w:val="28"/>
          <w:rtl w:val="true"/>
          <w:lang w:bidi="fa-IR"/>
        </w:rPr>
        <w:t>.</w:t>
      </w:r>
    </w:p>
    <w:p>
      <w:pPr>
        <w:pStyle w:val="Heading4"/>
        <w:numPr>
          <w:ilvl w:val="3"/>
          <w:numId w:val="1"/>
        </w:numPr>
        <w:rPr/>
      </w:pPr>
      <w:bookmarkStart w:id="262" w:name="__RefHeading___Toc4836994_581953129"/>
      <w:bookmarkStart w:id="263" w:name="_Toc101"/>
      <w:bookmarkEnd w:id="262"/>
      <w:r>
        <w:rPr/>
        <w:t>2</w:t>
      </w:r>
      <w:r>
        <w:rPr>
          <w:rtl w:val="true"/>
        </w:rPr>
        <w:t xml:space="preserve">. </w:t>
      </w:r>
      <w:r>
        <w:rPr>
          <w:rtl w:val="true"/>
        </w:rPr>
        <w:t xml:space="preserve">محمد بن علی بن محمد بن عبدالله شوکانی صنعانی </w:t>
      </w:r>
      <w:r>
        <w:rPr>
          <w:rtl w:val="true"/>
        </w:rPr>
        <w:t>(</w:t>
      </w:r>
      <w:r>
        <w:rPr>
          <w:rtl w:val="true"/>
        </w:rPr>
        <w:t xml:space="preserve">م </w:t>
      </w:r>
      <w:r>
        <w:rPr/>
        <w:t>1250</w:t>
      </w:r>
      <w:r>
        <w:rPr>
          <w:rtl w:val="true"/>
        </w:rPr>
        <w:t xml:space="preserve"> </w:t>
      </w:r>
      <w:r>
        <w:rPr>
          <w:rtl w:val="true"/>
        </w:rPr>
        <w:t>ق</w:t>
      </w:r>
      <w:r>
        <w:rPr>
          <w:rtl w:val="true"/>
        </w:rPr>
        <w:t>)</w:t>
      </w:r>
      <w:bookmarkEnd w:id="26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تفسیر فتح الغدیر الجامع بین فنی الروایة والدرایة من علم التفسیر به وجوه اعجاز قرآن یعنی بلاغت، حسن نظم و معانی بلند آن اشاره می‌کند</w:t>
      </w:r>
      <w:r>
        <w:rPr>
          <w:rFonts w:eastAsia="IRNazanin" w:cs="IRNazanin"/>
          <w:color w:val="111111"/>
          <w:sz w:val="28"/>
          <w:szCs w:val="28"/>
          <w:rtl w:val="true"/>
          <w:lang w:bidi="fa-IR"/>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وی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را نوعی اعجاز قرآن می‌داند؛ زیرا خبر غیبی از آینده است</w:t>
      </w:r>
      <w:r>
        <w:rPr>
          <w:rFonts w:eastAsia="IRNazanin" w:cs="IRNazanin"/>
          <w:color w:val="111111"/>
          <w:sz w:val="28"/>
          <w:szCs w:val="28"/>
          <w:rtl w:val="true"/>
          <w:lang w:bidi="fa-IR"/>
        </w:rPr>
        <w:t xml:space="preserve">. </w:t>
      </w:r>
      <w:r>
        <w:rPr>
          <w:rStyle w:val="FootnoteAnchor"/>
          <w:rtl w:val="true"/>
        </w:rPr>
        <w:footnoteReference w:id="278"/>
      </w:r>
      <w:bookmarkStart w:id="264" w:name="pg5848_34791"/>
    </w:p>
    <w:p>
      <w:pPr>
        <w:pStyle w:val="Heading4"/>
        <w:numPr>
          <w:ilvl w:val="3"/>
          <w:numId w:val="1"/>
        </w:numPr>
        <w:rPr/>
      </w:pPr>
      <w:bookmarkStart w:id="265" w:name="__RefHeading___Toc4836996_581953129"/>
      <w:bookmarkStart w:id="266" w:name="_Toc102"/>
      <w:bookmarkEnd w:id="264"/>
      <w:bookmarkEnd w:id="265"/>
      <w:r>
        <w:rPr/>
        <w:t>3</w:t>
      </w:r>
      <w:r>
        <w:rPr>
          <w:rtl w:val="true"/>
        </w:rPr>
        <w:t xml:space="preserve">. </w:t>
      </w:r>
      <w:r>
        <w:rPr>
          <w:rtl w:val="true"/>
        </w:rPr>
        <w:t xml:space="preserve">سید محمود شهاب الدین افندی آلوسی </w:t>
      </w:r>
      <w:r>
        <w:rPr>
          <w:rtl w:val="true"/>
        </w:rPr>
        <w:t>(</w:t>
      </w:r>
      <w:r>
        <w:rPr>
          <w:rtl w:val="true"/>
        </w:rPr>
        <w:t xml:space="preserve">م </w:t>
      </w:r>
      <w:r>
        <w:rPr/>
        <w:t>1270</w:t>
      </w:r>
      <w:r>
        <w:rPr>
          <w:rtl w:val="true"/>
        </w:rPr>
        <w:t>ق</w:t>
      </w:r>
      <w:r>
        <w:rPr>
          <w:rtl w:val="true"/>
        </w:rPr>
        <w:t>)</w:t>
      </w:r>
      <w:bookmarkEnd w:id="266"/>
    </w:p>
    <w:p>
      <w:pPr>
        <w:pStyle w:val="BookText"/>
        <w:rPr/>
      </w:pPr>
      <w:r>
        <w:rPr>
          <w:rFonts w:ascii="IRNazanin" w:hAnsi="IRNazanin" w:eastAsia="IRNazanin"/>
          <w:color w:val="111111"/>
          <w:sz w:val="28"/>
          <w:sz w:val="28"/>
          <w:szCs w:val="28"/>
          <w:rtl w:val="true"/>
          <w:lang w:bidi="fa-IR"/>
        </w:rPr>
        <w:t>او در تفسیر روح المعانی وجوه اعجاز قرآن را نظم، بلاغت، اخبار غیبی، موافقت با عقل و معانی دقیق آن می‌داند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البته موافقت مطالب قرآن با عقل نکته جالبی است که قبل از آلوسی، قطب 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اعجاز محتوایی به آن اشاره کرده بود</w:t>
      </w:r>
      <w:r>
        <w:rPr>
          <w:rFonts w:eastAsia="IRNazanin" w:cs="IRNazanin"/>
          <w:color w:val="111111"/>
          <w:sz w:val="28"/>
          <w:szCs w:val="28"/>
          <w:rtl w:val="true"/>
          <w:lang w:bidi="fa-IR"/>
        </w:rPr>
        <w:t>.</w:t>
      </w:r>
    </w:p>
    <w:p>
      <w:pPr>
        <w:pStyle w:val="Heading3"/>
        <w:numPr>
          <w:ilvl w:val="2"/>
          <w:numId w:val="1"/>
        </w:numPr>
        <w:rPr/>
      </w:pPr>
      <w:bookmarkStart w:id="267" w:name="__RefHeading___Toc4836998_581953129"/>
      <w:bookmarkStart w:id="268" w:name="_Toc103"/>
      <w:bookmarkEnd w:id="267"/>
      <w:r>
        <w:rPr>
          <w:rtl w:val="true"/>
        </w:rPr>
        <w:t>قرن چهاردهم</w:t>
      </w:r>
      <w:r>
        <w:rPr>
          <w:rtl w:val="true"/>
        </w:rPr>
        <w:t xml:space="preserve">: </w:t>
      </w:r>
      <w:r>
        <w:rPr>
          <w:rtl w:val="true"/>
        </w:rPr>
        <w:t>گسترش رویکرد اعجاز علمی قرآن در حوزه علوم طبیعی</w:t>
      </w:r>
      <w:bookmarkEnd w:id="268"/>
    </w:p>
    <w:p>
      <w:pPr>
        <w:pStyle w:val="Heading4"/>
        <w:numPr>
          <w:ilvl w:val="3"/>
          <w:numId w:val="1"/>
        </w:numPr>
        <w:rPr/>
      </w:pPr>
      <w:bookmarkStart w:id="269" w:name="__RefHeading___Toc4837000_581953129"/>
      <w:bookmarkStart w:id="270" w:name="_Toc104"/>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این قرن را می‌توان دوره شکوفایی مباحث اعجاز قرآن دانست؛ کتاب‌های مستقل و غیرمستقل زیادی در این مورد نگارش یافت و نظریه‌ها، دیدگاه‌ها و مصادیق جدیدی درباره اعجاز قرآن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بُعد اعجاز علمی بیشتر از وجوه دیگر مورد توجه قرار گرفت و رشد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مبحث اعجاز علمی قرآن در حوزه علوم طبیعی در آثار قرآن‌پژوهان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دارد، اما در این دوره رشد علوم طبیعی در غرب و صدور این علوم به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از طریق مصر، هند،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 گسترش اعجاز علمی قرآن در حوزه علوم طبیعی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مهم‌ترین نظریه‌های جدید اعجاز قرآن و نیز برخی از مهم‌ترین شخصیت‌ها و آثارشان در حوزه اعجاز علمی قرآن اشاره می‌کنیم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4837002_581953129"/>
      <w:bookmarkStart w:id="272" w:name="_Toc105"/>
      <w:bookmarkEnd w:id="271"/>
      <w:r>
        <w:rPr/>
        <w:t>1</w:t>
      </w:r>
      <w:r>
        <w:rPr>
          <w:rtl w:val="true"/>
        </w:rPr>
        <w:t xml:space="preserve">. </w:t>
      </w:r>
      <w:r>
        <w:rPr>
          <w:rtl w:val="true"/>
        </w:rPr>
        <w:t xml:space="preserve">محمد بن احمد اسکندرانی </w:t>
      </w:r>
      <w:r>
        <w:rPr>
          <w:rtl w:val="true"/>
        </w:rPr>
        <w:t>(</w:t>
      </w:r>
      <w:r>
        <w:rPr>
          <w:rtl w:val="true"/>
        </w:rPr>
        <w:t xml:space="preserve">م </w:t>
      </w:r>
      <w:r>
        <w:rPr/>
        <w:t>1306</w:t>
      </w:r>
      <w:r>
        <w:rPr>
          <w:rtl w:val="true"/>
        </w:rPr>
        <w:t xml:space="preserve"> </w:t>
      </w:r>
      <w:r>
        <w:rPr>
          <w:rtl w:val="true"/>
        </w:rPr>
        <w:t>ق</w:t>
      </w:r>
      <w:r>
        <w:rPr>
          <w:rtl w:val="true"/>
        </w:rPr>
        <w:t xml:space="preserve">) </w:t>
      </w:r>
      <w:r>
        <w:rPr>
          <w:rtl w:val="true"/>
        </w:rPr>
        <w:t>و اعجاز علمی قرآن در طبیعت و کیهان</w:t>
      </w:r>
      <w:bookmarkEnd w:id="27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احمد اسکندرانی، از عالمان متولد اسکندریه و متوفی در دمشق</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سرپرست پزشکان نیروی دریایی مصر و دمشق بود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کتاب مهم او، کشف الاسرار النورانیة القرآنیة فیما یتعلق بالاجرام السماویة والارضیة و الحیوانات و النباتات و الجواهر المعدنیه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تفسیری است موضوعی که به انگیزه تفسیر آیات مرتبط با اجرام آسمانی، زمینی و خلقت حیوانات و چگونگی خلق گیاهان و شگفتی‌های آنها و نیز گوهرهای کانی نوشته شده است؛ اما به واقع، دیدگاه علوم قرآنی در آن منطوی است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آشکار است که اسکندرانی، دغدغه تفسیر علمی داشته و تلاش کرده است تا از رهگذر یافته‌های علمی، اعجاز قرآنی را برجسته کند؛ از طریق استناد به آیاتی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آیاتِهِ أَنْ خَلَقَکُمْ مِنْ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الْبَحْرِ الْمَسْجُورِ</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یُمْسِکُ السَّماواتِ وَ الْأَرْضَ أَنْ تَزُولا وَ لَئِنْ زالَتا إِنْ أَمْسَکَهُما مِنْ أَحَدٍ مِنْ بَعْدِهِ إِنَّهُ کانَ حَلِیماً غَفُوراً</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وی از این آیات به ترتیب، مقولاتی مانند انسان‌شناسی، جنین‌شناسی، آتش جاری در زیر زمین و قانون جاذبه را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در راستای اعجاز علمی قابل ارزیابی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تسلط بر علوم جدید تلاش می‌کند بین اندیشه‌های علمی و گزاره‌های قرآنی تطبیقی صورت دهد؛ به مثابه اثبات اعجاز علمی قرآن</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بحث اعجاز قرآن در احادیث و نیز سخنان دانشمندان قرن</w:t>
      </w:r>
      <w:bookmarkStart w:id="273" w:name="pg5848_34795"/>
    </w:p>
    <w:p>
      <w:pPr>
        <w:pStyle w:val="BookText"/>
        <w:rPr/>
      </w:pPr>
      <w:bookmarkEnd w:id="273"/>
      <w:r>
        <w:rPr>
          <w:rFonts w:ascii="IRNazanin" w:hAnsi="IRNazanin" w:eastAsia="IRNazanin"/>
          <w:color w:val="111111"/>
          <w:sz w:val="28"/>
          <w:sz w:val="28"/>
          <w:szCs w:val="28"/>
          <w:rtl w:val="true"/>
          <w:lang w:bidi="fa-IR"/>
        </w:rPr>
        <w:t xml:space="preserve">ششم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کردیم؛ اما معمولاً پایه‌گذار بحث اعجاز علمی را اسکندرانی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خاطر که وی نخستین کسی است که قرآن را با علوم طبیعی جدید غرب تطبیق کرد و برتری‌های قرآن را در این زمینه به رخ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وی صریحاً نام اعجاز علمی را بر کتاب خود نگذاشته است، 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اجرام آسمانی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زمانی که این اصطلاح رایج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روشن به مفهوم اعجاز علمی است که در آن زمان این اصطلاح رایج نبود</w:t>
      </w:r>
      <w:r>
        <w:rPr>
          <w:rFonts w:eastAsia="IRNazanin" w:cs="IRNazanin"/>
          <w:color w:val="111111"/>
          <w:sz w:val="28"/>
          <w:szCs w:val="28"/>
          <w:rtl w:val="true"/>
          <w:lang w:bidi="fa-IR"/>
        </w:rPr>
        <w:t>.</w:t>
      </w:r>
    </w:p>
    <w:p>
      <w:pPr>
        <w:pStyle w:val="Heading4"/>
        <w:numPr>
          <w:ilvl w:val="3"/>
          <w:numId w:val="1"/>
        </w:numPr>
        <w:rPr/>
      </w:pPr>
      <w:bookmarkStart w:id="274" w:name="__RefHeading___Toc4837004_581953129"/>
      <w:bookmarkStart w:id="275" w:name="_Toc106"/>
      <w:bookmarkEnd w:id="274"/>
      <w:r>
        <w:rPr/>
        <w:t>2</w:t>
      </w:r>
      <w:r>
        <w:rPr>
          <w:rtl w:val="true"/>
        </w:rPr>
        <w:t xml:space="preserve">. </w:t>
      </w:r>
      <w:r>
        <w:rPr>
          <w:rtl w:val="true"/>
        </w:rPr>
        <w:t xml:space="preserve">عبدالرحمن کواکبی </w:t>
      </w:r>
      <w:r>
        <w:rPr>
          <w:rtl w:val="true"/>
        </w:rPr>
        <w:t>(</w:t>
      </w:r>
      <w:r>
        <w:rPr/>
        <w:t>1320</w:t>
      </w:r>
      <w:r>
        <w:rPr>
          <w:rtl w:val="true"/>
        </w:rPr>
        <w:t xml:space="preserve"> </w:t>
      </w:r>
      <w:r>
        <w:rPr>
          <w:rtl w:val="true"/>
        </w:rPr>
        <w:t>ق</w:t>
      </w:r>
      <w:r>
        <w:rPr>
          <w:rtl w:val="true"/>
        </w:rPr>
        <w:t xml:space="preserve">) </w:t>
      </w:r>
      <w:r>
        <w:rPr>
          <w:rtl w:val="true"/>
        </w:rPr>
        <w:t>و اعجاز علمی قرآن در حوزه علوم طبیعی</w:t>
      </w:r>
      <w:bookmarkEnd w:id="27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احمد بن مسعود کواکبی از مصلحان اجتماعی معاصر و اهل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شهر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به مصر رفت و در آنجا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نبیره‌های شیخ صفی‌الدین اردبیلی و از پسرعموهای شاه اسماعیل صفوی بود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از آثار او کتاب طبایع الاستبداد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کواکبی مسئله اعجاز قرآن به‌طور شایسته بررسی نشده است؛ بیشتر نظریه‌پردازان در این موضوع به آرای گذشتگان اکتفا کرده و به جنبه‌هایی مانند فصاحت و بلاغت یا اخبار غیبی اکتفا کرده‌اند؛ درحالی‌که یکی از جنبه‌های مهم اعجاز قرآن، اعجاز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او با ژرف‌اندیشی اندیشمندان در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پیشرفت‌های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 تازه و شگفت‌آوری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کواکبی را به این نگرش سوق می‌داد، درنگ در آیاتی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رَطْبٍ وَ لا یابِسٍ إِلاّ فِی کِتابٍ مُبِینٍ </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جای دیگری، کواکبی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مِنْ عِنْدِ غَیْرِ اللّهِ لَوَجَدُوا فِیهِ اخْتِلافاً کَثِیراً</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عدم وجود تناقض در قرآن را نتیجه می‌گیرد و معتقد است همچنان‌که دانشمندان در دوره‌های اخیر متذکر شده‌اند، منشأ کشفیات دانش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مستقیم یا ضمنی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وجود دارد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این نگرش معلول رهیافت کواکبی در نسبت علم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یکی از شرطهای اصلاح فکر دینی، اثبات سازگاری علم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کواکبی، بسیاری از اختراعات و اکتشافاتی که در روزگار ما به اروپاییان نسبت داده می‌شود،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صراحت یا اشارت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با تأمل کافی می‌توان به آن پی‌برد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وی حرکت مستمر کرات آسمانی و جهان هستی را که از کشفیات جدید است، همان گزارش قرآنی می‌داند که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لَهُمُ الْأَرْضُ الْمَیْتَةُ أَحْیَیْناها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کُلٌّ فِی فَلَکٍ یَسْبَحُونَ </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 این‌که بر اساس کشفیات جدید، پیدایش زمین و منظومه شمسی در اثر جدا شدن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این مفهوم در قرآن نیز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السَّماواتِ وَ الْأَرْضَ کانَتا رَتْقاً فَفَتَقْناهُما</w:t>
      </w:r>
      <w:r>
        <w:rPr>
          <w:rFonts w:eastAsia="IRNazanin" w:cs="IRNazanin"/>
          <w:color w:val="111111"/>
          <w:sz w:val="28"/>
          <w:szCs w:val="28"/>
          <w:rtl w:val="true"/>
          <w:lang w:bidi="fa-IR"/>
        </w:rPr>
        <w:t xml:space="preserve">...) . </w:t>
      </w:r>
      <w:r>
        <w:rPr>
          <w:rStyle w:val="FootnoteAnchor"/>
          <w:rtl w:val="true"/>
        </w:rPr>
        <w:footnoteReference w:id="294"/>
      </w:r>
      <w:r>
        <w:rPr>
          <w:rFonts w:ascii="IRNazanin" w:hAnsi="IRNazanin" w:eastAsia="IRNazanin"/>
          <w:color w:val="111111"/>
          <w:sz w:val="28"/>
          <w:sz w:val="28"/>
          <w:szCs w:val="28"/>
          <w:rtl w:val="true"/>
          <w:lang w:bidi="fa-IR"/>
        </w:rPr>
        <w:t xml:space="preserve">و </w:t>
      </w:r>
      <w:r>
        <w:rPr>
          <w:rStyle w:val="FootnoteAnchor"/>
          <w:rtl w:val="true"/>
        </w:rPr>
        <w:footnoteReference w:id="29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کواکبی به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برای وجود منشأ همه علوم در قرآن جای تأمل دارد؛ چون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لوح محفوظ و علم الهی</w:t>
      </w:r>
      <w:bookmarkStart w:id="276" w:name="pg5848_34799"/>
    </w:p>
    <w:p>
      <w:pPr>
        <w:pStyle w:val="BookText"/>
        <w:rPr/>
      </w:pPr>
      <w:bookmarkEnd w:id="276"/>
      <w:r>
        <w:rPr>
          <w:rFonts w:ascii="IRNazanin" w:hAnsi="IRNazanin" w:eastAsia="IRNazanin"/>
          <w:color w:val="111111"/>
          <w:sz w:val="28"/>
          <w:sz w:val="28"/>
          <w:szCs w:val="28"/>
          <w:rtl w:val="true"/>
          <w:lang w:bidi="fa-IR"/>
        </w:rPr>
        <w:t>است؛ نه قرآن</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همچنین ادعاهای او در مورد اعجاز علمی آیات فوق جای بررسی دارد؛ ولی اصل ادعای او درباره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یک قرن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w:t>
      </w:r>
      <w:r>
        <w:rPr>
          <w:rFonts w:eastAsia="IRNazanin" w:cs="IRNazanin"/>
          <w:color w:val="111111"/>
          <w:sz w:val="28"/>
          <w:szCs w:val="28"/>
          <w:rtl w:val="true"/>
          <w:lang w:bidi="fa-IR"/>
        </w:rPr>
        <w:t>.</w:t>
      </w:r>
    </w:p>
    <w:p>
      <w:pPr>
        <w:pStyle w:val="Heading4"/>
        <w:numPr>
          <w:ilvl w:val="3"/>
          <w:numId w:val="1"/>
        </w:numPr>
        <w:rPr/>
      </w:pPr>
      <w:bookmarkStart w:id="277" w:name="__RefHeading___Toc4837006_581953129"/>
      <w:bookmarkStart w:id="278" w:name="_Toc107"/>
      <w:bookmarkEnd w:id="277"/>
      <w:r>
        <w:rPr/>
        <w:t>3</w:t>
      </w:r>
      <w:r>
        <w:rPr>
          <w:rtl w:val="true"/>
        </w:rPr>
        <w:t xml:space="preserve">. </w:t>
      </w:r>
      <w:r>
        <w:rPr>
          <w:rtl w:val="true"/>
        </w:rPr>
        <w:t xml:space="preserve">علامه بلاغی </w:t>
      </w:r>
      <w:r>
        <w:rPr>
          <w:rtl w:val="true"/>
        </w:rPr>
        <w:t>(</w:t>
      </w:r>
      <w:r>
        <w:rPr>
          <w:rtl w:val="true"/>
        </w:rPr>
        <w:t xml:space="preserve">م </w:t>
      </w:r>
      <w:r>
        <w:rPr/>
        <w:t>352</w:t>
      </w:r>
      <w:r>
        <w:rPr>
          <w:rtl w:val="true"/>
        </w:rPr>
        <w:t xml:space="preserve"> </w:t>
      </w:r>
      <w:r>
        <w:rPr>
          <w:rtl w:val="true"/>
        </w:rPr>
        <w:t>ق</w:t>
      </w:r>
      <w:r>
        <w:rPr>
          <w:rtl w:val="true"/>
        </w:rPr>
        <w:t xml:space="preserve">) </w:t>
      </w:r>
      <w:r>
        <w:rPr>
          <w:rtl w:val="true"/>
        </w:rPr>
        <w:t>و ابعاد جدید اعجاز قرآن</w:t>
      </w:r>
      <w:bookmarkEnd w:id="278"/>
    </w:p>
    <w:p>
      <w:pPr>
        <w:pStyle w:val="BookText"/>
        <w:rPr/>
      </w:pPr>
      <w:r>
        <w:rPr>
          <w:rFonts w:ascii="IRNazanin" w:hAnsi="IRNazanin" w:eastAsia="IRNazanin"/>
          <w:color w:val="111111"/>
          <w:sz w:val="28"/>
          <w:sz w:val="28"/>
          <w:szCs w:val="28"/>
          <w:rtl w:val="true"/>
          <w:lang w:bidi="fa-IR"/>
        </w:rPr>
        <w:t>محمدجواد بلاغی نجفی صاحب تفسیر آلاء الرحمن فی تفسیر القرآن در مقدمه تفسیر خود وجوهی از اعجاز قرآن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مهم علامه بلاغی تحقیقات تطبیقی بین قرآن، تورات و انجیل است و از همین رهگذر به وجوه جدیدی از اعجاز قرآن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این وجوه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غیبی قرآن؛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بیان و سلامت قرآن از هرگونه تناقض و اختلاف؛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تاریخی قرآن؛ در این‌باره ایشان معتقد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تاریخ‌نگاری خود، برخی از قصه‌ها را ذکر می‌کند که تورات نیز آنها را ذکر کرده و یهودیان و مسیحیان معتقدند که آن مطالب، آسمانی است که خدا بر موسی نازل کرده؛ ولی تورات کنونی آنها را به همراه خرافات و کفر و بدون نظم درونی ذکر می‌کند؛ مانند قصه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قرآن آنها را به شکلی مهذّب، معقول و در قالبی زیبا و پرفایده بیان می‌نماید که نشان‌گر آن است که قرآن وحی الهی است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در شیوه استدلال؛</w:t>
      </w:r>
    </w:p>
    <w:p>
      <w:pPr>
        <w:pStyle w:val="BookText"/>
        <w:rPr/>
      </w:pPr>
      <w:r>
        <w:rPr>
          <w:rFonts w:ascii="IRNazanin" w:hAnsi="IRNazanin" w:eastAsia="IRNazanin"/>
          <w:color w:val="111111"/>
          <w:sz w:val="28"/>
          <w:sz w:val="28"/>
          <w:szCs w:val="28"/>
          <w:rtl w:val="true"/>
          <w:lang w:bidi="fa-IR"/>
        </w:rPr>
        <w:t>مرحوم بلاغی معتقد است زمانی که قرآن نازل شد و بر قلب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زمان جهل و گمراهی مردم بود و اغلب مردم بت‌پرست بودند و شرک و نفاق بر عالم چیره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قرآن برای هدایت بشر از طرف خداوند نازل شد و بیان‌گر معارف الهی بود و برای دعوت بشر به‌سوی هدایت، از ابزارهای گوناگون استفاده نمود؛ که از جمله مهم‌ترین آنها، برهان‌ها و حجت‌های قرآنی بود که به‌گونه‌ای بسیار گویا و شفاف و در قالب‌های استوار برای هر مخاطبی فراهم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بلاغی در بخشی از کلام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استدلال‌ها بر بهترین شیوه و سودمندترین طریقه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متعالی و پیشرفته که نور غریزه فطری را در هر فردی زنده می‌کرد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احتجاجات قرآن در موضوع خداشناسی، معاد و صفات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و به‌گونه‌ای هستند که حقایق مستور را نشان می‌دهند؛ در حالی‌که اگر در انجیل‌های چهارگانه نگریسته شود و احتجاجات آنها با قرآن مقایسه گردد، به‌خوبی روشن می‌شود که قرآن از در احتجاجاتش اعجاز و شگفتی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بلاغی آن‌گاه به نمونه‌هایی از آن در کتاب خود اشاره می‌نماید</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در قانون‌گذاری عادلانه و جامعه مدنی؛ علامه بلاغی یکی از وجوه اعجاز قرآن را ارائه قوانین عادلانه و جامعه مدنی می‌داند و معتقد است در زمان نزول قرآن،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فردی عادی در میان مردمی بود که عادات و رسوم جاهلی داشتند و چگونه می‌توان پذیرفت که انسانی عادی، بدون کمک از وحی الهی، شریعتی</w:t>
      </w:r>
    </w:p>
    <w:p>
      <w:pPr>
        <w:pStyle w:val="BookText"/>
        <w:rPr/>
      </w:pPr>
      <w:r>
        <w:rPr>
          <w:rFonts w:ascii="IRNazanin" w:hAnsi="IRNazanin" w:eastAsia="IRNazanin"/>
          <w:color w:val="111111"/>
          <w:sz w:val="28"/>
          <w:sz w:val="28"/>
          <w:szCs w:val="28"/>
          <w:rtl w:val="true"/>
          <w:lang w:bidi="fa-IR"/>
        </w:rPr>
        <w:t>را بیاورد که در برگیرنده قوانین اجتماعی، سیاسی، قضایی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جامعه پیشرفته باشد؛ ازاین‌رو تمدنی را که قرآن برای بشر به ارمغان آورد، تمدنی مترقی و معجزه‌ای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تمدن‌های آن زمان و ارزیابی و مقایسه شریعت‌های متداول در آنها، عظمت تمدن ارائه شده توسط قرآن بیشتر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بلاغی در آخرین سخن از این بخش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اعجاز قرآن در تشریع ممتاز آن است که به‌واسطه وحی الهی شکل گرفته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در بُعد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بلاغی، یکی از وجوه اعجاز قرآن را بُعد اخلاقی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قبل از عصر نزول قرآن، اخلاق و تربیت به پایین‌ترین سطح خود رسیده بود؛ ولی قرآن بهترین اخلاق را برای بشر به ارمغان آورد؛ که خود معجزه‌ای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به نمونه‌هایی در سوره‌های نحل و حجرات اشاره می‌نماید؛ مانند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یَأْمُرُ بِالْعَدْلِ وَ الْإِحْسانِ وَ إِیتاءِ ذِی الْقُرْبی وَ یَنْهی عَنِ الْفَحْشاءِ وَ الْمُنْکَرِ وَ الْبَغْیِ یَعِظُکُمْ لَعَلَّکُمْ تَذَکَّرُونَ </w:t>
      </w:r>
      <w:r>
        <w:rPr>
          <w:rFonts w:eastAsia="IRNazanin" w:cs="IRNazanin"/>
          <w:color w:val="111111"/>
          <w:sz w:val="28"/>
          <w:szCs w:val="28"/>
          <w:rtl w:val="true"/>
          <w:lang w:bidi="fa-IR"/>
        </w:rPr>
        <w:t xml:space="preserve">) . </w:t>
      </w:r>
      <w:r>
        <w:rPr>
          <w:rStyle w:val="FootnoteAnchor"/>
          <w:rtl w:val="true"/>
        </w:rPr>
        <w:footnoteReference w:id="30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بلاغی بر آن است که با نظر به تورات و مقایسه دستورات اخلاقی آن با قرآن، عظمت قرآن بیشتر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انجیل‌ها نیز، مطالب تربیتی و اخلاقی دارای کاستی هستند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اما قرآن بر خلاف سنت‌های جاهلی به بیان آداب و دستورات اخلاقی متعالی، مبادرت نموده و از شیوه‌هایی مترقی در تربیت بهره‌مند است</w:t>
      </w:r>
      <w:r>
        <w:rPr>
          <w:rFonts w:eastAsia="IRNazanin" w:cs="IRNazanin"/>
          <w:color w:val="111111"/>
          <w:sz w:val="28"/>
          <w:szCs w:val="28"/>
          <w:rtl w:val="true"/>
          <w:lang w:bidi="fa-IR"/>
        </w:rPr>
        <w:t xml:space="preserve">. </w:t>
      </w:r>
      <w:r>
        <w:rPr>
          <w:rStyle w:val="FootnoteAnchor"/>
          <w:rtl w:val="true"/>
        </w:rPr>
        <w:footnoteReference w:id="305"/>
      </w:r>
      <w:bookmarkStart w:id="279" w:name="pg5848_34804"/>
    </w:p>
    <w:p>
      <w:pPr>
        <w:pStyle w:val="BookText"/>
        <w:rPr/>
      </w:pPr>
      <w:bookmarkEnd w:id="279"/>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اول و دومی که علامه بلاغی در مورد اعجاز قرآن بیان کرده است، در سخنان پیشینیان ذکر شده‌اند؛ اما وجوه دیگر جدید هستند؛ به‌ویژه که این وجوه با رویکرد تطبیقی با تورات و انجیل بررسی شده‌اند و نیز به نوعی اعجاز قرآن به حوزه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حقوق، اخلاق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علامه بلاغی را از پیشگامان اعجاز علمی قرآن در حوزه علوم انسانی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اعجاز اخلاقی به نوعی در سخنان علامه مجلسی مطرح شده بود</w:t>
      </w:r>
      <w:r>
        <w:rPr>
          <w:rFonts w:eastAsia="IRNazanin" w:cs="IRNazanin"/>
          <w:color w:val="111111"/>
          <w:sz w:val="28"/>
          <w:szCs w:val="28"/>
          <w:rtl w:val="true"/>
          <w:lang w:bidi="fa-IR"/>
        </w:rPr>
        <w:t>.</w:t>
      </w:r>
    </w:p>
    <w:p>
      <w:pPr>
        <w:pStyle w:val="Heading4"/>
        <w:numPr>
          <w:ilvl w:val="3"/>
          <w:numId w:val="1"/>
        </w:numPr>
        <w:rPr/>
      </w:pPr>
      <w:bookmarkStart w:id="280" w:name="__RefHeading___Toc4837008_581953129"/>
      <w:bookmarkStart w:id="281" w:name="_Toc108"/>
      <w:bookmarkEnd w:id="280"/>
      <w:r>
        <w:rPr/>
        <w:t>4</w:t>
      </w:r>
      <w:r>
        <w:rPr>
          <w:rtl w:val="true"/>
        </w:rPr>
        <w:t xml:space="preserve">. </w:t>
      </w:r>
      <w:r>
        <w:rPr>
          <w:rtl w:val="true"/>
        </w:rPr>
        <w:t xml:space="preserve">شیخ محمد عبده </w:t>
      </w:r>
      <w:r>
        <w:rPr>
          <w:rtl w:val="true"/>
        </w:rPr>
        <w:t>(</w:t>
      </w:r>
      <w:r>
        <w:rPr/>
        <w:t>1266</w:t>
      </w:r>
      <w:r>
        <w:rPr>
          <w:rtl w:val="true"/>
        </w:rPr>
        <w:t xml:space="preserve"> - </w:t>
      </w:r>
      <w:r>
        <w:rPr/>
        <w:t>1323</w:t>
      </w:r>
      <w:r>
        <w:rPr>
          <w:rtl w:val="true"/>
        </w:rPr>
        <w:t>ق</w:t>
      </w:r>
      <w:r>
        <w:rPr>
          <w:rtl w:val="true"/>
        </w:rPr>
        <w:t>)</w:t>
      </w:r>
      <w:bookmarkEnd w:id="281"/>
    </w:p>
    <w:p>
      <w:pPr>
        <w:pStyle w:val="BookText"/>
        <w:rPr/>
      </w:pPr>
      <w:r>
        <w:rPr>
          <w:rFonts w:ascii="IRNazanin" w:hAnsi="IRNazanin" w:eastAsia="IRNazanin"/>
          <w:color w:val="111111"/>
          <w:sz w:val="28"/>
          <w:sz w:val="28"/>
          <w:szCs w:val="28"/>
          <w:rtl w:val="true"/>
          <w:lang w:bidi="fa-IR"/>
        </w:rPr>
        <w:t>محمد بن عبده بن حسن خیرالله شاگرد سید جمال‌الدین اسد آبادی و مفسّر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تفسیر عم جزء و شرح نهج البلاغة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اصلی تفسیر المنار 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مهم‌ترین وجوه اعجاز قرآن که از آثار عبده برداشت می‌شوند </w:t>
      </w:r>
      <w:r>
        <w:rPr>
          <w:rStyle w:val="FootnoteAnchor"/>
          <w:rtl w:val="true"/>
        </w:rPr>
        <w:footnoteReference w:id="307"/>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در نفوس؛</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ویژه و ساختار بی‌نظیر؛</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آیات با مباحث علمی؛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وَ ما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به قانون جاذبه عمومی که</w:t>
      </w:r>
      <w:bookmarkStart w:id="282" w:name="pg5848_34806"/>
    </w:p>
    <w:p>
      <w:pPr>
        <w:pStyle w:val="BookText"/>
        <w:rPr/>
      </w:pPr>
      <w:bookmarkEnd w:id="282"/>
      <w:r>
        <w:rPr>
          <w:rFonts w:ascii="IRNazanin" w:hAnsi="IRNazanin" w:eastAsia="IRNazanin"/>
          <w:color w:val="111111"/>
          <w:sz w:val="28"/>
          <w:sz w:val="28"/>
          <w:szCs w:val="28"/>
          <w:rtl w:val="true"/>
          <w:lang w:bidi="fa-IR"/>
        </w:rPr>
        <w:t>به‌تازگی کشف شده بود تمسک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وشد هذه الکواکب بعضها الی بعض برباط الجاذبیة العامة کما ترتبط اجزاء البناء الواحد بما یوضع بینها مما تتماسک به</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در آثار پیشینیان ذکر شده‌اند؛ البته برخی از مصادیق جدید هستند</w:t>
      </w:r>
      <w:r>
        <w:rPr>
          <w:rFonts w:eastAsia="IRNazanin" w:cs="IRNazanin"/>
          <w:color w:val="111111"/>
          <w:sz w:val="28"/>
          <w:szCs w:val="28"/>
          <w:rtl w:val="true"/>
          <w:lang w:bidi="fa-IR"/>
        </w:rPr>
        <w:t>.</w:t>
      </w:r>
    </w:p>
    <w:p>
      <w:pPr>
        <w:pStyle w:val="Heading4"/>
        <w:numPr>
          <w:ilvl w:val="3"/>
          <w:numId w:val="1"/>
        </w:numPr>
        <w:rPr/>
      </w:pPr>
      <w:bookmarkStart w:id="283" w:name="__RefHeading___Toc4837010_581953129"/>
      <w:bookmarkStart w:id="284" w:name="_Toc109"/>
      <w:bookmarkEnd w:id="283"/>
      <w:r>
        <w:rPr/>
        <w:t>5</w:t>
      </w:r>
      <w:r>
        <w:rPr>
          <w:rtl w:val="true"/>
        </w:rPr>
        <w:t xml:space="preserve">. </w:t>
      </w:r>
      <w:r>
        <w:rPr>
          <w:rtl w:val="true"/>
        </w:rPr>
        <w:t xml:space="preserve">رشید رضا </w:t>
      </w:r>
      <w:r>
        <w:rPr>
          <w:rtl w:val="true"/>
        </w:rPr>
        <w:t>(</w:t>
      </w:r>
      <w:r>
        <w:rPr>
          <w:rtl w:val="true"/>
        </w:rPr>
        <w:t>م</w:t>
      </w:r>
      <w:r>
        <w:rPr/>
        <w:t>1354</w:t>
      </w:r>
      <w:r>
        <w:rPr>
          <w:rtl w:val="true"/>
        </w:rPr>
        <w:t>ق</w:t>
      </w:r>
      <w:r>
        <w:rPr>
          <w:rtl w:val="true"/>
        </w:rPr>
        <w:t>)</w:t>
      </w:r>
      <w:bookmarkEnd w:id="284"/>
    </w:p>
    <w:p>
      <w:pPr>
        <w:pStyle w:val="BookText"/>
        <w:rPr/>
      </w:pPr>
      <w:r>
        <w:rPr>
          <w:rFonts w:ascii="IRNazanin" w:hAnsi="IRNazanin" w:eastAsia="IRNazanin"/>
          <w:color w:val="111111"/>
          <w:sz w:val="28"/>
          <w:sz w:val="28"/>
          <w:szCs w:val="28"/>
          <w:rtl w:val="true"/>
          <w:lang w:bidi="fa-IR"/>
        </w:rPr>
        <w:t xml:space="preserve">محمد رشید بن علی رضا بن محمد شمس‌الدین در طرابلس لبنان متولد شد و بعدها با توجه به ملاقات اولیه‌اش با شیخ محمد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رفت و خود را شاگرد و شیفته وی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راه‌اندازی کرد و تفسیر المنار را نیز با همکاری و تحت اشراف عبده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تفسیر که با همکاری عبده تدوین کرده بود، اثر قرآنی دیگری به نام الوحی المحمدی نیز از او به‌جای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تفسیر المنار حاصل یادداشت‌ها و تعلیقات او از جلسات و درس‌گفتارهای عبده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عبده این تفسیر تا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ادامه یافت و پس از وی، رشید رضا آن‌را تا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ادامه داد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قرآن به ساختار و نظم، بلاغت، وجود اخبار غیبی، سلامت از هرگونه اختلاف و نیز هماهنگ‌بودن با آموزه‌های دینی و مسائل عصری و علمی است</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به‌نظر مفسران المنار، اعجاز قرآن، اشتمال آن به تحقق بسیاری از مسائل علمی و تاریخی است که در زمان نزول قرآن شناخته شده نبودند و بعدها در پرتو مسائل علمی و تاریخی بشر کشف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رضا دیدگاه صرفه را مردود و مانند</w:t>
      </w:r>
      <w:bookmarkStart w:id="285" w:name="pg5848_34808"/>
    </w:p>
    <w:p>
      <w:pPr>
        <w:pStyle w:val="BookText"/>
        <w:rPr/>
      </w:pPr>
      <w:bookmarkEnd w:id="285"/>
      <w:r>
        <w:rPr>
          <w:rFonts w:ascii="IRNazanin" w:hAnsi="IRNazanin" w:eastAsia="IRNazanin"/>
          <w:color w:val="111111"/>
          <w:sz w:val="28"/>
          <w:sz w:val="28"/>
          <w:szCs w:val="28"/>
          <w:rtl w:val="true"/>
          <w:lang w:bidi="fa-IR"/>
        </w:rPr>
        <w:t>علمای متقدم، عجز از معارضه را حجت نبوت می‌داند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رضا در مباحث اعجاز قرآن تابع افکار محمد عبده بوده است؛ ولی صریح‌تر از او به اعجاز علمی قرآن پرداخته است</w:t>
      </w:r>
      <w:r>
        <w:rPr>
          <w:rFonts w:eastAsia="IRNazanin" w:cs="IRNazanin"/>
          <w:color w:val="111111"/>
          <w:sz w:val="28"/>
          <w:szCs w:val="28"/>
          <w:rtl w:val="true"/>
          <w:lang w:bidi="fa-IR"/>
        </w:rPr>
        <w:t>.</w:t>
      </w:r>
    </w:p>
    <w:p>
      <w:pPr>
        <w:pStyle w:val="Heading4"/>
        <w:numPr>
          <w:ilvl w:val="3"/>
          <w:numId w:val="1"/>
        </w:numPr>
        <w:rPr/>
      </w:pPr>
      <w:bookmarkStart w:id="286" w:name="__RefHeading___Toc4837012_581953129"/>
      <w:bookmarkStart w:id="287" w:name="_Toc110"/>
      <w:bookmarkEnd w:id="286"/>
      <w:r>
        <w:rPr/>
        <w:t>6</w:t>
      </w:r>
      <w:r>
        <w:rPr>
          <w:rtl w:val="true"/>
        </w:rPr>
        <w:t xml:space="preserve">. </w:t>
      </w:r>
      <w:r>
        <w:rPr>
          <w:rtl w:val="true"/>
        </w:rPr>
        <w:t xml:space="preserve">محمد صادق رافعی </w:t>
      </w:r>
      <w:r>
        <w:rPr>
          <w:rtl w:val="true"/>
        </w:rPr>
        <w:t>(</w:t>
      </w:r>
      <w:r>
        <w:rPr/>
        <w:t>1356</w:t>
      </w:r>
      <w:r>
        <w:rPr>
          <w:rtl w:val="true"/>
        </w:rPr>
        <w:t>ق</w:t>
      </w:r>
      <w:r>
        <w:rPr>
          <w:rtl w:val="true"/>
        </w:rPr>
        <w:t xml:space="preserve">) </w:t>
      </w:r>
      <w:r>
        <w:rPr>
          <w:rtl w:val="true"/>
        </w:rPr>
        <w:t>و اعجاز علمی و بیانی قرآن</w:t>
      </w:r>
      <w:bookmarkEnd w:id="287"/>
    </w:p>
    <w:p>
      <w:pPr>
        <w:pStyle w:val="BookText"/>
        <w:rPr/>
      </w:pPr>
      <w:r>
        <w:rPr>
          <w:rFonts w:ascii="IRNazanin" w:hAnsi="IRNazanin" w:eastAsia="IRNazanin"/>
          <w:color w:val="111111"/>
          <w:sz w:val="28"/>
          <w:sz w:val="28"/>
          <w:szCs w:val="28"/>
          <w:rtl w:val="true"/>
          <w:lang w:bidi="fa-IR"/>
        </w:rPr>
        <w:t>مصطفی صادق رافعی از اندیشمندان مصری و نویسنده کتاب الاعجاز القرآن والبلاغة النبویة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خود در فصل‌های مقدماتی به تاریخ قرآن، قرائت قرآن، لغت قرآن، تأثیر قرآن در لغت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سپس فصلی مستقل را در اعجاز قرآن بنا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رافعی ضمن ذکر اقوال علمای گذشته در اعجاز قرآن، به تحلیل آنها می‌پردازد و در آغاز، بیان می‌کند که اعجاز قرآن بر دو امر استوار است؛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قدرت بشر در مقام معارضه با آن؛ هرچند تصمیم آنها جدی بود؛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این ضعف در تمام اعصار، از آغاز تاکنون؛ از این جهت، عجز هر دوره برای اثبات اعجاز قرآن کافی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رافعی معتقد است اعجاز قرآن به قلمرو خاصی تعلق ندارد؛ بلکه در بلاغت، اسرار لغوی، کشف مقاصد، تألیف کلام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قرآن، هم از نظر تاریخ و هم از جهت اشتمال بر حقایق علمی، معجزه بوده و هست؛ اما مهم‌ترین اعجاز قرآن، بُعد بیانی و ادبی آن است</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رافعی ترکیب کلام را مشتمل بر سه جزء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که حاصل اصوات</w:t>
      </w:r>
    </w:p>
    <w:p>
      <w:pPr>
        <w:pStyle w:val="BookText"/>
        <w:rPr/>
      </w:pPr>
      <w:r>
        <w:rPr>
          <w:rFonts w:ascii="IRNazanin" w:hAnsi="IRNazanin" w:eastAsia="IRNazanin"/>
          <w:color w:val="111111"/>
          <w:sz w:val="28"/>
          <w:sz w:val="28"/>
          <w:szCs w:val="28"/>
          <w:rtl w:val="true"/>
          <w:lang w:bidi="fa-IR"/>
        </w:rPr>
        <w:t>است؛ کلمات که حاصل حروف است؛ جمل که حاصل کلمات هستند؛ اسرار اعجاز قرآن در این سه امر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وقتی قرآن خوانده می‌شد، حروف، کلمات و جمله‌های آن ترکیبی بی‌سابقه و آهنگی مخصوص داشت و همین امر طبع عرب را صفا و جلا داد و به آنان ذوق موسیقی بخشید و باعث شد با نظم کلمات آشنا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هرچه قرآن خوانده می‌شد، هیچ‌گونه ملالی ایجاد نمی‌کرد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از نظر رافعی قرآن دارای اصوات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کدام معجزه‌ای جداگانه‌اند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اصوات به شرح ذیل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و آهنگی که از تنظیم حروف، کلمات و مخارج آنها حاصل می‌شود و ارتباط معانی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از یک سلسله کلمات حاصل شده است و مخاطب آن‌را از تعبیرات و کلمات، کشف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تفصیلی و تعبیرات گوناگونی که در آن وجوه بیان به‌کار رفته‌اند و معانی و مقصود را با دقایق و لطایف فنی بیان می‌نماید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صوت حس، مهم‌ترین و رساترین آنهاست و اهمیت و زیرساخت هر کلامی به‌واسطه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صورت حس در کلام رعایت شود، بر بلاغت آن افزوده می‌شود؛ چون مانند روح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جهت، در مرتبه‌ای کامل و در اوج اعجاز است؛ طوری که انسان نمی‌تواند مانند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هم این امر را به تدریج درک نموده و در برابر قرآن، خضوع نموده‌اند؛ زیرا، گرچه آنها در صوت حس مختصص بودند، اما می‌دانستند که درجه کامل آن در اختیار خداوند 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در بعد اعجاز علمی، فصلی از کتاب الاعجاز القرآن و بلاغة النبویة به موضوع قرآن و علوم اختصاص یافته و در آن، جامعیت قرآن از نظر اشتمال بر علوم مختلف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امتیازات قرآن و ویژگی‌های اعجاز این کتاب آسمانی که در دوره جدید آشکار شده، آگاهی دانشمندان علوم مختلف از حقایقی است که قرآن قرن‌ها پیش از 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عالمان هرچه بیشتر در قرآن ژرف‌کاوی کنند، بر بسیاری از حقایق علمی، طبیعی و فلکی که در این کتاب آمده، آگاه می‌شوند و به‌نوعی بر هماهنگی بین دستاوردهای جدید علمی و حقایق قرآنی متفطن خواهند شد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رافعی، ذیل آیاتی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اسْتَوی إِلَی السَّماءِ وَ هِیَ دُخانٌ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کانَتا رَتْقاً فَفَتَقْناهُما وَ </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به ترتیب به این نکات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اصلی جهان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زمین از منظومه هستی جداست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موضوع بحث‌های علمی بوده و امروزه جزء حقایق ثابت شده علمی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فَأَخْرَجْنا بِهِ أَزْواجاً مِنْ نَباتٍ شَتّی </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نیز قانون زوجیت و لقاح گیاهان را مطرح می‌کند</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رافعی وجوه تازه‌ای از اعجاز قرآن را ابداع نکرده، اما توضیح و تقریرهای او درباره اعجاز بیانی و بلاغی قرآن و نیز مصادیق اعجاز علمی قرآن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زوجیت و لقاح اشاره کرده که در عصر حاضر نیز از اعجازهای علمی قرآن به‌شمار می‌آید</w:t>
      </w:r>
      <w:r>
        <w:rPr>
          <w:rFonts w:eastAsia="IRNazanin" w:cs="IRNazanin"/>
          <w:color w:val="111111"/>
          <w:sz w:val="28"/>
          <w:szCs w:val="28"/>
          <w:rtl w:val="true"/>
          <w:lang w:bidi="fa-IR"/>
        </w:rPr>
        <w:t>.</w:t>
      </w:r>
      <w:bookmarkStart w:id="288" w:name="pg5848_34814"/>
    </w:p>
    <w:p>
      <w:pPr>
        <w:pStyle w:val="Heading4"/>
        <w:numPr>
          <w:ilvl w:val="3"/>
          <w:numId w:val="1"/>
        </w:numPr>
        <w:rPr/>
      </w:pPr>
      <w:bookmarkStart w:id="289" w:name="__RefHeading___Toc4837014_581953129"/>
      <w:bookmarkStart w:id="290" w:name="_Toc111"/>
      <w:bookmarkEnd w:id="288"/>
      <w:bookmarkEnd w:id="289"/>
      <w:r>
        <w:rPr/>
        <w:t>7</w:t>
      </w:r>
      <w:r>
        <w:rPr>
          <w:rtl w:val="true"/>
        </w:rPr>
        <w:t xml:space="preserve">. </w:t>
      </w:r>
      <w:r>
        <w:rPr>
          <w:rtl w:val="true"/>
        </w:rPr>
        <w:t xml:space="preserve">طنطاوی </w:t>
      </w:r>
      <w:r>
        <w:rPr>
          <w:rtl w:val="true"/>
        </w:rPr>
        <w:t>(</w:t>
      </w:r>
      <w:r>
        <w:rPr>
          <w:rtl w:val="true"/>
        </w:rPr>
        <w:t xml:space="preserve">م </w:t>
      </w:r>
      <w:r>
        <w:rPr/>
        <w:t>1385</w:t>
      </w:r>
      <w:r>
        <w:rPr>
          <w:rtl w:val="true"/>
        </w:rPr>
        <w:t>ق</w:t>
      </w:r>
      <w:r>
        <w:rPr>
          <w:rtl w:val="true"/>
        </w:rPr>
        <w:t xml:space="preserve">) </w:t>
      </w:r>
      <w:r>
        <w:rPr>
          <w:rtl w:val="true"/>
        </w:rPr>
        <w:t>و اعجاز علمی قرآن</w:t>
      </w:r>
      <w:bookmarkEnd w:id="290"/>
    </w:p>
    <w:p>
      <w:pPr>
        <w:pStyle w:val="BookText"/>
        <w:rPr/>
      </w:pPr>
      <w:r>
        <w:rPr>
          <w:rFonts w:ascii="IRNazanin" w:hAnsi="IRNazanin" w:eastAsia="IRNazanin"/>
          <w:color w:val="111111"/>
          <w:sz w:val="28"/>
          <w:sz w:val="28"/>
          <w:szCs w:val="28"/>
          <w:rtl w:val="true"/>
          <w:lang w:bidi="fa-IR"/>
        </w:rPr>
        <w:t>طنطاوی جوهری از عالمان مصری است که علاوه بر تحصیلات دانشگاهی در الازهر، علوم دینی را نیز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افزون بر تفسیر قرآن با نام الجواهر فی تفسیر القرآن، کتاب‌های دیگری نیز مانند النظام العالم و الامم، الحکمة والحکماء، الفواید الجوهریة فی الفرق النحویه و القرآن و علوم العصریه را تألیف کرده است</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یکی از دغدغه‌های طنطاوی عقب‌ماندگی مسلمانان در حوزه‌های علوم جدید و تجربی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نیاز مسلمانان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تجهیز به دانش طبیعی و تجربی</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او در تفسیرش به تأمل در هستی و آموختن علوم جدید اهتمام داشت و خود بر این عقیده بود که این تفسیر، شگفتی‌های جهان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روز گوشه‌هایی از آن را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کرده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طنطاوی در کتاب القرآن و العلوم العصریه بر تأمل در هستی و تعمق در علم اصرار می‌کند و از ورای مباحثش نوعی اعجاز علمی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طرح و استفاده از آیات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و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سعی می‌کند محتوای این آیات را با علوم جدید تطبیق دهد و از این رهگذر می‌خواهد به اعجاز علمی آیات برسد؛ مثلاً تفسیر او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یَأْکُلُونَ الرِّبا لا یَقُومُونَ إِلاّ کَما یَقُومُ الَّذِی یَتَخَبَّطُهُ الشَّیْطانُ مِنَ الْمَسِّ </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این است که جنگ جهانی اول در پی رباخواری اهل ربا واقع شده و این از معجزاتی است که قرآن در ابتدای اسلام گزارش آن را داده و امروزه نیز از نظر علمی ثابت</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او همچنین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إِلَی السَّماءِ وَ هِیَ دُخانٌ </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در تبیین شکل اولیه آسمان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دودی بود؛ یعنی ماده‌ای به‌صورت گاز و به‌گونه آتش‌زا؛ مانند دود یا ابر یا سدیم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این ماده، سدیم نامیده می‌شود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ملاحظه می‌شود آن‌چه برای طنطاوی اهمیت دارد، تطبیق آیات قرآنی با تئوری‌های علمی جدید است با هدف اثبات 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تنها دین اسلام است که کشفیات جدید با آموزه‌های آن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معجزه‌ای است که در زمان حاضر وجود دارد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اثر انگشت</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تَشْهَدُ عَلَیْهِمْ أَلْسِنَتُهُمْ وَ أَیْدِیهِمْ وَ أَرْجُلُهُمْ بِما کانُوا یَعْمَلُونَ </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دهان‌هایشان مهر می‌نهیم و دست‌هایشان با ما سخن می‌گویند و پاهایشان به آن‌چه کسب می‌کردند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طنطاوی در تفسیرش می‌گوید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استدلال به اثر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ثابت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صریح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مطالب را قرآن فرموده تا ما را آگاه کند که در دست‌ها و پاها اسراری است و دست‌ها و پاها با هم اشتباه</w:t>
      </w:r>
      <w:bookmarkStart w:id="291" w:name="pg5848_34818"/>
    </w:p>
    <w:p>
      <w:pPr>
        <w:pStyle w:val="BookText"/>
        <w:rPr/>
      </w:pPr>
      <w:bookmarkEnd w:id="291"/>
      <w:r>
        <w:rPr>
          <w:rFonts w:ascii="IRNazanin" w:hAnsi="IRNazanin" w:eastAsia="IRNazanin"/>
          <w:color w:val="111111"/>
          <w:sz w:val="28"/>
          <w:sz w:val="28"/>
          <w:szCs w:val="28"/>
          <w:rtl w:val="true"/>
          <w:lang w:bidi="fa-IR"/>
        </w:rPr>
        <w:t>نمی‌شوند، بنابراین بر قاتلان و دزدان بر طبق آثار آنها 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معجزات قرآن و غرایب اوست، اگرنه چگونه این مسئله‌ای که بعد از هزار سال اثبات شده، در قرآن به‌طور صریح آمده است</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طنطاوی را می‌توان اوج تفسیر قرآن به‌وسیله علوم طبیعی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امر افراط کرد و مورد انتقاد بسیاری قرار گرفت؛ </w:t>
      </w:r>
      <w:r>
        <w:rPr>
          <w:rStyle w:val="FootnoteAnchor"/>
          <w:rtl w:val="true"/>
        </w:rPr>
        <w:footnoteReference w:id="331"/>
      </w:r>
      <w:r>
        <w:rPr>
          <w:rFonts w:ascii="IRNazanin" w:hAnsi="IRNazanin" w:eastAsia="IRNazanin"/>
          <w:color w:val="111111"/>
          <w:sz w:val="28"/>
          <w:sz w:val="28"/>
          <w:szCs w:val="28"/>
          <w:rtl w:val="true"/>
          <w:lang w:bidi="fa-IR"/>
        </w:rPr>
        <w:t>تا جایی که برخی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الجواهر طنطاوی همه چیز هست جز تفسیر قرآن</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هرچند ادعاهای اعجاز علمی طنطاوی مثل تفسیرهای علمی او قابل بحث و تأمل است، اما می‌توان وی را در قرن چهاردهم از پیشگامان اعجاز علمی قرآن در حوزه علوم طبیعی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مثال فوق در مورد آیه ربا را مربوط به گزاره‌های اقتصادی قرآن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خبر غیبی بوده و به‌صورت یک قاعده کلی بیان شده و یکی از مصادیق آن در عصر حاضر اتفاق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نظر از این‌که این ادعای طنطاوی در مورد مصداق جنگ جهانی اول درست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طنطاوی را از پایه‌گذاران اعجاز اقتصادی قرآن بدانیم که در دهه اخیر مورد توجه صاحب‌نظران در حوزه مطالعات میان‌رشته‌ای قرآن و اقتصاد قرار گرفته است</w:t>
      </w:r>
      <w:r>
        <w:rPr>
          <w:rFonts w:eastAsia="IRNazanin" w:cs="IRNazanin"/>
          <w:color w:val="111111"/>
          <w:sz w:val="28"/>
          <w:szCs w:val="28"/>
          <w:rtl w:val="true"/>
          <w:lang w:bidi="fa-IR"/>
        </w:rPr>
        <w:t xml:space="preserve">. </w:t>
      </w:r>
      <w:r>
        <w:rPr>
          <w:rStyle w:val="FootnoteAnchor"/>
          <w:rtl w:val="true"/>
        </w:rPr>
        <w:footnoteReference w:id="333"/>
      </w:r>
    </w:p>
    <w:p>
      <w:pPr>
        <w:pStyle w:val="Heading4"/>
        <w:numPr>
          <w:ilvl w:val="3"/>
          <w:numId w:val="1"/>
        </w:numPr>
        <w:rPr/>
      </w:pPr>
      <w:bookmarkStart w:id="292" w:name="__RefHeading___Toc4837016_581953129"/>
      <w:bookmarkStart w:id="293" w:name="_Toc112"/>
      <w:bookmarkEnd w:id="292"/>
      <w:r>
        <w:rPr/>
        <w:t>8</w:t>
      </w:r>
      <w:r>
        <w:rPr>
          <w:rtl w:val="true"/>
        </w:rPr>
        <w:t xml:space="preserve">. </w:t>
      </w:r>
      <w:r>
        <w:rPr>
          <w:rtl w:val="true"/>
        </w:rPr>
        <w:t xml:space="preserve">امین خولی </w:t>
      </w:r>
      <w:r>
        <w:rPr>
          <w:rtl w:val="true"/>
        </w:rPr>
        <w:t>(</w:t>
      </w:r>
      <w:r>
        <w:rPr>
          <w:rtl w:val="true"/>
        </w:rPr>
        <w:t xml:space="preserve">م </w:t>
      </w:r>
      <w:r>
        <w:rPr/>
        <w:t>1969</w:t>
      </w:r>
      <w:r>
        <w:rPr>
          <w:rtl w:val="true"/>
        </w:rPr>
        <w:t>م</w:t>
      </w:r>
      <w:r>
        <w:rPr>
          <w:rtl w:val="true"/>
        </w:rPr>
        <w:t xml:space="preserve">) </w:t>
      </w:r>
      <w:r>
        <w:rPr>
          <w:rtl w:val="true"/>
        </w:rPr>
        <w:t xml:space="preserve">و اعجاز نفسی </w:t>
      </w:r>
      <w:r>
        <w:rPr>
          <w:rtl w:val="true"/>
        </w:rPr>
        <w:t>(</w:t>
      </w:r>
      <w:r>
        <w:rPr>
          <w:rtl w:val="true"/>
        </w:rPr>
        <w:t>روان شناختی</w:t>
      </w:r>
      <w:r>
        <w:rPr>
          <w:rtl w:val="true"/>
        </w:rPr>
        <w:t xml:space="preserve">) </w:t>
      </w:r>
      <w:r>
        <w:rPr>
          <w:rtl w:val="true"/>
        </w:rPr>
        <w:t>قرآن</w:t>
      </w:r>
      <w:bookmarkEnd w:id="29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خولی قرآن‌پژوه مصری، تحت تأثیر مکتب تفسیری شیخ محمد عبده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مدرسة القضاء الشرعی که توسط شیخ محمد عبده تأسیس شده بود</w:t>
      </w:r>
    </w:p>
    <w:p>
      <w:pPr>
        <w:pStyle w:val="BookText"/>
        <w:rPr/>
      </w:pPr>
      <w:r>
        <w:rPr>
          <w:rFonts w:ascii="IRNazanin" w:hAnsi="IRNazanin" w:eastAsia="IRNazanin"/>
          <w:color w:val="111111"/>
          <w:sz w:val="28"/>
          <w:sz w:val="28"/>
          <w:szCs w:val="28"/>
          <w:rtl w:val="true"/>
          <w:lang w:bidi="fa-IR"/>
        </w:rPr>
        <w:t>درس خواند و در همان جا به تدریس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خولی سال‌ها در روم و برلین، سرکنسول مذهبی بود و در همان جاها با فعالیت‌های مستشرقان درباره اسلام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دانشگاه‌های الازهر و قاهره نیز تدریس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خولی از محققان و پژوهش‌گرانی است که با دارالکتب المصریه نیز همکاری کرده است </w:t>
      </w:r>
      <w:r>
        <w:rPr>
          <w:rStyle w:val="FootnoteAnchor"/>
          <w:rtl w:val="true"/>
        </w:rPr>
        <w:footnoteReference w:id="334"/>
      </w:r>
      <w:r>
        <w:rPr>
          <w:rFonts w:ascii="IRNazanin" w:hAnsi="IRNazanin" w:eastAsia="IRNazanin"/>
          <w:color w:val="111111"/>
          <w:sz w:val="28"/>
          <w:sz w:val="28"/>
          <w:szCs w:val="28"/>
          <w:rtl w:val="true"/>
          <w:lang w:bidi="fa-IR"/>
        </w:rPr>
        <w:t xml:space="preserve">و مجموعه مقالاتی دارد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مناهج التجدید فی النحو والبلاغة و التفسیر والادب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اولین بار در قاهره به چاپ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تفسیر او در دائرة المعارف الاسلامیه معروف است</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اندیشه و روش امین خولی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نام گرفته است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امین خولی موضوع اعجاز را نخست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البلاغة العربیة و اثر الفلسفة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در مقاله تفسیر در دائرة‌المعارف الاسلامیه و سرانجام در مقاله‌ای در مجله دانشکده ادبیات قاهره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البلاغة و علم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مقاله اول به این نکته پرداخته است که چگونه بلاغت، وسیله‌ای برای شناخت اعجاز از نظر قدماست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سوم، وی دیدگاه خود را به‌گونه‌ای آشکارتر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امین خولی، قرآن دارای اعجاز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مقاله به نحوی بین علم‌النفس و بلاغت ارتباط ایجاد می‌کند و در پی آن است که راه را برای طرح ایده جدید خود، یعنی همین اعجاز نفسی فراهم آورد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محققان، مبانی تفسیر ادبی امین خولی را تحلیل و بررسی کرده 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پژوهش درباره خود متن قرآنی است؛ در این</w:t>
      </w:r>
      <w:bookmarkStart w:id="294" w:name="pg5848_34822"/>
    </w:p>
    <w:p>
      <w:pPr>
        <w:pStyle w:val="BookText"/>
        <w:rPr/>
      </w:pPr>
      <w:bookmarkEnd w:id="294"/>
      <w:r>
        <w:rPr>
          <w:rFonts w:ascii="IRNazanin" w:hAnsi="IRNazanin" w:eastAsia="IRNazanin"/>
          <w:color w:val="111111"/>
          <w:sz w:val="28"/>
          <w:sz w:val="28"/>
          <w:szCs w:val="28"/>
          <w:rtl w:val="true"/>
          <w:lang w:bidi="fa-IR"/>
        </w:rPr>
        <w:t>زمینه، پژوهش بلاغی نیز از نظر خولی با اهمیت است</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بر این اساس پژوهش بلاغی، نوعی کاوش ادبی و هنری است که زیبایی بیانی در اسلوب قرآن را نشان می‌دهد و شناخت این زیبایی را برای ما مقدور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مفسّر قرآن لازم است ضمن برخورداری از فهم و تذوّق بالای هنر و ادب عربی، ویژگی‌های خاص هر یک از ساخت‌های زبان عربی را بشناسد و در ساخت‌ها و اسلوب‌های قرآنی، عمیقاً تبحر و تأمل داشته باشد تا بتواند مزایای خاص قرآنی را در میان دیگر نوشته‌های عربی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دیدگاه امین خولی را به نحوی با نظر سکاکی نزدیک دانست؛ این نکته را نعیم الحمصی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ان الاستاذ الخولی یقول بما قال سکاکی قبله هو ان الاعجاز لایعلل</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اما انصاف این است که بگوییم این امین خولی است که با تقریر جدید خود و ایجاد ارتباط بین بلاغت و علم النفس، پذیرش این موضع را راحت‌تر کرده است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مطالب فوق می‌توان امین خولی را پایه‌گذاری اعجاز روان‌شناختی قرآن دانست؛ هرچند ممکن است این ادعا و دلایل و مصداق آن را قابل تأمل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بُعد جدیدی از اعجاز علمی قرآن در حوزه علوم انسانی را مطرح کرده است که در عصر ما می‌تواند زمینه‌ساز کاوش‌های جدیدی شود</w:t>
      </w:r>
      <w:r>
        <w:rPr>
          <w:rFonts w:eastAsia="IRNazanin" w:cs="IRNazanin"/>
          <w:color w:val="111111"/>
          <w:sz w:val="28"/>
          <w:szCs w:val="28"/>
          <w:rtl w:val="true"/>
          <w:lang w:bidi="fa-IR"/>
        </w:rPr>
        <w:t>.</w:t>
      </w:r>
    </w:p>
    <w:p>
      <w:pPr>
        <w:pStyle w:val="Heading4"/>
        <w:numPr>
          <w:ilvl w:val="3"/>
          <w:numId w:val="1"/>
        </w:numPr>
        <w:rPr/>
      </w:pPr>
      <w:bookmarkStart w:id="295" w:name="__RefHeading___Toc4837018_581953129"/>
      <w:bookmarkStart w:id="296" w:name="_Toc113"/>
      <w:bookmarkEnd w:id="295"/>
      <w:r>
        <w:rPr/>
        <w:t>9</w:t>
      </w:r>
      <w:r>
        <w:rPr>
          <w:rtl w:val="true"/>
        </w:rPr>
        <w:t xml:space="preserve">. </w:t>
      </w:r>
      <w:r>
        <w:rPr>
          <w:rtl w:val="true"/>
        </w:rPr>
        <w:t xml:space="preserve">سید قطب </w:t>
      </w:r>
      <w:r>
        <w:rPr>
          <w:rtl w:val="true"/>
        </w:rPr>
        <w:t>(</w:t>
      </w:r>
      <w:r>
        <w:rPr>
          <w:rtl w:val="true"/>
        </w:rPr>
        <w:t xml:space="preserve">م </w:t>
      </w:r>
      <w:r>
        <w:rPr/>
        <w:t>1387</w:t>
      </w:r>
      <w:r>
        <w:rPr>
          <w:rtl w:val="true"/>
        </w:rPr>
        <w:t>ق</w:t>
      </w:r>
      <w:r>
        <w:rPr>
          <w:rtl w:val="true"/>
        </w:rPr>
        <w:t xml:space="preserve">) </w:t>
      </w:r>
      <w:r>
        <w:rPr>
          <w:rtl w:val="true"/>
        </w:rPr>
        <w:t>و تصویر هنری قرآن</w:t>
      </w:r>
      <w:bookmarkEnd w:id="29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حسین شاذلی ادیب، اندیشمند و مصلح بزرگ مصری دوران معاصر در روستایی از توابع اسیوط مصر به‌دنیا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تا سطوح</w:t>
      </w:r>
    </w:p>
    <w:p>
      <w:pPr>
        <w:pStyle w:val="BookText"/>
        <w:rPr/>
      </w:pPr>
      <w:r>
        <w:rPr>
          <w:rFonts w:ascii="IRNazanin" w:hAnsi="IRNazanin" w:eastAsia="IRNazanin"/>
          <w:color w:val="111111"/>
          <w:sz w:val="28"/>
          <w:sz w:val="28"/>
          <w:szCs w:val="28"/>
          <w:rtl w:val="true"/>
          <w:lang w:bidi="fa-IR"/>
        </w:rPr>
        <w:t>دانشگاهی ادامه داد و در رشته ادبیات از دانشکده دارالعلوم قاهره 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به حزب وفد گرایش داشت و بعدها به عضویت حزب اخوان المسلمین درآمد و سرانجام در زمان جمال عبدالناصر به اعدام محکوم شد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سید قطب، مؤلف تفسیر فی ظلال القرآن و نویسنده کتاب‌هایی مانند التصویر الفنی فی القرآن و مشاهد القیامة فی القرآن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توجه سید قطب بررسی جنبه‌های زیبای سبک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او در دو کتاب التصویر الفنی و مشاهدة القیامه آمده است و در کتاب اول، بحث اعجاز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دوم با توجه به همین رهیافت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به‌تصویر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وی، ترسیم یا تصویر جنبه‌های مختلف این حادثه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اعتقادات مسلم مسلمانان و سایر متدینان به ادیان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محسوب می‌شده، بر اعجاز قرآن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قطب یکی دیگر از وجوه اعجاز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آن در جان شنوندگان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تأثیری که بیدارکننده وجدان، برانگیزاننده احساس و شور آدمیان و سرازیرکننده اشک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آنهایی که آمادگی برای ایمان دارند، مانند سحرشدگان به‌سوی قرآن می‌شتابند و متکبران نیز که به این حقانیت اعتراف می‌کنند، آن را سحری آشکار می‌یابند</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دستمایه سید قطب در چنین نگرشی، آیاتی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قالُوا إِنْ هذا إِلاّ سِحْرٌ مُبِینٌ </w:t>
      </w:r>
      <w:r>
        <w:rPr>
          <w:rFonts w:eastAsia="IRNazanin" w:cs="IRNazanin"/>
          <w:color w:val="111111"/>
          <w:sz w:val="28"/>
          <w:szCs w:val="28"/>
          <w:rtl w:val="true"/>
          <w:lang w:bidi="fa-IR"/>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تَسْمَعُوا لِهذَا الْقُرْآنِ وَ الْغَوْا فِیهِ لَعَلَّکُمْ تَغْلِبُونَ </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سید قطب، این اعجاز</w:t>
      </w:r>
    </w:p>
    <w:p>
      <w:pPr>
        <w:pStyle w:val="BookText"/>
        <w:rPr/>
      </w:pPr>
      <w:r>
        <w:rPr>
          <w:rFonts w:ascii="IRNazanin" w:hAnsi="IRNazanin" w:eastAsia="IRNazanin"/>
          <w:color w:val="111111"/>
          <w:sz w:val="28"/>
          <w:sz w:val="28"/>
          <w:szCs w:val="28"/>
          <w:rtl w:val="true"/>
          <w:lang w:bidi="fa-IR"/>
        </w:rPr>
        <w:t xml:space="preserve">آن‌چنان است که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یا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تأثیر شگرف آن اعتراف می‌کنند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سید قطب، در بررسی عوامل یا وجوه اعجاز، به مواردی چون دربرداشتن قوانین فرازمانی و فرامکانی، اشتمال بر آگاهی‌هایی مبنی بر رویدادهای آینده و علومی در مورد خلقت جهان و انسان اشاره می‌کند و تمام آنها را در مورد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سوی پژوهش‌گران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نظر وی، رمز این همه تأثیر چیز دیگری است؛ به‌ویژه هنگامی‌که به سوره‌های کوتاه قرآن می‌رسیم؛ سوره‌های مکی که نه متضمن امور غیبی‌اند و نه شامل دانش‌های بشری و مسائل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همین سوره‌های کوچک بوده که از همان لحظات نخستین، عرب‌زبانان را مسحور کرده و احساسات آنها را تحت تأثیر قرار داده است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به باور سید قطب، این عنصر تأثیرگذار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راز و رمز جاذبه قرآن را تشکیل می‌دهد، تصویر فنی یا صورت‌گری هنری است که از دیگر صور اعجاز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که قرآن به معقولات، جامه محسوسات پوشانیده تا آدمی بتواند این مفاهیم بلند و متعالی را درک کند</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دست‌مایه‌های اصلی برخی ابعاد اعجاز قرآن که سید قطب برشمرده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اعجاز تشریعی، اخبار غیبی، اعجاز علمی و تأثیر و جاذبه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پیشینیان نیز سابقه داشته است؛ اما بحث تصویری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قرآن مطلب جدیدی بود که به مباحث اعجاز بیانی و جاذبه قرآن روح تازه‌ای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اعجاز قرآن یکی از نکات جالب نظریه سید قطب است؛</w:t>
      </w:r>
      <w:bookmarkStart w:id="297" w:name="pg5848_34828"/>
    </w:p>
    <w:p>
      <w:pPr>
        <w:pStyle w:val="BookText"/>
        <w:rPr/>
      </w:pPr>
      <w:bookmarkEnd w:id="297"/>
      <w:r>
        <w:rPr>
          <w:rFonts w:ascii="IRNazanin" w:hAnsi="IRNazanin" w:eastAsia="IRNazanin"/>
          <w:color w:val="111111"/>
          <w:sz w:val="28"/>
          <w:sz w:val="28"/>
          <w:szCs w:val="28"/>
          <w:rtl w:val="true"/>
          <w:lang w:bidi="fa-IR"/>
        </w:rPr>
        <w:t>همان‌طور که توجه به فرازمانی و فرامکانی بودن قوانین قرآن در مبحث اعجاز تشریعی جالب است</w:t>
      </w:r>
      <w:r>
        <w:rPr>
          <w:rFonts w:eastAsia="IRNazanin" w:cs="IRNazanin"/>
          <w:color w:val="111111"/>
          <w:sz w:val="28"/>
          <w:szCs w:val="28"/>
          <w:rtl w:val="true"/>
          <w:lang w:bidi="fa-IR"/>
        </w:rPr>
        <w:t>.</w:t>
      </w:r>
    </w:p>
    <w:p>
      <w:pPr>
        <w:pStyle w:val="Heading4"/>
        <w:numPr>
          <w:ilvl w:val="3"/>
          <w:numId w:val="1"/>
        </w:numPr>
        <w:rPr/>
      </w:pPr>
      <w:bookmarkStart w:id="298" w:name="__RefHeading___Toc4837020_581953129"/>
      <w:bookmarkStart w:id="299" w:name="_Toc114"/>
      <w:bookmarkEnd w:id="298"/>
      <w:r>
        <w:rPr/>
        <w:t>10</w:t>
      </w:r>
      <w:r>
        <w:rPr>
          <w:rtl w:val="true"/>
        </w:rPr>
        <w:t xml:space="preserve">. </w:t>
      </w:r>
      <w:r>
        <w:rPr>
          <w:rtl w:val="true"/>
        </w:rPr>
        <w:t xml:space="preserve">عبدالعظیم زرقانی </w:t>
      </w:r>
      <w:r>
        <w:rPr>
          <w:rtl w:val="true"/>
        </w:rPr>
        <w:t>(</w:t>
      </w:r>
      <w:r>
        <w:rPr>
          <w:rtl w:val="true"/>
        </w:rPr>
        <w:t>م</w:t>
      </w:r>
      <w:r>
        <w:rPr/>
        <w:t>1367</w:t>
      </w:r>
      <w:r>
        <w:rPr>
          <w:rtl w:val="true"/>
        </w:rPr>
        <w:t xml:space="preserve"> </w:t>
      </w:r>
      <w:r>
        <w:rPr>
          <w:rtl w:val="true"/>
        </w:rPr>
        <w:t xml:space="preserve">یا </w:t>
      </w:r>
      <w:r>
        <w:rPr/>
        <w:t>1372</w:t>
      </w:r>
      <w:r>
        <w:rPr>
          <w:rtl w:val="true"/>
        </w:rPr>
        <w:t>ق</w:t>
      </w:r>
      <w:r>
        <w:rPr>
          <w:rtl w:val="true"/>
        </w:rPr>
        <w:t xml:space="preserve">) </w:t>
      </w:r>
      <w:r>
        <w:rPr>
          <w:rtl w:val="true"/>
        </w:rPr>
        <w:t>و اعجاز پزشکی قرآن</w:t>
      </w:r>
      <w:bookmarkEnd w:id="299"/>
    </w:p>
    <w:p>
      <w:pPr>
        <w:pStyle w:val="BookText"/>
        <w:rPr/>
      </w:pPr>
      <w:r>
        <w:rPr>
          <w:rFonts w:ascii="IRNazanin" w:hAnsi="IRNazanin" w:eastAsia="IRNazanin"/>
          <w:color w:val="111111"/>
          <w:sz w:val="28"/>
          <w:sz w:val="28"/>
          <w:szCs w:val="28"/>
          <w:rtl w:val="true"/>
          <w:lang w:bidi="fa-IR"/>
        </w:rPr>
        <w:t>عبدالعظیم زرقانی قرآن‌پژوه معروف و معاصر مصری، از دانشگاه الازهر فارغ التحصیل شد و در همان دانشگاه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مناهل العرفان را تألیف نمود که دائرة‌المعارفی در علوم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زرقانی در جلد دوم این کتاب به بحث اعجاز قرآن پرداخته و چهارده وجه را به‌عنوان اعجاز مطرح کرده است؛ مانند زبان و سبک قرآن، تأثیر قرآن، خبرهای غیبی و موضع قرآن در برابر 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زرقانی اعجاز قرآن را از نظر اشتمال بر اخبار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از این نظر که علم جدید از آن پرده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اهمیت دیده و به ذکر سه نمونه در این زمینه پرداخته است</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او در این بحث، از مقاله عبدالعزیز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و استاد طب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و 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و آن را نشانه‌ای بر 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یافته‌های علمی بشر به آن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می‌کند</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وجوهی که زرقانی در اعجاز قرآن بیان کرده در سخنان پیشینیان سابقه داشته است؛ اما اشاره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مصادیق اعجاز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اعجاز طبی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مقاله عبدالعزیز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است؛ مطلبی که بعدها مورد توجه برخی قرآن‌پژوهان و پزشکان قرار گرفت و هنوز هم ادامه دارد</w:t>
      </w:r>
      <w:r>
        <w:rPr>
          <w:rFonts w:eastAsia="IRNazanin" w:cs="IRNazanin"/>
          <w:color w:val="111111"/>
          <w:sz w:val="28"/>
          <w:szCs w:val="28"/>
          <w:rtl w:val="true"/>
          <w:lang w:bidi="fa-IR"/>
        </w:rPr>
        <w:t>.</w:t>
      </w:r>
      <w:bookmarkStart w:id="300" w:name="pg5848_34830"/>
    </w:p>
    <w:p>
      <w:pPr>
        <w:pStyle w:val="Heading4"/>
        <w:numPr>
          <w:ilvl w:val="3"/>
          <w:numId w:val="1"/>
        </w:numPr>
        <w:rPr/>
      </w:pPr>
      <w:bookmarkStart w:id="301" w:name="__RefHeading___Toc4837022_581953129"/>
      <w:bookmarkStart w:id="302" w:name="_Toc115"/>
      <w:bookmarkEnd w:id="300"/>
      <w:bookmarkEnd w:id="301"/>
      <w:r>
        <w:rPr/>
        <w:t>11</w:t>
      </w:r>
      <w:r>
        <w:rPr>
          <w:rtl w:val="true"/>
        </w:rPr>
        <w:t xml:space="preserve">. </w:t>
      </w:r>
      <w:r>
        <w:rPr>
          <w:rtl w:val="true"/>
        </w:rPr>
        <w:t xml:space="preserve">سید هبة الدین شهرستانی </w:t>
      </w:r>
      <w:r>
        <w:rPr>
          <w:rtl w:val="true"/>
        </w:rPr>
        <w:t>(</w:t>
      </w:r>
      <w:r>
        <w:rPr/>
        <w:t>1301</w:t>
      </w:r>
      <w:r>
        <w:rPr>
          <w:rtl w:val="true"/>
        </w:rPr>
        <w:t xml:space="preserve"> - </w:t>
      </w:r>
      <w:r>
        <w:rPr/>
        <w:t>1369</w:t>
      </w:r>
      <w:r>
        <w:rPr>
          <w:rtl w:val="true"/>
        </w:rPr>
        <w:t>ق</w:t>
      </w:r>
      <w:r>
        <w:rPr>
          <w:rtl w:val="true"/>
        </w:rPr>
        <w:t xml:space="preserve">) </w:t>
      </w:r>
      <w:r>
        <w:rPr>
          <w:rtl w:val="true"/>
        </w:rPr>
        <w:t>و اعجاز نجومی قرآن</w:t>
      </w:r>
      <w:bookmarkEnd w:id="302"/>
    </w:p>
    <w:p>
      <w:pPr>
        <w:pStyle w:val="BookText"/>
        <w:rPr/>
      </w:pPr>
      <w:r>
        <w:rPr>
          <w:rFonts w:ascii="IRNazanin" w:hAnsi="IRNazanin" w:eastAsia="IRNazanin"/>
          <w:color w:val="111111"/>
          <w:sz w:val="28"/>
          <w:sz w:val="28"/>
          <w:szCs w:val="28"/>
          <w:rtl w:val="true"/>
          <w:lang w:bidi="fa-IR"/>
        </w:rPr>
        <w:t>از علمای مشهور نجف اشرف و صاحب تألیفات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الاسلام والهیئة به اعجاز علمی قرآن و روایات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عنوان اسلام و هیئت به فارسی نیز ترجمه شده است؛ از این‌رو می‌توان او را از پیشگامان اعجاز علمی در شیعه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کتاب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میان مردم کسانی یافت می‌شوند که گمان می‌کنند دین موافق هیئت قدیم بوده و علم امروز با دین مخالف است و وقتی بطلان هیئت قدیم را می‌بینند ایمان آنان به اصول شریعت پاک تضعیف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تصدیق و تأیید علوم و اکتشافات جدید از طریق دین و لسان علما موجب تقویت ایمان مردم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شهرستانی در کتاب خود به بررسی آیات قرآن با علوم تجربی می‌پردازد و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 لَکُمُ الْأَرْضَ مَهْداً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زمین را برای شما 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مداوم، متناوب و رام زمین را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تَرَی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حرکت کوه‌ها و زمین را و مباحث دیگری همچون سیارات نه‌گانه، زمین‌های هفتگانه و مرکزیت و حرکت خورشید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اعجاز نجومی قرآن پافشاری می‌کند و مصادیق زیادی از اخبار غیبی و اسرار علمی قرآن را در این مورد ذکر می‌نماید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 در اثر دیگرش المعجزة الخالدة ده وجه اعجاز قرآن را</w:t>
      </w:r>
      <w:bookmarkStart w:id="303" w:name="pg5848_34833"/>
    </w:p>
    <w:p>
      <w:pPr>
        <w:pStyle w:val="BookText"/>
        <w:rPr/>
      </w:pPr>
      <w:bookmarkEnd w:id="303"/>
      <w:r>
        <w:rPr>
          <w:rFonts w:ascii="IRNazanin" w:hAnsi="IRNazanin" w:eastAsia="IRNazanin"/>
          <w:color w:val="111111"/>
          <w:sz w:val="28"/>
          <w:sz w:val="28"/>
          <w:szCs w:val="28"/>
          <w:rtl w:val="true"/>
          <w:lang w:bidi="fa-IR"/>
        </w:rPr>
        <w:t>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بلاغت، معانی عالی، اخبار غیبی و اسرار علمی، قوانین محکم، سلامت از تعارض، طراوت و تازگی در هر زمان، قوّت استدلال‌ها، اشتمال بر رموزی که عقل را مدهوش می‌کند و جذبه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جذبه روحانی همراه با بلاغت را مقصود آیات تحدّی می‌داند و بقیه موارد را از آثار کلام الهی و مقدمات اعجاز آن می‌داند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وجوهی که شهرستانی برای اعجاز قرآن برشمرده، عموماً در آثار پیشینیان 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طراوت و تازگی در هر زمان برای خواننده و شنونده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ملول نشدن خواننده و شنونده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ابن جزی کلبی در قرن هشتم مطرح شده بود؛ هرچند همان‌طور که گذشت این مطلب در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 نجومی نیز قبلاً ذیل مباحث اعجاز علمی در حوزه طبیعت اشاره شده بود؛ اما شهرستانی در کتاب الاسلام والهیة به‌صورت گسترده و مستقل به این مبحث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او را مبتکر طرح اعجاز نجومی به‌صورت مستقل دانست</w:t>
      </w:r>
      <w:r>
        <w:rPr>
          <w:rFonts w:eastAsia="IRNazanin" w:cs="IRNazanin"/>
          <w:color w:val="111111"/>
          <w:sz w:val="28"/>
          <w:szCs w:val="28"/>
          <w:rtl w:val="true"/>
          <w:lang w:bidi="fa-IR"/>
        </w:rPr>
        <w:t>.</w:t>
      </w:r>
    </w:p>
    <w:p>
      <w:pPr>
        <w:pStyle w:val="Heading4"/>
        <w:numPr>
          <w:ilvl w:val="3"/>
          <w:numId w:val="1"/>
        </w:numPr>
        <w:rPr/>
      </w:pPr>
      <w:bookmarkStart w:id="304" w:name="__RefHeading___Toc4837024_581953129"/>
      <w:bookmarkStart w:id="305" w:name="_Toc116"/>
      <w:bookmarkEnd w:id="304"/>
      <w:r>
        <w:rPr/>
        <w:t>12</w:t>
      </w:r>
      <w:r>
        <w:rPr>
          <w:rtl w:val="true"/>
        </w:rPr>
        <w:t xml:space="preserve">. </w:t>
      </w:r>
      <w:r>
        <w:rPr>
          <w:rtl w:val="true"/>
        </w:rPr>
        <w:t xml:space="preserve">احمد مصطفی مراغی </w:t>
      </w:r>
      <w:r>
        <w:rPr>
          <w:rtl w:val="true"/>
        </w:rPr>
        <w:t>(</w:t>
      </w:r>
      <w:r>
        <w:rPr/>
        <w:t>1371</w:t>
      </w:r>
      <w:r>
        <w:rPr>
          <w:rtl w:val="true"/>
        </w:rPr>
        <w:t>ق</w:t>
      </w:r>
      <w:r>
        <w:rPr>
          <w:rtl w:val="true"/>
        </w:rPr>
        <w:t xml:space="preserve">) </w:t>
      </w:r>
      <w:r>
        <w:rPr>
          <w:rtl w:val="true"/>
        </w:rPr>
        <w:t>و اعجاز علمی قرآن</w:t>
      </w:r>
      <w:bookmarkEnd w:id="30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مصطفی مراغی از مفسّران مصری و استاد فقه و شریعت در دانشگاه الازهر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او متأثر از دیدگاه‌های اخلاقی و اندیشه بازگشت به قرآن شیخ محمد عبده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دیدگاه مراغی در موضوع اعجاز جلب نظر می‌کند، اعجاز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مراغی به مسائل عصر و تحولات علوم اهمیت می‌داد و تحت</w:t>
      </w:r>
      <w:bookmarkStart w:id="306" w:name="pg5848_34834"/>
    </w:p>
    <w:p>
      <w:pPr>
        <w:pStyle w:val="BookText"/>
        <w:rPr/>
      </w:pPr>
      <w:bookmarkEnd w:id="306"/>
      <w:r>
        <w:rPr>
          <w:rFonts w:ascii="IRNazanin" w:hAnsi="IRNazanin" w:eastAsia="IRNazanin"/>
          <w:color w:val="111111"/>
          <w:sz w:val="28"/>
          <w:sz w:val="28"/>
          <w:szCs w:val="28"/>
          <w:rtl w:val="true"/>
          <w:lang w:bidi="fa-IR"/>
        </w:rPr>
        <w:t xml:space="preserve">تأثیر دیدگاه‌های برادر خود، محمد مصطفی مراغی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از اعجاز قرآنی برای او چنان مهم می‌نماید که در مقدمه تفسیرش 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اسرار و رموزی نهفته است که مفسران هوشمند از آن آگاهی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به‌گونه‌ای است که پیشرفت علوم و فنون بشری از آن پرده برداشته، آن را تفسیر خواهد کرد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مراغی پس از پرداختن به اقوال عالمان گذشته، جنبه‌هایی مانند اعجاز بلاغی، اعجاز علمی و اخبار به غیب را نیز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بحث اعجاز علمی پس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الَّذِینَ یُنْفِقُونَ أَمْوالَهُمْ فِی سَبِیلِ اللّهِ </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پیشرفت زمان، بیان‌گر تأیید گزاره‌های قرآنی است؛ هرچه علم پیش می‌رود، صدق گفته‌های قرآنی روشن می‌شود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نمونه دیگر، ذیل تفسیر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طارق است؛ مراغی در این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در این دو آیه، حقایقی وجود دارد که پس از سیزده قرن، علم آنها را کشف کرده 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علمی قرآن ابداع برادران مراغی نیست؛ اما توجه به مصادیق جدید و رابطه اعجاز علمی با پیشرفت علوم بشری جالب است</w:t>
      </w:r>
      <w:r>
        <w:rPr>
          <w:rFonts w:eastAsia="IRNazanin" w:cs="IRNazanin"/>
          <w:color w:val="111111"/>
          <w:sz w:val="28"/>
          <w:szCs w:val="28"/>
          <w:rtl w:val="true"/>
          <w:lang w:bidi="fa-IR"/>
        </w:rPr>
        <w:t>.</w:t>
      </w:r>
    </w:p>
    <w:p>
      <w:pPr>
        <w:pStyle w:val="Heading4"/>
        <w:numPr>
          <w:ilvl w:val="3"/>
          <w:numId w:val="1"/>
        </w:numPr>
        <w:rPr/>
      </w:pPr>
      <w:bookmarkStart w:id="307" w:name="__RefHeading___Toc4837026_581953129"/>
      <w:bookmarkStart w:id="308" w:name="_Toc117"/>
      <w:bookmarkEnd w:id="307"/>
      <w:r>
        <w:rPr/>
        <w:t>13</w:t>
      </w:r>
      <w:r>
        <w:rPr>
          <w:rtl w:val="true"/>
        </w:rPr>
        <w:t xml:space="preserve">. </w:t>
      </w:r>
      <w:r>
        <w:rPr>
          <w:rtl w:val="true"/>
        </w:rPr>
        <w:t xml:space="preserve">عبدالله درّاز </w:t>
      </w:r>
      <w:r>
        <w:rPr>
          <w:rtl w:val="true"/>
        </w:rPr>
        <w:t>(</w:t>
      </w:r>
      <w:r>
        <w:rPr>
          <w:rtl w:val="true"/>
        </w:rPr>
        <w:t>م</w:t>
      </w:r>
      <w:r>
        <w:rPr/>
        <w:t>1377</w:t>
      </w:r>
      <w:r>
        <w:rPr>
          <w:rtl w:val="true"/>
        </w:rPr>
        <w:t>ق</w:t>
      </w:r>
      <w:r>
        <w:rPr>
          <w:rtl w:val="true"/>
        </w:rPr>
        <w:t xml:space="preserve">) </w:t>
      </w:r>
      <w:r>
        <w:rPr>
          <w:rtl w:val="true"/>
        </w:rPr>
        <w:t>و اعجاز صوتی و انقلاب تاریخی قرآن</w:t>
      </w:r>
      <w:bookmarkEnd w:id="30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عبدالله درّاز تحصیل‌کرده اسکندریه، استاد دانشگاه الازهر و دارای آثاری</w:t>
      </w:r>
    </w:p>
    <w:p>
      <w:pPr>
        <w:pStyle w:val="BookText"/>
        <w:rPr/>
      </w:pPr>
      <w:r>
        <w:rPr>
          <w:rFonts w:ascii="IRNazanin" w:hAnsi="IRNazanin" w:eastAsia="IRNazanin"/>
          <w:color w:val="111111"/>
          <w:sz w:val="28"/>
          <w:sz w:val="28"/>
          <w:szCs w:val="28"/>
          <w:rtl w:val="true"/>
          <w:lang w:bidi="fa-IR"/>
        </w:rPr>
        <w:t>چون النبأ العظیم، مدخل إلی القرآن، التعریف بالقرآن و الاخلاق فی القرآن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النبأ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نام نظرات جدیدة فی القرآن نیز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را به سه قسم لغوی، علمی و تشریعی تقسیم می‌کند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درّاز به‌منظور تأکید بر وحیانی بودن قرآن، ابتدا فرق بین قرآن، حدیث قدسی و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و تصریح می‌کند که پیامبر هیچ‌گاه این کتاب را به خود منسوب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اثبات این معنا اخبار غیبی گذشته و آیات ناظر بر معلومات تاریخی و دینی را شاهد می‌گیرد</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همچنین در خصوص اخبار غیبی‌ای که قرآن از آنها خبر داده، به آیاتی که از آینده اسلام، آینده حزب الله و آینده حزب شیطان خبر می‌دهند، استناد می‌کند و از آنها اعجاز این کتاب آسمانی را نتیجه می‌گیرد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افزون بر این جنبه از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به‌نظر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قرآن و علوم آن، تأثیر قرآن در جهان امروز و انقلاب و دگرگونی‌ای که در تاریخ بشریت به وجود آورده، از ابعاد و جنبه‌های اعجاز قرآن به شمار می‌روند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به نظر درّاز هر حرفی در قرآن، معنا و وظیفه‌ای دارد و حرف زایدی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بتوان آن را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درّاز یکی از جنبه‌های مهم ناظر بر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ارتباط بین قرآن و علم متصور و بیان‌گر تأثیر قرآن در جهان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حقایقی را که قرآن بیان می‌کند، با یافته‌های علم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اصول ثابت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وی با استناد به آیاتی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الْماءِ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یُکَوِّرُ اللَّیْلَ عَلَی النَّهارِ وَ یُکَوِّرُ النَّهارَ عَلَی اللَّیْلِ </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تَجْرِی لِمُسْتَقَرٍّ لَها</w:t>
      </w:r>
      <w:r>
        <w:rPr>
          <w:rFonts w:eastAsia="Amiri" w:cs="Amiri" w:ascii="Amiri" w:hAnsi="Amiri"/>
          <w:color w:val="111111"/>
          <w:sz w:val="28"/>
          <w:szCs w:val="28"/>
          <w:rtl w:val="true"/>
          <w:lang w:bidi="ar-SA"/>
        </w:rPr>
        <w:t xml:space="preserve">) </w:t>
      </w:r>
      <w:r>
        <w:rPr>
          <w:rStyle w:val="FootnoteAnchor"/>
          <w:rtl w:val="true"/>
        </w:rPr>
        <w:footnoteReference w:id="36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مثال‌های قرآنی، دربردارنده مطابقت عجیبی بین توضیحات قرآنی و علمی است که امروزه به اثبات رسیده و نمی‌تواند تصادفی باشد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وجه مهم دیگر اعجاز در نظر درّاز، اعجاز صوتی و به تعبیر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النغمة الصوتیة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نگرش از زاویه‌ای جدید موسیقی خاص قرآن را معجزه می‌داند و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به‌صوت قرآن گوش فرا دهد، گرچه خود با لغت عربی آشنا نباشد، برای او دل‌نشین و دلربا خواهد بود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از نظر محمد درّاز، نظام صوتی قرآن اعجاب‌انگیز و بی‌مانند، سازگار با فطرت انسان، جاذب و امری بدیع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موجب شده که قرآن با گذشت زمان، طراوت و شادابی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بی‌گمان از قدرت الهی ناشی می‌شود و خداوند به‌صورت اعجاز آن‌را در قرآن نهاده است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عبدالله درّاز در اعجاز قرآن از دو جهت نوآمد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مطرح‌کردن اعجاز صوتی قرآن؛ هرچند که توجه به شیرینی و جاذبه قرائت قرآن به‌عنوان اعجاز، در مباحث پیشینیان سابقه داشته، اما عنوان اعجاز</w:t>
      </w:r>
      <w:bookmarkStart w:id="309" w:name="pg5848_34840"/>
    </w:p>
    <w:p>
      <w:pPr>
        <w:pStyle w:val="BookText"/>
        <w:rPr/>
      </w:pPr>
      <w:bookmarkEnd w:id="309"/>
      <w:r>
        <w:rPr>
          <w:rFonts w:ascii="IRNazanin" w:hAnsi="IRNazanin" w:eastAsia="IRNazanin"/>
          <w:color w:val="111111"/>
          <w:sz w:val="28"/>
          <w:sz w:val="28"/>
          <w:szCs w:val="28"/>
          <w:rtl w:val="true"/>
          <w:lang w:bidi="fa-IR"/>
        </w:rPr>
        <w:t>صوتی و توضیح آن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نمودن اعجاز قرآن در تاریخ بشر و ایجاد انقلاب که مطلب جدیدی است و مورد توجه قرآن‌پژوهان معاصر نیز قرار گرفته است</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آری؛ اگر قرآن در هر عصر و هر جامعه‌ای اجرا شود، به همان اندازه که عملی شود در آن جامعه انقلاب فرهنگی، اجتماعی، تربیتی و علمی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از اعجاز قرآن فرازمانی و فرامکانی است</w:t>
      </w:r>
      <w:r>
        <w:rPr>
          <w:rFonts w:eastAsia="IRNazanin" w:cs="IRNazanin"/>
          <w:color w:val="111111"/>
          <w:sz w:val="28"/>
          <w:szCs w:val="28"/>
          <w:rtl w:val="true"/>
          <w:lang w:bidi="fa-IR"/>
        </w:rPr>
        <w:t>.</w:t>
      </w:r>
    </w:p>
    <w:p>
      <w:pPr>
        <w:pStyle w:val="Heading4"/>
        <w:numPr>
          <w:ilvl w:val="3"/>
          <w:numId w:val="1"/>
        </w:numPr>
        <w:rPr/>
      </w:pPr>
      <w:bookmarkStart w:id="310" w:name="__RefHeading___Toc4837028_581953129"/>
      <w:bookmarkStart w:id="311" w:name="_Toc118"/>
      <w:bookmarkEnd w:id="310"/>
      <w:r>
        <w:rPr/>
        <w:t>14</w:t>
      </w:r>
      <w:r>
        <w:rPr>
          <w:rtl w:val="true"/>
        </w:rPr>
        <w:t xml:space="preserve">. </w:t>
      </w:r>
      <w:r>
        <w:rPr>
          <w:rtl w:val="true"/>
        </w:rPr>
        <w:t xml:space="preserve">عبدالمتعال صعیدی </w:t>
      </w:r>
      <w:r>
        <w:rPr>
          <w:rtl w:val="true"/>
        </w:rPr>
        <w:t>(</w:t>
      </w:r>
      <w:r>
        <w:rPr>
          <w:rtl w:val="true"/>
        </w:rPr>
        <w:t xml:space="preserve">م </w:t>
      </w:r>
      <w:r>
        <w:rPr/>
        <w:t>1391</w:t>
      </w:r>
      <w:r>
        <w:rPr>
          <w:rtl w:val="true"/>
        </w:rPr>
        <w:t xml:space="preserve"> </w:t>
      </w:r>
      <w:r>
        <w:rPr>
          <w:rtl w:val="true"/>
        </w:rPr>
        <w:t>ق</w:t>
      </w:r>
      <w:r>
        <w:rPr>
          <w:rtl w:val="true"/>
        </w:rPr>
        <w:t xml:space="preserve">) </w:t>
      </w:r>
      <w:r>
        <w:rPr>
          <w:rtl w:val="true"/>
        </w:rPr>
        <w:t>و اعجاز در وحدت موضوعی قرآن</w:t>
      </w:r>
      <w:bookmarkEnd w:id="311"/>
    </w:p>
    <w:p>
      <w:pPr>
        <w:pStyle w:val="BookText"/>
        <w:rPr/>
      </w:pPr>
      <w:r>
        <w:rPr>
          <w:rFonts w:ascii="IRNazanin" w:hAnsi="IRNazanin" w:eastAsia="IRNazanin"/>
          <w:color w:val="111111"/>
          <w:sz w:val="28"/>
          <w:sz w:val="28"/>
          <w:szCs w:val="28"/>
          <w:rtl w:val="true"/>
          <w:lang w:bidi="fa-IR"/>
        </w:rPr>
        <w:t>این نویسنده مصری متولد کفرالنجبا در الدقهلیه مصر، فارغ‌التحصیل جامع الاحمدی و از اساتید دانشگاه الازهر مصر بود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او در دانشگاه الازهر در بخش دانشکده زبان عربی،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مهم او در حوزه اعجاز، النظم الفنی فی القرآن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صعیدی در این کتاب سعی می‌کند به کل قرآن به‌سان مجموعه‌ای واحد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اعجاز قرآن را در وحدت موضوعی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 او چنین توصیف شده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اصلی او در این کتاب، توجه به سنت مهم در تفسیر، یعنی رعایت ترتیب زمانی نزول سوره‌های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بر مبنای پاره‌ای از مفاهیم در علم تناسب آیات به‌خصوص نظرات برهان الدین بقاعی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نظم الدرر فی تناسب الآیات والسور استوار است</w:t>
      </w:r>
      <w:r>
        <w:rPr>
          <w:rFonts w:eastAsia="IRNazanin" w:cs="IRNazanin"/>
          <w:color w:val="111111"/>
          <w:sz w:val="28"/>
          <w:szCs w:val="28"/>
          <w:rtl w:val="true"/>
          <w:lang w:bidi="fa-IR"/>
        </w:rPr>
        <w:t>.</w:t>
      </w:r>
      <w:bookmarkStart w:id="312" w:name="pg5848_34842"/>
    </w:p>
    <w:p>
      <w:pPr>
        <w:pStyle w:val="BookText"/>
        <w:rPr/>
      </w:pPr>
      <w:bookmarkEnd w:id="312"/>
      <w:r>
        <w:rPr>
          <w:rFonts w:ascii="IRNazanin" w:hAnsi="IRNazanin" w:eastAsia="IRNazanin"/>
          <w:color w:val="111111"/>
          <w:sz w:val="28"/>
          <w:sz w:val="28"/>
          <w:szCs w:val="28"/>
          <w:rtl w:val="true"/>
          <w:lang w:bidi="fa-IR"/>
        </w:rPr>
        <w:t>در این کتاب، صعیدی کوشش کرده است که نشان دهد هر سوره، یک واحد منسجم است که حول محور یک ایده اصلی است؛ به این ترتیب که سوره مقدمه‌ای دارد، سپس اصل مطلب به تفصیل آمده و سرانجام سوره با خاتمه‌ای به انجام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او می‌کوشد تا نشان دهد سوره‌ها در یک نظم تألیفی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نحوه نگرش او به این تألیف، موضوعی و محتوایی است و هدفش آن است که بگوید قرآن در سراسر آیات و سور دارای وحدت پیام و تداوم هارمونیک و موسیقایی است که از طریق جلوه‌های گوناگون معنایی و ادبی آن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مطالعه جنبه‌های زیبایی‌شناختی این واحد و آهنگ موزون و خاص آن علاقه‌ای ندارد و همان‌گونه که در خاتمه بیان می‌کند، می‌خواهد قرآن را از حاشیه‌های آن، که کمّیت‌های جزء، حزب و ربع را معین می‌کند، تجرید کند و بخش‌هایی را متناسب با پیام آن و در قالب ایده‌های مرتبط و ساختار کلی و نظم کلام پدید آورد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صعیدی با طرح اعجاز قرآن در وحدت موضوعی، بُعد جدیدی از اعجاز قرآن را مطرح کرده که قابل توجه است؛ هرچند ممکن است اثبات آن مشکل باشد</w:t>
      </w:r>
      <w:r>
        <w:rPr>
          <w:rFonts w:eastAsia="IRNazanin" w:cs="IRNazanin"/>
          <w:color w:val="111111"/>
          <w:sz w:val="28"/>
          <w:szCs w:val="28"/>
          <w:rtl w:val="true"/>
          <w:lang w:bidi="fa-IR"/>
        </w:rPr>
        <w:t>.</w:t>
      </w:r>
    </w:p>
    <w:p>
      <w:pPr>
        <w:pStyle w:val="Heading4"/>
        <w:numPr>
          <w:ilvl w:val="3"/>
          <w:numId w:val="1"/>
        </w:numPr>
        <w:rPr/>
      </w:pPr>
      <w:bookmarkStart w:id="313" w:name="__RefHeading___Toc4837030_581953129"/>
      <w:bookmarkStart w:id="314" w:name="_Toc119"/>
      <w:bookmarkEnd w:id="313"/>
      <w:r>
        <w:rPr/>
        <w:t>15</w:t>
      </w:r>
      <w:r>
        <w:rPr>
          <w:rtl w:val="true"/>
        </w:rPr>
        <w:t xml:space="preserve">. </w:t>
      </w:r>
      <w:r>
        <w:rPr>
          <w:rtl w:val="true"/>
        </w:rPr>
        <w:t xml:space="preserve">یدالله نیازمند شیرازی </w:t>
      </w:r>
      <w:r>
        <w:rPr>
          <w:rtl w:val="true"/>
        </w:rPr>
        <w:t>(</w:t>
      </w:r>
      <w:r>
        <w:rPr>
          <w:rtl w:val="true"/>
        </w:rPr>
        <w:t xml:space="preserve">زنده در </w:t>
      </w:r>
      <w:r>
        <w:rPr/>
        <w:t>1326</w:t>
      </w:r>
      <w:r>
        <w:rPr>
          <w:rtl w:val="true"/>
        </w:rPr>
        <w:t>ش</w:t>
      </w:r>
      <w:r>
        <w:rPr>
          <w:rtl w:val="true"/>
        </w:rPr>
        <w:t>)</w:t>
      </w:r>
      <w:bookmarkEnd w:id="31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یکی از پیشگامان اعجاز علمی قرآن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مقالاتی در روزنامه آیین اسلام، منتشر و سپس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همان مطالب را در قالب یک کتاب چاپ کرد که بعدها، به‌طور مکرر تجدید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چهار بخش است؛ در بخش اول، اعجاز قرآن از نظر فیزیولوژی را بیان و مسائلی را از علوم جدید، در رابطه با شیر، بینایی، شنوایی و</w:t>
      </w:r>
    </w:p>
    <w:p>
      <w:pPr>
        <w:pStyle w:val="BookText"/>
        <w:rPr/>
      </w:pPr>
      <w:r>
        <w:rPr>
          <w:rFonts w:ascii="IRNazanin" w:hAnsi="IRNazanin" w:eastAsia="IRNazanin"/>
          <w:color w:val="111111"/>
          <w:sz w:val="28"/>
          <w:sz w:val="28"/>
          <w:szCs w:val="28"/>
          <w:rtl w:val="true"/>
          <w:lang w:bidi="fa-IR"/>
        </w:rPr>
        <w:t>حیض زنان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اعجاز قرآن در علوم طبیعی، در مورد تولید باران، رعد و برق و خلقت و تکامل جانوران را بررسی کرده است؛ به‌نظر او درباره آیه ذیل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 کُلَّ دَابَّةٍ مِنْ ماءٍ فَمِنْهُمْ مَنْ یَمْشِی عَلی بَطْنِهِ وَ مِنْهُمْ مَنْ یَمْشِی عَلی رِجْلَیْنِ وَ مِنْهُمْ مَنْ یَمْشِی عَلی أَرْبَعٍ یَخْلُقُ اللّهُ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هر جنبنده‌ای را از آبی آفرید؛ پس برخی از آنها کسانی هستند که بر شکم خود راه می‌روند و برخی از آنها کسانی هستند که بر دو پای خود راه می‌روند و برخی از آنها کسانی هستند که بر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می‌روند؛ خدا آن‌چه را بخواهد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نیازمند دو نوع ترجمه از این آیه شریفه را مطرح می‌کند که در یکی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جملات متعدد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دابه بر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ما ترجمه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قسمت، به موجودات مذکور در قسمت قبل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دو ترجمه را بر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انواع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علمی آیه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تکامل عمومی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مبدأ خلقت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خزندگان و از آنها دوپائیان و از این دسته چهارپایان، خلقت یافته‌اند؛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تکامل همیشه ادامه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یَخْلُقُ اللّهُ ما یَشاءُ إِنَّ اللّهَ عَلی کُلِّ شَیْ‌ءٍ قَدِیرٌ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او سپس با آوردن شواهد بسیاری از جملات دانشمندان اروپایی و توضیح نظریه داروین می‌گوید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این موضوع آن هم در سرزمین خشک عربستان معجزه نیست؟ کدام</w:t>
      </w:r>
      <w:bookmarkStart w:id="315" w:name="pg5848_34846"/>
    </w:p>
    <w:p>
      <w:pPr>
        <w:pStyle w:val="BookText"/>
        <w:rPr/>
      </w:pPr>
      <w:bookmarkEnd w:id="315"/>
      <w:r>
        <w:rPr>
          <w:rFonts w:ascii="IRNazanin" w:hAnsi="IRNazanin" w:eastAsia="IRNazanin"/>
          <w:color w:val="111111"/>
          <w:sz w:val="28"/>
          <w:sz w:val="28"/>
          <w:szCs w:val="28"/>
          <w:rtl w:val="true"/>
          <w:lang w:bidi="fa-IR"/>
        </w:rPr>
        <w:t xml:space="preserve">بشر عادی، با چنین صراحتی از پیش خود و بدون تحقیقات علمی، آن هم در محیط فرهنگی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توانسته است اسرار و رموز آفرینش را، با صراحت بیان نموده و با تمام قوا در صدق مدعای خود ایستادگی کند؟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نیازمند در مورد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نَجْعَلِ الْأَرْضَ کِفاتاً</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را قرار نداده‌ایم فراگیرنده</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با استفاده از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به قرآن نسبت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وضعی و انتقالی زمین و سرعت طیران آن در فضا؛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مواد مذاب در داخل زمین؛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تغییرات سطحی و عمقی کره خاکی؛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جاذبه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کشفیات دانشمندان در مورد زمین و حرکات آن را به‌طور مفصل بیان می‌کند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نیازمند شیرازی را می‌توان پیشگام نگارش در مورد اعجاز علمی قرآن در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مصادیق اعجاز علمی که او مطرح کرده جدید است؛ مثل اعجاز فیزیولوژیکی و دیدگاه قرآن نسبت به نظریه تکامل؛ هرچند که برداشت‌های وی از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درباره نظریه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بررسی و مناقشه است</w:t>
      </w:r>
      <w:r>
        <w:rPr>
          <w:rFonts w:eastAsia="IRNazanin" w:cs="IRNazanin"/>
          <w:color w:val="111111"/>
          <w:sz w:val="28"/>
          <w:szCs w:val="28"/>
          <w:rtl w:val="true"/>
          <w:lang w:bidi="fa-IR"/>
        </w:rPr>
        <w:t>.</w:t>
      </w:r>
    </w:p>
    <w:p>
      <w:pPr>
        <w:pStyle w:val="Heading4"/>
        <w:numPr>
          <w:ilvl w:val="3"/>
          <w:numId w:val="1"/>
        </w:numPr>
        <w:rPr/>
      </w:pPr>
      <w:bookmarkStart w:id="316" w:name="__RefHeading___Toc4837032_581953129"/>
      <w:bookmarkStart w:id="317" w:name="_Toc120"/>
      <w:bookmarkEnd w:id="316"/>
      <w:r>
        <w:rPr/>
        <w:t>16</w:t>
      </w:r>
      <w:r>
        <w:rPr>
          <w:rtl w:val="true"/>
        </w:rPr>
        <w:t xml:space="preserve">. </w:t>
      </w:r>
      <w:r>
        <w:rPr>
          <w:rtl w:val="true"/>
        </w:rPr>
        <w:t xml:space="preserve">آیت الله احمد اهتمام </w:t>
      </w:r>
      <w:r>
        <w:rPr>
          <w:rtl w:val="true"/>
        </w:rPr>
        <w:t>(</w:t>
      </w:r>
      <w:r>
        <w:rPr>
          <w:rtl w:val="true"/>
        </w:rPr>
        <w:t xml:space="preserve">م </w:t>
      </w:r>
      <w:r>
        <w:rPr/>
        <w:t>1346</w:t>
      </w:r>
      <w:r>
        <w:rPr>
          <w:rtl w:val="true"/>
        </w:rPr>
        <w:t>ش</w:t>
      </w:r>
      <w:r>
        <w:rPr>
          <w:rtl w:val="true"/>
        </w:rPr>
        <w:t>)</w:t>
      </w:r>
      <w:bookmarkEnd w:id="31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علمای اصفهان، متولد رهنان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شهر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دانشمندان</w:t>
      </w:r>
    </w:p>
    <w:p>
      <w:pPr>
        <w:pStyle w:val="BookText"/>
        <w:rPr/>
      </w:pPr>
      <w:r>
        <w:rPr>
          <w:rFonts w:ascii="IRNazanin" w:hAnsi="IRNazanin" w:eastAsia="IRNazanin"/>
          <w:color w:val="111111"/>
          <w:sz w:val="28"/>
          <w:sz w:val="28"/>
          <w:szCs w:val="28"/>
          <w:rtl w:val="true"/>
          <w:lang w:bidi="fa-IR"/>
        </w:rPr>
        <w:t xml:space="preserve">ناشناخته و پرکار بوده که تألیفاتی در فقه و اصول داشته است؛ از جمله کتاب فلسفه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سعی نموده که حکمت‌های احکام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مطهرات، نجاسات، مکروهات، محرمات، واجبات و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نکات علمی آنها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مورد تحریم گوشت خوک و شراب در قرآن، به علوم جدید تمسک کرده و همچنین در مورد پاک بودن آب، به وجود فرمان‌ها </w:t>
      </w:r>
      <w:r>
        <w:rPr>
          <w:rStyle w:val="FootnoteAnchor"/>
          <w:rtl w:val="true"/>
        </w:rPr>
        <w:footnoteReference w:id="377"/>
      </w:r>
      <w:r>
        <w:rPr>
          <w:rFonts w:ascii="IRNazanin" w:hAnsi="IRNazanin" w:eastAsia="IRNazanin"/>
          <w:color w:val="111111"/>
          <w:sz w:val="28"/>
          <w:sz w:val="28"/>
          <w:szCs w:val="28"/>
          <w:rtl w:val="true"/>
          <w:lang w:bidi="fa-IR"/>
        </w:rPr>
        <w:t xml:space="preserve">و اکسیژن درون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خاصیت میکرب‌کشی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نموده است</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این کتاب که در نوع خود کم‌نظیر است، سعی نموده احکام اسلامی را با پیشرفت‌ها و اکتشافات علوم جدید تطبیق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آیت‌الله اهتمام در مورد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به‌نام پروردگارت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انسان را از خون بسته آویزان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 را در قدیم به خون بسته تفسیر می‌کردند؛ ولی امروز معلوم شده که انسان، از اسپرماتوزئید هایی که در منی مرد است و به یک دانه تخمک زن داخل می‌شود 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اسپرماتوزئید به شکل زالود و مبدأ خلقت انسان است که در یک قرن اخیر ثابت شده؛ ولکن اسلام در چهارده قرن قبل از آن، خبر می‌دهد</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مسئله زوجیت گیاهان را مطرح می‌کند و آیاتی را در این زمینه</w:t>
      </w:r>
      <w:bookmarkStart w:id="318" w:name="pg5848_34850"/>
    </w:p>
    <w:p>
      <w:pPr>
        <w:pStyle w:val="BookText"/>
        <w:rPr/>
      </w:pPr>
      <w:bookmarkEnd w:id="318"/>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و این‌گونه اخبار غیبی و اسرار علمی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عصر حاضر به‌عنوان اعجاز علمی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اهتمام مصادیقی از اعجاز علمی قرآن را مطرح کرده که کم و بیش در آثار پیشینیان وجود داشته‌اند؛ البته مطلبی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نیز بسیاری از مطالبی که در مورد فلسفه احکام توضیح داده جدید است</w:t>
      </w:r>
      <w:r>
        <w:rPr>
          <w:rFonts w:eastAsia="IRNazanin" w:cs="IRNazanin"/>
          <w:color w:val="111111"/>
          <w:sz w:val="28"/>
          <w:szCs w:val="28"/>
          <w:rtl w:val="true"/>
          <w:lang w:bidi="fa-IR"/>
        </w:rPr>
        <w:t>.</w:t>
      </w:r>
    </w:p>
    <w:p>
      <w:pPr>
        <w:pStyle w:val="Heading4"/>
        <w:numPr>
          <w:ilvl w:val="3"/>
          <w:numId w:val="1"/>
        </w:numPr>
        <w:rPr/>
      </w:pPr>
      <w:bookmarkStart w:id="319" w:name="__RefHeading___Toc4837034_581953129"/>
      <w:bookmarkStart w:id="320" w:name="_Toc121"/>
      <w:bookmarkEnd w:id="319"/>
      <w:r>
        <w:rPr/>
        <w:t>17</w:t>
      </w:r>
      <w:r>
        <w:rPr>
          <w:rtl w:val="true"/>
        </w:rPr>
        <w:t xml:space="preserve">. </w:t>
      </w:r>
      <w:r>
        <w:rPr>
          <w:rtl w:val="true"/>
        </w:rPr>
        <w:t>افراد دیگر</w:t>
      </w:r>
      <w:bookmarkEnd w:id="320"/>
    </w:p>
    <w:p>
      <w:pPr>
        <w:pStyle w:val="BookText"/>
        <w:rPr/>
      </w:pPr>
      <w:r>
        <w:rPr>
          <w:rFonts w:ascii="IRNazanin" w:hAnsi="IRNazanin" w:eastAsia="IRNazanin"/>
          <w:color w:val="111111"/>
          <w:sz w:val="28"/>
          <w:sz w:val="28"/>
          <w:szCs w:val="28"/>
          <w:rtl w:val="true"/>
          <w:lang w:bidi="fa-IR"/>
        </w:rPr>
        <w:t>در قرن چهاردهم قمری از افرادی دیگر نیز یاد شده که در زمینه اعجاز قرآن قلم زده‌اند؛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رمضان بوطی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سوریه بود و در کتاب من روائع البیان به اعجاز علمی و تشریعی قرآن اشاراتی کرده است؛</w:t>
      </w:r>
    </w:p>
    <w:p>
      <w:pPr>
        <w:pStyle w:val="BookText"/>
        <w:rPr/>
      </w:pPr>
      <w:r>
        <w:rPr>
          <w:rFonts w:ascii="IRNazanin" w:hAnsi="IRNazanin" w:eastAsia="IRNazanin"/>
          <w:color w:val="111111"/>
          <w:sz w:val="28"/>
          <w:sz w:val="28"/>
          <w:szCs w:val="28"/>
          <w:rtl w:val="true"/>
          <w:lang w:bidi="fa-IR"/>
        </w:rPr>
        <w:t>عبدالکریم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الاعجاز فی دراسات السابقین بیان زیبا و روحانیت قرآن را مطرح کرده است؛</w:t>
      </w:r>
    </w:p>
    <w:p>
      <w:pPr>
        <w:pStyle w:val="BookText"/>
        <w:rPr/>
      </w:pPr>
      <w:r>
        <w:rPr>
          <w:rFonts w:ascii="IRNazanin" w:hAnsi="IRNazanin" w:eastAsia="IRNazanin"/>
          <w:color w:val="111111"/>
          <w:sz w:val="28"/>
          <w:sz w:val="28"/>
          <w:szCs w:val="28"/>
          <w:rtl w:val="true"/>
          <w:lang w:bidi="fa-IR"/>
        </w:rPr>
        <w:t>ابوزهر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المعجزة الکبری به اعجاز موسیقیایی قرآن پرداخته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بنت الشاطی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التفسیر البیانی و اعجاز البیانی للقرآن نسبت حروف مقطعه قرآن با اعجاز بیانی را ذکر کرده است</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از طرفداران اعجاز علمی قرآن در این قرن نیز می‌توان به افرادی مثل عبدالله فکری، محمد توفیق صدوقی، علی فکری، محمد احمد جاد المولی، عمر الملبای، محمد مهدی استانبولی، محمد متولی و شعراوی اشاره کرد</w:t>
      </w:r>
      <w:r>
        <w:rPr>
          <w:rFonts w:eastAsia="IRNazanin" w:cs="IRNazanin"/>
          <w:color w:val="111111"/>
          <w:sz w:val="28"/>
          <w:szCs w:val="28"/>
          <w:rtl w:val="true"/>
          <w:lang w:bidi="fa-IR"/>
        </w:rPr>
        <w:t xml:space="preserve">. </w:t>
      </w:r>
      <w:r>
        <w:rPr>
          <w:rStyle w:val="FootnoteAnchor"/>
          <w:rtl w:val="true"/>
        </w:rPr>
        <w:footnoteReference w:id="383"/>
      </w:r>
      <w:bookmarkStart w:id="321" w:name="pg5848_34852"/>
    </w:p>
    <w:p>
      <w:pPr>
        <w:pStyle w:val="BookText"/>
        <w:rPr/>
      </w:pPr>
      <w:bookmarkEnd w:id="321"/>
      <w:r>
        <w:rPr>
          <w:rFonts w:ascii="IRNazanin" w:hAnsi="IRNazanin" w:eastAsia="IRNazanin"/>
          <w:color w:val="111111"/>
          <w:sz w:val="28"/>
          <w:sz w:val="28"/>
          <w:szCs w:val="28"/>
          <w:rtl w:val="true"/>
          <w:lang w:bidi="fa-IR"/>
        </w:rPr>
        <w:t>از نخجوانی و جمال‌الدین قاسمی نیز در این قرن نام برده شده است</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قرن‌های چهاردهم و پانزدهم قمری کتاب‌های زیادی در مورد 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اعجاز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در ادامه به‌عنوان منبع‌شناسی اعجاز علمی قرآن از آنها یاد خواهد شد</w:t>
      </w:r>
      <w:r>
        <w:rPr>
          <w:rFonts w:eastAsia="IRNazanin" w:cs="IRNazanin"/>
          <w:color w:val="111111"/>
          <w:sz w:val="28"/>
          <w:szCs w:val="28"/>
          <w:rtl w:val="true"/>
          <w:lang w:bidi="fa-IR"/>
        </w:rPr>
        <w:t>.</w:t>
      </w:r>
    </w:p>
    <w:p>
      <w:pPr>
        <w:pStyle w:val="Heading3"/>
        <w:numPr>
          <w:ilvl w:val="2"/>
          <w:numId w:val="1"/>
        </w:numPr>
        <w:rPr/>
      </w:pPr>
      <w:bookmarkStart w:id="322" w:name="__RefHeading___Toc4837036_581953129"/>
      <w:bookmarkStart w:id="323" w:name="_Toc122"/>
      <w:bookmarkEnd w:id="322"/>
      <w:r>
        <w:rPr>
          <w:rtl w:val="true"/>
        </w:rPr>
        <w:t>قرن پانزدهم</w:t>
      </w:r>
      <w:r>
        <w:rPr>
          <w:rtl w:val="true"/>
        </w:rPr>
        <w:t xml:space="preserve">: </w:t>
      </w:r>
      <w:r>
        <w:rPr>
          <w:rtl w:val="true"/>
        </w:rPr>
        <w:t>گسترش رویکرد اعجاز علمی قرآن در حوزه علوم انسانی</w:t>
      </w:r>
      <w:bookmarkEnd w:id="323"/>
    </w:p>
    <w:p>
      <w:pPr>
        <w:pStyle w:val="Heading4"/>
        <w:numPr>
          <w:ilvl w:val="3"/>
          <w:numId w:val="1"/>
        </w:numPr>
        <w:rPr/>
      </w:pPr>
      <w:bookmarkStart w:id="324" w:name="__RefHeading___Toc4837038_581953129"/>
      <w:bookmarkStart w:id="325" w:name="_Toc123"/>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 xml:space="preserve">در قرن پانزدهم قمری قرآن‌پژوهان علاوه بر ابعاد قبلی 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فصاحت، بلاغت و اعجاز علمی در حوزه علوم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حوزه‌های جدید اعجاز قرآن در مورد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اعجاز تربیتی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شخصیت‌ها در نخستین ربع قرن پانزدهم عبارتند از</w:t>
      </w:r>
      <w:r>
        <w:rPr>
          <w:rFonts w:eastAsia="IRNazanin" w:cs="IRNazanin"/>
          <w:color w:val="111111"/>
          <w:sz w:val="28"/>
          <w:szCs w:val="28"/>
          <w:rtl w:val="true"/>
          <w:lang w:bidi="fa-IR"/>
        </w:rPr>
        <w:t>:</w:t>
      </w:r>
    </w:p>
    <w:p>
      <w:pPr>
        <w:pStyle w:val="Heading4"/>
        <w:numPr>
          <w:ilvl w:val="3"/>
          <w:numId w:val="1"/>
        </w:numPr>
        <w:rPr/>
      </w:pPr>
      <w:bookmarkStart w:id="326" w:name="__RefHeading___Toc4837040_581953129"/>
      <w:bookmarkStart w:id="327" w:name="_Toc124"/>
      <w:bookmarkEnd w:id="326"/>
      <w:r>
        <w:rPr/>
        <w:t>1</w:t>
      </w:r>
      <w:r>
        <w:rPr>
          <w:rtl w:val="true"/>
        </w:rPr>
        <w:t xml:space="preserve">. </w:t>
      </w:r>
      <w:r>
        <w:rPr>
          <w:rtl w:val="true"/>
        </w:rPr>
        <w:t xml:space="preserve">علامه محمدحسین طباطبایی </w:t>
      </w:r>
      <w:r>
        <w:rPr>
          <w:rtl w:val="true"/>
        </w:rPr>
        <w:t>(</w:t>
      </w:r>
      <w:r>
        <w:rPr>
          <w:rtl w:val="true"/>
        </w:rPr>
        <w:t xml:space="preserve">م </w:t>
      </w:r>
      <w:r>
        <w:rPr/>
        <w:t>1360</w:t>
      </w:r>
      <w:r>
        <w:rPr>
          <w:rtl w:val="true"/>
        </w:rPr>
        <w:t xml:space="preserve">ش </w:t>
      </w:r>
      <w:r>
        <w:rPr>
          <w:rtl w:val="true"/>
        </w:rPr>
        <w:t xml:space="preserve">- </w:t>
      </w:r>
      <w:r>
        <w:rPr/>
        <w:t>1405</w:t>
      </w:r>
      <w:r>
        <w:rPr>
          <w:rtl w:val="true"/>
        </w:rPr>
        <w:t>ق</w:t>
      </w:r>
      <w:r>
        <w:rPr>
          <w:rtl w:val="true"/>
        </w:rPr>
        <w:t xml:space="preserve">) </w:t>
      </w:r>
      <w:r>
        <w:rPr>
          <w:rtl w:val="true"/>
        </w:rPr>
        <w:t>و تفاوت اعجاز قرآن نسبت به علوم مخاطبان</w:t>
      </w:r>
      <w:bookmarkEnd w:id="32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مفسر بزرگ شیعی قرآن و فیلسوف مشهور، صاحب آثاری مانند تفسیر گران‌سنگ المیزان، اعجاز قرآن، قرآن در اسلام و وحی یا شعور رموز در حوزه‌های قرآنی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تفسیر المیزان و در کتاب اعجاز قرآن به وجوه اعجاز قرآن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معجزه در قرآن، ابتدا مقولاتی نظیر قانون علیت و تصدیق آن در قرآن، تأثیر امور خارق‌العاده در قرآن، انتساب حوادث و معلولات مادی به خدا و تأثیر نفوس انبیا در معجزات را طرح کرده و در برخی موارد، با استناد به آیات قرآنی آنها را مورد بررسی قرار داده است؛ مثلاً در</w:t>
      </w:r>
    </w:p>
    <w:p>
      <w:pPr>
        <w:pStyle w:val="BookText"/>
        <w:rPr/>
      </w:pPr>
      <w:r>
        <w:rPr>
          <w:rFonts w:ascii="Amiri" w:hAnsi="Amiri" w:eastAsia="Amiri" w:cs="Amiri"/>
          <w:color w:val="111111"/>
          <w:sz w:val="28"/>
          <w:sz w:val="28"/>
          <w:szCs w:val="28"/>
          <w:rtl w:val="true"/>
          <w:lang w:bidi="ar-SA"/>
        </w:rPr>
        <w:t xml:space="preserve">خصوص تأثیر نفوس انبیا در معجزات به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لِرَسُولٍ أَنْ یَأْتِیَ بِآیَةٍ إِلاّ بِإِذْنِ اللّهِ </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و درباره استناد یا انتساب حوادث و معلولات مادی به خداوند متعال به آیاتی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ما فِی السَّماواتِ وَ ما فِی الْأَرْضِ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 الْأَمْرُ</w:t>
      </w:r>
      <w:r>
        <w:rPr>
          <w:rFonts w:eastAsia="Amiri" w:cs="Amiri" w:ascii="Amiri" w:hAnsi="Amiri"/>
          <w:color w:val="111111"/>
          <w:sz w:val="28"/>
          <w:szCs w:val="28"/>
          <w:rtl w:val="true"/>
          <w:lang w:bidi="ar-SA"/>
        </w:rPr>
        <w:t xml:space="preserve">) </w:t>
      </w:r>
      <w:r>
        <w:rPr>
          <w:rStyle w:val="FootnoteAnchor"/>
          <w:rtl w:val="true"/>
        </w:rPr>
        <w:footnoteReference w:id="387"/>
      </w:r>
      <w:r>
        <w:rPr>
          <w:rFonts w:ascii="IRNazanin" w:hAnsi="IRNazanin" w:eastAsia="IRNazanin"/>
          <w:color w:val="111111"/>
          <w:sz w:val="28"/>
          <w:sz w:val="28"/>
          <w:szCs w:val="28"/>
          <w:rtl w:val="true"/>
          <w:lang w:bidi="fa-IR"/>
        </w:rPr>
        <w:t>استشهاد کرده است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علامه در مورد اعجاز خود قرآن و وجوه آن نیز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آیات تحدی را مورد توجه قرار داده و معتقد است بر اساس آیاتی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کُنْتُمْ فِی رَیْبٍ مِمّا نَزَّلْنا عَلی عَبْدِنا فَأْتُوا بِسُورَةٍ مِنْ مِثْلِهِ وَ ادْعُوا شُهَداءَکُمْ مِنْ دُونِ اللّهِ إِنْ کُنْتُمْ صادِقِینَ </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همه قرآن معجزه است؛ حتی کوچک‌ترین سوره‌های آن مانند کوثر و عصر</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علامه بر آن است که تحدی فقط جنبه فصاحت و بلاغت قرآن را دربرنمی‌گیرد، بلکه شامل همه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معارف عالی و گران‌قدر، اخلاق پسندیده، احکام شرعی، اخبار غیبی و معجزات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9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تحدی قرآن به آورنده آن نیز از موارد مشمول تحدی قرآن است که علامه بر اساس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شاءَ اللّهُ ما تَلَوْتُهُ عَلَیْکُمْ وَ لا أَدْراکُمْ بِهِ فَقَدْ لَبِثْتُ فِیکُمْ عُمُراً مِنْ قَبْلِهِ أَ فَلا تَعْقِلُونَ </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به آن استدلال می‌کند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در تحدّی قرآن به امور غیبی، آیاتی مانند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مورد استناد ایشان است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تحدی قرآن به عدم وجود اختلاف و تناقض نیز از دیگر موارد اعجاز قرآن است که علامه در این بخش به آیاتی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یَتَدَبَّرُونَ الْقُرْآنَ وَ لَوْ کانَ مِنْ عِنْدِ غَیْرِ اللّهِ لَوَجَدُوا فِیهِ اخْتِلافاً کَثِیراً</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استدلال کرده است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وی در بخش تحدّی قرآن به بلاغت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بیشتر عالمان در طول تاریخ آن را وجه شاخص تحدّی و بلکه اعجاز تلقی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افْتَراهُ قُلْ فَأْتُوا بِعَشْرِ سُوَرٍ مِثْلِهِ مُفْتَرَیاتٍ وَ ادْعُوا مَنِ اسْتَطَعْتُمْ مِنْ دُونِ اللّهِ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یَسْتَجِیبُوا لَکُمْ فَاعْلَمُوا أَنَّما أُنْزِلَ بِعِلْمِ اللّهِ وَ أَنْ لا إِلهَ إِلاّ هُوَ فَهَلْ أَنْتُمْ مُسْلِمُونَ </w:t>
      </w:r>
      <w:r>
        <w:rPr>
          <w:rFonts w:eastAsia="Amiri" w:cs="Amiri" w:ascii="Amiri" w:hAnsi="Amiri"/>
          <w:color w:val="111111"/>
          <w:sz w:val="28"/>
          <w:szCs w:val="28"/>
          <w:rtl w:val="true"/>
          <w:lang w:bidi="ar-SA"/>
        </w:rPr>
        <w:t xml:space="preserve">) </w:t>
      </w:r>
      <w:r>
        <w:rPr>
          <w:rStyle w:val="FootnoteAnchor"/>
          <w:rtl w:val="true"/>
        </w:rPr>
        <w:footnoteReference w:id="397"/>
      </w:r>
      <w:r>
        <w:rPr>
          <w:rFonts w:ascii="IRNazanin" w:hAnsi="IRNazanin" w:eastAsia="IRNazanin"/>
          <w:color w:val="111111"/>
          <w:sz w:val="28"/>
          <w:sz w:val="28"/>
          <w:szCs w:val="28"/>
          <w:rtl w:val="true"/>
          <w:lang w:bidi="fa-IR"/>
        </w:rPr>
        <w:t>را شاهد مثال آورده است</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نیز نمونه‌های دیگری هستند که بر تحدّی بلاغی قرآن دلالت دارند؛ زیرا این سوره‌ها مکی هستند و تحدّی به بلاغت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مقتضیات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تحدی قرآن به علم و معارف علمی آن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به واسطه برخی آیات مانند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فرو فرستادیم که بیانگر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رَطْبٍ وَ لا یابِسٍ إِلاّ فِی کِتابٍ مُبِینٍ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تر و خشکی نیست، جز این‌که در کتاب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و معرفت تحدی نموده است؛ چون هرکس در متن تعلیمات بلند اسلام سیر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کلیاتی که قرآن ذکر کرده و جزئیاتی که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مضمون آیه شریفه بیان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آورده، پس آن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شما را از آن منع کرد، پس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درمی‌یابد که قرآن به هر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کوچک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مطالب فلسفی، اخلاقی، قوانین دینی، سیاسی، اجتماعی و هر چیز دیگری که انسان‌ها در مرحله عمل بدان نیازمندند، قرآن علاوه بر اینکه متعرض آنهاست، متعرض جزئی‌ترین مسائل نیز شده و عجیب است که تمام معارفش بر فطرت و اصل توحید بنا گردیده است</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علامه طباطبایی در کتاب اعجاز قرآن موارد متعددی از اعجاز علمی قرآن را مطرح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 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دارد که تمام ابعاد قرآن معجزه است؛ ولی با اختلاف مخاطبان متفاوت است؛ مثلاً قرآن برای ادیبان معجزه ادبی، برای اهل سیاست معجزه سیاسی و برای حکیمان معجزه در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اعجاز قرآن همه افراد و همه زمان‌ها و حالات را شامل می‌شود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آیة للبلیغ فی بلاغته و للحکیم فی حکمة وللعالم فی علمه و اللمتشرعین</w:t>
      </w:r>
      <w:bookmarkStart w:id="328" w:name="pg5848_34860"/>
    </w:p>
    <w:p>
      <w:pPr>
        <w:pStyle w:val="BookText"/>
        <w:rPr/>
      </w:pPr>
      <w:bookmarkEnd w:id="328"/>
      <w:r>
        <w:rPr>
          <w:rFonts w:ascii="IRNazanin" w:hAnsi="IRNazanin" w:eastAsia="IRNazanin"/>
          <w:color w:val="111111"/>
          <w:sz w:val="28"/>
          <w:sz w:val="28"/>
          <w:szCs w:val="28"/>
          <w:rtl w:val="true"/>
          <w:lang w:bidi="fa-IR"/>
        </w:rPr>
        <w:t>فی تشریعاتهم و للسیاسیین فی سیاساتهم و للحکام فی احکامهم وقضایاهم و لجمیع ارباب الفنون و المعارف فیما لایبلغون مداه ولاینالون قصواه</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ابعاد و وجوهی که علامه طباطبایی در اعجاز قرآن مطرح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پیشینیان ذکر شده‌اند؛ هرچند وی در تقریر اصل اعجاز و بیان وجوه و مصادیق آنها نوآوری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طرح اعجاز سیاسی قرآن مطلب جدیدی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می‌رسد مهم‌ترین نکته ایشان در مبحث اعجاز قرآن هماوردطلبی قرآن نسبت به مخاطبان مختلف است؛ یعنی اعجاز قرآن نسبت به هر متخصص در مورد 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راه رسیدن به وجوه جدید اعجاز قرآن به‌ویژه در حوزه‌های اعجاز علمی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کیهان‌شناسان می‌گوید که اگر می‌توانید مثل مطالب کیهان‌شناسی قرآن بیاورید و نیز پزشکان و عالمان مدیریت و اقتصاددانان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تحدّی فرا می‌خواند</w:t>
      </w:r>
      <w:r>
        <w:rPr>
          <w:rFonts w:eastAsia="IRNazanin" w:cs="IRNazanin"/>
          <w:color w:val="111111"/>
          <w:sz w:val="28"/>
          <w:szCs w:val="28"/>
          <w:rtl w:val="true"/>
          <w:lang w:bidi="fa-IR"/>
        </w:rPr>
        <w:t>.</w:t>
      </w:r>
    </w:p>
    <w:p>
      <w:pPr>
        <w:pStyle w:val="Heading4"/>
        <w:numPr>
          <w:ilvl w:val="3"/>
          <w:numId w:val="1"/>
        </w:numPr>
        <w:rPr/>
      </w:pPr>
      <w:bookmarkStart w:id="329" w:name="__RefHeading___Toc4837042_581953129"/>
      <w:bookmarkStart w:id="330" w:name="_Toc125"/>
      <w:bookmarkEnd w:id="329"/>
      <w:r>
        <w:rPr/>
        <w:t>2</w:t>
      </w:r>
      <w:r>
        <w:rPr>
          <w:rtl w:val="true"/>
        </w:rPr>
        <w:t xml:space="preserve">. </w:t>
      </w:r>
      <w:r>
        <w:rPr>
          <w:rtl w:val="true"/>
        </w:rPr>
        <w:t xml:space="preserve">آیت الله مکارم شیرازی </w:t>
      </w:r>
      <w:r>
        <w:rPr>
          <w:rtl w:val="true"/>
        </w:rPr>
        <w:t>(</w:t>
      </w:r>
      <w:r>
        <w:rPr>
          <w:rtl w:val="true"/>
        </w:rPr>
        <w:t>معاصر</w:t>
      </w:r>
      <w:r>
        <w:rPr>
          <w:rtl w:val="true"/>
        </w:rPr>
        <w:t>)</w:t>
      </w:r>
      <w:r>
        <w:rPr>
          <w:rtl w:val="true"/>
        </w:rPr>
        <w:t>؛ قرآن معجزه ای گویا، جاودانی، جهانی و روحانی</w:t>
      </w:r>
      <w:bookmarkEnd w:id="33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مکارم استاد حوزه علمیه قم، مرجع تقلید و مفسّر قرآن است که آثار متعددی در زمینه علوم قرآنی دارد؛ مانند تفسیر نمونه و تفسیر موضوعی پیام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آثار و نیز در کتاب قرآن و آخرین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مبحث اعجاز قرآن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تفسیر نمونه بعد از بررسی این‌که چرا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معجزه نیاز دارد، به جهانی و جاودانی بودن قرآن اشاره می‌کند وپس از آن به</w:t>
      </w:r>
      <w:bookmarkStart w:id="331" w:name="pg5848_34862"/>
    </w:p>
    <w:p>
      <w:pPr>
        <w:pStyle w:val="BookText"/>
        <w:rPr/>
      </w:pPr>
      <w:bookmarkEnd w:id="331"/>
      <w:r>
        <w:rPr>
          <w:rFonts w:ascii="IRNazanin" w:hAnsi="IRNazanin" w:eastAsia="IRNazanin"/>
          <w:color w:val="111111"/>
          <w:sz w:val="28"/>
          <w:sz w:val="28"/>
          <w:szCs w:val="28"/>
          <w:rtl w:val="true"/>
          <w:lang w:bidi="fa-IR"/>
        </w:rPr>
        <w:t>گواهی دیگران در مورد اعجاز قرآن و عجز مخالفان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مکارم قرآن را معجزه‌ای گویا، جاودانی، جهانی و روحانی معرفی می‌کند که با معجزات پیامبران پیشین متفاوت است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وی در کتاب قرآن و آخرین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را به اعجاز قرآن از نظر علوم امروز اختصاص داده است و مسائلی همچون جاذبه عمومی، تسخیر خورشید و ماه و زندگی در کرات دیگر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همچنین در تفسیر نمونه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در اعجاز علمی قرآن می‌پذیرد؛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زوجیت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آیه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رعد، آیه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تسخیر خورشید 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آیه</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لقاح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آیه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جایگاه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آیه</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که آیت‌الله مکارم در مورد اعجاز قرآن بیان کرده است در آثار پیشینیان سابقه دارد؛ هرچند تقریر و مصادیق جدیدی را ذکر نموده است</w:t>
      </w:r>
      <w:r>
        <w:rPr>
          <w:rFonts w:eastAsia="IRNazanin" w:cs="IRNazanin"/>
          <w:color w:val="111111"/>
          <w:sz w:val="28"/>
          <w:szCs w:val="28"/>
          <w:rtl w:val="true"/>
          <w:lang w:bidi="fa-IR"/>
        </w:rPr>
        <w:t>.</w:t>
      </w:r>
    </w:p>
    <w:p>
      <w:pPr>
        <w:pStyle w:val="Heading4"/>
        <w:numPr>
          <w:ilvl w:val="3"/>
          <w:numId w:val="1"/>
        </w:numPr>
        <w:rPr/>
      </w:pPr>
      <w:bookmarkStart w:id="332" w:name="__RefHeading___Toc4837044_581953129"/>
      <w:bookmarkStart w:id="333" w:name="_Toc126"/>
      <w:bookmarkEnd w:id="332"/>
      <w:r>
        <w:rPr/>
        <w:t>3</w:t>
      </w:r>
      <w:r>
        <w:rPr>
          <w:rtl w:val="true"/>
        </w:rPr>
        <w:t xml:space="preserve">. </w:t>
      </w:r>
      <w:r>
        <w:rPr>
          <w:rtl w:val="true"/>
        </w:rPr>
        <w:t xml:space="preserve">آیت الله محمد هادی معرفت </w:t>
      </w:r>
      <w:r>
        <w:rPr>
          <w:rtl w:val="true"/>
        </w:rPr>
        <w:t>(</w:t>
      </w:r>
      <w:r>
        <w:rPr>
          <w:rtl w:val="true"/>
        </w:rPr>
        <w:t xml:space="preserve">م </w:t>
      </w:r>
      <w:r>
        <w:rPr/>
        <w:t>1385</w:t>
      </w:r>
      <w:r>
        <w:rPr>
          <w:rtl w:val="true"/>
        </w:rPr>
        <w:t>ش</w:t>
      </w:r>
      <w:r>
        <w:rPr>
          <w:rtl w:val="true"/>
        </w:rPr>
        <w:t xml:space="preserve">) </w:t>
      </w:r>
      <w:r>
        <w:rPr>
          <w:rtl w:val="true"/>
        </w:rPr>
        <w:t>و بررسی مفصل ابعاد اعجاز قرآن</w:t>
      </w:r>
      <w:bookmarkEnd w:id="33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معرفت یکی از مفسران و متخصصان بزرگ شیعه در علوم قرآنی بود که آثار متعددی در این زمینه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الاثری الجامع، التمهید فی علوم القرآن و علوم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جلد چهارم تا ششم التمهید به مباحث اعجاز قرآن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کتب علوم قرآنی فارسی نیز مبحث اعجاز قرآن را مطرح و مطالب مشابهی را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چهارم التمهید به مباحث مقدماتی اعجاز قرآن همچون مفهوم‌شناسی اعجاز، تاریخچه اعجاز قرآن از صدر اسلام تا عصر حاضر و نیز بررسی دیدگاه صرفه در اعجاز قرآن پرداخته شده و با دلایل متعدد، دیدگاه صرفه ردّ گردیده است، سپس به معارضان اعجاز اشاره و خرافات آنها نقل و نقد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پنجم این کتاب اعجاز بیانی، علمی و تشریعی مطرح و اعجاز بیانی قرآن از ده جهت بررسی شده است؛ از جمله نظم بدیع قرآن، سبک و اسلوب، شیرینی و سلامت الفاظ، تناسب نغمه‌ها و وجود استعارات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اعجاز تشریعی نیز به معارف بلند و قوانین جاودان قرآن اشاره گردیده و درباره اعجاز علمی اشارات سریعی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ششم مؤلف به اعجاز علمی قرآن اشاره می‌کند و برخی مصادیق اعجاز را نقل و نقد و برخی دیگر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مطلب را نقد و بررسی می‌کند که آیا همه علوم در قرآن وجود دارند؟ پس از آن به تحدّی قرآن در مورد اعجاز قرآن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التمهید مواردی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حیات از آب دریا بر اساس آیه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جَعَلْنا مِنَ الْماءِ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گسترش جهان 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السَّماءَ بَنَیْناها بِأَیْدٍ وَ إِنّا لَمُوسِعُونَ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مباحث جنین‌شناسی، رجع و صدع، نیروی جاذبه، رتق و فتق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بررسی کرده است</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معرفت را می‌توان بزرگ‌ترین شخصیت علوم قرانی شیعه دانست که مباحث علوم قرآنی را در بیش از ده جلد مورد بررسی عالمانه،</w:t>
      </w:r>
      <w:bookmarkStart w:id="334" w:name="pg5848_34866"/>
    </w:p>
    <w:p>
      <w:pPr>
        <w:pStyle w:val="BookText"/>
        <w:rPr/>
      </w:pPr>
      <w:bookmarkEnd w:id="334"/>
      <w:r>
        <w:rPr>
          <w:rFonts w:ascii="IRNazanin" w:hAnsi="IRNazanin" w:eastAsia="IRNazanin"/>
          <w:color w:val="111111"/>
          <w:sz w:val="28"/>
          <w:sz w:val="28"/>
          <w:szCs w:val="28"/>
          <w:rtl w:val="true"/>
          <w:lang w:bidi="fa-IR"/>
        </w:rPr>
        <w:t xml:space="preserve">منصفانه و مؤدبانه قرار داده، از حریم قرآن دفاع کرده و ابعاد جدیدی از مباحث علوم قرآنی را گشوده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نظریه نسخ مشروط و بطن قرآن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اعجاز قرآن ایشان به جمع‌آوری آرای پیشینیان و توضیح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مباحث مثل گسترش اعجاز تشریعی، بیانی و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بررسی قلمرو و ضوابط این سه وجه و نیز آسیب‌شناسی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خود نوآوری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وی بر این سه وجه از اعجاز قرآن بیشتر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معرفت اعجاز علمی قرآن و رابطه آن با تحدّی و وجود علوم در قرآن و نیز مصادیق متعدد آن‌را به خوبی تبیین کرده و یک جلد از کتاب التمهید را بدان اختصاص داده که نشان‌گر اهمیت بحث در نظر ایشان بوده است</w:t>
      </w:r>
      <w:r>
        <w:rPr>
          <w:rFonts w:eastAsia="IRNazanin" w:cs="IRNazanin"/>
          <w:color w:val="111111"/>
          <w:sz w:val="28"/>
          <w:szCs w:val="28"/>
          <w:rtl w:val="true"/>
          <w:lang w:bidi="fa-IR"/>
        </w:rPr>
        <w:t>.</w:t>
      </w:r>
    </w:p>
    <w:p>
      <w:pPr>
        <w:pStyle w:val="Heading4"/>
        <w:numPr>
          <w:ilvl w:val="3"/>
          <w:numId w:val="1"/>
        </w:numPr>
        <w:rPr/>
      </w:pPr>
      <w:bookmarkStart w:id="335" w:name="__RefHeading___Toc4837046_581953129"/>
      <w:bookmarkStart w:id="336" w:name="_Toc127"/>
      <w:bookmarkEnd w:id="335"/>
      <w:r>
        <w:rPr/>
        <w:t>4</w:t>
      </w:r>
      <w:r>
        <w:rPr>
          <w:rtl w:val="true"/>
        </w:rPr>
        <w:t xml:space="preserve">. </w:t>
      </w:r>
      <w:r>
        <w:rPr>
          <w:rtl w:val="true"/>
        </w:rPr>
        <w:t xml:space="preserve">آیت الله سید ابوالقاسم خویی </w:t>
      </w:r>
      <w:r>
        <w:rPr>
          <w:rtl w:val="true"/>
        </w:rPr>
        <w:t>(</w:t>
      </w:r>
      <w:r>
        <w:rPr/>
        <w:t>1371</w:t>
      </w:r>
      <w:r>
        <w:rPr>
          <w:rtl w:val="true"/>
        </w:rPr>
        <w:t>ش</w:t>
      </w:r>
      <w:r>
        <w:rPr>
          <w:rtl w:val="true"/>
        </w:rPr>
        <w:t xml:space="preserve">) </w:t>
      </w:r>
      <w:r>
        <w:rPr>
          <w:rtl w:val="true"/>
        </w:rPr>
        <w:t>و گواهی امیرالمؤمنین</w:t>
      </w:r>
      <w:r>
        <w:rPr>
          <w:rtl w:val="true"/>
        </w:rPr>
        <w:t>(</w:t>
      </w:r>
      <w:r>
        <w:rPr>
          <w:rtl w:val="true"/>
        </w:rPr>
        <w:t>علیه السلام</w:t>
      </w:r>
      <w:r>
        <w:rPr>
          <w:rtl w:val="true"/>
        </w:rPr>
        <w:t>)</w:t>
      </w:r>
      <w:bookmarkEnd w:id="336"/>
    </w:p>
    <w:p>
      <w:pPr>
        <w:pStyle w:val="BookText"/>
        <w:rPr/>
      </w:pPr>
      <w:r>
        <w:rPr>
          <w:rFonts w:ascii="IRNazanin" w:hAnsi="IRNazanin" w:eastAsia="IRNazanin"/>
          <w:color w:val="111111"/>
          <w:sz w:val="28"/>
          <w:sz w:val="28"/>
          <w:szCs w:val="28"/>
          <w:rtl w:val="true"/>
          <w:lang w:bidi="fa-IR"/>
        </w:rPr>
        <w:t>آیت‌الله خویی از مراجع تقلید شیعه و صاحب آثار زیادی در فقه، اصول، تفسیر و علوم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اثر قرآنی او البیان فی تفسیر القرآن است که مباحث مفصلی در مورد علوم قرآن از جمله عدم تحریف، قرائات و اعجاز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وجوه اعجاز قرآن را منحصر در فصاحت و بلاغت نمی‌داند و مهم‌ترین وجوه اعجاز قرآن را این‌گونه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و اسلوب؛</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بودن بر معارف پاک از اوهام و خرافاتی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نزد یهود و مسیحیت شایع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بیان و سلامت از اختلاف؛</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قصه‌ها و حکمت‌ها که در هر بار نکته و لذت جدیدی دارد؛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حکیمانه از جهت استواری معانی و مبانی؛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غیبی از گذشته و آینده؛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خلقت در طبیعت و جهان که در آن زمان در دسترس علم نبوده است؛ از جمله لقاح ابرها و گیاهان توسط باد، </w:t>
      </w:r>
      <w:r>
        <w:rPr>
          <w:rStyle w:val="FootnoteAnchor"/>
          <w:rtl w:val="true"/>
        </w:rPr>
        <w:footnoteReference w:id="412"/>
      </w:r>
      <w:r>
        <w:rPr>
          <w:rFonts w:ascii="IRNazanin" w:hAnsi="IRNazanin" w:eastAsia="IRNazanin"/>
          <w:color w:val="111111"/>
          <w:sz w:val="28"/>
          <w:sz w:val="28"/>
          <w:szCs w:val="28"/>
          <w:rtl w:val="true"/>
          <w:lang w:bidi="fa-IR"/>
        </w:rPr>
        <w:t xml:space="preserve">زوجیت گیاهان </w:t>
      </w:r>
      <w:r>
        <w:rPr>
          <w:rStyle w:val="FootnoteAnchor"/>
          <w:rtl w:val="true"/>
        </w:rPr>
        <w:footnoteReference w:id="413"/>
      </w:r>
      <w:r>
        <w:rPr>
          <w:rFonts w:ascii="IRNazanin" w:hAnsi="IRNazanin" w:eastAsia="IRNazanin"/>
          <w:color w:val="111111"/>
          <w:sz w:val="28"/>
          <w:sz w:val="28"/>
          <w:szCs w:val="28"/>
          <w:rtl w:val="true"/>
          <w:lang w:bidi="fa-IR"/>
        </w:rPr>
        <w:t xml:space="preserve">و کوه‌های ثابت و توازن چیزها؛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اعجاز قرآن توسط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 علم، معرفت و بیان، شاهد آن است که این کلام وحی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فاقول انّ تصدیق مثل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بطل العلم والمعرفة والبیان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لاعجاز القرآن لشاهد علی انّه وحی الهی، تصدیقاً حقیقتاً مطابق للواقع و ناشئاً عن الایمان الصادق و هو الحق المطلوب</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وجوهی که آیت‌الله خویی در مورد اعجاز قرآن بیان کرده در آثار پیشینیان به چشم می‌خورند؛ اما دو مورد آنها جدید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اعجاز قرآن در تکرار قصه‌ها و احکام با نکات و لذت‌های جدید و دوم اعجاز قرآن به گواهی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سردمدار علم و بلاغت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گواهی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مؤید و شاهد اعجاز قرآن باشد و شمارش آن به‌عنوان وجهی مستقل در اعجاز قرآن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پرورش انسانی چون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337" w:name="pg5848_34870"/>
    </w:p>
    <w:p>
      <w:pPr>
        <w:pStyle w:val="BookText"/>
        <w:rPr/>
      </w:pPr>
      <w:bookmarkEnd w:id="337"/>
      <w:r>
        <w:rPr>
          <w:rFonts w:ascii="IRNazanin" w:hAnsi="IRNazanin" w:eastAsia="IRNazanin"/>
          <w:color w:val="111111"/>
          <w:sz w:val="28"/>
          <w:sz w:val="28"/>
          <w:szCs w:val="28"/>
          <w:rtl w:val="true"/>
          <w:lang w:bidi="fa-IR"/>
        </w:rPr>
        <w:t>دامن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خود معجزه‌ای بزرگ است که در طول تاریخ کسی نتوانسته مثل آن را بیاورد</w:t>
      </w:r>
      <w:r>
        <w:rPr>
          <w:rFonts w:eastAsia="IRNazanin" w:cs="IRNazanin"/>
          <w:color w:val="111111"/>
          <w:sz w:val="28"/>
          <w:szCs w:val="28"/>
          <w:rtl w:val="true"/>
          <w:lang w:bidi="fa-IR"/>
        </w:rPr>
        <w:t>.</w:t>
      </w:r>
    </w:p>
    <w:p>
      <w:pPr>
        <w:pStyle w:val="Heading4"/>
        <w:numPr>
          <w:ilvl w:val="3"/>
          <w:numId w:val="1"/>
        </w:numPr>
        <w:rPr/>
      </w:pPr>
      <w:bookmarkStart w:id="338" w:name="__RefHeading___Toc4837048_581953129"/>
      <w:bookmarkStart w:id="339" w:name="_Toc128"/>
      <w:bookmarkEnd w:id="338"/>
      <w:r>
        <w:rPr/>
        <w:t>5</w:t>
      </w:r>
      <w:r>
        <w:rPr>
          <w:rtl w:val="true"/>
        </w:rPr>
        <w:t xml:space="preserve">. </w:t>
      </w:r>
      <w:r>
        <w:rPr>
          <w:rtl w:val="true"/>
        </w:rPr>
        <w:t xml:space="preserve">شهید مرتضی مطهری </w:t>
      </w:r>
      <w:r>
        <w:rPr>
          <w:rtl w:val="true"/>
        </w:rPr>
        <w:t>(</w:t>
      </w:r>
      <w:r>
        <w:rPr>
          <w:rtl w:val="true"/>
        </w:rPr>
        <w:t xml:space="preserve">م </w:t>
      </w:r>
      <w:r>
        <w:rPr/>
        <w:t>1358</w:t>
      </w:r>
      <w:r>
        <w:rPr>
          <w:rtl w:val="true"/>
        </w:rPr>
        <w:t>ش</w:t>
      </w:r>
      <w:r>
        <w:rPr>
          <w:rtl w:val="true"/>
        </w:rPr>
        <w:t>)</w:t>
      </w:r>
      <w:bookmarkEnd w:id="339"/>
    </w:p>
    <w:p>
      <w:pPr>
        <w:pStyle w:val="BookText"/>
        <w:rPr/>
      </w:pPr>
      <w:r>
        <w:rPr>
          <w:rFonts w:ascii="IRNazanin" w:hAnsi="IRNazanin" w:eastAsia="IRNazanin"/>
          <w:color w:val="111111"/>
          <w:sz w:val="28"/>
          <w:sz w:val="28"/>
          <w:szCs w:val="28"/>
          <w:rtl w:val="true"/>
          <w:lang w:bidi="fa-IR"/>
        </w:rPr>
        <w:t>او از متفکران معاصر جهان اسلام و دارای آثار متعدد فلسفی، کلامی و قرآنی است که تفاسیر ایشان در بیش از ده مجلد جمع‌آوری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بعد از بررسی مفهوم اعجاز و تحدّی و رابطه معجزه با قانون علیت، وجوه اعجاز قرآن را این‌گونه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در جنبه زیبایی و هنری ؛ که مربوط به الفاظ قرآن است</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و علمی ؛ که مربوط به معنویات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مسائل مربوط به خدا و ماورای طبیعت را فراتر از عصر و محیط خویش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آن نیز مردی عرب و امّی بوده که این خود، اعجاز است</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تشریعی ؛ در مورد مقررات و قوانین قرآن در باب عبادات، حقوق اجتماعی، معاملات، حقوق خانوادگی به ویژه حقوق زن که در سطح عالی و عجیبی بحث کرده و گوینده آن نیز فردی امّی بوده است</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اخلاقی و تربیتی ؛ اخلاق و تربیت در قرآن در سطحی است که امکان ندارد مردم عصر نزول و حتی بعد از آن با فکر شخصی خود به چنین معانی و مفاهیمی برسند و این خودش، اعجاز است</w:t>
      </w:r>
      <w:r>
        <w:rPr>
          <w:rFonts w:eastAsia="IRNazanin" w:cs="IRNazanin"/>
          <w:color w:val="111111"/>
          <w:sz w:val="28"/>
          <w:szCs w:val="28"/>
          <w:rtl w:val="true"/>
          <w:lang w:bidi="fa-IR"/>
        </w:rPr>
        <w:t xml:space="preserve">. </w:t>
      </w:r>
      <w:r>
        <w:rPr>
          <w:rStyle w:val="FootnoteAnchor"/>
          <w:rtl w:val="true"/>
        </w:rPr>
        <w:footnoteReference w:id="419"/>
      </w:r>
      <w:bookmarkStart w:id="340" w:name="pg5848_34872"/>
    </w:p>
    <w:p>
      <w:pPr>
        <w:pStyle w:val="BookText"/>
        <w:rPr/>
      </w:pPr>
      <w:bookmarkEnd w:id="340"/>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علمی ؛ شهید مطهری مطالب علمی قرآن را شگفت‌انگیز و اعجازآمیز می‌خواند و به دانشجویان توصیه می‌کند به مطالعه این آیات بپردازند</w:t>
      </w:r>
      <w:r>
        <w:rPr>
          <w:rFonts w:eastAsia="IRNazanin" w:cs="IRNazanin"/>
          <w:color w:val="111111"/>
          <w:sz w:val="28"/>
          <w:szCs w:val="28"/>
          <w:rtl w:val="true"/>
          <w:lang w:bidi="fa-IR"/>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ایشان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رَفَعَ السَّماواتِ بِغَیْرِ عَمَدٍ تَرَوْنَها</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با ذکر روایتی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نکته علمی آیه، آن را بر نیروی غیرمرئی جاذبه منطبق می‌داند </w:t>
      </w:r>
      <w:r>
        <w:rPr>
          <w:rStyle w:val="FootnoteAnchor"/>
          <w:rtl w:val="true"/>
        </w:rPr>
        <w:footnoteReference w:id="422"/>
      </w:r>
      <w:r>
        <w:rPr>
          <w:rFonts w:ascii="IRNazanin" w:hAnsi="IRNazanin" w:eastAsia="IRNazanin"/>
          <w:color w:val="111111"/>
          <w:sz w:val="28"/>
          <w:sz w:val="28"/>
          <w:szCs w:val="28"/>
          <w:rtl w:val="true"/>
          <w:lang w:bidi="fa-IR"/>
        </w:rPr>
        <w:t>و این یکی از اعجازهای علمی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وجوهی که شهید مطهری در مورد اعجاز قرآن بیان کرده، کم و بیش در آثار پیشینیان و معاصران شهید مطهری مطرح بوده‌اند؛ اما تقریرات و تعبیرات ایشان از اعجاز 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زیبایی و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اعجاز محتوایی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تأکید ایشان بر امّی بودن آورنده قرآن در همه موارد اعجاز، نکته جالب و لازمی است</w:t>
      </w:r>
      <w:r>
        <w:rPr>
          <w:rFonts w:eastAsia="IRNazanin" w:cs="IRNazanin"/>
          <w:color w:val="111111"/>
          <w:sz w:val="28"/>
          <w:szCs w:val="28"/>
          <w:rtl w:val="true"/>
          <w:lang w:bidi="fa-IR"/>
        </w:rPr>
        <w:t>.</w:t>
      </w:r>
    </w:p>
    <w:p>
      <w:pPr>
        <w:pStyle w:val="Heading4"/>
        <w:numPr>
          <w:ilvl w:val="3"/>
          <w:numId w:val="1"/>
        </w:numPr>
        <w:rPr/>
      </w:pPr>
      <w:bookmarkStart w:id="341" w:name="__RefHeading___Toc4837050_581953129"/>
      <w:bookmarkStart w:id="342" w:name="_Toc129"/>
      <w:bookmarkEnd w:id="341"/>
      <w:r>
        <w:rPr/>
        <w:t>6</w:t>
      </w:r>
      <w:r>
        <w:rPr>
          <w:rtl w:val="true"/>
        </w:rPr>
        <w:t xml:space="preserve">. </w:t>
      </w:r>
      <w:r>
        <w:rPr>
          <w:rtl w:val="true"/>
        </w:rPr>
        <w:t xml:space="preserve">آیت الله محمد فاضل لنکرانی </w:t>
      </w:r>
      <w:r>
        <w:rPr>
          <w:rtl w:val="true"/>
        </w:rPr>
        <w:t>(</w:t>
      </w:r>
      <w:r>
        <w:rPr>
          <w:rtl w:val="true"/>
        </w:rPr>
        <w:t xml:space="preserve">م </w:t>
      </w:r>
      <w:r>
        <w:rPr/>
        <w:t>1386</w:t>
      </w:r>
      <w:r>
        <w:rPr>
          <w:rtl w:val="true"/>
        </w:rPr>
        <w:t>ش</w:t>
      </w:r>
      <w:r>
        <w:rPr>
          <w:rtl w:val="true"/>
        </w:rPr>
        <w:t>)</w:t>
      </w:r>
      <w:bookmarkEnd w:id="34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فاضل از مراجع تقلید معاصر و صاحب آثار متعددی در زمینه فقه، اصول و تفسیر است؛ از جمله کتابی در مقدمات تفسیر به نام مدخل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مباحث اصول تفسیر و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اعجاز، تحریف‌ناپذیری و قرائات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تحدی قرآن را منحصر در فصاحت و بلاغت نمی‌داند و عدم ذکر جهت مثلیت در آیه تحدّی </w:t>
      </w:r>
      <w:r>
        <w:rPr>
          <w:rStyle w:val="FootnoteAnchor"/>
          <w:rtl w:val="true"/>
        </w:rPr>
        <w:footnoteReference w:id="423"/>
      </w:r>
      <w:r>
        <w:rPr>
          <w:rFonts w:ascii="IRNazanin" w:hAnsi="IRNazanin" w:eastAsia="IRNazanin"/>
          <w:color w:val="111111"/>
          <w:sz w:val="28"/>
          <w:sz w:val="28"/>
          <w:szCs w:val="28"/>
          <w:rtl w:val="true"/>
          <w:lang w:bidi="fa-IR"/>
        </w:rPr>
        <w:t>و عدم انصراف تحدّی قرآن به</w:t>
      </w:r>
    </w:p>
    <w:p>
      <w:pPr>
        <w:pStyle w:val="BookText"/>
        <w:rPr/>
      </w:pPr>
      <w:r>
        <w:rPr>
          <w:rFonts w:ascii="IRNazanin" w:hAnsi="IRNazanin" w:eastAsia="IRNazanin"/>
          <w:color w:val="111111"/>
          <w:sz w:val="28"/>
          <w:sz w:val="28"/>
          <w:szCs w:val="28"/>
          <w:rtl w:val="true"/>
          <w:lang w:bidi="fa-IR"/>
        </w:rPr>
        <w:t>وجه خاص را دلیل عدم انحصار تحدّی قرآن در مورد خاص می‌داند</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وی وجوه اعجاز قرآن را این‌گونه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آورنده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اختلاف و استقامت بیان؛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همه چیز؛</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اعتقادی عالی و سازگار با عقل؛</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نظام قرآن؛</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اسرار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مورد اخیر چند مصداق را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زوجیت گیاهان و لقاح بین آنها به‌وسیله باد؛ </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وزن خاص گیاهان؛ </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زمین؛ </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کروی بودن زمین؛ </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تعدد آسمان‌ها و زمین</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و </w:t>
      </w:r>
      <w:r>
        <w:rPr>
          <w:rStyle w:val="FootnoteAnchor"/>
          <w:rtl w:val="true"/>
        </w:rPr>
        <w:footnoteReference w:id="430"/>
      </w:r>
      <w:bookmarkStart w:id="343" w:name="pg5848_34875"/>
    </w:p>
    <w:p>
      <w:pPr>
        <w:pStyle w:val="BookText"/>
        <w:rPr/>
      </w:pPr>
      <w:bookmarkEnd w:id="343"/>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فاضل وجوهی از اعجاز قرآن را مطرح کرده که کم و بیش در آثار پیشینیان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تفسیر المیزان و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بوده‌اند؛ اما برخی از تقریرها و مصادیق مطرح شده با عنوان اسرار خلقت نوآمد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رویکرد ایشان، آیت‌الله خویی و شهید مطهری نشان‌گر توجه به اعجاز علمی در این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علامه طباطبایی و آیت‌الله فاضل لنکرانی در مورد گستره تحدّی قرآن مطرح کردند، زمینه‌ساز طرح اعجاز علمی قرآن در حوزه علوم انسانی شد</w:t>
      </w:r>
      <w:r>
        <w:rPr>
          <w:rFonts w:eastAsia="IRNazanin" w:cs="IRNazanin"/>
          <w:color w:val="111111"/>
          <w:sz w:val="28"/>
          <w:szCs w:val="28"/>
          <w:rtl w:val="true"/>
          <w:lang w:bidi="fa-IR"/>
        </w:rPr>
        <w:t>.</w:t>
      </w:r>
    </w:p>
    <w:p>
      <w:pPr>
        <w:pStyle w:val="Heading4"/>
        <w:numPr>
          <w:ilvl w:val="3"/>
          <w:numId w:val="1"/>
        </w:numPr>
        <w:rPr/>
      </w:pPr>
      <w:bookmarkStart w:id="344" w:name="__RefHeading___Toc4837052_581953129"/>
      <w:bookmarkStart w:id="345" w:name="_Toc130"/>
      <w:bookmarkEnd w:id="344"/>
      <w:r>
        <w:rPr/>
        <w:t>7</w:t>
      </w:r>
      <w:r>
        <w:rPr>
          <w:rtl w:val="true"/>
        </w:rPr>
        <w:t xml:space="preserve">. </w:t>
      </w:r>
      <w:r>
        <w:rPr>
          <w:rtl w:val="true"/>
        </w:rPr>
        <w:t xml:space="preserve">امام خمینی </w:t>
      </w:r>
      <w:r>
        <w:rPr>
          <w:rtl w:val="true"/>
        </w:rPr>
        <w:t>(</w:t>
      </w:r>
      <w:r>
        <w:rPr>
          <w:rtl w:val="true"/>
        </w:rPr>
        <w:t xml:space="preserve">م </w:t>
      </w:r>
      <w:r>
        <w:rPr/>
        <w:t>1368</w:t>
      </w:r>
      <w:r>
        <w:rPr>
          <w:rtl w:val="true"/>
        </w:rPr>
        <w:t>ش</w:t>
      </w:r>
      <w:r>
        <w:rPr>
          <w:rtl w:val="true"/>
        </w:rPr>
        <w:t xml:space="preserve">) </w:t>
      </w:r>
      <w:r>
        <w:rPr>
          <w:rtl w:val="true"/>
        </w:rPr>
        <w:t>و اعجاز عرفانی و بطن قرآن</w:t>
      </w:r>
      <w:bookmarkEnd w:id="345"/>
    </w:p>
    <w:p>
      <w:pPr>
        <w:pStyle w:val="BookText"/>
        <w:rPr/>
      </w:pPr>
      <w:r>
        <w:rPr>
          <w:rFonts w:ascii="IRNazanin" w:hAnsi="IRNazanin" w:eastAsia="IRNazanin"/>
          <w:color w:val="111111"/>
          <w:sz w:val="28"/>
          <w:sz w:val="28"/>
          <w:szCs w:val="28"/>
          <w:rtl w:val="true"/>
          <w:lang w:bidi="fa-IR"/>
        </w:rPr>
        <w:t>روح‌الله الموسوی الخمینی مشهور به امام خمینی از مراجع تقلید و رهبر انقلاب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رهبری جهان اسلام، آثار علمی فراوانی در فقه، اصول، تفسیر، اخلاق و عرفان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کتب متعدد خویش به اعجاز قرآن و ابعاد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فصاحت، بلاغت، معارف و اخبار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ترکیب و لطف بیان، غایت فصاحت و نهایت بلاغت و کیفیت دعوت و اخبار از مغیبات و احکام احکام و اتقان تنظیم عائله و امثال آن، هریک مستقلاً اعجازی فوق طاقت و خارق عادت است</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ایشان در مرحله دیگری، اهمیت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یادآور می‌شود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معارفی که به برکت بعثت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منتشر شد، کسانی که مطلعند که این معارف چیست و تا اندازه‌ای که ما می‌توانیم ادراک</w:t>
      </w:r>
    </w:p>
    <w:p>
      <w:pPr>
        <w:pStyle w:val="BookText"/>
        <w:rPr/>
      </w:pPr>
      <w:r>
        <w:rPr>
          <w:rFonts w:ascii="IRNazanin" w:hAnsi="IRNazanin" w:eastAsia="IRNazanin"/>
          <w:color w:val="111111"/>
          <w:sz w:val="28"/>
          <w:sz w:val="28"/>
          <w:szCs w:val="28"/>
          <w:rtl w:val="true"/>
          <w:lang w:bidi="fa-IR"/>
        </w:rPr>
        <w:t>کنیم، می‌بینیم که از حد بشریت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اعجازی است فوق ادراک بشریت؛ از انسانی که در جاهلیت متولد شده؛ در جاهلیت بزرگ شده؛ آدمی بوده است که در محیطی پرورش یافته است که اسمی از این مسائل اصلاً در آن وقت نبوده</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امام خمینی گرچه فصاحت و بلاغت را از اعجاز قرآن می‌داند، اما معتقد است که شهرت اعجاز قرآن به فصاحت و بلاغت، برای آن است که اعراب صدر اسلام در این فن متخصص بودند و فقط این جهت را بهتر درک می‌کردند؛ ولی قرآن در وجوه دیگری نیز می‌تواند معجزه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قرآن شریف معروف به فصاحت شد و این اعجاز در بین سایر معجزات مشهور آفاق گشت، برای این بود که در صدر اول، اعراب تنها این تخصص را داشتند و فقط این جهت از اعجاز را ادراک کردند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ایشان پس از اذعان به وجوه مذکور در اعجاز قرآن، با توجه به شمّ عرفانی‌شان، اصلی‌ترین چهره اعجاز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بلند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می‌دانند و معتقدند بزرگ‌ترین و سرآمدترین چهره اعجاز قرآن، در عرفان آن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عزیز در محیط و عصری نازل شد که تاریک‌ترین محیط و عقب افتاده‌ترین مردم در آن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حقایق و معارفی است که در جهان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محیط نزول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و بزرگ‌ترین عجزه آن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مسائل بزرگ عرفانی که در یونان و نزد فلاسفه آن سابقه نداشت و کتب ارسطو و افلاطون، بزرگ‌ترین فلسفه آن عصرها از رسیدن به آن عاجز بودند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امام خمینی درباره منزلت لطایف و حقایق عرفانی قرآن که سبب تحیر عقول اهل خرد شده،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شریف به قدری جامع لطایف و حقایق و سرایر و دقایق توحید است که عقول اهل معرفت در آن حیران می‌ماند و این اعجاز بزرگ این صحیفه نورانیه آسمانی است</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ایشان معتقدند هرکس اهل عرفان باشد و قرآن را از نظر عرفانی مطالعه کند، اعجاز آن را از این زاویه درک می‌کند؛ اما اگر اهل معرفت عرفانی نباشد، فقط به فصاحت لفظی آن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نیز آنهایی که هم افق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جز ترکیبات لفظیه و محسّنات بدیعیه و بیانیه را از این لطیفه الهیه ادراک نکنند و اما آنها که به اسرار و دقایق معارف آشنا و از لطایف توحید و تجرید باخبرند، وجهه نظرشان در این کتاب الهی و قبله آمالشان در این وحی سماوی، همان معارف آن است و به جهات دیگر چندان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عرفان قرآن و عرفای اسلام که کسب معارف از قرآن نمودند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اذعان می‌کند که اعجاز قرآن در معارف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تصدیق به این‌که کتاب وحی الهی به این معارف، معارف الهیه است، مؤونه‌ای ندارد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امام خمینی همچنین وجود ظاهر و باطن در قرآن را یکی از وجوه اعجاز آن می‌داند</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الْأَوَّلُ وَ الْآخِرُ وَ الظّاهِرُ وَ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w:t>
      </w:r>
      <w:r>
        <w:rPr>
          <w:rFonts w:eastAsia="Amiri" w:cs="Amiri" w:ascii="Amiri" w:hAnsi="Amiri"/>
          <w:color w:val="111111"/>
          <w:sz w:val="28"/>
          <w:szCs w:val="28"/>
          <w:rtl w:val="true"/>
          <w:lang w:bidi="ar-SA"/>
        </w:rPr>
        <w:t>)</w:t>
      </w:r>
      <w:bookmarkStart w:id="346" w:name="pg5848_34882"/>
    </w:p>
    <w:p>
      <w:pPr>
        <w:pStyle w:val="BookText"/>
        <w:rPr/>
      </w:pPr>
      <w:bookmarkEnd w:id="3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الَّذِی فِی السَّماءِ إِلهٌ وَ فِی الْأَرْضِ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فَأَیْنَما تُوَلُّوا فَثَمَّ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غیر ذلک در توحید ذات، و آیات کریمه آخر سوره حشر و غیر آنها در توحید صفات و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رَمَیْتَ إِذْ رَمَیْتَ وَ لکِنَّ اللّهَ 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یُسَبِّحُ لِلّهِ ما فِی السَّماواتِ وَ ما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توحید 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بعضی به وجه دقیق و بعضی به وجه ادقّ عرفانی دلالت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هریک از طبقات علمای ظاهر و باطن طوری شفای امراض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عین حال که بعضی آیات شریفه، مثل آیات اول حدید و سوره مبارکه توحید، به حسب حدیث شریف کافی </w:t>
      </w:r>
      <w:r>
        <w:rPr>
          <w:rStyle w:val="FootnoteAnchor"/>
          <w:rtl w:val="true"/>
        </w:rPr>
        <w:footnoteReference w:id="438"/>
      </w:r>
      <w:r>
        <w:rPr>
          <w:rFonts w:ascii="IRNazanin" w:hAnsi="IRNazanin" w:eastAsia="IRNazanin"/>
          <w:color w:val="111111"/>
          <w:sz w:val="28"/>
          <w:sz w:val="28"/>
          <w:szCs w:val="28"/>
          <w:rtl w:val="true"/>
          <w:lang w:bidi="fa-IR"/>
        </w:rPr>
        <w:t>برای معمّقان از آخرالزمان وارد شده، اهل ظاهر را نیز از آن بهره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معجزت این کتاب شریف و از جامعیت آن است</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وجوه مطرح شده توسط امام خمینی در مورد اعجاز قرآن، در آثار پیشینیان ذکر شده‌اند؛ ولی دو وجه بیان معارف بلند عرفانی و مشتمل بودن قرآن بر بطون جدیدند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حقّی برسوی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عرفانی قرآن اشاره کرده، ولی همچون امام خمینی نامی از اعجاز عرفانی قرآن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بطون قرآن نیز اگرچه در روایات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Style w:val="FootnoteAnchor"/>
          <w:rtl w:val="true"/>
        </w:rPr>
        <w:footnoteReference w:id="440"/>
      </w:r>
      <w:r>
        <w:rPr>
          <w:rFonts w:ascii="IRNazanin" w:hAnsi="IRNazanin" w:eastAsia="IRNazanin"/>
          <w:color w:val="111111"/>
          <w:sz w:val="28"/>
          <w:sz w:val="28"/>
          <w:szCs w:val="28"/>
          <w:rtl w:val="true"/>
          <w:lang w:bidi="fa-IR"/>
        </w:rPr>
        <w:t>ولی به‌عنوان یک وجه اعجاز قرآن مطرح نشده بود</w:t>
      </w:r>
      <w:r>
        <w:rPr>
          <w:rFonts w:eastAsia="IRNazanin" w:cs="IRNazanin"/>
          <w:color w:val="111111"/>
          <w:sz w:val="28"/>
          <w:szCs w:val="28"/>
          <w:rtl w:val="true"/>
          <w:lang w:bidi="fa-IR"/>
        </w:rPr>
        <w:t>.</w:t>
      </w:r>
    </w:p>
    <w:p>
      <w:pPr>
        <w:pStyle w:val="Heading4"/>
        <w:numPr>
          <w:ilvl w:val="3"/>
          <w:numId w:val="1"/>
        </w:numPr>
        <w:rPr/>
      </w:pPr>
      <w:bookmarkStart w:id="347" w:name="__RefHeading___Toc4837054_581953129"/>
      <w:bookmarkStart w:id="348" w:name="_Toc131"/>
      <w:bookmarkEnd w:id="347"/>
      <w:r>
        <w:rPr/>
        <w:t>8</w:t>
      </w:r>
      <w:r>
        <w:rPr>
          <w:rtl w:val="true"/>
        </w:rPr>
        <w:t xml:space="preserve">. </w:t>
      </w:r>
      <w:r>
        <w:rPr>
          <w:rtl w:val="true"/>
        </w:rPr>
        <w:t xml:space="preserve">محمود مهدی استانبولی </w:t>
      </w:r>
      <w:r>
        <w:rPr>
          <w:rtl w:val="true"/>
        </w:rPr>
        <w:t>(</w:t>
      </w:r>
      <w:r>
        <w:rPr/>
        <w:t>1420</w:t>
      </w:r>
      <w:r>
        <w:rPr>
          <w:rtl w:val="true"/>
        </w:rPr>
        <w:t>ق</w:t>
      </w:r>
      <w:r>
        <w:rPr>
          <w:rtl w:val="true"/>
        </w:rPr>
        <w:t xml:space="preserve">) </w:t>
      </w:r>
      <w:r>
        <w:rPr>
          <w:rtl w:val="true"/>
        </w:rPr>
        <w:t>و اعجاز سیاسی و اجتماعی</w:t>
      </w:r>
      <w:bookmarkEnd w:id="34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مهدی استانبولی از محققان معاصر در کتاب دین الغد؛ معجزات القرآن فی</w:t>
      </w:r>
    </w:p>
    <w:p>
      <w:pPr>
        <w:pStyle w:val="BookText"/>
        <w:rPr/>
      </w:pPr>
      <w:r>
        <w:rPr>
          <w:rFonts w:ascii="IRNazanin" w:hAnsi="IRNazanin" w:eastAsia="IRNazanin"/>
          <w:color w:val="111111"/>
          <w:sz w:val="28"/>
          <w:sz w:val="28"/>
          <w:szCs w:val="28"/>
          <w:rtl w:val="true"/>
          <w:lang w:bidi="fa-IR"/>
        </w:rPr>
        <w:t>العلم و السیاسة والاجتماع، تأکید می‌کند که اعجاز قرآن صرفاً به جنبه ادبی و قوت تأثیر آن در تلاوت‌کنندگان محدود نیست</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وی وجود اخبار علمی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علوم جدید کشف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اعجاز قرآن دانسته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قرآن نظمی عالی دارند و آن‌چنان از جنبه‌های علمی برخوردار هستند که در الهی‌بودن آنها هیچ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نیز تأیید علوم و اکتشافات جدید است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استانبولی برگرداندن وجوه بلاغی و زیبایی‌های کلام را به زبان غیرعربی ناممکن، اما نقل و ترجمه معانی آن را به زبان‌های دیگر ممکن و محتمل می‌داند</w:t>
      </w:r>
      <w:r>
        <w:rPr>
          <w:rFonts w:eastAsia="IRNazanin" w:cs="IRNazanin"/>
          <w:color w:val="111111"/>
          <w:sz w:val="28"/>
          <w:szCs w:val="28"/>
          <w:rtl w:val="true"/>
          <w:lang w:bidi="fa-IR"/>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وی با استناد به آیاتی 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تَجْرِی لِمُسْتَقَرٍّ لَها ذلِکَ تَقْدِیرُ الْعَزِیزِ الْعَلِیمِ </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به ترتیب به حرکت محوری و انتقالی خورشید و نیز امکان صعود بشر به سیارات و کرات دیگر اشاره می‌کند؛ مواردی که امروز در سایه پیشرفت‌های علمی میسر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فردی مانند استانبولی نیز با تمسک به چنین آیاتی و ارائه تفسیری علمی در پی اثبات اعجاز علمی قرآن بوده است</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مهدی استانبولی در مورد اعجاز سیاسی و اجتماعی قرآن نکات جدیدی را مطرح کرده است؛ البته در تفسیر المیزان به تحدّی قرآن در</w:t>
      </w:r>
      <w:bookmarkStart w:id="349" w:name="pg5848_34886"/>
    </w:p>
    <w:p>
      <w:pPr>
        <w:pStyle w:val="BookText"/>
        <w:rPr/>
      </w:pPr>
      <w:bookmarkEnd w:id="349"/>
      <w:r>
        <w:rPr>
          <w:rFonts w:ascii="IRNazanin" w:hAnsi="IRNazanin" w:eastAsia="IRNazanin"/>
          <w:color w:val="111111"/>
          <w:sz w:val="28"/>
          <w:sz w:val="28"/>
          <w:szCs w:val="28"/>
          <w:rtl w:val="true"/>
          <w:lang w:bidi="fa-IR"/>
        </w:rPr>
        <w:t>مورد اعجاز سیاسی اشاره شده بود</w:t>
      </w:r>
      <w:r>
        <w:rPr>
          <w:rFonts w:eastAsia="IRNazanin" w:cs="IRNazanin"/>
          <w:color w:val="111111"/>
          <w:sz w:val="28"/>
          <w:szCs w:val="28"/>
          <w:rtl w:val="true"/>
          <w:lang w:bidi="fa-IR"/>
        </w:rPr>
        <w:t xml:space="preserve">. </w:t>
      </w:r>
      <w:r>
        <w:rPr>
          <w:rStyle w:val="FootnoteAnchor"/>
          <w:rtl w:val="true"/>
        </w:rPr>
        <w:footnoteReference w:id="447"/>
      </w:r>
    </w:p>
    <w:p>
      <w:pPr>
        <w:pStyle w:val="Heading4"/>
        <w:numPr>
          <w:ilvl w:val="3"/>
          <w:numId w:val="1"/>
        </w:numPr>
        <w:rPr/>
      </w:pPr>
      <w:bookmarkStart w:id="350" w:name="__RefHeading___Toc4837056_581953129"/>
      <w:bookmarkStart w:id="351" w:name="_Toc132"/>
      <w:bookmarkEnd w:id="350"/>
      <w:r>
        <w:rPr/>
        <w:t>9</w:t>
      </w:r>
      <w:r>
        <w:rPr>
          <w:rtl w:val="true"/>
        </w:rPr>
        <w:t xml:space="preserve">. </w:t>
      </w:r>
      <w:r>
        <w:rPr>
          <w:rtl w:val="true"/>
        </w:rPr>
        <w:t>رشاد خلیفه و اعجاز عددی قرآن</w:t>
      </w:r>
      <w:bookmarkEnd w:id="351"/>
    </w:p>
    <w:p>
      <w:pPr>
        <w:pStyle w:val="BookText"/>
        <w:rPr/>
      </w:pPr>
      <w:r>
        <w:rPr>
          <w:rFonts w:ascii="IRNazanin" w:hAnsi="IRNazanin" w:eastAsia="IRNazanin"/>
          <w:color w:val="111111"/>
          <w:sz w:val="28"/>
          <w:sz w:val="28"/>
          <w:szCs w:val="28"/>
          <w:rtl w:val="true"/>
          <w:lang w:bidi="fa-IR"/>
        </w:rPr>
        <w:t>رشاد خلیفه، قرآن‌پژوه معاصر مصری و مترجم قرآن به زبان انگلیسی، دانش‌آموخته دکتری در رشته بیوشیمی گیاهی است</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او مبتکر نظریه اعجاز عددی قرآن و صاحب کتابی به نام معجزة القرآن الکریم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اختراع کامپیوتر، آن را در تحقیقات قرآنی به‌کار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 خلیفه در کشف معانی و اسرار حروف مقطعه قرآن بسیار کوشش کرد و ثابت نمود رابطه نزدیکی میان حروف مذکور با حروف سوره‌ای که در آغاز آن قرار گرفته‌اند،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علمی رشاد خلیفه، در ریاضیات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که با مطالعه برخی واژگان قرآنی و تعیین مضربی از کاربرد آن در سراسر قرآن با یک سوره میسر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رمز اعجاز قرآن از نظر او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ارزشی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تحقیق او، این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تعداد حروف بسم الله الرحمن الرحیم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مضربی است که در تمام قرآن وجود دارد؛ به این ترتیب که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یعنی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یعنی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یعنی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ویژگی مهم 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بردارنده بدایت و نهایت است؛ 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حساب و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 است</w:t>
      </w:r>
      <w:r>
        <w:rPr>
          <w:rFonts w:eastAsia="IRNazanin" w:cs="IRNazanin"/>
          <w:color w:val="111111"/>
          <w:sz w:val="28"/>
          <w:szCs w:val="28"/>
          <w:rtl w:val="true"/>
          <w:lang w:bidi="fa-IR"/>
        </w:rPr>
        <w:t>.</w:t>
      </w:r>
      <w:bookmarkStart w:id="352" w:name="pg5848_34888"/>
    </w:p>
    <w:p>
      <w:pPr>
        <w:pStyle w:val="BookText"/>
        <w:rPr/>
      </w:pPr>
      <w:bookmarkEnd w:id="352"/>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 دیگری غیر از خود تقسیم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ویژگی نتیجه می‌گیرد که آورنده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معجزه عددی را محقق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و غیر از او هیچ‌کس نمی‌تواند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رشاد خلیفه افراد متعددی تحت تأثیر او قرار گرفتند؛ </w:t>
      </w:r>
      <w:r>
        <w:rPr>
          <w:rStyle w:val="FootnoteAnchor"/>
          <w:rtl w:val="true"/>
        </w:rPr>
        <w:footnoteReference w:id="449"/>
      </w:r>
      <w:r>
        <w:rPr>
          <w:rFonts w:ascii="IRNazanin" w:hAnsi="IRNazanin" w:eastAsia="IRNazanin"/>
          <w:color w:val="111111"/>
          <w:sz w:val="28"/>
          <w:sz w:val="28"/>
          <w:szCs w:val="28"/>
          <w:rtl w:val="true"/>
          <w:lang w:bidi="fa-IR"/>
        </w:rPr>
        <w:t>یکی از این افراد عبدالرزاق نوفل بود که کتابی با عنوان الاعجاز العددی للقرآن الکریم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تلاش کرد تا نظام ریاضی تکرار واژه‌ها را در قرآن نشان دهد؛ مثلاً نشان داده که واژه‌های دنیا و آخرت هرکدام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واژه‌های حیات و موت نیز هرکدام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رویداد را نوعی معجزه علمی و عددی می‌داند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برخی به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که به اعجاز عددی قرآن اشاره داشته است، ولی ما مستندی برای این مطلب نیافتیم</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بنابراین رشاد خلیفه را می‌توان نخستین پیشنهاددهنده اعجاز عددی و ریاضی قرآن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اعجاز ریاضی قرآن برای ما اثبات نشده است و آن را نوعی شگفتی در نظم ریاضی قرآن می‌دانیم</w:t>
      </w:r>
      <w:r>
        <w:rPr>
          <w:rFonts w:eastAsia="IRNazanin" w:cs="IRNazanin"/>
          <w:color w:val="111111"/>
          <w:sz w:val="28"/>
          <w:szCs w:val="28"/>
          <w:rtl w:val="true"/>
          <w:lang w:bidi="fa-IR"/>
        </w:rPr>
        <w:t>.</w:t>
      </w:r>
    </w:p>
    <w:p>
      <w:pPr>
        <w:pStyle w:val="Heading4"/>
        <w:numPr>
          <w:ilvl w:val="3"/>
          <w:numId w:val="1"/>
        </w:numPr>
        <w:rPr/>
      </w:pPr>
      <w:bookmarkStart w:id="353" w:name="__RefHeading___Toc4837058_581953129"/>
      <w:bookmarkStart w:id="354" w:name="_Toc133"/>
      <w:bookmarkEnd w:id="353"/>
      <w:r>
        <w:rPr/>
        <w:t>10</w:t>
      </w:r>
      <w:r>
        <w:rPr>
          <w:rtl w:val="true"/>
        </w:rPr>
        <w:t xml:space="preserve">. </w:t>
      </w:r>
      <w:r>
        <w:rPr>
          <w:rtl w:val="true"/>
        </w:rPr>
        <w:t xml:space="preserve">دکتر سید رضا پاک نژاد </w:t>
      </w:r>
      <w:r>
        <w:rPr>
          <w:rtl w:val="true"/>
        </w:rPr>
        <w:t>(</w:t>
      </w:r>
      <w:r>
        <w:rPr>
          <w:rtl w:val="true"/>
        </w:rPr>
        <w:t xml:space="preserve">م </w:t>
      </w:r>
      <w:r>
        <w:rPr/>
        <w:t>1360</w:t>
      </w:r>
      <w:r>
        <w:rPr>
          <w:rtl w:val="true"/>
        </w:rPr>
        <w:t>ش</w:t>
      </w:r>
      <w:r>
        <w:rPr>
          <w:rtl w:val="true"/>
        </w:rPr>
        <w:t xml:space="preserve">) </w:t>
      </w:r>
      <w:r>
        <w:rPr>
          <w:rtl w:val="true"/>
        </w:rPr>
        <w:t>و اعجاز رنگ ها در قرآن</w:t>
      </w:r>
      <w:bookmarkEnd w:id="35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صاحب تألیفات زیادی است؛ از جمله کتاب ارزشمند اولین دانشگاه و</w:t>
      </w:r>
    </w:p>
    <w:p>
      <w:pPr>
        <w:pStyle w:val="BookText"/>
        <w:rPr/>
      </w:pPr>
      <w:r>
        <w:rPr>
          <w:rFonts w:ascii="IRNazanin" w:hAnsi="IRNazanin" w:eastAsia="IRNazanin"/>
          <w:color w:val="111111"/>
          <w:sz w:val="28"/>
          <w:sz w:val="28"/>
          <w:szCs w:val="28"/>
          <w:rtl w:val="true"/>
          <w:lang w:bidi="fa-IR"/>
        </w:rPr>
        <w:t xml:space="preserve">آخرین پیامبر که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کتاب سعی نموده تا با استفاده از علوم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علم پزشکی که رشته تخصصی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رازهای علمی قرآن، روایات و احکام اسلامی را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پاک‌نژاد در یک جلد از کتاب خود، در مورد خواص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آن را شفا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مفصل سخن گفته </w:t>
      </w:r>
      <w:r>
        <w:rPr>
          <w:rStyle w:val="FootnoteAnchor"/>
          <w:rtl w:val="true"/>
        </w:rPr>
        <w:footnoteReference w:id="452"/>
      </w:r>
      <w:r>
        <w:rPr>
          <w:rFonts w:ascii="Amiri" w:hAnsi="Amiri" w:eastAsia="Amiri" w:cs="Amiri"/>
          <w:color w:val="111111"/>
          <w:sz w:val="28"/>
          <w:sz w:val="28"/>
          <w:szCs w:val="28"/>
          <w:rtl w:val="true"/>
          <w:lang w:bidi="ar-SA"/>
        </w:rPr>
        <w:t>و آن را اعجاز قرآن نامیده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در مورد اعجاز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أَوْحی رَبُّکَ إِلَی النَّحْلِ أَنِ اتَّخِذِی </w:t>
      </w:r>
      <w:r>
        <w:rPr>
          <w:rFonts w:eastAsia="Amiri" w:cs="Amiri" w:ascii="Amiri" w:hAnsi="Amiri"/>
          <w:color w:val="111111"/>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 و اعجاز قرآن در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از کوه و درخت خانه می‌گیرد و اشاره‌ای به درز و شکاف و حفره‌ای از کوه و گیاه نمی‌کند و اگر اشاره به چنین مطلبی کرده بود، امروز ایراد می‌کردیم که زنبورانی هستند در هندوستان که حشره‌شناسان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آپیش دور ساتا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این‌ها یک شاخه درخت را می‌گیرند و در طولش خانه‌هایی می‌سازند و</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شهید پاک‌نژاد مسئله اعجاز رنگ‌ها در قرآن را در قسمت‌های مختلفی از کتاب اولین دانشگاه و آخرین پیامبر مطرح کرده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کُلِی مِنْ کُلِّ الثَّمَراتِ فَاسْلُکِی سُبُلَ رَبِّکِ ذُلُلاً یَخْرُجُ مِنْ بُطُونِها شَرابٌ مُخْتَلِفٌ أَلْوانُهُ فِیهِ شِفاءٌ لِلنّاسِ إِنَّ فِی ذلِکَ لَآیَةً لِقَوْمٍ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همه محصولات بخور و راه‌های پروردگارت را فروتنانه بپیما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شکم‌هایشان نوشیدنی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می‌آید که رنگ‌هایش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مردم درمانی است؛ قطعاً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است برای گروهی که تفکّر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پاک‌نژاد با ذکر این</w:t>
      </w:r>
    </w:p>
    <w:p>
      <w:pPr>
        <w:pStyle w:val="BookText"/>
        <w:rPr/>
      </w:pPr>
      <w:r>
        <w:rPr>
          <w:rFonts w:ascii="IRNazanin" w:hAnsi="IRNazanin" w:eastAsia="IRNazanin"/>
          <w:color w:val="111111"/>
          <w:sz w:val="28"/>
          <w:sz w:val="28"/>
          <w:szCs w:val="28"/>
          <w:rtl w:val="true"/>
          <w:lang w:bidi="fa-IR"/>
        </w:rPr>
        <w:t>نکته که قدرت شفادهندگی عسل مربوط به رنگارنگ بودن مواد اولیه آن است، در این مورد ادعای اعجاز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أَنْزَلَ مِنَ السَّماءِ ماءً فَأَخْرَجْنا بِهِ ثَمَراتٍ مُخْتَلِفاً أَلْوانُها وَ مِنَ الْجِبالِ جُدَدٌ بِیضٌ وَ حُمْرٌ مُخْتَلِفٌ أَلْوانُها وَ غَرابِیبُ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نظر نکرده‌ای که خدا از آسمان، آبی فرو فرستاد؛ پس به‌وسیله آن محصولاتی که رنگ‌هایش متفاوت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ساختیم و از کوه‌ها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سپید و سرخ، که رنگ‌هایش متفاوت است و سیاه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ادْعُ لَنا رَبَّکَ یُبَیِّنْ لَنا ما لَوْنُها قالَ إِنَّهُ یَقُولُ إِنَّها بَقَرَةٌ صَفْراءُ فاقِعٌ لَوْنُها تَسُرُّ النّاظِرِینَ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از پروردگارت بخواه تا روشن بیان کند برایمان که رنگ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گاوی زرد و رنگش یک‌دست است که بینندگان را شاد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به رنگ‌های مختلف میوه‌ها و کوه‌ها اشاره دارد و آیه دوم رنگ زرد را مایه سرور بینندگان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پاک‌نژاد در اینجا مسئله رنگ‌شناسی قرآن را به‌عنوان معجزه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جلد سوم کتاب به تأثیر روانی رنگ‌ها می‌پردازد و از بقراط حکیم مطلبی را در مورد رنگ‌ها نقل می‌کند</w:t>
      </w:r>
      <w:r>
        <w:rPr>
          <w:rFonts w:eastAsia="IRNazanin" w:cs="IRNazanin"/>
          <w:color w:val="111111"/>
          <w:sz w:val="28"/>
          <w:szCs w:val="28"/>
          <w:rtl w:val="true"/>
          <w:lang w:bidi="fa-IR"/>
        </w:rPr>
        <w:t xml:space="preserve">. </w:t>
      </w:r>
      <w:r>
        <w:rPr>
          <w:rStyle w:val="FootnoteAnchor"/>
          <w:rtl w:val="true"/>
        </w:rPr>
        <w:footnoteReference w:id="45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پاک‌نژاد از متخصصان علاقه‌مند به مباحث دینی بود و از این رو تلاش کرد برتری و پیشگامی قرآن و احادیث را نسبت به غرب نشان دهد و از آنجا که پزشک بود، از علوم پزشکی در این راه بسیار بهره برد</w:t>
      </w:r>
      <w:r>
        <w:rPr>
          <w:rFonts w:eastAsia="IRNazanin" w:cs="IRNazanin"/>
          <w:color w:val="111111"/>
          <w:sz w:val="28"/>
          <w:szCs w:val="28"/>
          <w:rtl w:val="true"/>
          <w:lang w:bidi="fa-IR"/>
        </w:rPr>
        <w:t>.</w:t>
      </w:r>
      <w:bookmarkStart w:id="355" w:name="pg5848_34894"/>
    </w:p>
    <w:p>
      <w:pPr>
        <w:pStyle w:val="BookText"/>
        <w:rPr/>
      </w:pPr>
      <w:bookmarkEnd w:id="355"/>
      <w:r>
        <w:rPr>
          <w:rFonts w:ascii="IRNazanin" w:hAnsi="IRNazanin" w:eastAsia="IRNazanin"/>
          <w:color w:val="111111"/>
          <w:sz w:val="28"/>
          <w:sz w:val="28"/>
          <w:szCs w:val="28"/>
          <w:rtl w:val="true"/>
          <w:lang w:bidi="fa-IR"/>
        </w:rPr>
        <w:t>پاک‌نژاد را می‌توان از پیشگامان اعجاز علمی و تفسیر علمی قرآن در قرن پانزدهم قمری در ایران دانست که با تألیف ده‌ها کتاب در این زمینه خدمات شایسته‌ای انجام داد و باعث شد نسل جوان به قرآن و اسلام بیشتر علاقه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متخصصان علوم باید در حد خودشان داوری کنیم؛ نه در حدّ مفسّری زبردست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رنگ‌ها در قرآن، از وجوه جدید اعجاز قرآن است که وی مطرح کرد و پس‌از آن مورد توجه قرآن‌پژوهان و متخصصان فیزیک و روان‌شناسی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ادعای اعجاز در این مورد نیازمند تأمل و بررسی بیشتری است و می‌تواند زیرمجموعه اعجاز پزشکی یا اعجاز روان‌شناختی قرآن قرار گیرد، ولی طرح مستقل آن نیز ممکن است</w:t>
      </w:r>
      <w:r>
        <w:rPr>
          <w:rFonts w:eastAsia="IRNazanin" w:cs="IRNazanin"/>
          <w:color w:val="111111"/>
          <w:sz w:val="28"/>
          <w:szCs w:val="28"/>
          <w:rtl w:val="true"/>
          <w:lang w:bidi="fa-IR"/>
        </w:rPr>
        <w:t>.</w:t>
      </w:r>
    </w:p>
    <w:p>
      <w:pPr>
        <w:pStyle w:val="Heading4"/>
        <w:numPr>
          <w:ilvl w:val="3"/>
          <w:numId w:val="1"/>
        </w:numPr>
        <w:rPr/>
      </w:pPr>
      <w:bookmarkStart w:id="356" w:name="__RefHeading___Toc4837060_581953129"/>
      <w:bookmarkStart w:id="357" w:name="_Toc134"/>
      <w:bookmarkEnd w:id="356"/>
      <w:r>
        <w:rPr/>
        <w:t>11</w:t>
      </w:r>
      <w:r>
        <w:rPr>
          <w:rtl w:val="true"/>
        </w:rPr>
        <w:t xml:space="preserve">. </w:t>
      </w:r>
      <w:r>
        <w:rPr>
          <w:rtl w:val="true"/>
        </w:rPr>
        <w:t xml:space="preserve">آیت الله سید محمود طالقانی </w:t>
      </w:r>
      <w:r>
        <w:rPr>
          <w:rtl w:val="true"/>
        </w:rPr>
        <w:t>(</w:t>
      </w:r>
      <w:r>
        <w:rPr>
          <w:rtl w:val="true"/>
        </w:rPr>
        <w:t xml:space="preserve">م </w:t>
      </w:r>
      <w:r>
        <w:rPr/>
        <w:t>1358</w:t>
      </w:r>
      <w:r>
        <w:rPr>
          <w:rtl w:val="true"/>
        </w:rPr>
        <w:t>ش</w:t>
      </w:r>
      <w:r>
        <w:rPr>
          <w:rtl w:val="true"/>
        </w:rPr>
        <w:t>)</w:t>
      </w:r>
      <w:bookmarkEnd w:id="357"/>
    </w:p>
    <w:p>
      <w:pPr>
        <w:pStyle w:val="BookText"/>
        <w:rPr/>
      </w:pPr>
      <w:r>
        <w:rPr>
          <w:rFonts w:ascii="IRNazanin" w:hAnsi="IRNazanin" w:eastAsia="IRNazanin"/>
          <w:color w:val="111111"/>
          <w:sz w:val="28"/>
          <w:sz w:val="28"/>
          <w:szCs w:val="28"/>
          <w:rtl w:val="true"/>
          <w:lang w:bidi="fa-IR"/>
        </w:rPr>
        <w:t xml:space="preserve">آیت‌الله طالقانی در بخش‌هایی از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 علمی برای تبیین مقاصد و مفاهیم قرآنی استفاده کرده و به اعجاز علمی قرآن اشاره نموده است؛ مثلاً در تفسیر سوره شمس،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وَ ما طَحاها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با استفاده از معانی لغوی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آن‌که این آیه کوتاه و فشرده با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و فعل خاص، این حقایق را صراحتاً و ضمناً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در آغاز به منشئ پیوسته و فشرده بوده؛ وگرنه حدوث دفع طحاها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نیرویی که نام و نشانی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آمده و آن را</w:t>
      </w:r>
      <w:bookmarkStart w:id="358" w:name="pg5848_34896"/>
    </w:p>
    <w:p>
      <w:pPr>
        <w:pStyle w:val="BookText"/>
        <w:rPr/>
      </w:pPr>
      <w:bookmarkEnd w:id="358"/>
      <w:r>
        <w:rPr>
          <w:rFonts w:ascii="IRNazanin" w:hAnsi="IRNazanin" w:eastAsia="IRNazanin"/>
          <w:color w:val="111111"/>
          <w:sz w:val="28"/>
          <w:sz w:val="28"/>
          <w:szCs w:val="28"/>
          <w:rtl w:val="true"/>
          <w:lang w:bidi="fa-IR"/>
        </w:rPr>
        <w:t>به‌صورت کره‌ای از منشأ اصلی جدا کرده و دور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به‌صراحت فعل و مفعول طحاها و دلالت آن بر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دارای قدرت دفعی شده باشد که پس از جذب پدید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این‌گونه دفع که بر جسم کروی زمین وارد شده و آن را رانده است، حرکت وضعی زمین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 شدن زمین میان دو نیروی جذب و دفع، موجب حرکت انتقالی آن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آثار جدا شدن و رانده شدن زمین از جسم اصلی و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آن از محیط جذب شدید و واقع شدن میان دو کشش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به‌تدریج جرم آن امتداد و گسترش یافته تا به‌صورت ثابت و متعادل کنونی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به‌نظر می‌رسد که این مطالب، معانی و لوازم به وضوح، از تعبیر این آیه استفاده شود و تأویل و تکلّفی 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پیشرفت علم و تحقیق است که این‌گونه آیات را تفسیر می‌نماید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اصلی تفسیر پرتوی از قرآن، اجتماعی و تربیتی است، ولی ایشان مکرر اخبار غیبی و اسرار علمی قرآن را در تفسیر خود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صراحت نامی از اعجاز علمی قرآن نبرده است</w:t>
      </w:r>
      <w:r>
        <w:rPr>
          <w:rFonts w:eastAsia="IRNazanin" w:cs="IRNazanin"/>
          <w:color w:val="111111"/>
          <w:sz w:val="28"/>
          <w:szCs w:val="28"/>
          <w:rtl w:val="true"/>
          <w:lang w:bidi="fa-IR"/>
        </w:rPr>
        <w:t>.</w:t>
      </w:r>
    </w:p>
    <w:p>
      <w:pPr>
        <w:pStyle w:val="Heading4"/>
        <w:numPr>
          <w:ilvl w:val="3"/>
          <w:numId w:val="1"/>
        </w:numPr>
        <w:rPr/>
      </w:pPr>
      <w:bookmarkStart w:id="359" w:name="__RefHeading___Toc4837062_581953129"/>
      <w:bookmarkStart w:id="360" w:name="_Toc135"/>
      <w:bookmarkEnd w:id="359"/>
      <w:r>
        <w:rPr/>
        <w:t>12</w:t>
      </w:r>
      <w:r>
        <w:rPr>
          <w:rtl w:val="true"/>
        </w:rPr>
        <w:t xml:space="preserve">. </w:t>
      </w:r>
      <w:r>
        <w:rPr>
          <w:rtl w:val="true"/>
        </w:rPr>
        <w:t xml:space="preserve">محمدتقی شریعتی </w:t>
      </w:r>
      <w:r>
        <w:rPr>
          <w:rtl w:val="true"/>
        </w:rPr>
        <w:t>(</w:t>
      </w:r>
      <w:r>
        <w:rPr>
          <w:rtl w:val="true"/>
        </w:rPr>
        <w:t xml:space="preserve">م </w:t>
      </w:r>
      <w:r>
        <w:rPr/>
        <w:t>1366</w:t>
      </w:r>
      <w:r>
        <w:rPr>
          <w:rtl w:val="true"/>
        </w:rPr>
        <w:t>ش</w:t>
      </w:r>
      <w:r>
        <w:rPr>
          <w:rtl w:val="true"/>
        </w:rPr>
        <w:t>)</w:t>
      </w:r>
      <w:bookmarkEnd w:id="36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محمدتقی شریعتی صاحب تفسیر 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تفسیر جزء سی‌ام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به اعجاز علمی قرآن و آیات علمی آن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تفسیر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نمل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به‌صراحت از سخن گفتن مورچه خبر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مورچه‌ای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مساکن خود داخل شوید تا سلیمان و لشکریانش درحالی‌که ملتفت نباشند، شما را در هم نکوبند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مفسران در معنای آیه درمانده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اعجاز حضرت سلیمان حمل می‌کردند؛ در صورتی که معجزه برای اقناع مردم است و کسی نه سخن مورچه را می‌شنید و نه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به تأویلات شگفتی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هم تعبداً می‌پذیرفتند؛ تا علم حشره‌شناسی پیشرفت نمود و در زمان ما معلوم شد مورچه سخن می‌گوید و از این قبیل معجزات هم در قرآن فراوان است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شریعتی همچنین به آیات راجع به حرکت زمین یا مرکب بودن نور خورشید اشاره می‌کند؛ </w:t>
      </w:r>
      <w:r>
        <w:rPr>
          <w:rStyle w:val="FootnoteAnchor"/>
          <w:rtl w:val="true"/>
        </w:rPr>
        <w:footnoteReference w:id="462"/>
      </w:r>
      <w:r>
        <w:rPr>
          <w:rFonts w:ascii="IRNazanin" w:hAnsi="IRNazanin" w:eastAsia="IRNazanin"/>
          <w:color w:val="111111"/>
          <w:sz w:val="28"/>
          <w:sz w:val="28"/>
          <w:szCs w:val="28"/>
          <w:rtl w:val="true"/>
          <w:lang w:bidi="fa-IR"/>
        </w:rPr>
        <w:t xml:space="preserve">او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 اللّهِ الْمُوقَدَةُ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اشعه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رونتگن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همان‌طور که یک دکتر مصری نیز این امر را اعلام و اثبات کرده است</w:t>
      </w:r>
      <w:r>
        <w:rPr>
          <w:rFonts w:eastAsia="IRNazanin" w:cs="IRNazanin"/>
          <w:color w:val="111111"/>
          <w:sz w:val="28"/>
          <w:szCs w:val="28"/>
          <w:rtl w:val="true"/>
          <w:lang w:bidi="fa-IR"/>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شریعتی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خَلَقْناکُمْ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64"/>
      </w:r>
      <w:r>
        <w:rPr>
          <w:rFonts w:ascii="IRNazanin" w:hAnsi="IRNazanin" w:eastAsia="IRNazanin"/>
          <w:color w:val="111111"/>
          <w:sz w:val="28"/>
          <w:sz w:val="28"/>
          <w:szCs w:val="28"/>
          <w:rtl w:val="true"/>
          <w:lang w:bidi="fa-IR"/>
        </w:rPr>
        <w:t>را نیز معجزه‌ای علمی برای قرآن می‌شمارد و به بحث راجع به زوجیت گیاهان و حیوانات از لحاظ علمی، می‌پردازد و به آیات دیگر قرآن در این باره استشهاد می‌کند</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شریعتی به‌صورت گسترده‌ای مصادیق اعجاز علمی قرآن را در تفسیر نوین مطرح کرده است؛ هرچند برخی از مصادیق و برداشت‌های علمی او قابل بررسی و مناقشه است؛ مثل تطبیق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 اللّهِ الْمُوقَدَةُ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با اشعه رونتگن</w:t>
      </w:r>
      <w:r>
        <w:rPr>
          <w:rFonts w:eastAsia="IRNazanin" w:cs="IRNazanin"/>
          <w:color w:val="111111"/>
          <w:sz w:val="28"/>
          <w:szCs w:val="28"/>
          <w:rtl w:val="true"/>
          <w:lang w:bidi="fa-IR"/>
        </w:rPr>
        <w:t>.</w:t>
      </w:r>
      <w:bookmarkStart w:id="361" w:name="pg5848_34900"/>
    </w:p>
    <w:p>
      <w:pPr>
        <w:pStyle w:val="Heading4"/>
        <w:numPr>
          <w:ilvl w:val="3"/>
          <w:numId w:val="1"/>
        </w:numPr>
        <w:rPr/>
      </w:pPr>
      <w:bookmarkStart w:id="362" w:name="__RefHeading___Toc4837064_581953129"/>
      <w:bookmarkStart w:id="363" w:name="_Toc136"/>
      <w:bookmarkEnd w:id="361"/>
      <w:bookmarkEnd w:id="362"/>
      <w:r>
        <w:rPr/>
        <w:t>13</w:t>
      </w:r>
      <w:r>
        <w:rPr>
          <w:rtl w:val="true"/>
        </w:rPr>
        <w:t xml:space="preserve">. </w:t>
      </w:r>
      <w:r>
        <w:rPr>
          <w:rtl w:val="true"/>
        </w:rPr>
        <w:t xml:space="preserve">مهندس مهدی بازرگان </w:t>
      </w:r>
      <w:r>
        <w:rPr>
          <w:rtl w:val="true"/>
        </w:rPr>
        <w:t>(</w:t>
      </w:r>
      <w:r>
        <w:rPr>
          <w:rtl w:val="true"/>
        </w:rPr>
        <w:t xml:space="preserve">م </w:t>
      </w:r>
      <w:r>
        <w:rPr/>
        <w:t>1372</w:t>
      </w:r>
      <w:r>
        <w:rPr>
          <w:rtl w:val="true"/>
        </w:rPr>
        <w:t>ش</w:t>
      </w:r>
      <w:r>
        <w:rPr>
          <w:rtl w:val="true"/>
        </w:rPr>
        <w:t>)</w:t>
      </w:r>
      <w:bookmarkEnd w:id="363"/>
    </w:p>
    <w:p>
      <w:pPr>
        <w:pStyle w:val="BookText"/>
        <w:rPr/>
      </w:pPr>
      <w:r>
        <w:rPr>
          <w:rFonts w:ascii="IRNazanin" w:hAnsi="IRNazanin" w:eastAsia="IRNazanin"/>
          <w:color w:val="111111"/>
          <w:sz w:val="28"/>
          <w:sz w:val="28"/>
          <w:szCs w:val="28"/>
          <w:rtl w:val="true"/>
          <w:lang w:bidi="fa-IR"/>
        </w:rPr>
        <w:t>مهندس بازرگان از پیشتازان تفسیر علمی قرآن در ایران و صاحب کتاب‌هایی در این زمینه است؛ از جمله باد و باران در قرآن، راه طی شده و مطهرات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آثار موارد متعددی از آیات قرآن را با مسائل جدید علمی، کنار هم قرار می‌دهد و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کتاب هواشناسی نیست و برای تدریس علوم وفنون زندگی که عقل‌رس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دسترسی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بشر است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پیغمبر را مبعوث نکرده است که به ما طبیعیات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قابل توجه است و دعوی ما می‌باشد این است که نکات اساسی ومبانی اصلی کیفیات جوی مربوط به باد و باران، در انتخاب کلمات و تغییرهای </w:t>
      </w:r>
      <w:r>
        <w:rPr>
          <w:rStyle w:val="FootnoteAnchor"/>
          <w:rtl w:val="true"/>
        </w:rPr>
        <w:footnoteReference w:id="467"/>
      </w:r>
      <w:r>
        <w:rPr>
          <w:rFonts w:ascii="IRNazanin" w:hAnsi="IRNazanin" w:eastAsia="IRNazanin"/>
          <w:color w:val="111111"/>
          <w:sz w:val="28"/>
          <w:sz w:val="28"/>
          <w:szCs w:val="28"/>
          <w:rtl w:val="true"/>
          <w:lang w:bidi="fa-IR"/>
        </w:rPr>
        <w:t>بعضی آیات قرآن به‌خوبی منعکس است و این انعکاس، نمی‌تواند ناشی از تصادف کلام، اطلاعات زمان یا نتیجه توجه و مشاهده گوینده قرآن به حالات زمین و آسمان در موقع باد و باران بوده باشد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بازرگان در بخشی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مراحل متوالی بادهای مهاجر کلیه مراحل مذکور در بند فوق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بادهای گرم و مرطوب دریا با بادهای شمالی مخالف که در اثر برخورد با هم، جبهه‌ای روی دریا یا در سواحل و داخل خشکی‌ها تشکیل می‌دهد و یا باران و برکت و سیل و طوفان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ترتیب، در چهار آیه قسم‌های ابتدای سوره ذاریات آمده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الذّارِیاتِ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پراکنده‌کنندگان که به نحو خاص پراکنده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فَالْحامِلاتِ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قسم بر بردارندگان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فَالْجارِیاتِ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جاری شوندگان آسان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قسم به تقسیم</w:t>
      </w:r>
    </w:p>
    <w:p>
      <w:pPr>
        <w:pStyle w:val="BookText"/>
        <w:rPr/>
      </w:pPr>
      <w:r>
        <w:rPr>
          <w:rFonts w:ascii="IRNazanin" w:hAnsi="IRNazanin" w:eastAsia="IRNazanin"/>
          <w:color w:val="111111"/>
          <w:sz w:val="28"/>
          <w:sz w:val="28"/>
          <w:szCs w:val="28"/>
          <w:rtl w:val="true"/>
          <w:lang w:bidi="fa-IR"/>
        </w:rPr>
        <w:t>کنندگان امر</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وی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أَرْسَلْنَا الرِّیاحَ لَواقِحَ </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را مطرح و آن‌را بر بارور شدن ابرها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گیاهان به‌وسیله گرده‌افشانی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می‌کند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آقای بازرگان، در کتاب مطهرات در اسلام در مورد تیمم و اسرار علمی آن، این آیه شریفه را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تَجِدُوا ماءً فَتَیَمَّمُوا صَعِیداً طَیِّباً فَامْسَحُوا بِوُجُوهِکُمْ وَ أَیْدِیکُمْ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آب پیدا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بیماری یا مسافرت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خاک پاک تیمم کنید و با آن، صورت و دست‌هایتان را مسح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اتفاقاً به قضیه پدیده‌های جذب ذره‌ای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phenomenes dadsorption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اثر سطح فوق‌العاده گسترده ذرات غبار حاصل می‌شود و مخصوصاً اعمال حیوانات ذره‌بینی موجود در خاک، تصادف نموده معلوم شد، خاک فی‌نفسه چیز کثیفی نیست که سبب تأیید امراض شود؛ بلکه خود، کشنده میکروب‌های موذی و منهدم‌کننده مواد آلی است و شاید همان گسترداندن غبار رقیق خاک روی صورت و دست، خالی از فایده نباشد؛ چه وقتی مواد جایزالتیمم را مطالعه می‌نماییم و می‌بینیم، گذشته از لطافت و پاکی اصلی، در خشک بودن و حالت غبار داشتن آنها تأکید شده است</w:t>
      </w:r>
      <w:r>
        <w:rPr>
          <w:rFonts w:eastAsia="IRNazanin" w:cs="IRNazanin"/>
          <w:color w:val="111111"/>
          <w:sz w:val="28"/>
          <w:szCs w:val="28"/>
          <w:rtl w:val="true"/>
          <w:lang w:bidi="fa-IR"/>
        </w:rPr>
        <w:t xml:space="preserve">. </w:t>
      </w:r>
      <w:r>
        <w:rPr>
          <w:rStyle w:val="FootnoteAnchor"/>
          <w:rtl w:val="true"/>
        </w:rPr>
        <w:footnoteReference w:id="47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است که چاپ اول این کتاب،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نیم قرن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نشان‌دهنده قدمت تفسیر علمی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بازرگان در کتاب راه طی شده کوشش می‌کند تا با قوانین بقای ماده </w:t>
      </w:r>
      <w:r>
        <w:rPr>
          <w:rFonts w:eastAsia="IRNazanin" w:cs="IRNazanin"/>
          <w:color w:val="111111"/>
          <w:sz w:val="28"/>
          <w:szCs w:val="28"/>
          <w:rtl w:val="true"/>
          <w:lang w:bidi="fa-IR"/>
        </w:rPr>
        <w:t>(</w:t>
      </w:r>
      <w:bookmarkStart w:id="364" w:name="pg5848_34904"/>
    </w:p>
    <w:p>
      <w:pPr>
        <w:pStyle w:val="BookText"/>
        <w:rPr/>
      </w:pPr>
      <w:bookmarkEnd w:id="364"/>
      <w:r>
        <w:rPr>
          <w:rFonts w:ascii="IRNazanin" w:hAnsi="IRNazanin" w:eastAsia="IRNazanin"/>
          <w:color w:val="111111"/>
          <w:sz w:val="28"/>
          <w:sz w:val="28"/>
          <w:szCs w:val="28"/>
          <w:rtl w:val="true"/>
          <w:lang w:bidi="fa-IR"/>
        </w:rPr>
        <w:t>قانون لاوازیه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بقای انرژی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ترمودینامیک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قیامت را بردارد و اصل ابدیت را در مقابل ظواهر فناپذیر اثبات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 xml:space="preserve">) </w:t>
      </w:r>
      <w:r>
        <w:rPr>
          <w:rStyle w:val="FootnoteAnchor"/>
          <w:rtl w:val="true"/>
        </w:rPr>
        <w:footnoteReference w:id="474"/>
      </w:r>
      <w:r>
        <w:rPr>
          <w:rFonts w:ascii="IRNazanin" w:hAnsi="IRNazanin" w:eastAsia="IRNazanin"/>
          <w:color w:val="111111"/>
          <w:sz w:val="28"/>
          <w:sz w:val="28"/>
          <w:szCs w:val="28"/>
          <w:rtl w:val="true"/>
          <w:lang w:bidi="fa-IR"/>
        </w:rPr>
        <w:t>را این‌گونه معنا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حقیقت امر، خدا چنین است که وقتی چیزی را اراده کرد، همین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 خواهد شد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یک مرتبه شده است، مستمراً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دارِ شده بود نیست؛ محل شد و خواهد ماند است</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مهندس بازرگان کتاب مطهرات در اسلام را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منتشر نمود، می‌توان او را از پیشگامان تفسیر علمی قرآن و احادیث در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به صراحت از اعجاز علمی قرآن نام نمی‌برد؛ اما مطالب او بیان‌گر اخبار غیبی و اسرار علمی آیات قرآن هستند که امروزه به آنها اعجاز علمی قرآن خوانده می‌گوییم</w:t>
      </w:r>
      <w:r>
        <w:rPr>
          <w:rFonts w:eastAsia="IRNazanin" w:cs="IRNazanin"/>
          <w:color w:val="111111"/>
          <w:sz w:val="28"/>
          <w:szCs w:val="28"/>
          <w:rtl w:val="true"/>
          <w:lang w:bidi="fa-IR"/>
        </w:rPr>
        <w:t>.</w:t>
      </w:r>
    </w:p>
    <w:p>
      <w:pPr>
        <w:pStyle w:val="Heading4"/>
        <w:numPr>
          <w:ilvl w:val="3"/>
          <w:numId w:val="1"/>
        </w:numPr>
        <w:rPr/>
      </w:pPr>
      <w:bookmarkStart w:id="365" w:name="__RefHeading___Toc4837066_581953129"/>
      <w:bookmarkStart w:id="366" w:name="_Toc137"/>
      <w:bookmarkEnd w:id="365"/>
      <w:r>
        <w:rPr/>
        <w:t>14</w:t>
      </w:r>
      <w:r>
        <w:rPr>
          <w:rtl w:val="true"/>
        </w:rPr>
        <w:t xml:space="preserve">. </w:t>
      </w:r>
      <w:r>
        <w:rPr>
          <w:rtl w:val="true"/>
        </w:rPr>
        <w:t xml:space="preserve">آیت الله سبحانی </w:t>
      </w:r>
      <w:r>
        <w:rPr>
          <w:rtl w:val="true"/>
        </w:rPr>
        <w:t>(</w:t>
      </w:r>
      <w:r>
        <w:rPr>
          <w:rtl w:val="true"/>
        </w:rPr>
        <w:t>معاصر</w:t>
      </w:r>
      <w:r>
        <w:rPr>
          <w:rtl w:val="true"/>
        </w:rPr>
        <w:t>)</w:t>
      </w:r>
      <w:bookmarkEnd w:id="366"/>
    </w:p>
    <w:p>
      <w:pPr>
        <w:pStyle w:val="BookText"/>
        <w:rPr/>
      </w:pPr>
      <w:r>
        <w:rPr>
          <w:rFonts w:ascii="IRNazanin" w:hAnsi="IRNazanin" w:eastAsia="IRNazanin"/>
          <w:color w:val="111111"/>
          <w:sz w:val="28"/>
          <w:sz w:val="28"/>
          <w:szCs w:val="28"/>
          <w:rtl w:val="true"/>
          <w:lang w:bidi="fa-IR"/>
        </w:rPr>
        <w:t>وی که از اساتید حوزه علمیه قم و از مراجع تقلید معاصر است در کتاب برهان رسالت، به چند مورد از اعجاز علمی قرآن پرداخته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عمومی، کروی بودن زمین، حرکت زمین و اجرام آسمانی و زوجیت گیاهان</w:t>
      </w:r>
      <w:r>
        <w:rPr>
          <w:rFonts w:eastAsia="IRNazanin" w:cs="IRNazanin"/>
          <w:color w:val="111111"/>
          <w:sz w:val="28"/>
          <w:szCs w:val="28"/>
          <w:rtl w:val="true"/>
          <w:lang w:bidi="fa-IR"/>
        </w:rPr>
        <w:t xml:space="preserve">. </w:t>
      </w:r>
      <w:r>
        <w:rPr>
          <w:rStyle w:val="FootnoteAnchor"/>
          <w:rtl w:val="true"/>
        </w:rPr>
        <w:footnoteReference w:id="476"/>
      </w:r>
    </w:p>
    <w:p>
      <w:pPr>
        <w:pStyle w:val="Heading4"/>
        <w:numPr>
          <w:ilvl w:val="3"/>
          <w:numId w:val="1"/>
        </w:numPr>
        <w:rPr/>
      </w:pPr>
      <w:bookmarkStart w:id="367" w:name="__RefHeading___Toc4837068_581953129"/>
      <w:bookmarkStart w:id="368" w:name="_Toc138"/>
      <w:bookmarkEnd w:id="367"/>
      <w:r>
        <w:rPr/>
        <w:t>15</w:t>
      </w:r>
      <w:r>
        <w:rPr>
          <w:rtl w:val="true"/>
        </w:rPr>
        <w:t xml:space="preserve">. </w:t>
      </w:r>
      <w:r>
        <w:rPr>
          <w:rtl w:val="true"/>
        </w:rPr>
        <w:t xml:space="preserve">احمد امین </w:t>
      </w:r>
      <w:r>
        <w:rPr>
          <w:rtl w:val="true"/>
        </w:rPr>
        <w:t>(</w:t>
      </w:r>
      <w:r>
        <w:rPr>
          <w:rtl w:val="true"/>
        </w:rPr>
        <w:t xml:space="preserve">م </w:t>
      </w:r>
      <w:r>
        <w:rPr/>
        <w:t>1954</w:t>
      </w:r>
      <w:r>
        <w:rPr>
          <w:rtl w:val="true"/>
        </w:rPr>
        <w:t xml:space="preserve">م </w:t>
      </w:r>
      <w:r>
        <w:rPr>
          <w:rtl w:val="true"/>
        </w:rPr>
        <w:t xml:space="preserve">- </w:t>
      </w:r>
      <w:r>
        <w:rPr/>
        <w:t>1373</w:t>
      </w:r>
      <w:r>
        <w:rPr>
          <w:rtl w:val="true"/>
        </w:rPr>
        <w:t>ق</w:t>
      </w:r>
      <w:r>
        <w:rPr>
          <w:rtl w:val="true"/>
        </w:rPr>
        <w:t>)</w:t>
      </w:r>
      <w:bookmarkEnd w:id="36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امین از نویسندگان متأخر مصری است و کتابی به‌نام راه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هفت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توسط آقایان دکتر بهشتی، ادیب لاری و محمد امامی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جلد اول کتاب پس از بیان یک مقدمه در مورد عقل و ایمان، به بررسی علوم جدید و رابطه آنها با دین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بحثی، ریشه تعارض علم و دین در اروپا را بررسی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پیشرفت علوم مادی در اروپا و معارضه ارباب کلیسا با آن، وضعی را به‌وجود آورد که موجب کوبیدن دین و اعراض از آن و سپس پیدایش عقیده‌ها و اوهام دور از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هوی و هوس بوده و با هیچ منطقی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شرقی‌ها به تقلید از غربی‌ها پرداخته و برخی گمان کردند که دین اسلام، با علوم حقیقی هماهنگ نبوده و با آن معارضه می‌کند؛ همان‌طور که کلیسای کاتولیک و پروتستان با آن معارضه نموده و حکم اعدام سرفیتوس در سال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جوردا تلوبرونو در سال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را صادر کردند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احمد امین سپس به این حقیقت اشاره می‌کند که اسلام با علم معارض نیست و برای اینکه ثابت کند علوم جدید، به پایه حقایق دینی نمی‌رسند، مثال‌هایی از تفسیر علمی می‌آورد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جدید سال‌ها پس از نزول قرآن مجید، پی برد که نخستین مبدأ حیات آب بوده و آب مهم‌ترین وسلیه پیدایش حیات هر موجودی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صدها سال پیش، 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که هرگز به باطل آلوده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موجود زنده‌ای را از آب آفریدیم پس چرا ایمان نمی‌آورند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مثال‌های زیادی از زوجیت گیاهان، اتم‌ها، نطفه در رحم و پیدایش باران می‌زند و در پایان این‌گونه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اسلام، دین و دانش بر</w:t>
      </w:r>
      <w:bookmarkStart w:id="369" w:name="pg5848_34908"/>
    </w:p>
    <w:p>
      <w:pPr>
        <w:pStyle w:val="BookText"/>
        <w:rPr/>
      </w:pPr>
      <w:bookmarkEnd w:id="369"/>
      <w:r>
        <w:rPr>
          <w:rFonts w:ascii="IRNazanin" w:hAnsi="IRNazanin" w:eastAsia="IRNazanin"/>
          <w:color w:val="111111"/>
          <w:sz w:val="28"/>
          <w:sz w:val="28"/>
          <w:szCs w:val="28"/>
          <w:rtl w:val="true"/>
          <w:lang w:bidi="fa-IR"/>
        </w:rPr>
        <w:t>یک دیگر منطبق بوده و حقایق قرآنی بر علوم مقدم است</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او در ادامه بین علوم قطعی و ظنی، تفاوت قائل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امین به‌خوبی به تقدم قرآن بر علم و وجود اسرار و اخبار علمی در قرآن اشاره کرده است که از مفاد اعجاز علمی قرآن‌اند؛ هرچند به صراحت از اعجاز علمی سخن نگفته است</w:t>
      </w:r>
      <w:r>
        <w:rPr>
          <w:rFonts w:eastAsia="IRNazanin" w:cs="IRNazanin"/>
          <w:color w:val="111111"/>
          <w:sz w:val="28"/>
          <w:szCs w:val="28"/>
          <w:rtl w:val="true"/>
          <w:lang w:bidi="fa-IR"/>
        </w:rPr>
        <w:t>.</w:t>
      </w:r>
    </w:p>
    <w:p>
      <w:pPr>
        <w:pStyle w:val="Heading4"/>
        <w:numPr>
          <w:ilvl w:val="3"/>
          <w:numId w:val="1"/>
        </w:numPr>
        <w:rPr/>
      </w:pPr>
      <w:bookmarkStart w:id="370" w:name="__RefHeading___Toc4837070_581953129"/>
      <w:bookmarkStart w:id="371" w:name="_Toc139"/>
      <w:bookmarkEnd w:id="370"/>
      <w:r>
        <w:rPr/>
        <w:t>16</w:t>
      </w:r>
      <w:r>
        <w:rPr>
          <w:rtl w:val="true"/>
        </w:rPr>
        <w:t xml:space="preserve">. </w:t>
      </w:r>
      <w:r>
        <w:rPr>
          <w:rtl w:val="true"/>
        </w:rPr>
        <w:t xml:space="preserve">آیت الله صافی گلپایگانی </w:t>
      </w:r>
      <w:r>
        <w:rPr>
          <w:rtl w:val="true"/>
        </w:rPr>
        <w:t>(</w:t>
      </w:r>
      <w:r>
        <w:rPr>
          <w:rtl w:val="true"/>
        </w:rPr>
        <w:t>معاصر</w:t>
      </w:r>
      <w:r>
        <w:rPr>
          <w:rtl w:val="true"/>
        </w:rPr>
        <w:t>)</w:t>
      </w:r>
      <w:bookmarkEnd w:id="371"/>
    </w:p>
    <w:p>
      <w:pPr>
        <w:pStyle w:val="BookText"/>
        <w:rPr/>
      </w:pPr>
      <w:r>
        <w:rPr>
          <w:rFonts w:ascii="IRNazanin" w:hAnsi="IRNazanin" w:eastAsia="IRNazanin"/>
          <w:color w:val="111111"/>
          <w:sz w:val="28"/>
          <w:sz w:val="28"/>
          <w:szCs w:val="28"/>
          <w:rtl w:val="true"/>
          <w:lang w:bidi="fa-IR"/>
        </w:rPr>
        <w:t xml:space="preserve">آیت‌الله صافی گلپایگانی از اساتید حوزه علمیه قم و مراجع تقلید است که کتاب‌های متعدد و ارزشمندی دارد؛ او در کتاب به سوی آفریدگار بحث تفسیر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به‌صورت سؤال مطرح می‌کند و در این بحث اعجاز علمی قرآن را در مورد تسخیر ماه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تطبیق آیات قرآن بر فرضیه‌ها و نظریات علمی، باید باز هم منتظر بود؛ هروقت در هر مورد نظریه‌ای که غیر از آن تصور نباشد، عرضه شد، انطباق آن را با قرآن مجید و احادیث معتبر، مورد بررسی قرار داد؛ مثل امکان تسخیر ماه یا کرات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حدی که در عصر ما عملی شده، می‌توانیم از نظر قرآن مجید بررسی نماییم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موضوع را بررسی می‌نماییم، می‌بینیم نه‌فقط اشاره‌ای در قرآن مجید بر عدم امکان تسخیر ماه نیست، بلکه آیاتی که دلالت دارند بر این‌که ماه و آفتاب و کواکب را خدا مسخر انسان قرار داده، این واقع را تأیید می‌نمایند و ما به کمک علم و صنعت می‌فهمیم که تسخیری که در این آیات است به‌معنای حدودی که بسا بعضی از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به‌واسطه نقص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می‌کردند نیست وکلام مطلق خدا را بی‌جهت مقید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در این</w:t>
      </w:r>
      <w:bookmarkStart w:id="372" w:name="pg5848_34910"/>
    </w:p>
    <w:p>
      <w:pPr>
        <w:pStyle w:val="BookText"/>
        <w:rPr/>
      </w:pPr>
      <w:bookmarkEnd w:id="372"/>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پیشرفت علم با قرآن، مطابق درآمده؛ یعنی پس از چهارده قرن علم تا این حد به قرآن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اعجاز قرآن است و هم تطبیق قرآن با آن بی‌اشکال است و در واقع نه تأویل است و نه توجیه؛ بلکه روشن شدن معانی است که لفظ آن را کاملاً می‌تواند در برگیرد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صافی بحث اعجاز علمی قرآن را به‌صورت مشروط می‌پذیرد و تسخیر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نوعی اخبار غیبی و علمی قرآن می‌داند</w:t>
      </w:r>
      <w:r>
        <w:rPr>
          <w:rFonts w:eastAsia="IRNazanin" w:cs="IRNazanin"/>
          <w:color w:val="111111"/>
          <w:sz w:val="28"/>
          <w:szCs w:val="28"/>
          <w:rtl w:val="true"/>
          <w:lang w:bidi="fa-IR"/>
        </w:rPr>
        <w:t>.</w:t>
      </w:r>
    </w:p>
    <w:p>
      <w:pPr>
        <w:pStyle w:val="Heading4"/>
        <w:numPr>
          <w:ilvl w:val="3"/>
          <w:numId w:val="1"/>
        </w:numPr>
        <w:rPr/>
      </w:pPr>
      <w:bookmarkStart w:id="373" w:name="__RefHeading___Toc4837072_581953129"/>
      <w:bookmarkStart w:id="374" w:name="_Toc140"/>
      <w:bookmarkEnd w:id="373"/>
      <w:r>
        <w:rPr/>
        <w:t>17</w:t>
      </w:r>
      <w:r>
        <w:rPr>
          <w:rtl w:val="true"/>
        </w:rPr>
        <w:t xml:space="preserve">. </w:t>
      </w:r>
      <w:r>
        <w:rPr>
          <w:rtl w:val="true"/>
        </w:rPr>
        <w:t xml:space="preserve">دکتر موریس بوکای </w:t>
      </w:r>
      <w:r>
        <w:rPr>
          <w:rtl w:val="true"/>
        </w:rPr>
        <w:t>(</w:t>
      </w:r>
      <w:r>
        <w:rPr>
          <w:rtl w:val="true"/>
        </w:rPr>
        <w:t>معاصر</w:t>
      </w:r>
      <w:r>
        <w:rPr>
          <w:rtl w:val="true"/>
        </w:rPr>
        <w:t xml:space="preserve">) </w:t>
      </w:r>
      <w:r>
        <w:rPr>
          <w:rtl w:val="true"/>
        </w:rPr>
        <w:t>و اعجاز علمی قرآن در مقایسه با تورات و انجیل</w:t>
      </w:r>
      <w:bookmarkEnd w:id="374"/>
    </w:p>
    <w:p>
      <w:pPr>
        <w:pStyle w:val="BookText"/>
        <w:rPr/>
      </w:pPr>
      <w:r>
        <w:rPr>
          <w:rFonts w:ascii="IRNazanin" w:hAnsi="IRNazanin" w:eastAsia="IRNazanin"/>
          <w:color w:val="111111"/>
          <w:sz w:val="28"/>
          <w:sz w:val="28"/>
          <w:szCs w:val="28"/>
          <w:rtl w:val="true"/>
          <w:lang w:bidi="fa-IR"/>
        </w:rPr>
        <w:t>موریس بوکای پزشک فرانسوی است که کتابی به‌نام مقایسه‌ای میان تورات، انجیل، قرآن و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چند زبان از جمله انگلیسی، عربی و فارسی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 بوکای پس از تحقیقات فراوان درباره دین اسلام و بررسی آیات کریمه قرآن به حقانیت آن اعتراف کرد و رسماً مسلمان شد</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سخن او حاکی از آن است که وی این کتاب آسمانی را صحیح و سالم از تبدیل و تحریف دانسته و بر این باور است که از طرف خدا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دربردارنده گزاره‌های علمی‌ای است که کم و کیف آنها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نبوده و در زمان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پیشرفت‌های شگرفت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آنها مکشوف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این قبیل معلومات علمی قرآن، با علوم جدید مغایرتی ندارند؛ برخلاف تورات و انجیل که مطالب آنها در برخی موارد با علوم روز ناسازگاراند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بوکای با اشاره به آیاتی مانند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به</w:t>
      </w:r>
    </w:p>
    <w:p>
      <w:pPr>
        <w:pStyle w:val="BookText"/>
        <w:rPr/>
      </w:pPr>
      <w:r>
        <w:rPr>
          <w:rFonts w:ascii="IRNazanin" w:hAnsi="IRNazanin" w:eastAsia="IRNazanin"/>
          <w:color w:val="111111"/>
          <w:sz w:val="28"/>
          <w:sz w:val="28"/>
          <w:szCs w:val="28"/>
          <w:rtl w:val="true"/>
          <w:lang w:bidi="fa-IR"/>
        </w:rPr>
        <w:t>بحث ایجاد جهان در نظر قرآن اشاره و مطالبی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وجود توده‌ای گازی شکل ابتدایی رادر اصل جهان تأیید و روند جدایی این ماده ابتدایی را که عناصر آن در آغاز به هم چسبیده بودند، تذکر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به ما می‌آموزد همان‌طور که به‌عنوان مثال تکوین خورشید و محصول فرعی آن یعنی زمین را در نظر بگیریم، ملاحظه خواهیم کرد این جریان به‌وسیله تراکم ابرهای نخستین و تفکیک آن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همان است که قرآن به‌طریق کاملاً صریح با ذکر ماجراهایی که دود آسمان ابتدا یک نوع الصاق سپس یک نوع انفکاک را به‌وجود آورده، بیان نموده است</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در واقع بوکای می‌خواهد بگوید قرآن قرن‌ها پیش، از کشفیات جدید علمی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جایی دیگر، مراحل خلقت انسان در قرآن را بر اساس سوره‌های حج، مؤمنون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می‌کند و یادآور می‌شود که هیچ‌کس تا قبل از قرن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آنها نمی‌دانست</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او این مطلب را با مقایسه قرآن و تورات به‌خوبی توضیح داده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موریس بوکای از پیشگامان تفسیر علمی است که در غرب به این بعد از اعجاز قرآن توجه کرده است و با نگارش کتاب و تشکیل جلسات سخنرانی، فضای جدیدی را برای مسلمانان کشورهای غربی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مهم وی مقایسه و تطبیق این بعد اعجاز قرآن با تورات و انجیل است</w:t>
      </w:r>
      <w:r>
        <w:rPr>
          <w:rFonts w:eastAsia="IRNazanin" w:cs="IRNazanin"/>
          <w:color w:val="111111"/>
          <w:sz w:val="28"/>
          <w:szCs w:val="28"/>
          <w:rtl w:val="true"/>
          <w:lang w:bidi="fa-IR"/>
        </w:rPr>
        <w:t>.</w:t>
      </w:r>
      <w:bookmarkStart w:id="375" w:name="pg5848_34915"/>
    </w:p>
    <w:p>
      <w:pPr>
        <w:pStyle w:val="Heading4"/>
        <w:numPr>
          <w:ilvl w:val="3"/>
          <w:numId w:val="1"/>
        </w:numPr>
        <w:rPr/>
      </w:pPr>
      <w:bookmarkStart w:id="376" w:name="__RefHeading___Toc4837074_581953129"/>
      <w:bookmarkStart w:id="377" w:name="_Toc141"/>
      <w:bookmarkEnd w:id="375"/>
      <w:bookmarkEnd w:id="376"/>
      <w:r>
        <w:rPr/>
        <w:t>18</w:t>
      </w:r>
      <w:r>
        <w:rPr>
          <w:rtl w:val="true"/>
        </w:rPr>
        <w:t xml:space="preserve">. </w:t>
      </w:r>
      <w:r>
        <w:rPr>
          <w:rtl w:val="true"/>
        </w:rPr>
        <w:t xml:space="preserve">عبدالرزاق نوفل </w:t>
      </w:r>
      <w:r>
        <w:rPr>
          <w:rtl w:val="true"/>
        </w:rPr>
        <w:t>(</w:t>
      </w:r>
      <w:r>
        <w:rPr>
          <w:rtl w:val="true"/>
        </w:rPr>
        <w:t>معاصر</w:t>
      </w:r>
      <w:r>
        <w:rPr>
          <w:rtl w:val="true"/>
        </w:rPr>
        <w:t xml:space="preserve">) </w:t>
      </w:r>
      <w:r>
        <w:rPr>
          <w:rtl w:val="true"/>
        </w:rPr>
        <w:t>و اعجاز علمی قرآن</w:t>
      </w:r>
      <w:bookmarkEnd w:id="377"/>
    </w:p>
    <w:p>
      <w:pPr>
        <w:pStyle w:val="BookText"/>
        <w:rPr/>
      </w:pPr>
      <w:r>
        <w:rPr>
          <w:rFonts w:ascii="IRNazanin" w:hAnsi="IRNazanin" w:eastAsia="IRNazanin"/>
          <w:color w:val="111111"/>
          <w:sz w:val="28"/>
          <w:sz w:val="28"/>
          <w:szCs w:val="28"/>
          <w:rtl w:val="true"/>
          <w:lang w:bidi="fa-IR"/>
        </w:rPr>
        <w:t>از دانشمندان مصری معاصر است که کتاب‌های زیادی در مورد قرآن، تفسیر و اعجاز علمی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او در عصر حاضر کشف معجزات علمی بزرگ در قرآن، برای گسترش اسلام میان اهل علم در هر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جایی که با لغت قرآن آشنا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برخی از تألیفات نوفل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 العلم الحدیث؛ الله والعلم الحدیث؛ الاسلام و العلم الحدیث؛ بین الدین والعلم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ثابت می‌کند مطلقاً تعارضی بین دین و علم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اسرار وعجب؛ قرآن بر فراز اعصار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ابوالفضل بهرام‌پور و محمود شکیب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اعجاز علمی قرآن برای غیراعراب است؛ چون این راهی است که از طریق آن می‌توان غیر عرب‌ها را به اسلام دعوت کرد</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وی می‌کوشد بین نظریات اثبات‌نشده و اثبات‌شده علمی فرق بگذارد و مدعی است که قرآن را با علوم مدلل و ثابت شده تفسیر می‌کند؛ مثلاً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خَلَقَکُمْ مِنْ نَفْسٍ واحِدَةٍ وَ جَعَلَ مِنْها زَوْجَها</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واحده، همان پروتون و زوج آن الکترون است و این دو عنصری هستند که ذره از آنها ترکیب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را از دلایل اعجاز علمی قرآن می‌داند</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نوفل توجه ویژه‌ای به مبحث اعجاز علمی نشان داد و اصل ادعایش در مورد کاربردی بودن اعجاز علمی قرآن و نیز لزوم استفاده از</w:t>
      </w:r>
      <w:bookmarkStart w:id="378" w:name="pg5848_34917"/>
    </w:p>
    <w:p>
      <w:pPr>
        <w:pStyle w:val="BookText"/>
        <w:rPr/>
      </w:pPr>
      <w:bookmarkEnd w:id="378"/>
      <w:r>
        <w:rPr>
          <w:rFonts w:ascii="IRNazanin" w:hAnsi="IRNazanin" w:eastAsia="IRNazanin"/>
          <w:color w:val="111111"/>
          <w:sz w:val="28"/>
          <w:sz w:val="28"/>
          <w:szCs w:val="28"/>
          <w:rtl w:val="true"/>
          <w:lang w:bidi="fa-IR"/>
        </w:rPr>
        <w:t>علوم اثبات‌شده در مبحث اعجاز علمی درست است؛ هرچند اعجاز علمی قرآن محدود به غیرعرب‌ها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به‌نظر می‌رسد نوفل معیارهای اعجاز علمی را رعایت نکرده و به‌نوعی تفسیر به رأی کرده است؛ چون هیچ دلیل نقلی، عقلی، لغوی و تاریخی نداریم که ثابت کند در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پرتون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الکترون است</w:t>
      </w:r>
      <w:r>
        <w:rPr>
          <w:rFonts w:eastAsia="IRNazanin" w:cs="IRNazanin"/>
          <w:color w:val="111111"/>
          <w:sz w:val="28"/>
          <w:szCs w:val="28"/>
          <w:rtl w:val="true"/>
          <w:lang w:bidi="fa-IR"/>
        </w:rPr>
        <w:t>.</w:t>
      </w:r>
    </w:p>
    <w:p>
      <w:pPr>
        <w:pStyle w:val="Heading4"/>
        <w:numPr>
          <w:ilvl w:val="3"/>
          <w:numId w:val="1"/>
        </w:numPr>
        <w:rPr/>
      </w:pPr>
      <w:bookmarkStart w:id="379" w:name="__RefHeading___Toc4837076_581953129"/>
      <w:bookmarkStart w:id="380" w:name="_Toc142"/>
      <w:bookmarkEnd w:id="379"/>
      <w:r>
        <w:rPr/>
        <w:t>19</w:t>
      </w:r>
      <w:r>
        <w:rPr>
          <w:rtl w:val="true"/>
        </w:rPr>
        <w:t xml:space="preserve">. </w:t>
      </w:r>
      <w:r>
        <w:rPr>
          <w:rtl w:val="true"/>
        </w:rPr>
        <w:t xml:space="preserve">دکتر لبیب بیضون </w:t>
      </w:r>
      <w:r>
        <w:rPr>
          <w:rtl w:val="true"/>
        </w:rPr>
        <w:t>(</w:t>
      </w:r>
      <w:r>
        <w:rPr>
          <w:rtl w:val="true"/>
        </w:rPr>
        <w:t>معاصر</w:t>
      </w:r>
      <w:r>
        <w:rPr>
          <w:rtl w:val="true"/>
        </w:rPr>
        <w:t>)</w:t>
      </w:r>
      <w:bookmarkEnd w:id="380"/>
    </w:p>
    <w:p>
      <w:pPr>
        <w:pStyle w:val="BookText"/>
        <w:rPr/>
      </w:pPr>
      <w:r>
        <w:rPr>
          <w:rFonts w:ascii="IRNazanin" w:hAnsi="IRNazanin" w:eastAsia="IRNazanin"/>
          <w:color w:val="111111"/>
          <w:sz w:val="28"/>
          <w:sz w:val="28"/>
          <w:szCs w:val="28"/>
          <w:rtl w:val="true"/>
          <w:lang w:bidi="fa-IR"/>
        </w:rPr>
        <w:t xml:space="preserve">دکتر لبیب بیضون در سال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وی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منطقه بنت‌الجبیل لبنان به دمشق مهاجرت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او را از نسل قبیله بنی‌خزرج می‌دانند که از مدینه به یمن و بعدها به دمشق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نیز در سال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م در دمشق متولد شد که او هم نویسنده 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بیضون دروس ابتدایی و متوسطه را در مدرسه محسنیه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علامه سید محسن امین آن‌را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دانشگاه رفت و در رشته فیزیک مشغول به تحصیل شد و پس از اخذ مدرک دکتری، در دانشگاه دمشق در رشته فیزیک نظری و تطبیقی مشغول تدریس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علاقه خاصی به لغات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لغت‌نامه‌های فارسی، عربی، انگلیسی و لهستانی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کتاب‌هایی نیز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امور خیریه نیز مشغول است و ریاست جمعیت کمک به یتیمان فقیر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بیضون خطیبی تواناست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حسینیه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موضوعات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تاریخ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 نیز در آستانه چاپند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کتاب‌های ایشان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الاعجاز العلمی للقرآن الکریم، الاعجاز العلمی فی السنة النبوی، الاعجاز العلمی عند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الاعجاز العددی</w:t>
      </w:r>
      <w:r>
        <w:rPr>
          <w:rFonts w:eastAsia="IRNazanin" w:cs="IRNazanin"/>
          <w:color w:val="111111"/>
          <w:sz w:val="28"/>
          <w:szCs w:val="28"/>
          <w:rtl w:val="true"/>
          <w:lang w:bidi="fa-IR"/>
        </w:rPr>
        <w:t>.</w:t>
      </w:r>
      <w:bookmarkStart w:id="381" w:name="pg5848_34918"/>
    </w:p>
    <w:p>
      <w:pPr>
        <w:pStyle w:val="BookText"/>
        <w:rPr/>
      </w:pPr>
      <w:bookmarkEnd w:id="381"/>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لبیب بیضون علاوه بر طرح گسترده مصادیق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قبول یا ردّ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اعجازهای علمی سخنان آنها را نیز برشمرده است؛ از این رو وی را می‌توان از پایه‌گذاران اعجاز علمی در این حوزه دانست</w:t>
      </w:r>
      <w:r>
        <w:rPr>
          <w:rFonts w:eastAsia="IRNazanin" w:cs="IRNazanin"/>
          <w:color w:val="111111"/>
          <w:sz w:val="28"/>
          <w:szCs w:val="28"/>
          <w:rtl w:val="true"/>
          <w:lang w:bidi="fa-IR"/>
        </w:rPr>
        <w:t>.</w:t>
      </w:r>
    </w:p>
    <w:p>
      <w:pPr>
        <w:pStyle w:val="Heading4"/>
        <w:numPr>
          <w:ilvl w:val="3"/>
          <w:numId w:val="1"/>
        </w:numPr>
        <w:rPr/>
      </w:pPr>
      <w:bookmarkStart w:id="382" w:name="__RefHeading___Toc4837078_581953129"/>
      <w:bookmarkStart w:id="383" w:name="_Toc143"/>
      <w:bookmarkEnd w:id="382"/>
      <w:r>
        <w:rPr/>
        <w:t>20</w:t>
      </w:r>
      <w:r>
        <w:rPr>
          <w:rtl w:val="true"/>
        </w:rPr>
        <w:t xml:space="preserve">. </w:t>
      </w:r>
      <w:r>
        <w:rPr>
          <w:rtl w:val="true"/>
        </w:rPr>
        <w:t xml:space="preserve">دکتر ذاکر عبدالکریم نائیک </w:t>
      </w:r>
      <w:r>
        <w:rPr>
          <w:rtl w:val="true"/>
        </w:rPr>
        <w:t>(</w:t>
      </w:r>
      <w:r>
        <w:rPr>
          <w:rtl w:val="true"/>
        </w:rPr>
        <w:t xml:space="preserve">ت </w:t>
      </w:r>
      <w:r>
        <w:rPr/>
        <w:t>1965</w:t>
      </w:r>
      <w:r>
        <w:rPr>
          <w:rtl w:val="true"/>
        </w:rPr>
        <w:t>م</w:t>
      </w:r>
      <w:r>
        <w:rPr>
          <w:rtl w:val="true"/>
        </w:rPr>
        <w:t xml:space="preserve">) </w:t>
      </w:r>
      <w:r>
        <w:rPr>
          <w:rtl w:val="true"/>
        </w:rPr>
        <w:t>و کتاب قرآن و علم جدید</w:t>
      </w:r>
      <w:bookmarkEnd w:id="383"/>
    </w:p>
    <w:p>
      <w:pPr>
        <w:pStyle w:val="BookText"/>
        <w:rPr/>
      </w:pPr>
      <w:r>
        <w:rPr>
          <w:rFonts w:ascii="IRNazanin" w:hAnsi="IRNazanin" w:eastAsia="IRNazanin"/>
          <w:color w:val="111111"/>
          <w:sz w:val="28"/>
          <w:sz w:val="28"/>
          <w:szCs w:val="28"/>
          <w:rtl w:val="true"/>
          <w:lang w:bidi="fa-IR"/>
        </w:rPr>
        <w:t xml:space="preserve">ذاکر عبدالکریم نائیک </w:t>
      </w:r>
      <w:r>
        <w:rPr>
          <w:rStyle w:val="FootnoteAnchor"/>
          <w:rtl w:val="true"/>
        </w:rPr>
        <w:footnoteReference w:id="487"/>
      </w:r>
      <w:r>
        <w:rPr>
          <w:rFonts w:ascii="IRNazanin" w:hAnsi="IRNazanin" w:eastAsia="IRNazanin"/>
          <w:color w:val="111111"/>
          <w:sz w:val="28"/>
          <w:sz w:val="28"/>
          <w:szCs w:val="28"/>
          <w:rtl w:val="true"/>
          <w:lang w:bidi="fa-IR"/>
        </w:rPr>
        <w:t>در بمبئی هند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گذراندن دوران ابتدایی و دبیرستان، وارد دانشکده پزشکی شد و درجه دکتری تخصصی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برای احیای مبانی اسلام و افزایش آگاهی جوانان مسلمان، فعالیت‌های خود را در حوزه علوم و تبلیغ دین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ساله برای ارائه دست‌آوردها و سخنرانی‌هایش، مهمان دانشگاه‌ها و مراکز علمی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نائیک می‌کوشد با بررسی دقیق متون علمی و اسلامی و تطبیق بین آنها، بر عظمت و اهمیت دین اسلام بیافزاید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بعضی جامعه‌شناسان همچون توماس بلامهانسن، یکی از ویژگی‌های ذاکر نائیک این است که می‌تواند مفاهیم خود را در زبان‌های گوناگون به گوش همگان برساند و در مجموع به شخصیتی محبوب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سخنرانی‌ها و دست‌آوردهای خود را با ویدئو یا حضور در رسانه‌ها و چاپ کتاب و مقاله به‌نظر علاقه‌مندان قرآنی می‌رساند و مهم‌ترین زمینه‌های فعالیتش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علوم پیشرفته؛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مسیحیت؛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سکولاریزم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نائیک کتاب قرآن و علوم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سازگاری یا ناسازگاری </w:t>
      </w:r>
      <w:r>
        <w:rPr>
          <w:rStyle w:val="FootnoteAnchor"/>
          <w:rtl w:val="true"/>
        </w:rPr>
        <w:footnoteReference w:id="488"/>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تنظیم کرده و بین علم و دین به صورت استنباطی و جالب رابطه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از سازگاری و ناسازگاری بیان ارتباط علوم و قرآن کریم است و این‌که قرآن و بیان حقایق علمی منافاتی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اثر قرآن را کتابی علمی، تجربی و طبیعی جلوه نمی‌دهد، بلکه می‌خواهد عظمت، هویت، چندبعدی‌بودن، مفید بودن و منشا الهی داشتن قرآن را به‌تصویر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بر آن است در این دنیای کنونی که صنعت و نوپذیری به‌سرعت در حال رشد و گسترش هستند، هویت گوشه‌ای از علوم طبیعی به علم‌جویان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دانشمندان بزرگ غربی مانند گوته، تولستوی و هانری‌کربن از محکم‌ترین دلایلی هستند که نشان می‌دهند شگفتی‌های قرآن به زمان و مکان محدود نمی‌شوند و هرکس بر اساس ظرفیت و توانایی خود، آنها را درک می‌کند و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پرسش‌های خود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نائیک در این کتاب قصد دارد با تمام توان علوم روز را با قرآن تطبیق دهد و از این رهگذر، اعجازهای علمی این کتاب آسمانی را بیش از پیش آشکار کند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کتاب قرآن و علم جدید این است که به مخاطب قدرت تحلیل و فرصت تفکر بیشتری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ذیل عنوان این کتاب دیده می‌شود، نویسنده می‌کوشد سازگاری و یا ناسازگاری </w:t>
      </w:r>
      <w:r>
        <w:rPr>
          <w:rStyle w:val="FootnoteAnchor"/>
          <w:rtl w:val="true"/>
        </w:rPr>
        <w:footnoteReference w:id="489"/>
      </w:r>
      <w:r>
        <w:rPr>
          <w:rFonts w:ascii="IRNazanin" w:hAnsi="IRNazanin" w:eastAsia="IRNazanin"/>
          <w:color w:val="111111"/>
          <w:sz w:val="28"/>
          <w:sz w:val="28"/>
          <w:szCs w:val="28"/>
          <w:rtl w:val="true"/>
          <w:lang w:bidi="fa-IR"/>
        </w:rPr>
        <w:t>علم و دین یا علم و قرآن را به‌طریق علمی نشان دهد؛ مراجعه به فهرست کتاب و مشاهده تکثر و تنوع موضوعات، نشان‌دهنده تلاش مؤلف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شانزده بخش</w:t>
      </w:r>
    </w:p>
    <w:p>
      <w:pPr>
        <w:pStyle w:val="BookText"/>
        <w:rPr/>
      </w:pPr>
      <w:r>
        <w:rPr>
          <w:rFonts w:ascii="IRNazanin" w:hAnsi="IRNazanin" w:eastAsia="IRNazanin"/>
          <w:color w:val="111111"/>
          <w:sz w:val="28"/>
          <w:sz w:val="28"/>
          <w:szCs w:val="28"/>
          <w:rtl w:val="true"/>
          <w:lang w:bidi="fa-IR"/>
        </w:rPr>
        <w:t>تشکیل شده و با مقدمه‌ای در مورد زندگی انسان و ارتباط او با قرآن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نائیک در بخشی از مقدمه کتاب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منبع اصلی ایمان و عقیده اسلامی، کتابی است که مسلمانان به آن ایمان دارند و براین باورند که این کتاب منشأ کاملاً وحیانی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این باورند که این کتاب حاوی مطالبی است که تمام انسان‌ها را در هر دوره زمانی خاصی شامل می‌شود و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گمان می‌رود که پیام قرآن به همه دوره‌ها متعلق است، بنابراین باید در رابطه با هر عصر و دوره‌ای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این آزمایش را گذرانده است؟ در این بررسی، قصد داریم تا تجزیه و تحلیلی هدف‌دار از ایمان مسلمانان را با توجه به مبدأ الهی قرآن بر مبنای کشفیات علمی موجود ارائه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بخش‌های بعدی به‌طور جدی به بررسی وجود شواهد علمی در قرآن می‌پردازد و بر علاقه و کشش مخاطبان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فهرست عناوین کتاب اشاره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 در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زمین‌شناسی؛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اقیانوس‌شناسی؛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زیست‌شناسی؛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گیاه‌شناسی؛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جانورشناسی؛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فیزیولوژی، جنین‌شناسی؛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کلی؛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دکتر نائیک هم‌اکنون از طریق کانال تلوزیونی ماهواره‌ای در هند و پاکستان فعال است و مباحث علمی قرآن را توضیح می‌دهد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نائیک از جمله متخصصان علوم پزشکی و علاقمند به مباحث علمی قرآن است که پا را فراتر گذاشته و به مباحث نجومی هم می‌پردازد؛ اما از آنجا که در تفسیر قرآن به اندازه کافی تخصص ندارد، مطالب او مورد نقد قرار</w:t>
      </w:r>
      <w:bookmarkStart w:id="384" w:name="pg5848_34924"/>
    </w:p>
    <w:p>
      <w:pPr>
        <w:pStyle w:val="BookText"/>
        <w:rPr/>
      </w:pPr>
      <w:bookmarkEnd w:id="384"/>
      <w:r>
        <w:rPr>
          <w:rFonts w:ascii="IRNazanin" w:hAnsi="IRNazanin" w:eastAsia="IRNazanin"/>
          <w:color w:val="111111"/>
          <w:sz w:val="28"/>
          <w:sz w:val="28"/>
          <w:szCs w:val="28"/>
          <w:rtl w:val="true"/>
          <w:lang w:bidi="fa-IR"/>
        </w:rPr>
        <w:t>گرفته‌اند و حتی متهم به زیاده‌روی و نقصان شده است</w:t>
      </w:r>
      <w:r>
        <w:rPr>
          <w:rFonts w:eastAsia="IRNazanin" w:cs="IRNazanin"/>
          <w:color w:val="111111"/>
          <w:sz w:val="28"/>
          <w:szCs w:val="28"/>
          <w:rtl w:val="true"/>
          <w:lang w:bidi="fa-IR"/>
        </w:rPr>
        <w:t xml:space="preserve">. </w:t>
      </w:r>
      <w:r>
        <w:rPr>
          <w:rStyle w:val="FootnoteAnchor"/>
          <w:rtl w:val="true"/>
        </w:rPr>
        <w:footnoteReference w:id="490"/>
      </w:r>
    </w:p>
    <w:p>
      <w:pPr>
        <w:pStyle w:val="Heading4"/>
        <w:numPr>
          <w:ilvl w:val="3"/>
          <w:numId w:val="1"/>
        </w:numPr>
        <w:rPr/>
      </w:pPr>
      <w:bookmarkStart w:id="385" w:name="__RefHeading___Toc4837080_581953129"/>
      <w:bookmarkStart w:id="386" w:name="_Toc144"/>
      <w:bookmarkEnd w:id="385"/>
      <w:r>
        <w:rPr/>
        <w:t>21</w:t>
      </w:r>
      <w:r>
        <w:rPr>
          <w:rtl w:val="true"/>
        </w:rPr>
        <w:t xml:space="preserve">. </w:t>
      </w:r>
      <w:r>
        <w:rPr>
          <w:rtl w:val="true"/>
        </w:rPr>
        <w:t>دکتر زغلول راغب محمد النجار</w:t>
      </w:r>
      <w:bookmarkEnd w:id="386"/>
    </w:p>
    <w:p>
      <w:pPr>
        <w:pStyle w:val="BookText"/>
        <w:rPr/>
      </w:pPr>
      <w:r>
        <w:rPr>
          <w:rFonts w:ascii="IRNazanin" w:hAnsi="IRNazanin" w:eastAsia="IRNazanin"/>
          <w:color w:val="111111"/>
          <w:sz w:val="28"/>
          <w:sz w:val="28"/>
          <w:szCs w:val="28"/>
          <w:rtl w:val="true"/>
          <w:lang w:bidi="fa-IR"/>
        </w:rPr>
        <w:t xml:space="preserve">دکتر زغلول از شخصیت‌های فعال در زمینه مباحث قرآن و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علوم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م در مصر متولد شد و در دانشگاه قاهره درس خواند و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زمین‌شناسی خود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مقالات و کتاب‌های متعددی در زمینه قرآن و علوم منتشر شده و برنامه‌های تلوزیونی متعددی نیز با این موضوع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کتاب‌های وی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آیات الاعجاز العلمی فی القرآن، دارالمعرفه، بیروت، لبنان؛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آیات الاعجاز العلمی فی القرآن الکریم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الشروق الدولیة؛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آیات الاعجاز العلمی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النبات فی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آیات الاعجاز العلمی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النبات فی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w:t>
      </w:r>
    </w:p>
    <w:p>
      <w:pPr>
        <w:pStyle w:val="Heading4"/>
        <w:numPr>
          <w:ilvl w:val="3"/>
          <w:numId w:val="1"/>
        </w:numPr>
        <w:rPr/>
      </w:pPr>
      <w:bookmarkStart w:id="387" w:name="__RefHeading___Toc4837082_581953129"/>
      <w:bookmarkStart w:id="388" w:name="_Toc145"/>
      <w:bookmarkEnd w:id="387"/>
      <w:r>
        <w:rPr/>
        <w:t>22</w:t>
      </w:r>
      <w:r>
        <w:rPr>
          <w:rtl w:val="true"/>
        </w:rPr>
        <w:t xml:space="preserve">. </w:t>
      </w:r>
      <w:r>
        <w:rPr>
          <w:rtl w:val="true"/>
        </w:rPr>
        <w:t xml:space="preserve">دکتر مصطفی رجب </w:t>
      </w:r>
      <w:r>
        <w:rPr>
          <w:rtl w:val="true"/>
        </w:rPr>
        <w:t>(</w:t>
      </w:r>
      <w:r>
        <w:rPr>
          <w:rtl w:val="true"/>
        </w:rPr>
        <w:t>معاصر</w:t>
      </w:r>
      <w:r>
        <w:rPr>
          <w:rtl w:val="true"/>
        </w:rPr>
        <w:t xml:space="preserve">) </w:t>
      </w:r>
      <w:r>
        <w:rPr>
          <w:rtl w:val="true"/>
        </w:rPr>
        <w:t>و اعجاز تربیتی قرآن</w:t>
      </w:r>
      <w:bookmarkEnd w:id="388"/>
    </w:p>
    <w:p>
      <w:pPr>
        <w:pStyle w:val="BookText"/>
        <w:rPr/>
      </w:pPr>
      <w:r>
        <w:rPr>
          <w:rFonts w:ascii="IRNazanin" w:hAnsi="IRNazanin" w:eastAsia="IRNazanin"/>
          <w:color w:val="111111"/>
          <w:sz w:val="28"/>
          <w:sz w:val="28"/>
          <w:szCs w:val="28"/>
          <w:rtl w:val="true"/>
          <w:lang w:bidi="fa-IR"/>
        </w:rPr>
        <w:t>او از نویسندگان معاصر اردن است که کتابی در زمینه اعجاز به‌نام الاعجاز التربوی فی القرآن الکریم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 در اردن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مورد چند آیه قرآن ادعای اعجاز تربیتی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تربیتی قرآن در آیه رضاع؛ </w:t>
      </w:r>
      <w:r>
        <w:rPr>
          <w:rStyle w:val="FootnoteAnchor"/>
          <w:rtl w:val="true"/>
        </w:rPr>
        <w:footnoteReference w:id="49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تربیتی قرآن در آیات دعوت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92"/>
      </w:r>
      <w:bookmarkStart w:id="389" w:name="pg5848_34926"/>
    </w:p>
    <w:p>
      <w:pPr>
        <w:pStyle w:val="BookText"/>
        <w:rPr/>
      </w:pPr>
      <w:bookmarkEnd w:id="389"/>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اعجاز تربیتی قرآن که توسط دکتر مصطفی رجب مطرح شده از وجوه جدید اعجاز قرآن در حوزه علوم انسانی است که مورد توجه برخی دیگر از نویسندگان معاصر نیز واقع شده است؛ مثل محمد فرید در کتاب من وجوه الاعجاز به موارد دیگری از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از مصادیق اعجاز تربیتی که این افراد ذکر کرده‌اند قابل تأمل و مناقشه است، اما در مجموع سخن نوآمد و ارزشمندی در وجوه اعجاز قرآن است که نیاز به کار علمی بیشتری دارد</w:t>
      </w:r>
      <w:r>
        <w:rPr>
          <w:rFonts w:eastAsia="IRNazanin" w:cs="IRNazanin"/>
          <w:color w:val="111111"/>
          <w:sz w:val="28"/>
          <w:szCs w:val="28"/>
          <w:rtl w:val="true"/>
          <w:lang w:bidi="fa-IR"/>
        </w:rPr>
        <w:t xml:space="preserve">. </w:t>
      </w:r>
      <w:r>
        <w:rPr>
          <w:rStyle w:val="FootnoteAnchor"/>
          <w:rtl w:val="true"/>
        </w:rPr>
        <w:footnoteReference w:id="493"/>
      </w:r>
    </w:p>
    <w:p>
      <w:pPr>
        <w:pStyle w:val="Heading4"/>
        <w:numPr>
          <w:ilvl w:val="3"/>
          <w:numId w:val="1"/>
        </w:numPr>
        <w:rPr/>
      </w:pPr>
      <w:bookmarkStart w:id="390" w:name="__RefHeading___Toc4837084_581953129"/>
      <w:bookmarkStart w:id="391" w:name="_Toc146"/>
      <w:bookmarkEnd w:id="390"/>
      <w:r>
        <w:rPr/>
        <w:t>23</w:t>
      </w:r>
      <w:r>
        <w:rPr>
          <w:rtl w:val="true"/>
        </w:rPr>
        <w:t xml:space="preserve">. </w:t>
      </w:r>
      <w:r>
        <w:rPr>
          <w:rtl w:val="true"/>
        </w:rPr>
        <w:t>اقتصادانان معاصر و اعجاز اقتصادی قرآن</w:t>
      </w:r>
      <w:bookmarkEnd w:id="391"/>
    </w:p>
    <w:p>
      <w:pPr>
        <w:pStyle w:val="BookText"/>
        <w:rPr/>
      </w:pPr>
      <w:r>
        <w:rPr>
          <w:rFonts w:ascii="IRNazanin" w:hAnsi="IRNazanin" w:eastAsia="IRNazanin"/>
          <w:color w:val="111111"/>
          <w:sz w:val="28"/>
          <w:sz w:val="28"/>
          <w:szCs w:val="28"/>
          <w:rtl w:val="true"/>
          <w:lang w:bidi="fa-IR"/>
        </w:rPr>
        <w:t>مبحث اعجاز اقتصادی قرآن نیز در عصر حاضر مورد توجه قرار گرفته و چند نفر از نویسندگان کتاب‌هایی در این مورد تألیف کرده‌اند؛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الاعجاز الاقتصادی للقرآن الکریم؛ تألیف دکتر رفیق یونس المصری که دار القلم دمشق در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سامان یافته است؛ فصل اول و دوم مقدمات و در پانزده فصل مصادیق اعجاز اقتصادی قرآن از نظر نویسنده مطرح شده‌اند؛ مثل تحریم ربا، توزیع ثروت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لا یَکُونَ دُولَةً بَیْنَ الْأَغْنِیاءِ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آخر نیز به اصول و اشارات علم محاسبه در قرآن پرداخته شده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الاعجاز الاقتصادی فی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تأصیلیة تطبیقیة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دکتر اسامة سید عبد السمیع که دارالفکر الجامعی مصر در سال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 آن‌را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بعد از فصل مقدماتی در دوازده فصل مصادیق اعجاز اقتصادی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زکات، انفاق و تحریم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و در پایان به مباحث تطبیقی اقتصادی پرداخته است</w:t>
      </w:r>
      <w:r>
        <w:rPr>
          <w:rFonts w:eastAsia="IRNazanin" w:cs="IRNazanin"/>
          <w:color w:val="111111"/>
          <w:sz w:val="28"/>
          <w:szCs w:val="28"/>
          <w:rtl w:val="true"/>
          <w:lang w:bidi="fa-IR"/>
        </w:rPr>
        <w:t>.</w:t>
      </w:r>
      <w:bookmarkStart w:id="392" w:name="pg5848_34928"/>
    </w:p>
    <w:p>
      <w:pPr>
        <w:pStyle w:val="BookText"/>
        <w:rPr/>
      </w:pPr>
      <w:bookmarkEnd w:id="392"/>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اقتصادی، یکی از وجوه نوآمد در زمینه اعجاز قرآن است که در قرن حاضر مطرح گردیده؛ هرچند طنطاوی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آن‌را در مورد آیه ربا ذکر کرده بود؛ ولی نه با نام اعجاز اقتصادی</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به هر حال نظریه اعجاز اقتصادی یکی از ابعاد جدید و ارزشمند در مورد قرآن است که به کار علمی بیشتری نیاز دارد</w:t>
      </w:r>
      <w:r>
        <w:rPr>
          <w:rFonts w:eastAsia="IRNazanin" w:cs="IRNazanin"/>
          <w:color w:val="111111"/>
          <w:sz w:val="28"/>
          <w:szCs w:val="28"/>
          <w:rtl w:val="true"/>
          <w:lang w:bidi="fa-IR"/>
        </w:rPr>
        <w:t>.</w:t>
      </w:r>
    </w:p>
    <w:p>
      <w:pPr>
        <w:pStyle w:val="Heading4"/>
        <w:numPr>
          <w:ilvl w:val="3"/>
          <w:numId w:val="1"/>
        </w:numPr>
        <w:rPr/>
      </w:pPr>
      <w:bookmarkStart w:id="393" w:name="__RefHeading___Toc4837086_581953129"/>
      <w:bookmarkStart w:id="394" w:name="_Toc147"/>
      <w:bookmarkEnd w:id="393"/>
      <w:r>
        <w:rPr/>
        <w:t>24</w:t>
      </w:r>
      <w:r>
        <w:rPr>
          <w:rtl w:val="true"/>
        </w:rPr>
        <w:t xml:space="preserve">. </w:t>
      </w:r>
      <w:r>
        <w:rPr>
          <w:rtl w:val="true"/>
        </w:rPr>
        <w:t xml:space="preserve">دکتر امیرعلی لطفی </w:t>
      </w:r>
      <w:r>
        <w:rPr>
          <w:rtl w:val="true"/>
        </w:rPr>
        <w:t>(</w:t>
      </w:r>
      <w:r>
        <w:rPr>
          <w:rtl w:val="true"/>
        </w:rPr>
        <w:t>معاصر</w:t>
      </w:r>
      <w:r>
        <w:rPr>
          <w:rtl w:val="true"/>
        </w:rPr>
        <w:t xml:space="preserve">) </w:t>
      </w:r>
      <w:r>
        <w:rPr>
          <w:rtl w:val="true"/>
        </w:rPr>
        <w:t>و اعجاز مدیریتی قرآن</w:t>
      </w:r>
      <w:bookmarkEnd w:id="394"/>
    </w:p>
    <w:p>
      <w:pPr>
        <w:pStyle w:val="BookText"/>
        <w:rPr/>
      </w:pPr>
      <w:r>
        <w:rPr>
          <w:rFonts w:ascii="IRNazanin" w:hAnsi="IRNazanin" w:eastAsia="IRNazanin"/>
          <w:color w:val="111111"/>
          <w:sz w:val="28"/>
          <w:sz w:val="28"/>
          <w:szCs w:val="28"/>
          <w:rtl w:val="true"/>
          <w:lang w:bidi="fa-IR"/>
        </w:rPr>
        <w:t xml:space="preserve">دکتر امیرعلی لطفی از فضلای معاصر، فارغ التحصیل رشته قرآن و و علوم با گرایش مدیریت، </w:t>
      </w:r>
      <w:r>
        <w:rPr>
          <w:rStyle w:val="FootnoteAnchor"/>
          <w:rtl w:val="true"/>
        </w:rPr>
        <w:footnoteReference w:id="495"/>
      </w:r>
      <w:r>
        <w:rPr>
          <w:rFonts w:ascii="IRNazanin" w:hAnsi="IRNazanin" w:eastAsia="IRNazanin"/>
          <w:color w:val="111111"/>
          <w:sz w:val="28"/>
          <w:sz w:val="28"/>
          <w:szCs w:val="28"/>
          <w:rtl w:val="true"/>
          <w:lang w:bidi="fa-IR"/>
        </w:rPr>
        <w:t xml:space="preserve">مدرس حوزه و دانشگاه و دارای آثار قلمی متعدد از جمله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مدیریتی قرآن</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اعجاز مدیریتی قرآن را با دو رویکرد مطرح می‌کند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تبیین و تصویر مستقل از اعجاز مدیریتی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منظور وجود آیات و آموزه‌هایی در قرآن است که مطالب و دقایق علمی را در قلمرو مسائل و موضوعات دانشی سازمان و مدیریت مطرح کرده‌اند؛ اعم از مطالب علمی که تاکنون از سوی دانش کشف و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وجود چنین مطالب علمی در قرآن، نوعی رازگویی علمی در این عرصه از دانش بشری شمرده می‌شود و کشف و تبیین آنها از سوی دانشمندان، وحیانی بودن قرآن و صدق رسالت و پیام‌آوری نبی</w:t>
      </w:r>
    </w:p>
    <w:p>
      <w:pPr>
        <w:pStyle w:val="BookText"/>
        <w:rPr/>
      </w:pP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دوم منظور این است که قرآن کریم از زمان نزول تاکنون در حوزه مدیریت و رهبری انسان و جامعه کارکرد اعجازگونه داشته و جلوه‌هایی از اعجاز خود را در پرورش مدیران و نهادسازی و هدایت و رهبری نهادها و سازمانها به اثبات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عظیم پیامبر گرامی و ائمه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تحول چشم‌گیر جامعه عربستان و شکل گرفتن کانون‌های عشق و ایمان و جهاد و شهادت در طول تاریخ اسلام از بارزترین مصادیق اعجاز مدیریتی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فراخوانی مخاطبان به هماوردی و معارضه، ایجاد انگیزه برای معارضه و اقدام و رویارویی عملی آنان با قرآن، تسلیم شدن معارضان در برابر قرآن و عجز آنان از آوردن مثل آن، پیش‌بینی قطعی نوع رویارویی و معارضه مخاطبان با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به شبهه‌های مخالفان عصر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تصمیم و اقدام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رفع زمینه شبهه‌های قطعی‌الوقوع از سوی معاندان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پیش‌بینی آینده و برنامه‌ریزی اقدام و رویارویی 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عرضه محتوای هماهنگ با فطرت بشری و متناسب با همه نمودهای عینی آن، بیان نمادین و رمزگونه از سبک‌های متنوع و موفق هدایت، رهبری و مدیریت پیامبران، اشاره‌های دقیق و علمی به مبانی و گونه‌های رفتار مؤمنان، کفار و منافقان، ایجاد نظام معنایی جامع و جاودانه برای جذب، هدایت و رهبری انسان‌ها، پرورش انسان‌های وارسته، رهبرانی مقتدر و پیروانی ثابت‌قدم، رویارویی پیروزمندانه با مکاتب و اندیشه‌های رقیب و انحرافی، زدودن نقاب از باطل‌های حق‌نما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نشانه‌های رهگیری و تبیین اعجاز مدیریتی قرآن کریم است</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اعجاز مدیریتی قرآن مسئله‌ای نوآمد است؛ هرچند اثبات آن به کاوش و تلاش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دیدگاه می‌تواند فضای جدیدی را در ابعاد</w:t>
      </w:r>
      <w:bookmarkStart w:id="395" w:name="pg5848_34932"/>
    </w:p>
    <w:p>
      <w:pPr>
        <w:pStyle w:val="BookText"/>
        <w:rPr/>
      </w:pPr>
      <w:bookmarkEnd w:id="395"/>
      <w:r>
        <w:rPr>
          <w:rFonts w:ascii="IRNazanin" w:hAnsi="IRNazanin" w:eastAsia="IRNazanin"/>
          <w:color w:val="111111"/>
          <w:sz w:val="28"/>
          <w:sz w:val="28"/>
          <w:szCs w:val="28"/>
          <w:rtl w:val="true"/>
          <w:lang w:bidi="fa-IR"/>
        </w:rPr>
        <w:t>اعجاز علمی قرآن در حوزه علوم انسانی بگشاید؛ به‌ویژه که طرّاح آن شخصی فاضل و متخصص در حوزه تفسیر قرآن و دانش مدیریت است</w:t>
      </w:r>
      <w:r>
        <w:rPr>
          <w:rFonts w:eastAsia="IRNazanin" w:cs="IRNazanin"/>
          <w:color w:val="111111"/>
          <w:sz w:val="28"/>
          <w:szCs w:val="28"/>
          <w:rtl w:val="true"/>
          <w:lang w:bidi="fa-IR"/>
        </w:rPr>
        <w:t>.</w:t>
      </w:r>
    </w:p>
    <w:p>
      <w:pPr>
        <w:pStyle w:val="Heading4"/>
        <w:numPr>
          <w:ilvl w:val="3"/>
          <w:numId w:val="1"/>
        </w:numPr>
        <w:rPr/>
      </w:pPr>
      <w:bookmarkStart w:id="396" w:name="__RefHeading___Toc4837088_581953129"/>
      <w:bookmarkStart w:id="397" w:name="_Toc148"/>
      <w:bookmarkEnd w:id="396"/>
      <w:r>
        <w:rPr/>
        <w:t>25</w:t>
      </w:r>
      <w:r>
        <w:rPr>
          <w:rtl w:val="true"/>
        </w:rPr>
        <w:t xml:space="preserve">. </w:t>
      </w:r>
      <w:r>
        <w:rPr>
          <w:rtl w:val="true"/>
        </w:rPr>
        <w:t xml:space="preserve">دکتر علی رضا قائمی نیا </w:t>
      </w:r>
      <w:r>
        <w:rPr>
          <w:rtl w:val="true"/>
        </w:rPr>
        <w:t>(</w:t>
      </w:r>
      <w:r>
        <w:rPr>
          <w:rtl w:val="true"/>
        </w:rPr>
        <w:t>معاصر</w:t>
      </w:r>
      <w:r>
        <w:rPr>
          <w:rtl w:val="true"/>
        </w:rPr>
        <w:t xml:space="preserve">) </w:t>
      </w:r>
      <w:r>
        <w:rPr>
          <w:rtl w:val="true"/>
        </w:rPr>
        <w:t>و اعجاز شناختی قرآن</w:t>
      </w:r>
      <w:bookmarkEnd w:id="397"/>
    </w:p>
    <w:p>
      <w:pPr>
        <w:pStyle w:val="BookText"/>
        <w:rPr/>
      </w:pPr>
      <w:r>
        <w:rPr>
          <w:rFonts w:ascii="IRNazanin" w:hAnsi="IRNazanin" w:eastAsia="IRNazanin"/>
          <w:color w:val="111111"/>
          <w:sz w:val="28"/>
          <w:sz w:val="28"/>
          <w:szCs w:val="28"/>
          <w:rtl w:val="true"/>
          <w:lang w:bidi="fa-IR"/>
        </w:rPr>
        <w:t xml:space="preserve">وی اولین‌بار در مجله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مقاله‌ای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شناختی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 سپس در مجله قرآن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به‌طور کامل‌تری ارائه و به‌عنوان کرسی نظریه‌پردازی علمی در ایران مطرح کرد</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نظریه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نوعی اعجاز بنیادی دربردارد که می‌توانیم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اعجاز بر اساس تحلیل‌های زبان‌شناسی شناختی قابل تبیین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اعجاز شناختی قرآن این است که مفهوم‌سازی‌های قرآن از موقعیت‌های مختلف بی‌نظیر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واقع به پردازش اطلاعات در آیات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هم مانند تعابیر زبانی با موقعیت‌هایی ارتباط دارند و به‌واسطه پردازش خاصّی از اطلاعات راجع به آن موقعیت، آنها را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 نقش شناختی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لنگ اکر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Lang Acker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از حوزه‌های مختلف معرفتی نمابرداری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گزینش یک واژه، حوزه معرفتی خاصی در ذهن مخاطب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توجه کنید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لِمُؤْمِنٍ أَنْ یَقْتُلَ مُؤْمِناً إِلاّ خَطَأً وَ مَنْ قَتَلَ مُؤْمِناً خَطَأً فَتَحْرِیرُ رَقَبَةٍ مُؤْمِنَةٍ وَ دِیَةٌ مُسَلَّمَةٌ إِلی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مؤمنی را نسزد که مؤمنی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به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مؤمنی را به اشتباه کشت، باید بنده مؤمنی را آزاد و به خانواده او خون‌بها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معنای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رقاب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را با طناب می‌بستند و آنها را به‌دنبال خود می‌کشیدند، به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واژه از لحاظ وضع لغوی رنج و محنت‌های برده‌ها را به ذهن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در سیاق آزاد کردن برده‌ها نازل شده است و در چنین سیاقی باید واژه‌ای به‌کار می‌رفت که با اشاره کردن به رنج‌ها و محنت‌ها بردگان مخاطب را از لحاظ عاطفی تحریک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دیگر سیاق‌ها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است که بار معنایی فوق را ندارد؛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الْقِصاصُ فِی الْقَتْلی الْحُرُّ بِالْحُرِّ وَ الْعَبْدُ بِالْعَبْدِ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کشتگان،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مقرر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عوض آزاد و بنده عوض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بیان مسئله قصاص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در این سیاق باید واژه‌ای به‌کار برود که مخاطب را از لحاظ عاطفی تحریک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که رنج‌ها و محنت‌های بردگان را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تُنْکِحُوا الْمُشْرِکِینَ حَتّی یُؤْمِنُوا وَ لَعَبْدٌ مُؤْمِنٌ خَیْرٌ مِنْ مُشْرِکٍ وَ لَوْ أَعْجَبَکُمْ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مردان مشرک ازدواج مکنید، تا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بنده باایمان بهتر از مشرک است؛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شگفت آورد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بیان مسئله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است که به رنج‌ها و محنت‌های بردگان اشاره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این مورد</w:t>
      </w:r>
      <w:bookmarkStart w:id="398" w:name="pg5848_34936"/>
    </w:p>
    <w:p>
      <w:pPr>
        <w:pStyle w:val="BookText"/>
        <w:rPr/>
      </w:pPr>
      <w:bookmarkEnd w:id="398"/>
      <w:r>
        <w:rPr>
          <w:rFonts w:ascii="IRNazanin" w:hAnsi="IRNazanin" w:eastAsia="IRNazanin"/>
          <w:color w:val="111111"/>
          <w:sz w:val="28"/>
          <w:sz w:val="28"/>
          <w:szCs w:val="28"/>
          <w:rtl w:val="true"/>
          <w:lang w:bidi="fa-IR"/>
        </w:rPr>
        <w:t xml:space="preserve">با دو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هستیم که قرآن هر یک از آنها را به تناسب با سیاق به‌کار می‌برد</w:t>
      </w:r>
      <w:r>
        <w:rPr>
          <w:rFonts w:eastAsia="IRNazanin" w:cs="IRNazanin"/>
          <w:color w:val="111111"/>
          <w:sz w:val="28"/>
          <w:szCs w:val="28"/>
          <w:rtl w:val="true"/>
          <w:lang w:bidi="fa-IR"/>
        </w:rPr>
        <w:t>.</w:t>
      </w:r>
    </w:p>
    <w:p>
      <w:pPr>
        <w:pStyle w:val="Heading4"/>
        <w:numPr>
          <w:ilvl w:val="3"/>
          <w:numId w:val="1"/>
        </w:numPr>
        <w:rPr/>
      </w:pPr>
      <w:bookmarkStart w:id="399" w:name="__RefHeading___Toc4837090_581953129"/>
      <w:bookmarkStart w:id="400" w:name="_Toc149"/>
      <w:bookmarkEnd w:id="399"/>
      <w:r>
        <w:rPr/>
        <w:t>26</w:t>
      </w:r>
      <w:r>
        <w:rPr>
          <w:rtl w:val="true"/>
        </w:rPr>
        <w:t xml:space="preserve">. </w:t>
      </w:r>
      <w:r>
        <w:rPr>
          <w:rtl w:val="true"/>
        </w:rPr>
        <w:t>دکتر محمدرفعت احمد زنجیر، اعجاز دینامیکی قرآن</w:t>
      </w:r>
      <w:bookmarkEnd w:id="400"/>
    </w:p>
    <w:p>
      <w:pPr>
        <w:pStyle w:val="BookText"/>
        <w:rPr/>
      </w:pPr>
      <w:r>
        <w:rPr>
          <w:rFonts w:ascii="IRNazanin" w:hAnsi="IRNazanin" w:eastAsia="IRNazanin"/>
          <w:color w:val="111111"/>
          <w:sz w:val="28"/>
          <w:sz w:val="28"/>
          <w:szCs w:val="28"/>
          <w:rtl w:val="true"/>
          <w:lang w:bidi="fa-IR"/>
        </w:rPr>
        <w:t xml:space="preserve">ایشان استاد دانشگاه عجمان بوده و کتابی تحت عنوان دینامیکیة القرآن الکریم وجه من وجوه اعجازه در سال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ق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پویایی قرآن در لغات، صوت، حرکت اجتماعی و قانون‌گذاری را از ابعاد اعجاز قرآن شمرده است</w:t>
      </w:r>
      <w:r>
        <w:rPr>
          <w:rFonts w:eastAsia="IRNazanin" w:cs="IRNazanin"/>
          <w:color w:val="111111"/>
          <w:sz w:val="28"/>
          <w:szCs w:val="28"/>
          <w:rtl w:val="true"/>
          <w:lang w:bidi="fa-IR"/>
        </w:rPr>
        <w:t>.</w:t>
      </w:r>
    </w:p>
    <w:p>
      <w:pPr>
        <w:pStyle w:val="Heading4"/>
        <w:numPr>
          <w:ilvl w:val="3"/>
          <w:numId w:val="1"/>
        </w:numPr>
        <w:rPr/>
      </w:pPr>
      <w:bookmarkStart w:id="401" w:name="__RefHeading___Toc4837092_581953129"/>
      <w:bookmarkStart w:id="402" w:name="_Toc150"/>
      <w:bookmarkEnd w:id="401"/>
      <w:r>
        <w:rPr/>
        <w:t>27</w:t>
      </w:r>
      <w:r>
        <w:rPr>
          <w:rtl w:val="true"/>
        </w:rPr>
        <w:t xml:space="preserve">. </w:t>
      </w:r>
      <w:r>
        <w:rPr>
          <w:rtl w:val="true"/>
        </w:rPr>
        <w:t>حسام البیطار، اعجاز کلمات در قران</w:t>
      </w:r>
      <w:bookmarkEnd w:id="402"/>
    </w:p>
    <w:p>
      <w:pPr>
        <w:pStyle w:val="BookText"/>
        <w:rPr/>
      </w:pPr>
      <w:r>
        <w:rPr>
          <w:rFonts w:ascii="IRNazanin" w:hAnsi="IRNazanin" w:eastAsia="IRNazanin"/>
          <w:color w:val="111111"/>
          <w:sz w:val="28"/>
          <w:sz w:val="28"/>
          <w:szCs w:val="28"/>
          <w:rtl w:val="true"/>
          <w:lang w:bidi="fa-IR"/>
        </w:rPr>
        <w:t xml:space="preserve">ایشان در کتابی تحت عنوان اعجاز الکلمة فی القرآن الکریم وجه غیر مسبوق فی اعجاز الکلمة المفرده که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مطابع الدستور التجاریة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برخی کلمات قرآن و اسرار آنها را بررسی کرده است؛ ازجمله کلمه جن،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اعجاز کلمات را پذیرفته است</w:t>
      </w:r>
      <w:r>
        <w:rPr>
          <w:rFonts w:eastAsia="IRNazanin" w:cs="IRNazanin"/>
          <w:color w:val="111111"/>
          <w:sz w:val="28"/>
          <w:szCs w:val="28"/>
          <w:rtl w:val="true"/>
          <w:lang w:bidi="fa-IR"/>
        </w:rPr>
        <w:t>.</w:t>
      </w:r>
    </w:p>
    <w:p>
      <w:pPr>
        <w:pStyle w:val="Heading4"/>
        <w:numPr>
          <w:ilvl w:val="3"/>
          <w:numId w:val="1"/>
        </w:numPr>
        <w:rPr/>
      </w:pPr>
      <w:bookmarkStart w:id="403" w:name="__RefHeading___Toc4837094_581953129"/>
      <w:bookmarkStart w:id="404" w:name="_Toc151"/>
      <w:bookmarkEnd w:id="403"/>
      <w:r>
        <w:rPr/>
        <w:t>28</w:t>
      </w:r>
      <w:r>
        <w:rPr>
          <w:rtl w:val="true"/>
        </w:rPr>
        <w:t xml:space="preserve">. </w:t>
      </w:r>
      <w:r>
        <w:rPr>
          <w:rtl w:val="true"/>
        </w:rPr>
        <w:t>خمیس جابر صفر، اعجاز جدلی در قرآن</w:t>
      </w:r>
      <w:bookmarkEnd w:id="404"/>
    </w:p>
    <w:p>
      <w:pPr>
        <w:pStyle w:val="BookText"/>
        <w:rPr/>
      </w:pPr>
      <w:r>
        <w:rPr>
          <w:rFonts w:ascii="IRNazanin" w:hAnsi="IRNazanin" w:eastAsia="IRNazanin"/>
          <w:color w:val="111111"/>
          <w:sz w:val="28"/>
          <w:sz w:val="28"/>
          <w:szCs w:val="28"/>
          <w:rtl w:val="true"/>
          <w:lang w:bidi="fa-IR"/>
        </w:rPr>
        <w:t xml:space="preserve">ایشان که از اساتید دانشگاه الازهر است در کتابی تحت عنوان الاعجاز الجدلی فی القرآن که در سال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 توسط دارالصحابه بطنطنا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جدل‌های خاص در قرآن را بررسی و اعجاز جدلی قرآن را پذیرفته است</w:t>
      </w:r>
      <w:r>
        <w:rPr>
          <w:rFonts w:eastAsia="IRNazanin" w:cs="IRNazanin"/>
          <w:color w:val="111111"/>
          <w:sz w:val="28"/>
          <w:szCs w:val="28"/>
          <w:rtl w:val="true"/>
          <w:lang w:bidi="fa-IR"/>
        </w:rPr>
        <w:t>.</w:t>
      </w:r>
    </w:p>
    <w:p>
      <w:pPr>
        <w:pStyle w:val="Heading4"/>
        <w:numPr>
          <w:ilvl w:val="3"/>
          <w:numId w:val="1"/>
        </w:numPr>
        <w:rPr/>
      </w:pPr>
      <w:bookmarkStart w:id="405" w:name="__RefHeading___Toc4837096_581953129"/>
      <w:bookmarkStart w:id="406" w:name="_Toc152"/>
      <w:bookmarkEnd w:id="405"/>
      <w:r>
        <w:rPr/>
        <w:t>29</w:t>
      </w:r>
      <w:r>
        <w:rPr>
          <w:rtl w:val="true"/>
        </w:rPr>
        <w:t xml:space="preserve">. </w:t>
      </w:r>
      <w:r>
        <w:rPr>
          <w:rtl w:val="true"/>
        </w:rPr>
        <w:t>دکتر بدرالدین عبدالکریم احمد، اعجاز هندسی قرآن</w:t>
      </w:r>
      <w:bookmarkEnd w:id="40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کتاب الاعجاز الهندسی فی القرآن الکریم که در سال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 توسط دارالصحابه بطنطنا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اعجاز هندسی قرآن را در مورد مرکز زمین، عرض زمین و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1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از تحلیل مجموع ابعاد اعجاز قرآن نکات زیر استفاده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وجوه اعجاز قرآن را می‌توان به سه وجه اصلی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لفظی؛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فصاحت و بلاغت؛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محتوایی؛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در علوم طبیعی و تشریعی؛</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اعجازآمیز قرآن در تحول تربیتی، اقتصادی، اجتماعی،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ابعاد اعجاز قرآن در آیات و احادیث ریشه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اختلاف در قرآن و اعجاز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قرن‌ها بحث اعجاز قرآن با رکود روبه‌رو بوده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قرن‌های هفتم تا نهم، دوازدهم و سیزدهم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می‌تواند در اثر عواملی همچون حمله مغول به کشورهای اسلامی و رکود عمومی علمی مسلمانان باشد و مرحله دوم نتیجه عواملی مثل رشد اخباری‌گری در جهان اسلام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سیزدهم قمری، دوره رشد بحث اعجاز قرآن در علوم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می‌تواند تحت تأثیر رشد علوم طبیعی در غرب و انتقال آن به کشورهای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چهاردهم قمری نیز دوران رشد مبحث اعجاز قرآن در علوم انسانی است که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جدید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ابعاد هشتادویک‌گانه اعجاز قرآن را انتخاب و دلایل آن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پژوهش‌های جدید قرآنی چند سال اخیر را بررسی و بیان کنید چه وجوه تازه‌ای از اعجاز قرآن ادعا شده‌اند، سپس آنها را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اعجاز قرآن که در منبع‌شناسی پایان این کتاب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اعجاز قرآن که در منبع‌شناسی پایان این کتاب ذکر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پایگاه‌های اینترنتی اعجاز قرآن که در منبع‌شناسی پایان این کتاب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مجلات میان‌رشته‌ای قرآن و علوم اعجاز قرآن که در منبع‌شناسی پایان این کتاب به آنها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پایان‌نامه‌های میان‌رشته‌ای قرآن و علوم اعجاز قرآن که در منبع‌شناسی پایان این کتاب ذکر شده‌اند</w:t>
      </w:r>
      <w:r>
        <w:rPr>
          <w:rFonts w:eastAsia="IRNazanin" w:cs="IRNazanin"/>
          <w:color w:val="111111"/>
          <w:sz w:val="28"/>
          <w:szCs w:val="28"/>
          <w:rtl w:val="true"/>
          <w:lang w:bidi="fa-IR"/>
        </w:rPr>
        <w:t>.</w:t>
      </w:r>
      <w:bookmarkStart w:id="407" w:name="pg5848_34955"/>
    </w:p>
    <w:p>
      <w:pPr>
        <w:pStyle w:val="Heading2"/>
        <w:numPr>
          <w:ilvl w:val="1"/>
          <w:numId w:val="1"/>
        </w:numPr>
        <w:rPr/>
      </w:pPr>
      <w:bookmarkStart w:id="408" w:name="__RefHeading___Toc4837098_581953129"/>
      <w:bookmarkStart w:id="409" w:name="_Toc153"/>
      <w:bookmarkEnd w:id="407"/>
      <w:bookmarkEnd w:id="408"/>
      <w:r>
        <w:rPr>
          <w:rtl w:val="true"/>
        </w:rPr>
        <w:t xml:space="preserve">فصل سوم </w:t>
      </w:r>
      <w:r>
        <w:rPr>
          <w:rtl w:val="true"/>
        </w:rPr>
        <w:t xml:space="preserve">: </w:t>
      </w:r>
      <w:r>
        <w:rPr>
          <w:rtl w:val="true"/>
        </w:rPr>
        <w:t>اعجاز علمی قرآن</w:t>
      </w:r>
      <w:bookmarkEnd w:id="409"/>
    </w:p>
    <w:p>
      <w:pPr>
        <w:pStyle w:val="Heading3"/>
        <w:numPr>
          <w:ilvl w:val="2"/>
          <w:numId w:val="1"/>
        </w:numPr>
        <w:rPr/>
      </w:pPr>
      <w:bookmarkStart w:id="410" w:name="__RefHeading___Toc4837100_581953129"/>
      <w:bookmarkStart w:id="411" w:name="_Toc154"/>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انتظار می‌رود مباحث زیر را بشناسیم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چیستی اعجاز علمی؛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و اقسام اعجاز علمی؛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روش‌شناسی اعجاز علمی</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 فصل قبل مطالب مفصلی در مورد مفهوم‌شناسی اعجاز، آیات تحدی و سیر تطور اعجاز علمی قرآن بیان شدند که در ضمن آنها به ریشه‌های اعجاز علمی قرآن در صدر اسلام نیز اشاراتی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شروع آن با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اوج‌گیری آن در قرن‌های چهاردهم و پانزدهم یادآوری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اعجاز علمی قرآن در عصر ما مورد توجه قرار گرفته و هر روز در حال گسترش است؛ ازاین‌رو در این فصل ابتدا به مفهوم‌شناسی آن در علوم طبیعی و انسانی و بیان اقسام آن می‌پردازیم و در ادامه مبانی و روش‌شناسی اعجاز علمی قرآن را مورد بررسی قرار می‌دهیم و آسیب‌های این مبحث را روشن می‌سازیم</w:t>
      </w:r>
      <w:r>
        <w:rPr>
          <w:rFonts w:eastAsia="IRNazanin" w:cs="IRNazanin"/>
          <w:color w:val="111111"/>
          <w:sz w:val="28"/>
          <w:szCs w:val="28"/>
          <w:rtl w:val="true"/>
          <w:lang w:bidi="fa-IR"/>
        </w:rPr>
        <w:t>.</w:t>
      </w:r>
    </w:p>
    <w:p>
      <w:pPr>
        <w:pStyle w:val="Heading3"/>
        <w:numPr>
          <w:ilvl w:val="2"/>
          <w:numId w:val="1"/>
        </w:numPr>
        <w:rPr/>
      </w:pPr>
      <w:bookmarkStart w:id="412" w:name="__RefHeading___Toc4837102_581953129"/>
      <w:bookmarkStart w:id="413" w:name="_Toc155"/>
      <w:bookmarkEnd w:id="412"/>
      <w:r>
        <w:rPr/>
        <w:t>1</w:t>
      </w:r>
      <w:r>
        <w:rPr>
          <w:rtl w:val="true"/>
        </w:rPr>
        <w:t xml:space="preserve">. </w:t>
      </w:r>
      <w:r>
        <w:rPr>
          <w:rtl w:val="true"/>
        </w:rPr>
        <w:t>چیستی اعجاز علمی قرآن</w:t>
      </w:r>
      <w:bookmarkEnd w:id="413"/>
    </w:p>
    <w:p>
      <w:pPr>
        <w:pStyle w:val="Heading4"/>
        <w:numPr>
          <w:ilvl w:val="3"/>
          <w:numId w:val="1"/>
        </w:numPr>
        <w:rPr/>
      </w:pPr>
      <w:bookmarkStart w:id="414" w:name="__RefHeading___Toc4837104_581953129"/>
      <w:bookmarkStart w:id="415" w:name="_Toc156"/>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مقدمه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کتاب آسمانی مسلمانان و معجزه جاویدان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416" w:name="pg5848_34957"/>
    </w:p>
    <w:p>
      <w:pPr>
        <w:pStyle w:val="BookText"/>
        <w:rPr/>
      </w:pPr>
      <w:bookmarkEnd w:id="416"/>
      <w:r>
        <w:rPr>
          <w:rFonts w:ascii="IRNazanin" w:hAnsi="IRNazanin" w:eastAsia="IRNazanin"/>
          <w:color w:val="111111"/>
          <w:sz w:val="28"/>
          <w:sz w:val="28"/>
          <w:szCs w:val="28"/>
          <w:rtl w:val="true"/>
          <w:lang w:bidi="fa-IR"/>
        </w:rPr>
        <w:t>این کتاب که دلیل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بوده و هست، در طی چهارده قرن گذشته همگان را به مبارزه فراخوانده تا هرکس می‌تواند سوره‌ای مانند آن را بیاورد</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البته تاکنون کسی نتوانسته است به این مبارزه‌طلبی قرآن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قرآن ابعاد و وجوه مختلفی دارد؛ یکی از آنها اعجاز علمی است که در عصر حاضر مورد توجه ویژه قرآن‌پژوهان و متخصصان علوم طبیعی و انسانی قرار گرفته است</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هنوز در مورد تعریف و چیستی اعجاز علمی، پرسش‌ها و شبهاتی وجود دارند که لازم است مورد مداقه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بر آن است که به این پرسش‌ها پاسخ دهد و دیدگاه‌های مختلف را مورد آن بررسی کند</w:t>
      </w:r>
      <w:r>
        <w:rPr>
          <w:rFonts w:eastAsia="IRNazanin" w:cs="IRNazanin"/>
          <w:color w:val="111111"/>
          <w:sz w:val="28"/>
          <w:szCs w:val="28"/>
          <w:rtl w:val="true"/>
          <w:lang w:bidi="fa-IR"/>
        </w:rPr>
        <w:t>.</w:t>
      </w:r>
    </w:p>
    <w:p>
      <w:pPr>
        <w:pStyle w:val="Heading4"/>
        <w:numPr>
          <w:ilvl w:val="3"/>
          <w:numId w:val="1"/>
        </w:numPr>
        <w:rPr/>
      </w:pPr>
      <w:bookmarkStart w:id="417" w:name="__RefHeading___Toc4837106_581953129"/>
      <w:bookmarkStart w:id="418" w:name="_Toc157"/>
      <w:bookmarkEnd w:id="417"/>
      <w:r>
        <w:rPr>
          <w:rtl w:val="true"/>
        </w:rPr>
        <w:t>تعریف اعجاز علمی قرآن</w:t>
      </w:r>
      <w:bookmarkEnd w:id="418"/>
    </w:p>
    <w:p>
      <w:pPr>
        <w:pStyle w:val="BookText"/>
        <w:rPr/>
      </w:pPr>
      <w:r>
        <w:rPr>
          <w:rFonts w:ascii="IRNazanin" w:hAnsi="IRNazanin" w:eastAsia="IRNazanin"/>
          <w:color w:val="111111"/>
          <w:sz w:val="28"/>
          <w:sz w:val="28"/>
          <w:szCs w:val="28"/>
          <w:rtl w:val="true"/>
          <w:lang w:bidi="fa-IR"/>
        </w:rPr>
        <w:t>مراد آیاتی از قرآن کریم است که بدین صورت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رازگویی علمی باشند؛ یعنی مطلبی علمی را که قبل از نزول آیه کسی از آن اطلاع نداشته بیان کنند؛ طوری که مدت‌ها بعد از نزول آیه مطلب علمی کشف شود و این مسئله علمی طوری باشد که با وسایل عادی که در اختیار بشر عصر نزول بوده قابل اکتساب نبوده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غیبی در مورد وقوع حوادث طبیعی و جریانات تاریخی‌ای باشند که در هنگام نزول آیه کسی از آنها اطلاع نداشته و پس از خبر دادن قرآن طبق همان خبر واقع شده باشند؛ این اخبار باید طوری باشند که به‌وسیله وسایل عادی قابل پیش‌بینی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قرآن از مطلبی خبر داده که در کتاب‌های آسمانی گذشته</w:t>
      </w:r>
    </w:p>
    <w:p>
      <w:pPr>
        <w:pStyle w:val="BookText"/>
        <w:rPr/>
      </w:pPr>
      <w:r>
        <w:rPr>
          <w:rFonts w:ascii="IRNazanin" w:hAnsi="IRNazanin" w:eastAsia="IRNazanin"/>
          <w:color w:val="111111"/>
          <w:sz w:val="28"/>
          <w:sz w:val="28"/>
          <w:szCs w:val="28"/>
          <w:rtl w:val="true"/>
          <w:lang w:bidi="fa-IR"/>
        </w:rPr>
        <w:t>به آن اشاره شده باشد یا در مراکز علمی یونان و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لابه‌لای کتاب‌های علمی و آرای دانشمندان ذکر شده باشد یا مطلبی باشد که طبیعتاً و به‌صورت غریزی قابل فهم است، معجزه علمی نیست</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قابلیت استنباط نظام‌های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اقتصادی، تربیتی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 طوری که دیگران نتوانند مثل آن را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بیان‌کننده نقش قرآن در تحول اجتماعی، سیاسی، اقتصادی و تربیتی جامعه صدر اسلام و هر جامعه‌ای که قرآن در آن اجرا می‌گردد باشند؛ به شرط آن‌که دیگران به‌صورت عادی از ایجاد چنین تحوّلی عاجز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اعجاز علمی قرآن را به دو صورت درون متنی و برون متنی و در مجموع به سه گونه می‌توان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گزاره‌های علمی در قرآن که شامل اخبار غیبی نسبت به امور طبیعی یا تاریخی باشند و بعد از مدتی کشف و اثبات شوند؛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قرآن در مورد پیروزی رومیان بر ایرانیان </w:t>
      </w:r>
      <w:r>
        <w:rPr>
          <w:rStyle w:val="FootnoteAnchor"/>
          <w:rtl w:val="true"/>
        </w:rPr>
        <w:footnoteReference w:id="505"/>
      </w:r>
      <w:r>
        <w:rPr>
          <w:rFonts w:ascii="Amiri" w:hAnsi="Amiri" w:eastAsia="Amiri" w:cs="Amiri"/>
          <w:color w:val="111111"/>
          <w:sz w:val="28"/>
          <w:sz w:val="28"/>
          <w:szCs w:val="28"/>
          <w:rtl w:val="true"/>
          <w:lang w:bidi="ar-SA"/>
        </w:rPr>
        <w:t xml:space="preserve">و خبر قرآن در مورد زوجیت عام موجودات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کُلِّ شَیْ‌ءٍ خَلَقْنا زَوْجَیْنِ </w:t>
      </w:r>
      <w:r>
        <w:rPr>
          <w:rFonts w:eastAsia="Amiri" w:cs="Amiri" w:ascii="Amiri" w:hAnsi="Amiri"/>
          <w:color w:val="111111"/>
          <w:sz w:val="28"/>
          <w:szCs w:val="28"/>
          <w:rtl w:val="true"/>
          <w:lang w:bidi="ar-SA"/>
        </w:rPr>
        <w:t xml:space="preserve">...) .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این‌گونه اعجاز علمی غالباً به‌صورت تفسیر ترتیبی و استخدام علوم در فهم آیات قرآن صورت می‌گیرد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نظام علمی از قرآن در رشته‌ای خاص، به‌صورت تفسیر موضوعی و استنباطی انجام می‌گیرد؛ مثلاً نظام اقتصادی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اقتصاد، اهداف، قلمرو، اصول، آموزه‌ها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نظام‌های تربیتی سیاسی قرآن؛ به‌صورتی که</w:t>
      </w:r>
    </w:p>
    <w:p>
      <w:pPr>
        <w:pStyle w:val="BookText"/>
        <w:rPr/>
      </w:pPr>
      <w:r>
        <w:rPr>
          <w:rFonts w:ascii="IRNazanin" w:hAnsi="IRNazanin" w:eastAsia="IRNazanin"/>
          <w:color w:val="111111"/>
          <w:sz w:val="28"/>
          <w:sz w:val="28"/>
          <w:szCs w:val="28"/>
          <w:rtl w:val="true"/>
          <w:lang w:bidi="fa-IR"/>
        </w:rPr>
        <w:t>دانشمندان مکاتب مادی از آوردن مثل آنها عاجز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نظامی که قرآن ارائه می‌کند کار آمدتر، جامع‌تر و منسجم‌تر است و تمام ابعاد جسمی و روحی بشر را دربر می‌گیرد و نتایج بهتری برای رسیدن بشر به سعادت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علمی برون متنی یعنی نقش تاریخی قرآن در تحول مردم از زاویه یک علم خاص؛ مثلاً نقش قرآن در تحول جامعه عرب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خصوصیات جهل، خرافه پرستی، شرک، دخترکشی، انحرافات اخلاقی، جنگ‌طلبی، تعصب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جامعه متمدن، آن هم در کم‌تر از دو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منظور نقش قران در تحولات تربیتی، اجتماعی، اقتصادی،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است؛ به‌صورتی که دیگران از انجام چنان تحولی در آن مدت کوتاه عاجز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اعجاز علمی قرآن با مطالعه فرهنگ قرآن، فرهنگ عرب جاهلی قبل از اسلام و تاریخ مسلمانان و نیز تحلیل تحولات فرهنگی و علمی آنها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این است که اعجاز علمی قرآن در هر یک از سه گونه فوق قابل طرح و بررسی است و کتاب‌هایی که در تاریخچه بحث معرفی کردیم، هرکدام به گونه‌ای از اعجاز علمی قرآن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نیست در زمینه هر علمی هر سه گونه وجود داشته باشند، هرچند گونه اول بیشتر در علوم طبیعی و دو گونه دیگر بیشتر در علوم انسانی ادعا شده و کاربرد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چهار دسته آیات علمی وجود دارند که فقط یک دسته از آنها اعجاز علمی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اعجازهای علمی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رازگویی‌های علمی قرآن که در آیات به‌صورت واضح آمده‌اند و در زمان نزول آیه کسی از آنها اطلاع نداشته و حتی مدت‌ها بعد از نزول آیه، مطلب علمی آن توسط دانشمندان کشف شده است؛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مثل اشاره عملی قرآن به نیروی جاذبه، </w:t>
      </w:r>
      <w:r>
        <w:rPr>
          <w:rStyle w:val="FootnoteAnchor"/>
          <w:rtl w:val="true"/>
        </w:rPr>
        <w:footnoteReference w:id="507"/>
      </w:r>
      <w:r>
        <w:rPr>
          <w:rFonts w:ascii="IRNazanin" w:hAnsi="IRNazanin" w:eastAsia="IRNazanin"/>
          <w:color w:val="111111"/>
          <w:sz w:val="28"/>
          <w:sz w:val="28"/>
          <w:szCs w:val="28"/>
          <w:rtl w:val="true"/>
          <w:lang w:bidi="fa-IR"/>
        </w:rPr>
        <w:t xml:space="preserve">حرکت‌های خورشید، </w:t>
      </w:r>
      <w:r>
        <w:rPr>
          <w:rStyle w:val="FootnoteAnchor"/>
          <w:rtl w:val="true"/>
        </w:rPr>
        <w:footnoteReference w:id="508"/>
      </w:r>
      <w:r>
        <w:rPr>
          <w:rFonts w:ascii="IRNazanin" w:hAnsi="IRNazanin" w:eastAsia="IRNazanin"/>
          <w:color w:val="111111"/>
          <w:sz w:val="28"/>
          <w:sz w:val="28"/>
          <w:szCs w:val="28"/>
          <w:rtl w:val="true"/>
          <w:lang w:bidi="fa-IR"/>
        </w:rPr>
        <w:t xml:space="preserve">لقاح ابرها </w:t>
      </w:r>
      <w:r>
        <w:rPr>
          <w:rStyle w:val="FootnoteAnchor"/>
          <w:rtl w:val="true"/>
        </w:rPr>
        <w:footnoteReference w:id="509"/>
      </w:r>
      <w:r>
        <w:rPr>
          <w:rFonts w:ascii="IRNazanin" w:hAnsi="IRNazanin" w:eastAsia="IRNazanin"/>
          <w:color w:val="111111"/>
          <w:sz w:val="28"/>
          <w:sz w:val="28"/>
          <w:szCs w:val="28"/>
          <w:rtl w:val="true"/>
          <w:lang w:bidi="fa-IR"/>
        </w:rPr>
        <w:t xml:space="preserve">و زوجیت عام موجودات </w:t>
      </w:r>
      <w:r>
        <w:rPr>
          <w:rStyle w:val="FootnoteAnchor"/>
          <w:rtl w:val="true"/>
        </w:rPr>
        <w:footnoteReference w:id="510"/>
      </w:r>
      <w:r>
        <w:rPr>
          <w:rFonts w:ascii="IRNazanin" w:hAnsi="IRNazanin" w:eastAsia="IRNazanin"/>
          <w:color w:val="111111"/>
          <w:sz w:val="28"/>
          <w:sz w:val="28"/>
          <w:szCs w:val="28"/>
          <w:rtl w:val="true"/>
          <w:lang w:bidi="fa-IR"/>
        </w:rPr>
        <w:t xml:space="preserve">و مراحل خلقت انسان </w:t>
      </w:r>
      <w:r>
        <w:rPr>
          <w:rStyle w:val="FootnoteAnchor"/>
          <w:rtl w:val="true"/>
        </w:rPr>
        <w:footnoteReference w:id="511"/>
      </w:r>
      <w:r>
        <w:rPr>
          <w:rFonts w:ascii="IRNazanin" w:hAnsi="IRNazanin" w:eastAsia="IRNazanin"/>
          <w:color w:val="111111"/>
          <w:sz w:val="28"/>
          <w:sz w:val="28"/>
          <w:szCs w:val="28"/>
          <w:rtl w:val="true"/>
          <w:lang w:bidi="fa-IR"/>
        </w:rPr>
        <w:t>که قرن‌ها بعد از نزول قرآن بشر به این مطالب علمی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مفسران قرآن این مطالب را اعجازهای علمی قرآن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ادعاهای دیگری نیز در مورد اعجازهای علمی قرآن شده که مورد نقد قرار گرفته‌اند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اشارات علمی شگفت‌آمیز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قرآن به مطالب علمی و قوانین جهان اشاره می‌کنند و شگفتی هر خواننده‌ای را برمی‌انگیزند؛ اما از آنجا که این مطالب به‌صورت دیدگاه‌های غیرمشهور در مراکز علمی، توسط برخی دانشمندان مطرح شده بود، اعجاز علمی قرآن به‌شمار نمی‌آیند؛ بلکه نوعی مخالفت با دیدگاه‌ها و نظریه‌های مشهور در علوم آن عصر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شگفت‌آور، بر عظمت علمی قرآن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قرآن به حرکت زمین،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پیدایش حیات از آب،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ممنوعیت آمیزش با زنان در حالت عادت ماهیانه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ممنوعیت شراب‌خواری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نمونه‌هایی از این مطالب شگفت‌آورند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اشارات علمی اندیشه‌ساز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آسمان، زمین، انسان، حیوانات و طبیعت اشاره و انسان را به تفکر در آنها دعوت می‌کنند و گاهی آنها را نشانه وجود خدا و حقیقت معاد برمی‌شمارند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ظاهر این آیات نمی‌توان مطلب شگفت‌آمیز یا اعجازآمیزی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آیات توجه انسان را به جلوه‌های زیبای آفرینش الهی جلب می‌کنند و زمینه رشد علمی بشر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می‌سازند؛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فَلا یَنْظُرُونَ إِلَی الْإِبِلِ کَیْفَ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به شتر نظر نمی‌کنند که چگونه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به منافع حیوانات، نزول باران، رویش گیاهان رنگارنگ، دریاها و کشتی‌رانی در آنها و فواید غذایی و زیور آلاتی که از آنها به‌دست می‌آید، به عنوان نشانه‌هایی برای اندیشمندان اشاره شده است تا به آفریننده جهان پی برند و سپاسگزاری کنند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نظریه‌پردازی‌های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جهت‌دهی به مبانی علوم انسانی و موضوع‌سازی برای علوم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اشارات علمی قرآن که به‌صورت پیشگویی علمی مطرح شده‌اند، و هنوز توسط علوم تجربی اثبات یا نفی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دورنمای مثبتی برای این مطالب وجود دارد و می‌توان آنها را در هر علمی به‌صورت حقایق قرآنی و نظریه‌های علمی قرآن ارائه کرد</w:t>
      </w:r>
      <w:r>
        <w:rPr>
          <w:rFonts w:eastAsia="IRNazanin" w:cs="IRNazanin"/>
          <w:color w:val="111111"/>
          <w:sz w:val="28"/>
          <w:szCs w:val="28"/>
          <w:rtl w:val="true"/>
          <w:lang w:bidi="fa-IR"/>
        </w:rPr>
        <w:t xml:space="preserve">. </w:t>
      </w:r>
      <w:r>
        <w:rPr>
          <w:rStyle w:val="FootnoteAnchor"/>
          <w:rtl w:val="true"/>
        </w:rPr>
        <w:footnoteReference w:id="514"/>
      </w:r>
      <w:bookmarkStart w:id="419" w:name="pg5848_34967"/>
    </w:p>
    <w:p>
      <w:pPr>
        <w:pStyle w:val="BookText"/>
        <w:rPr/>
      </w:pPr>
      <w:bookmarkEnd w:id="419"/>
      <w:r>
        <w:rPr>
          <w:rFonts w:ascii="IRNazanin" w:hAnsi="IRNazanin" w:eastAsia="IRNazanin"/>
          <w:color w:val="111111"/>
          <w:sz w:val="28"/>
          <w:sz w:val="28"/>
          <w:szCs w:val="28"/>
          <w:rtl w:val="true"/>
          <w:lang w:bidi="fa-IR"/>
        </w:rPr>
        <w:t>همچنین در بسیاری از آیات قرآن از مبانی، اصول و قوانین سیاست، اقتصاد، مدیریت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بیان شده‌اند که می‌توان از آنها در نظام‌سازی و جهت‌دهی به علوم انسانی استفاده کرد؛ </w:t>
      </w:r>
      <w:r>
        <w:rPr>
          <w:rStyle w:val="FootnoteAnchor"/>
          <w:rtl w:val="true"/>
        </w:rPr>
        <w:footnoteReference w:id="515"/>
      </w:r>
      <w:r>
        <w:rPr>
          <w:rFonts w:ascii="IRNazanin" w:hAnsi="IRNazanin" w:eastAsia="IRNazanin"/>
          <w:color w:val="111111"/>
          <w:sz w:val="28"/>
          <w:sz w:val="28"/>
          <w:szCs w:val="28"/>
          <w:rtl w:val="true"/>
          <w:lang w:bidi="fa-IR"/>
        </w:rPr>
        <w:t>مثلاً براساس آیات نفی ربا می‌توان نظریه اقتصاد بدون ربا را مطرح کرد</w:t>
      </w:r>
      <w:r>
        <w:rPr>
          <w:rFonts w:eastAsia="IRNazanin" w:cs="IRNazanin"/>
          <w:color w:val="111111"/>
          <w:sz w:val="28"/>
          <w:szCs w:val="28"/>
          <w:rtl w:val="true"/>
          <w:lang w:bidi="fa-IR"/>
        </w:rPr>
        <w:t>.</w:t>
      </w:r>
    </w:p>
    <w:p>
      <w:pPr>
        <w:pStyle w:val="Heading4"/>
        <w:numPr>
          <w:ilvl w:val="3"/>
          <w:numId w:val="1"/>
        </w:numPr>
        <w:rPr/>
      </w:pPr>
      <w:bookmarkStart w:id="420" w:name="__RefHeading___Toc4837108_581953129"/>
      <w:bookmarkStart w:id="421" w:name="_Toc158"/>
      <w:bookmarkEnd w:id="420"/>
      <w:r>
        <w:rPr>
          <w:rtl w:val="true"/>
        </w:rPr>
        <w:t>مبانی و معیارهای اعجاز علمی قرآن</w:t>
      </w:r>
      <w:bookmarkEnd w:id="421"/>
    </w:p>
    <w:p>
      <w:pPr>
        <w:pStyle w:val="BookText"/>
        <w:rPr/>
      </w:pPr>
      <w:r>
        <w:rPr>
          <w:rFonts w:ascii="IRNazanin" w:hAnsi="IRNazanin" w:eastAsia="IRNazanin"/>
          <w:color w:val="111111"/>
          <w:sz w:val="28"/>
          <w:sz w:val="28"/>
          <w:szCs w:val="28"/>
          <w:rtl w:val="true"/>
          <w:lang w:bidi="fa-IR"/>
        </w:rPr>
        <w:t>تفسیر آیات علمی قرآن گاهی به اثبات اعجاز علمی آن منتهی می‌شود؛ بنابراین اعجاز علمی زیرمجموعه تفسیر علمی قرآن است و مبانی و ضوابط چنین تفسیری بر 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این‌که اعجاز علمی قرآن زیرمجموعه مبحث اعجاز آن است، باید ضوابط و معیارهای اعجاز را نیز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در مورد اعجاز علمی قرآن به این موارد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تفسیر علمی، شامل مبانی عام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امکان و جواز تفسیر و عدم 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خاص تفسیر علمی مواردی از این قبیل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 هدایت است و درصدد بیان همه جزئیات علوم بشری نیست و نباید انتظار داشته باشیم که همه جزئیات علوم از ظواهر قرآن استخراج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علم رابطه‌ای سازگارانه دارند؛ بلکه بسیاری از یافته‌های اطمینان‌آور علمی با آیات قرآن مطابقت دارند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آیات علمی‌ای وجود دارند که دربردارنده اشارات اعجازآمیز علمی و خبرهای غیبی در مورد 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تحدّی و مبارزه‌طلبی قرآن شامل جنبه اعجاز علمی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تفسیر علمی، شامل معیارهای عام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روش‌ها و قراین معتبر تفسیر بهره‌گیری شود، تفسیر به رأی صورت نگیرد، مفسّر دارای شرایط آن را انجام دهد و</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ضوابط خاص تفسیر علمی نیز رعایت شوند؛ مثل این‌که مفسّری وارد حوزه‌های تفسیر علمی و اعجاز علمی قرآن گردد که با دو حوزه تفسیر و علم مربوط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از مطالب قطعی یا اطمینان‌آور علمی استفاده کند و از تحمیل نظریه‌های علمی بر قرآن و استخراج تمام جزئیات علوم از ظواهر بپرهیزد و به‌دنبال استخدام علوم در فهم و تفسیر قرآن باشد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اعجاز قرآن که شامل ضوابط عام و خاص اعجاز علمی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ضوابط عام اعجاز آن است که مطلبی خارق‌العاده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 از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دیگران نتوانند مانند آن را بیاورند و مدعی نبوت آن را آورده باشد؛ </w:t>
      </w:r>
      <w:r>
        <w:rPr>
          <w:rStyle w:val="FootnoteAnchor"/>
          <w:rtl w:val="true"/>
        </w:rPr>
        <w:footnoteReference w:id="519"/>
      </w:r>
      <w:r>
        <w:rPr>
          <w:rFonts w:ascii="IRNazanin" w:hAnsi="IRNazanin" w:eastAsia="IRNazanin"/>
          <w:color w:val="111111"/>
          <w:sz w:val="28"/>
          <w:sz w:val="28"/>
          <w:szCs w:val="28"/>
          <w:rtl w:val="true"/>
          <w:lang w:bidi="fa-IR"/>
        </w:rPr>
        <w:t>همان‌طور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برای اثبات نبوت خویش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خاص اعجاز علمی نیز مواردی از این قبیل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علمی با ظاهر یا نص آیه سازگار باشد تا تحمیل بر قرآن و تفسیر به رأی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علمی قابل اطمینان یا قطعی باشد؛ نه نظریه‌ها و تئوری‌های اثبات‌نشده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احتمالی تفسیری است و نمی‌توان به‌صورت قطعی آن‌را به قرآن نسبت داد و اعجاز علمی نخواهد بود</w:t>
      </w:r>
      <w:r>
        <w:rPr>
          <w:rFonts w:eastAsia="IRNazanin" w:cs="IRNazanin"/>
          <w:color w:val="111111"/>
          <w:sz w:val="28"/>
          <w:szCs w:val="28"/>
          <w:rtl w:val="true"/>
          <w:lang w:bidi="fa-IR"/>
        </w:rPr>
        <w:t>.</w:t>
      </w:r>
      <w:bookmarkStart w:id="422" w:name="pg5848_34971"/>
    </w:p>
    <w:p>
      <w:pPr>
        <w:pStyle w:val="BookText"/>
        <w:rPr/>
      </w:pPr>
      <w:bookmarkEnd w:id="42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قرآن کسی آن مطلب علمی را نگفته باشد وگرنه شگفتی علمی قرآن محسوب می‌شود؛ نه اعجاز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صدر اسلام مردم نتوانسته باشند به‌صورت عادی و با استفاده از ابزارهای علمی آن عصر آن مطلب را کشف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قرآن صحت و درستی آن مطلب علمی اثبات شود</w:t>
      </w:r>
      <w:r>
        <w:rPr>
          <w:rFonts w:eastAsia="IRNazanin" w:cs="IRNazanin"/>
          <w:color w:val="111111"/>
          <w:sz w:val="28"/>
          <w:szCs w:val="28"/>
          <w:rtl w:val="true"/>
          <w:lang w:bidi="fa-IR"/>
        </w:rPr>
        <w:t xml:space="preserve">. </w:t>
      </w:r>
      <w:r>
        <w:rPr>
          <w:rStyle w:val="FootnoteAnchor"/>
          <w:rtl w:val="true"/>
        </w:rPr>
        <w:footnoteReference w:id="520"/>
      </w:r>
    </w:p>
    <w:p>
      <w:pPr>
        <w:pStyle w:val="Heading4"/>
        <w:numPr>
          <w:ilvl w:val="3"/>
          <w:numId w:val="1"/>
        </w:numPr>
        <w:rPr/>
      </w:pPr>
      <w:bookmarkStart w:id="423" w:name="__RefHeading___Toc4837110_581953129"/>
      <w:bookmarkStart w:id="424" w:name="_Toc159"/>
      <w:bookmarkEnd w:id="423"/>
      <w:r>
        <w:rPr>
          <w:rtl w:val="true"/>
        </w:rPr>
        <w:t>چالش های مفهوم اعجاز علمی</w:t>
      </w:r>
      <w:bookmarkEnd w:id="424"/>
    </w:p>
    <w:p>
      <w:pPr>
        <w:pStyle w:val="BookText"/>
        <w:rPr/>
      </w:pPr>
      <w:r>
        <w:rPr>
          <w:rFonts w:ascii="IRNazanin" w:hAnsi="IRNazanin" w:eastAsia="IRNazanin"/>
          <w:color w:val="111111"/>
          <w:sz w:val="28"/>
          <w:sz w:val="28"/>
          <w:szCs w:val="28"/>
          <w:rtl w:val="true"/>
          <w:lang w:bidi="fa-IR"/>
        </w:rPr>
        <w:t>در مورد اعجاز علمی قرآن شبهات و اشکالات متعددی مطرح شده و این جنبه از اعجاز قرآن را با چالش‌هایی روبه‌رو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مهم‌ترین آنها را بیان و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مخالفین اعجاز علمی می‌گویند که تفسیر علمی، اعجاز قرآن را اثبات نمی‌کند؛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بعضی مطالب علمی قرآن، با اکتشافات جدید مطابق است، ثابت می‌کند که قرآن را انسانی عادی بیان نکرده و از طرف خدای دانا به حقایق نازل شده است؛ ولی این مطلب نشان‌دهنده اعجاز قرآن نیست؛ چون تورات و انجیل اصلی هم از طرف خدا نازل شده‌اند؛ درحالی که معجزه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تحدی قرآن نیز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بیانی و ادبی است که کسی مثل آن‌را نمی‌توانست و نمی‌تواند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آیات و مطالب علمی قرآن در همه سوره‌ها نیامده‌اند؛ درحالی‌که تحدی قرآن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یَقُولُونَ افْتَراهُ قُلْ فَأْتُوا بِسُورَةٍ مِثْلِهِ وَ ادْعُوا مَنِ اسْتَطَعْتُمْ مِنْ دُونِ اللّهِ إِنْ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کُنْتُمْ فِی رَیْبٍ مِمّا نَزَّلْنا عَلی عَبْدِنا فَأْتُوا بِسُورَةٍ مِنْ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سوره مانند قرآن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اعجاز قرآن با آوردن هر سوره‌ای اثبات می‌شود؛ درحالی‌که طبق نظریه اعجاز علمی، فقط سوره‌هایی که آیات علمی دارند، اعجاز را ثابت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علمی قرآن را فقط افراد متخصص درک می‌کنند؛ نه همه مردم؛ درحالی‌که تحدی قرآن برای همگان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علمی قرآن موجب می‌شود که قرآن تابع علم شود؛ یعنی باید منتظر پیشرفت علوم بشری بود تا اعجاز قرآن اثبات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قرآن را بر اساس علوم بشری متغیر پایه‌گذاری کنیم، هرگاه نظریه‌های علمی تغییر کنند، اعجاز علمی باطل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علمی کشف‌شده، قبل از کشف، خارق عادت و معجزه نیست و بعد از کشف هم یک مطلب علمی عادی است و خارق عادت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مطلب علمی قبل از کشف روشن نیست تا قابل تصدیق و تکذیب باشد و بعد از کشف هم خرق عادت نیست؛ بلکه از طرق عادی می‌توان بدان رسید و قابل تکرار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کاری خارق‌العاده است که برای اثبات منصب الهی انجام می‌دهند؛ حال آن‌که در صدر اسلام برای اثبات نبوت ادعای اعجاز علمی نبود و در قرآن هم به آن تحدّی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دانشمندانی که مطالب علمی را قبل از کشف حدس می‌زنند و حدس آنها به‌وقوع می‌پیوندد، اعجاز علمی دارند؟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علوم طبیعی اخبار غیبی درباره طبیعت معنا دارد و مطابقت خبر غیبی قرآن با واقعیت نیز توسط دانشمندان قابل کشف است؛ اما در علوم انسانی این‌گونه نیست؛ چون در برخی علوم نظریه‌های علمی رقیب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اقتصاد سوسیالیستی و کاپیتالیستی و نیز نظریه‌های هم‌عرض در علوم تربیتی، جامعه‌شناسی و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موارد واقعیت در اختیار ما نیست تا با مطالب علمی قرآن تطبیق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معجزه علمی با خبر غیبی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اعجاز علمی ناتوانی مخاطبان احراز نمی‌شود؛ چون دانشمندانی که مطالب علمی را کشف می‌کنند رقیب قرآن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می‌توان برای اشکالات و شبهات مطرح شده درباره اعجاز علمی قرآن پاسخ‌هایی مطرح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قبلاً مطرح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عملی خارق عادت است از کسی که ادعای نبوت دارد برای اثبات صدق ادعایش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 اذن خدا انجام می‌شود و دیگران از آوردن مثل آن ناتوان هستند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می‌گویند مطالب علمی قرآن، بر اعجاز آن دلالت دارد، منظورشان این است که آورده شدن مطالب علمی در چهارده قرن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دانشمندان، بعد از قرن‌ها آنها را از طریق علوم تجربی کشف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قرآن کلام صادر شده از یک انسان معمولی نیست؛ بلکه از طرف خدا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با اشکال‌کننده توافق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عادی نمی‌تواند مانند این مطالب علمی را بیاورد؛ نه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و نه الان کسی می‌تواند، مطالب علمی قرن‌ها بعد را</w:t>
      </w:r>
    </w:p>
    <w:p>
      <w:pPr>
        <w:pStyle w:val="BookText"/>
        <w:rPr/>
      </w:pPr>
      <w:r>
        <w:rPr>
          <w:rFonts w:ascii="IRNazanin" w:hAnsi="IRNazanin" w:eastAsia="IRNazanin"/>
          <w:color w:val="111111"/>
          <w:sz w:val="28"/>
          <w:sz w:val="28"/>
          <w:szCs w:val="28"/>
          <w:rtl w:val="true"/>
          <w:lang w:bidi="fa-IR"/>
        </w:rPr>
        <w:t>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معجزه بوده و الان هم نسبت به مطالب علمی‌ای که مثلاً یک قرن بعد کشف می‌شود معجزه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که اعجاز ادبی آن هم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ما در هر زمان، مطلب جدیدی از قرآن به‌دست می‌آوریم، خود اعجاز این کلام را می‌رساند و برای اثبات 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طرف خدا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دلیلی غیر خودش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از طرف خدا بودند؛ ولی اثبات صدق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 این دو کتاب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نفس تورات و انجیل معجزه نبودند؛ به خلاف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اثبات تورات و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کلام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به معجزه و دلیل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عصای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همان‌طور که این معجزه اصل نبوت آنان را نیز اثبات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مورد قرآن، معجزه و کتاب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شده‌اند؛ اما در مورد تورات و انجیل این دو از هم جدا می‌شوند؛ یعنی مطالب علمی قرآن دو چیز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معجزه بودن قرآن و دوم این‌که از طرف خدا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علمی قرآن، در بعضی سوره‌ها برای ما آشکار و در برخی دیگر آشکار نشده است و این آشکار نشدن دلیل بر عدم اعجاز علمی آن سوره‌ها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طرف دیگر کسی که ادعا می‌کند قرآن اعجاز علمی دارد، نمی‌گوید تک‌تک آیات و سوره‌ها اعجاز علمی دارند تا این اشکال به او وارد شود که تحدی قرآن در مورد تک‌تک سوره‌هاست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جهات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 علمی، عدم وجود اختلاف، قوانین عالی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لازم نیست هر سوره از همه جهات معجزه باشد؛ بلکه از یک جهت هم که معجزه باشد تحدی قرآن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سوم به همه جهات اعجاز قرآن وارد است؛ چون اعجاز ادبی قرآن را هم همه انسان‌ها خصوصاً غیرعرب‌هایی که اهل علم نیستند نمی‌توانند تشخیص دهند؛ ولی این دلیل بر بی‌اعتباری اعجاز ادبی یا اعجاز علمی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تحدّی برای هرکس در حد معلومات اوست؛ اگرچه اطلاع او از اعجاز قرآن و ناتوانی خویش برای هماوردی با قرآن، از طریق واسطه‌ای باشد؛ یعنی از متخصص پرسش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تحدّی قرآن برای هر گروه مخاطبان، متناسب با علم و تخصص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تبعیت باید به دو نکته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 اعجاز علمی قرآن، علم تابع قرآن است؛ زیرا قرآن پیش‌گام است؛ قرآن مطلبی علمی را قرن‌ها قبل مطرح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به‌صورت نظریه علمی قرآن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علم آن را کشف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ابعاد دیگر اعجاز،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 تشریعی و معارف بلند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 است و در هر عصر مصادیق جدیدی از آن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مفهوم کلی اعجاز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وجوه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مصداق ثابت می‌شود و در هر عصری که مصداق جدیدی از آن کشف می‌شود، استمرار می‌یابد و نو به نو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اعجاز علمی قرآن یک گام از علم جلوتر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معیارهای اعجاز علمی رعایت نشوند، اشکال ابطال نظریه‌های علمی و به تبع آن ابطال اعجاز علمی وارد خواهد بود؛ اما اگر معیارها رعایت شوند اشکال برطرف می‌شود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معیارها آن است که اعجاز علمی قرآن بر اساس یافته‌های اطمینان‌آور علمی پایه‌گذاری شود؛ چون یافته‌های علوم بشری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نظریه‌های علمی ثابت‌نشده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تعدادشان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نظریه‌های ثابت‌شده و قطعی</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شخصی که به‌دنبال اثبات اعجاز علمی قرآن است، باید دقت کند که نظریه‌های علمی ناپایدار</w:t>
      </w:r>
    </w:p>
    <w:p>
      <w:pPr>
        <w:pStyle w:val="BookText"/>
        <w:rPr/>
      </w:pPr>
      <w:r>
        <w:rPr>
          <w:rFonts w:ascii="IRNazanin" w:hAnsi="IRNazanin" w:eastAsia="IRNazanin"/>
          <w:color w:val="111111"/>
          <w:sz w:val="28"/>
          <w:sz w:val="28"/>
          <w:szCs w:val="28"/>
          <w:rtl w:val="true"/>
          <w:lang w:bidi="fa-IR"/>
        </w:rPr>
        <w:t>را به‌صورت قطعی به قرآن نسبت ندهد و بر آن تحمیل نکند؛ چون تفسیر به رأی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یافته علمی، قطعی یا اطمینان‌آور بود و با نص یا ظاهر قرآن تطابق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داشتن شرایط دیگر اعجاز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تطابق آن را با آیه قرآن اعجاز علمی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احتمال تغییر در مطالب اطمینان‌آور علوم، در مورد همه علوم وجود دارد؛ همان‌طور که در تاریخ منطق، فلسفه، 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رشد علوم به تغییر و تکامل است و این تغییرات جزئی علوم، مانع استفاده از نتایج و دست‌آوردهای علوم نمی‌شود؛ نه در تفسیر و علوم قرآن و نه در علوم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علمی قرآن زیرمجموعه اخبار غیبی است و در این‌گونه معجزات، خرق عادت آن است که مدعی معجزه، قبل از دیگران و بدون استفاده از وسایل عادی همان عصر هم نمی‌توانند از آن اطلاع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عجز مخاطبان برای اثبات اعجاز کافی است و به‌نوعی به نسل‌های بعدی خبر می‌دهد که معجزه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رَسُولاً إِلی بَنِی إِسْرائِیلَ أَنِّی قَدْ جِئْتُکُمْ بِآیَةٍ مِنْ رَبِّکُمْ أَنِّی أَخْلُقُ لَکُمْ مِنَ الطِّینِ کَهَیْئَةِ الطَّیْرِ فَأَنْفُخُ فِیهِ فَیَکُونُ طَیْراً بِإِذْنِ اللّهِ وَ أُبْرِئُ الْأَکْمَهَ وَ الْأَبْرَصَ وَ أُحْیِ الْمَوْتی بِإِذْنِ اللّهِ وَ أُنَبِّئُکُمْ بِما تَأْکُلُونَ وَ ما تَدَّخِرُونَ فِی بُیُوتِکُمْ إِنَّ فِی ذلِکَ لَآیَةً لَکُمْ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فرستاده‌ای به سوی 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از طرف پروردگارتان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معجزه‌وار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برایتان آورده‌ام؛ من از گِل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شکل پرنده می‌سازم و در آن می‌دمم؛ پس به رخصت خدا، پرنده‌ای می‌گردد؛ و نابینای مادرزاد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پیس را بهبود می‌بخشم و مردگان را به رخصت خدا زنده می‌کنم؛ و از آن‌چه می‌خورید و آن‌چه در خانه‌هایتان ذخیره می‌کنید، به شما خبر می‌دهم؛ که مسلّماً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نشانه‌ای برای شماست، اگر مؤمن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مردم در خانه ذخیره کرده یا می‌خورند خبر غیبی می‌دهد؛ درحالی‌که با وسایل عادی آن زمان اطلاع از داخل خانه‌ها ممکن نبود؛ ولی این معجزه واقع شد و الآن خبر آن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علمی نیز همین‌گونه است؛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کُلِّ شَیْ‌ءٍ خَلَقْنا زَوْجَیْنِ لَعَلَّکُمْ تَذَکَّرُونَ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چیز جفتی آفریدیم؛ باشد که شما متذکّر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زوجیت عام موجودات در قرن بیستم میلادی کشف شد، اعجاز علمی قرآن اثبات گردید و بعد از اثبات، خبر این معجزه به نسل‌های بعدی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اعجاز غیبی و اخبار غیبی است؛ یعنی اعجاز آن در تقدم زمانی در خبر دادن بدون استفاده از وسایل عادی است و دیگران از آوردن مثل آن در همان عصر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اعجاز قرآن با معجزات پیامبران پیشین از این جهت متفاوت است که اعجاز قرآن جاویدان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اعجاز علمی نیز استمرار آن به کشف مصادیق جدید در طول اعصار است؛ ازاین‌رو اعجاز علمی تمام‌شدنی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معجزه‌ای جاویدان برای همه زمان‌ها و مکان‌هاست و ابعاد اعجاز آن متعدد است و در هر عصری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اعجاز آن جلوه‌گری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که همه ابعاد اعجاز قرآن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عصر ما مطرح شده باشند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و مبارزه‌طلبی قرآن مطلق و</w:t>
      </w:r>
    </w:p>
    <w:p>
      <w:pPr>
        <w:pStyle w:val="BookText"/>
        <w:rPr/>
      </w:pPr>
      <w:r>
        <w:rPr>
          <w:rFonts w:ascii="IRNazanin" w:hAnsi="IRNazanin" w:eastAsia="IRNazanin"/>
          <w:color w:val="111111"/>
          <w:sz w:val="28"/>
          <w:sz w:val="28"/>
          <w:szCs w:val="28"/>
          <w:rtl w:val="true"/>
          <w:lang w:bidi="fa-IR"/>
        </w:rPr>
        <w:t>شامل همه ابعاد اعجاز آن است؛ اما نسبت به هر مخاطب در مورد علم او تحدّی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ادیان صدر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کتابی با این فصاحت و بلاغت بیاورید و به دانشمندان عصر 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کتابی مثل قرآن بیاورید که مطالب علمی را قبل از کشف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تحدّی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لفظ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و این شامل اعجاز علمی هم می‌شود؛ ابعاد جدید اعجاز قرآن، بر اساس مخاطب و پیشرفت علمی بشر در هر عصر روشن می‌شوند؛ همان‌طور که اعجازهای محتوایی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اعجاز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پیامبر یا مردم صدر اسلام نامی از اعجاز علمی قرآن برده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دانشمندانی که حدس می‌زنند، اولاً پیش‌بینی می‌کنند و از آینده خبر قطعی نمی‌دهند؛ درحالی‌که قرآن خبر قطعی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معلوم نیست حدس دانشمندان مطابق واقع باشد؛ درحالی‌که اخبار غیبی قرآن مطابق واقعند و این مطلب بارها به اثبات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آن‌که کلام صادق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حدس‌های دانشمندان شرط معجزه را ندارد؛ چون همراه با ادعای نبوّت و مانند آن نیست و تحدّی هم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گذشت، اعجاز علمی قرآن در حوزه علوم طبیعی، به انطباق اخبار غیبی قرآن با یافته‌های اطمینان‌آور علوم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حوزه علوم انسانی اعجاز علمی قرآن اولاً به نظام‌های اقتصادی، تربیتی،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می‌توان آنها را از قرآن استنباط کرد؛ و مبانی، اهداف و روش‌های آنها بر نظام‌های دیگر برتری دارد؛ چون نگاهی جامع به همه ابعاد وجودی انسان دارد و کارآمدتر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تحوّل تاریخی و علمی‌ای است که در جامعه جاهلیت عرب به‌وجود آورد؛ تحوّلی اجتماعی، سیاسی، اقتصادی و تربیتی که زندگی آنان را دگرگون کرد و ارتقا بخشید؛ درحالی‌که دیگر کتاب‌ها نمی‌توانند چنین تحول علمی‌ای را ایجاد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علمی زیرمجموعه اخبار غیبی قرآن است و این قرآن همراه با تحدّی توسط مدعی منصب الهی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خبر غیبی‌ای معجزه نیست و ممکن است از باب کرامت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خبر غیبی‌ای خبر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رابطه بین خبر غیبی و اعجاز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اعجاز علمی قرآن ناتوانی مخاطبان قرآن در آوردن مثل آن محقق شده است؛ زیرا از صدر اسلام که اخبار غیبی علمی در قرآن آمده تا هنگامی که مطالب علمی کشف می‌شوند، دانشمندان علوم از آوردن مثل آن خبرهای غیبی عاجز بوده‌اند و بعد از کشف مطالب علمی نیز خبر اعجاز به‌صورت متواتر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ناتوانی و عجز مخاطبان اعجاز در ظرف زمانی انجام آن کافی است؛ همان‌طور که خبر غیبی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غذاهای ذخیره شده و خورده شده در خانه‌ها </w:t>
      </w:r>
      <w:r>
        <w:rPr>
          <w:rStyle w:val="FootnoteAnchor"/>
          <w:rtl w:val="true"/>
        </w:rPr>
        <w:footnoteReference w:id="526"/>
      </w:r>
      <w:r>
        <w:rPr>
          <w:rFonts w:ascii="IRNazanin" w:hAnsi="IRNazanin" w:eastAsia="IRNazanin"/>
          <w:color w:val="111111"/>
          <w:sz w:val="28"/>
          <w:sz w:val="28"/>
          <w:szCs w:val="28"/>
          <w:rtl w:val="true"/>
          <w:lang w:bidi="fa-IR"/>
        </w:rPr>
        <w:t>تحقق یافت و بعد از آن خبر، اعجاز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نقش دانشمندان، کشف مطابقت کتاب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کتاب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علمی دانشمندان معجزه نیست تا رقیب قرآن باشد؛ چون بدون تحدّی و ادعای منصب الهی است و اصولاً خبر غیبی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پایانی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اعصار، مطالب جدید علمی از قرآن برداشت می‌شود و پرونده اعجاز علمی هر آیه علمی با یک مورد بسته نمی‌شود و در هر عصری به آوردن مثل آن اعجاز علمی تحدّی می‌شود؛ یعنی کسی بتواند خبری غیبی در مورد مسئله‌ای علمی قبل از اثبات آن بیاورد 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ادعاکننده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آوردن مانند آن عاجز باشند</w:t>
      </w:r>
      <w:r>
        <w:rPr>
          <w:rFonts w:eastAsia="IRNazanin" w:cs="IRNazanin"/>
          <w:color w:val="111111"/>
          <w:sz w:val="28"/>
          <w:szCs w:val="28"/>
          <w:rtl w:val="true"/>
          <w:lang w:bidi="fa-IR"/>
        </w:rPr>
        <w:t>.</w:t>
      </w:r>
      <w:bookmarkStart w:id="425" w:name="pg5848_34988"/>
    </w:p>
    <w:p>
      <w:pPr>
        <w:pStyle w:val="BookText"/>
        <w:rPr/>
      </w:pPr>
      <w:bookmarkEnd w:id="425"/>
      <w:r>
        <w:rPr>
          <w:rFonts w:ascii="IRNazanin" w:hAnsi="IRNazanin" w:eastAsia="IRNazanin"/>
          <w:color w:val="111111"/>
          <w:sz w:val="28"/>
          <w:sz w:val="28"/>
          <w:szCs w:val="28"/>
          <w:rtl w:val="true"/>
          <w:lang w:bidi="fa-IR"/>
        </w:rPr>
        <w:t>آوردن اخبار علمی با وسایل عادی در صدر اسلام معجزه بود؛ نه با وسایل جدید در عصر ما؛ همان‌طور که قرآن در مورد اعجاز اخبار غیبی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غذاهای داخل منازل مردم بیان کرده است، با وسایل آن زمان مردم قادر به آوردن مثل آن نبوده‌اند؛ اما امروز با دوربین‌ها و اشعه‌های خاص می‌توان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خبر متواتر سخن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واکنش مخاطبان به‌عنوان معجزه مطرح است</w:t>
      </w:r>
      <w:r>
        <w:rPr>
          <w:rFonts w:eastAsia="IRNazanin" w:cs="IRNazanin"/>
          <w:color w:val="111111"/>
          <w:sz w:val="28"/>
          <w:szCs w:val="28"/>
          <w:rtl w:val="true"/>
          <w:lang w:bidi="fa-IR"/>
        </w:rPr>
        <w:t>.</w:t>
      </w:r>
    </w:p>
    <w:p>
      <w:pPr>
        <w:pStyle w:val="Heading3"/>
        <w:numPr>
          <w:ilvl w:val="2"/>
          <w:numId w:val="1"/>
        </w:numPr>
        <w:rPr/>
      </w:pPr>
      <w:bookmarkStart w:id="426" w:name="__RefHeading___Toc4837112_581953129"/>
      <w:bookmarkStart w:id="427" w:name="_Toc160"/>
      <w:bookmarkEnd w:id="426"/>
      <w:r>
        <w:rPr/>
        <w:t>2</w:t>
      </w:r>
      <w:r>
        <w:rPr>
          <w:rtl w:val="true"/>
        </w:rPr>
        <w:t xml:space="preserve">. </w:t>
      </w:r>
      <w:r>
        <w:rPr>
          <w:rtl w:val="true"/>
        </w:rPr>
        <w:t>تاریخچه و اقسام اعجاز علمی قرآن</w:t>
      </w:r>
      <w:bookmarkEnd w:id="427"/>
    </w:p>
    <w:p>
      <w:pPr>
        <w:pStyle w:val="Heading4"/>
        <w:numPr>
          <w:ilvl w:val="3"/>
          <w:numId w:val="1"/>
        </w:numPr>
        <w:rPr/>
      </w:pPr>
      <w:bookmarkStart w:id="428" w:name="__RefHeading___Toc4837114_581953129"/>
      <w:bookmarkStart w:id="429" w:name="_Toc161"/>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 فصل اول، ابتدا ریشه‌های اعجاز علمی در صدر اسلام را به کمک احادیث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این بحث با سخنان غزالی و اوج‌گیری آن در قرن چهاردهم و پانزدهم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مراحل رشد و اقسام اعجاز علمی قرآن خواهیم پرداخت و به برخی از مهم‌ترین قائلان اعجاز علمی در عصر حاضر می‌پردازیم</w:t>
      </w:r>
      <w:r>
        <w:rPr>
          <w:rFonts w:eastAsia="IRNazanin" w:cs="IRNazanin"/>
          <w:color w:val="111111"/>
          <w:sz w:val="28"/>
          <w:szCs w:val="28"/>
          <w:rtl w:val="true"/>
          <w:lang w:bidi="fa-IR"/>
        </w:rPr>
        <w:t>.</w:t>
      </w:r>
    </w:p>
    <w:p>
      <w:pPr>
        <w:pStyle w:val="Heading4"/>
        <w:numPr>
          <w:ilvl w:val="3"/>
          <w:numId w:val="1"/>
        </w:numPr>
        <w:rPr/>
      </w:pPr>
      <w:bookmarkStart w:id="430" w:name="__RefHeading___Toc4837116_581953129"/>
      <w:bookmarkStart w:id="431" w:name="_Toc162"/>
      <w:bookmarkEnd w:id="430"/>
      <w:r>
        <w:rPr>
          <w:rtl w:val="true"/>
        </w:rPr>
        <w:t>مراحل رشد اعجاز علمی قرآن</w:t>
      </w:r>
      <w:bookmarkEnd w:id="431"/>
    </w:p>
    <w:p>
      <w:pPr>
        <w:pStyle w:val="Heading5"/>
        <w:numPr>
          <w:ilvl w:val="4"/>
          <w:numId w:val="1"/>
        </w:numPr>
        <w:rPr/>
      </w:pPr>
      <w:bookmarkStart w:id="432" w:name="__RefHeading___Toc4837118_581953129"/>
      <w:bookmarkStart w:id="433" w:name="_Toc163"/>
      <w:bookmarkEnd w:id="432"/>
      <w:r>
        <w:rPr>
          <w:rtl w:val="true"/>
        </w:rPr>
        <w:t>اول</w:t>
      </w:r>
      <w:r>
        <w:rPr>
          <w:rtl w:val="true"/>
        </w:rPr>
        <w:t xml:space="preserve">) </w:t>
      </w:r>
      <w:r>
        <w:rPr>
          <w:rtl w:val="true"/>
        </w:rPr>
        <w:t>سرچشمه‌ها در قرآن و احادیث اهل بیت</w:t>
      </w:r>
      <w:r>
        <w:rPr>
          <w:rtl w:val="true"/>
        </w:rPr>
        <w:t>(</w:t>
      </w:r>
      <w:r>
        <w:rPr>
          <w:rtl w:val="true"/>
        </w:rPr>
        <w:t>علیهم السلام</w:t>
      </w:r>
      <w:r>
        <w:rPr>
          <w:rtl w:val="true"/>
        </w:rPr>
        <w:t>)</w:t>
      </w:r>
      <w:bookmarkEnd w:id="433"/>
    </w:p>
    <w:p>
      <w:pPr>
        <w:pStyle w:val="BookText"/>
        <w:rPr/>
      </w:pPr>
      <w:r>
        <w:rPr>
          <w:rFonts w:ascii="IRNazanin" w:hAnsi="IRNazanin" w:eastAsia="IRNazanin"/>
          <w:color w:val="111111"/>
          <w:sz w:val="28"/>
          <w:sz w:val="28"/>
          <w:szCs w:val="28"/>
          <w:rtl w:val="true"/>
          <w:lang w:bidi="fa-IR"/>
        </w:rPr>
        <w:t>سرچشمه اعجاز علمی را می‌توانیم در آیات قرآن و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سرچشمه‌ها از چند جهت قابل بررسی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آیات قرآن کریم زمینه مطالعات علمی مفسران و قرآن‌پژوهان را فراهم ساخته‌اند و نتیجه این امر توضیح و تفسیر علمی آیات است که در برخی موارد</w:t>
      </w:r>
    </w:p>
    <w:p>
      <w:pPr>
        <w:pStyle w:val="BookText"/>
        <w:rPr/>
      </w:pPr>
      <w:r>
        <w:rPr>
          <w:rFonts w:ascii="IRNazanin" w:hAnsi="IRNazanin" w:eastAsia="IRNazanin"/>
          <w:color w:val="111111"/>
          <w:sz w:val="28"/>
          <w:sz w:val="28"/>
          <w:szCs w:val="28"/>
          <w:rtl w:val="true"/>
          <w:lang w:bidi="fa-IR"/>
        </w:rPr>
        <w:t>اعجاز علمی قرآن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آیات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فلسفه احکام را بیان می‌کنند؛ 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یَسْئَلُونَکَ عَنِ الْخَمْرِ وَ الْمَیْسِرِ قُلْ فِیهِما إِثْمٌ کَبِیرٌ وَ مَنافِعُ لِلنّاسِ وَ إِثْمُهُما أَکْبَرُ مِنْ نَفْعِهِما وَ یَسْئَلُونَکَ ما ذا یُنْفِقُونَ قُلِ الْعَفْوَ کَذلِکَ یُبَیِّنُ اللّهُ لَکُمُ الْآیاتِ لَعَلَّکُمْ تَتَفَکَّرُونَ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شراب و قمار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سودهایی برای مردم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آن‌دو از سود آن‌دو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متعادل، یا از مازاد مال یا از بهترین قسمت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خدا آیات را برای شما روشن بیان می‌کند، تا شاید شما تفکّر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فلسفه حرمت قمار و شراب بیان گردیده و باعث تحقیقات مفصلی در این باره شده است؛ و حتی برخی ادعای اعجاز علمی قرآن را در این باره مطرح کرده‌اند؛ </w:t>
      </w:r>
      <w:r>
        <w:rPr>
          <w:rStyle w:val="FootnoteAnchor"/>
          <w:rtl w:val="true"/>
        </w:rPr>
        <w:footnoteReference w:id="528"/>
      </w:r>
      <w:r>
        <w:rPr>
          <w:rFonts w:ascii="IRNazanin" w:hAnsi="IRNazanin" w:eastAsia="IRNazanin"/>
          <w:color w:val="111111"/>
          <w:sz w:val="28"/>
          <w:sz w:val="28"/>
          <w:szCs w:val="28"/>
          <w:rtl w:val="true"/>
          <w:lang w:bidi="fa-IR"/>
        </w:rPr>
        <w:t>که این ادعا قابل نقد و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انسان را به تفکر در طبیعت، آسمان و مراحل خلقت انسان دعوت و گاهی برخی گزاره‌های علمی را بیان می‌کند؛ مثال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مَدَّ الْأَرْضَ وَ جَعَلَ فِیها رَواسِیَ وَ أَنْهاراً وَ مِنْ کُلِّ الثَّمَراتِ جَعَلَ فِیها زَوْجَیْنِ اثْنَیْنِ یُغْشِی اللَّیْلَ النَّهارَ إِنَّ فِی ذلِکَ لَآیاتٍ لِقَوْمٍ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کسی است که آسمان‌ها را، بدون ستون‌هایی که آنها را ببینید برافراشت؛ سپس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یافت و خورشید</w:t>
      </w:r>
    </w:p>
    <w:p>
      <w:pPr>
        <w:pStyle w:val="BookText"/>
        <w:rPr/>
      </w:pPr>
      <w:r>
        <w:rPr>
          <w:rFonts w:ascii="IRNazanin" w:hAnsi="IRNazanin" w:eastAsia="IRNazanin"/>
          <w:color w:val="111111"/>
          <w:sz w:val="28"/>
          <w:sz w:val="28"/>
          <w:szCs w:val="28"/>
          <w:rtl w:val="true"/>
          <w:lang w:bidi="fa-IR"/>
        </w:rPr>
        <w:t>و ماه را رام ساخت؛ هرکدام تا سرآمد معینی روان‌اند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را تدبیر می‌کند؛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می‌دهد؛ تا شاید شما به ملاقات پروردگارتان یقین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کسی است که زمین را گسترانید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جوی‌ها قرار داد و از همه محصولات، در آن، یک جفت دوتایی قرار داد؛ روز را به شب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گروهی که تفکّر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بحث نیروی جاذبه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زوجیت گیاهان مطرح شده که از اعجازهای علمی قرآن هستند</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آیات مراحل خلقت انسان </w:t>
      </w:r>
      <w:r>
        <w:rPr>
          <w:rStyle w:val="FootnoteAnchor"/>
          <w:rtl w:val="true"/>
        </w:rPr>
        <w:footnoteReference w:id="531"/>
      </w:r>
      <w:r>
        <w:rPr>
          <w:rFonts w:ascii="IRNazanin" w:hAnsi="IRNazanin" w:eastAsia="IRNazanin"/>
          <w:color w:val="111111"/>
          <w:sz w:val="28"/>
          <w:sz w:val="28"/>
          <w:szCs w:val="28"/>
          <w:rtl w:val="true"/>
          <w:lang w:bidi="fa-IR"/>
        </w:rPr>
        <w:t>نیز زمینه‌ساز طرح اعجاز علمی قرآن در مراحل خلقت شدند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اخبار غیبی گذشته یا آینده را بیان می‌کنند؛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آیات زمینه‌ساز طرح اعجاز تاریخی قرآن شدند و این یکی از اقسام اعجاز علمی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احادیث به‌صورت کلی از اخبار غیبی قرآن نسبت به گذشته و آینده خبر داده‌اند؛ مثلاً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علم ما یأتی والحدیث من الماضی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که در قرآن آگاهی نسبت به حوادث آینده و اخبار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احادیث زمینه‌ساز طرح اعجاز تاریخی قرآن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احادیث از اخبار آسمان و زمین در قرآن سخن گفته‌اند</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این‌گونه احادیث زمینه‌ساز طرح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اخبار غیبی نسبت به طبیعت و 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علوم طبیعی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احادیث مطالب کیهان‌شناختی را بیان می‌کنند که علامه مجلسی آنها را در دو جلد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گاهی به روشنی، آیات علمی قرآن در زمینه کیهان‌شناسی توضیح داده شده‌اند؛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کسی است که آسمان‌ها را بدون ستون‌هایی که آنها را ببینید، برافراشت؛ سپس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یافت و خورشید و ماه را رام ساخت؛ هرکدام تا سرآمد معینی روان‌اند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را تدبیر می‌کند؛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می‌دهد؛ تا شاید شما به ملاقات پروردگارتان یقین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عمد ولکن لاترونها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ستون‌هایی است؛ اما شما آنها را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احادیث مورد توجه مفسران قرآن قرار گرفته </w:t>
      </w:r>
      <w:r>
        <w:rPr>
          <w:rStyle w:val="FootnoteAnchor"/>
          <w:rtl w:val="true"/>
        </w:rPr>
        <w:footnoteReference w:id="537"/>
      </w:r>
      <w:r>
        <w:rPr>
          <w:rFonts w:ascii="IRNazanin" w:hAnsi="IRNazanin" w:eastAsia="IRNazanin"/>
          <w:color w:val="111111"/>
          <w:sz w:val="28"/>
          <w:sz w:val="28"/>
          <w:szCs w:val="28"/>
          <w:rtl w:val="true"/>
          <w:lang w:bidi="fa-IR"/>
        </w:rPr>
        <w:t xml:space="preserve">و بر اساس آنها اعجاز علمی قرآن در مورد اشاره به نیروی جاذبه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احادیث مطالب پزشکی را بیان می‌کنند که در کتاب‌هایی مانند</w:t>
      </w:r>
      <w:bookmarkStart w:id="434" w:name="pg5848_34996"/>
    </w:p>
    <w:p>
      <w:pPr>
        <w:pStyle w:val="BookText"/>
        <w:rPr/>
      </w:pPr>
      <w:bookmarkEnd w:id="4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ذهبیه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احادیث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احادیث آیات طبی قرآن را توضیح می‌دهند و زمینه طرح اعجاز طبی در احادیث و آیات را فراهم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سرچشمه‌ها و زمینه‌های اعجاز علمی قرآن را می‌توان در آیات و روایات پیدا کرد؛ هرچند در صدر اسلام به‌صراحت از اعجاز علمی قرآن نام برده نشده است</w:t>
      </w:r>
      <w:r>
        <w:rPr>
          <w:rFonts w:eastAsia="IRNazanin" w:cs="IRNazanin"/>
          <w:color w:val="111111"/>
          <w:sz w:val="28"/>
          <w:szCs w:val="28"/>
          <w:rtl w:val="true"/>
          <w:lang w:bidi="fa-IR"/>
        </w:rPr>
        <w:t>.</w:t>
      </w:r>
    </w:p>
    <w:p>
      <w:pPr>
        <w:pStyle w:val="Heading5"/>
        <w:numPr>
          <w:ilvl w:val="4"/>
          <w:numId w:val="1"/>
        </w:numPr>
        <w:rPr/>
      </w:pPr>
      <w:bookmarkStart w:id="435" w:name="__RefHeading___Toc4837120_581953129"/>
      <w:bookmarkStart w:id="436" w:name="_Toc164"/>
      <w:bookmarkEnd w:id="435"/>
      <w:r>
        <w:rPr>
          <w:rtl w:val="true"/>
        </w:rPr>
        <w:t>دوم</w:t>
      </w:r>
      <w:r>
        <w:rPr>
          <w:rtl w:val="true"/>
        </w:rPr>
        <w:t xml:space="preserve">) </w:t>
      </w:r>
      <w:r>
        <w:rPr>
          <w:rtl w:val="true"/>
        </w:rPr>
        <w:t>طرح نظریه‌های اعجاز علمی قرآن در حوزه علوم طبیعی</w:t>
      </w:r>
      <w:bookmarkEnd w:id="436"/>
    </w:p>
    <w:p>
      <w:pPr>
        <w:pStyle w:val="BookText"/>
        <w:rPr/>
      </w:pPr>
      <w:r>
        <w:rPr>
          <w:rFonts w:ascii="IRNazanin" w:hAnsi="IRNazanin" w:eastAsia="IRNazanin"/>
          <w:color w:val="111111"/>
          <w:sz w:val="28"/>
          <w:sz w:val="28"/>
          <w:szCs w:val="28"/>
          <w:rtl w:val="true"/>
          <w:lang w:bidi="fa-IR"/>
        </w:rPr>
        <w:t>همان‌طور که در فصل قبل گذشت، اعجاز علمی قرآن با تقریرها و مصادیق مختلف در طول تاریخ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 دیدگاه‌ها در فصل قبل به‌صورت مفصل بیان شدند، در اینجا اشاره‌ای به آنها می‌کنیم و مواردی را نیز می‌افزاییم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اشتمال قرآن بر همه دانش‌های مورد نیاز انسان؛ از جمله علوم تجربی؛ </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اسکندرانی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اعجاز علمی قرآن در حوزه طبیعت و کیهان؛ </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کواکبی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اعجاز علمی قرآن در حوزه علوم طبیعی؛ </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طنطاوی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اعجاز علمی قرآن در حوزه علوم طبیعی؛ </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عبده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مصادیق جدید اعجاز علمی قرآن در حوزه علوم طبیعی و کیهان‌شناسی؛ </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مصادیق جدید اعجاز علمی قرآن در تفسیر المنار</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صادق رافعی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مصادیق جدید اعجاز علمی قرآن؛ </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عبدالعظیم زرقانی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اعجاز پزشکی قرآن؛ </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مصطفی 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مصطفی 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مصادیق جدید اعجاز علمی قرآن و رابطه آن با پیشرفت علوم بشری؛ </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اعجاز صوتی؛ </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هبة‌الدین شهرستانی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اعجاز نجومی قرآن؛ </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یدالله نیازمند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مصادیق جدید اعجاز علمی قرآن؛ مثل اعجاز فیزیولوژی کی و اعجاز در طرح نظریه تکامل؛ </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احمد اهتمام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مصادیق جدید اعجاز علمی قرآن در حوزه علوم طبیعی؛ </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مصادیق متعدد اعجاز علمی قرآن در حوزه علوم طبیعی؛ </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مصادیق متعدد اعجاز علمی قرآن در حوزه علوم طبیعی؛ </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سید ابوالقاسم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اسرار خلقت در طبیعت و جهان؛ </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اعجاز علمی قرآن در حوزه طبیعت و کیهان؛ </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اسرار خلقت در قرآن؛ </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رضا پاک‌نژاد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اعجاز رنگ‌ها در قرآن؛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سید محمود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اعجازهای قرآن در علوم طبیعی؛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محمدتقی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اعجازها و نظریه‌پردازی قرآن در زیست‌شناسی و فیزیک؛</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مهدی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اعجاز قرآن در هواشناسی و خاک‌شناسی؛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اعجازهای کیهان‌شناختی و زیست‌شناسی قرآن؛</w:t>
      </w:r>
      <w:bookmarkStart w:id="437" w:name="pg5848_35002"/>
    </w:p>
    <w:p>
      <w:pPr>
        <w:pStyle w:val="BookText"/>
        <w:rPr/>
      </w:pPr>
      <w:bookmarkEnd w:id="437"/>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اعجازهای علمی قرآن در علوم طبیعی؛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اعجاز قرآن در تسخیر ماه؛</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موریس بوکای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اعجاز علمی قرآن در مقایسه با تورات و انجیل؛</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عبدالرزاق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اعجاز علمی قرآن در علوم طبیعی؛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لبیب بیضون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اعجاز علمی قرآن در علوم طبیعی و ریاضیات؛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ذاکر عبدالکریم نائیک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علم جدید؛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بدرالدین عبدالکریم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هندسی قرآن</w:t>
      </w:r>
      <w:r>
        <w:rPr>
          <w:rFonts w:eastAsia="IRNazanin" w:cs="IRNazanin"/>
          <w:color w:val="111111"/>
          <w:sz w:val="28"/>
          <w:szCs w:val="28"/>
          <w:rtl w:val="true"/>
          <w:lang w:bidi="fa-IR"/>
        </w:rPr>
        <w:t>.</w:t>
      </w:r>
    </w:p>
    <w:p>
      <w:pPr>
        <w:pStyle w:val="Heading5"/>
        <w:numPr>
          <w:ilvl w:val="4"/>
          <w:numId w:val="1"/>
        </w:numPr>
        <w:rPr/>
      </w:pPr>
      <w:bookmarkStart w:id="438" w:name="__RefHeading___Toc4837122_581953129"/>
      <w:bookmarkStart w:id="439" w:name="_Toc165"/>
      <w:bookmarkEnd w:id="438"/>
      <w:r>
        <w:rPr>
          <w:rtl w:val="true"/>
        </w:rPr>
        <w:t>سوم</w:t>
      </w:r>
      <w:r>
        <w:rPr>
          <w:rtl w:val="true"/>
        </w:rPr>
        <w:t xml:space="preserve">) </w:t>
      </w:r>
      <w:r>
        <w:rPr>
          <w:rtl w:val="true"/>
        </w:rPr>
        <w:t>طرح نظریه‌های اعجاز علمی قرآن در حوزه علوم انسانی</w:t>
      </w:r>
      <w:bookmarkEnd w:id="4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محمدجواد بلاغی نجعی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اعجاز تاریخی،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خولی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اعجاز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تصویر هنری قرآن و قوانین فرازمانی و فرامکانی؛ </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اعجاز در انقلاب تاریخی قرآن؛ </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اعجاز تشریعی و سیاسی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اعجاز قرآن نسبت به معلومات مخاطبان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محمدهادی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اعجاز تشریعی قرآن؛ </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سید ابوالقاسم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اعجاز تشریعی قرآن و اخبار غیبی؛ </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اعجاز قرآن در زمینه‌های هنری، تشریعی، اخلاقی و تربیتی؛ </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محمد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اعجاز تشریعی و اخبار غیبی قرآن؛ </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مهدی استانبولی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اعجاز سیاسی و اجتماعی قرآن؛ </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امیرعلی لطفی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اعجاز مدیریتی قرآن؛ </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مصطفی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اعجاز تربیتی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الاعجاز التربوی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رفیق یونس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اعجاز اقتصادی قرآن </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الاعجاز الاقتصادی للقرآن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40" w:name="pg5848_35006"/>
    </w:p>
    <w:p>
      <w:pPr>
        <w:pStyle w:val="BookText"/>
        <w:rPr/>
      </w:pPr>
      <w:bookmarkEnd w:id="440"/>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اسامه سید عبدالسمیع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اعجاز اقتصادی قرآن </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الاعجاز الاقتصادی فی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تأصیلیه تطبیقیه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نیاز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اعجاز قرآنی در نظام بین‌الملل حقوق بشر؛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علی‌رضا قائمی‌نیا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اعجازشناختی قرآن؛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محمدرفعت احمد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دینامیکی قرآن؛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خمیس جابر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جدلی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منبع‌شناسی اعجاز علمی در پایان کتاب، فهرست مفصلی از کتاب‌ها در این موارد خواهد آمد</w:t>
      </w:r>
      <w:r>
        <w:rPr>
          <w:rFonts w:eastAsia="IRNazanin" w:cs="IRNazanin"/>
          <w:color w:val="111111"/>
          <w:sz w:val="28"/>
          <w:szCs w:val="28"/>
          <w:rtl w:val="true"/>
          <w:lang w:bidi="fa-IR"/>
        </w:rPr>
        <w:t>.</w:t>
      </w:r>
    </w:p>
    <w:p>
      <w:pPr>
        <w:pStyle w:val="Heading5"/>
        <w:numPr>
          <w:ilvl w:val="4"/>
          <w:numId w:val="1"/>
        </w:numPr>
        <w:rPr/>
      </w:pPr>
      <w:bookmarkStart w:id="441" w:name="__RefHeading___Toc4837124_581953129"/>
      <w:bookmarkStart w:id="442" w:name="_Toc166"/>
      <w:bookmarkEnd w:id="441"/>
      <w:r>
        <w:rPr>
          <w:rtl w:val="true"/>
        </w:rPr>
        <w:t>چهارم</w:t>
      </w:r>
      <w:r>
        <w:rPr>
          <w:rtl w:val="true"/>
        </w:rPr>
        <w:t xml:space="preserve">) </w:t>
      </w:r>
      <w:r>
        <w:rPr>
          <w:rtl w:val="true"/>
        </w:rPr>
        <w:t>اعجاز علمی قرآن در حوزه علوم عقلی</w:t>
      </w:r>
      <w:bookmarkEnd w:id="4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اعجاز محتوایی مورد تأیید عقل؛ </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سیدمحمود شهاب‌الدین افندی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اعجاز قرآن در موافقت با عقل و معانی دقیق آن؛ </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محمد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اعجاز قرآن در معارف اعتقادی عالی سازگار با عقل؛ </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رشاد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اعجاز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Style w:val="FootnoteAnchor"/>
          <w:rtl w:val="true"/>
        </w:rPr>
        <w:footnoteReference w:id="57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اعجاز عقلی زیرمجموعه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اعم است؛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به‌معنای اخص یعنی علوم تجربی بدانیم، اعجاز عقلی خارج از موضوع خواهد بود</w:t>
      </w:r>
      <w:r>
        <w:rPr>
          <w:rFonts w:eastAsia="IRNazanin" w:cs="IRNazanin"/>
          <w:color w:val="111111"/>
          <w:sz w:val="28"/>
          <w:szCs w:val="28"/>
          <w:rtl w:val="true"/>
          <w:lang w:bidi="fa-IR"/>
        </w:rPr>
        <w:t>.</w:t>
      </w:r>
      <w:bookmarkStart w:id="443" w:name="pg5848_35008"/>
    </w:p>
    <w:p>
      <w:pPr>
        <w:pStyle w:val="Heading5"/>
        <w:numPr>
          <w:ilvl w:val="4"/>
          <w:numId w:val="1"/>
        </w:numPr>
        <w:rPr/>
      </w:pPr>
      <w:bookmarkStart w:id="444" w:name="__RefHeading___Toc4837126_581953129"/>
      <w:bookmarkStart w:id="445" w:name="_Toc167"/>
      <w:bookmarkEnd w:id="443"/>
      <w:bookmarkEnd w:id="444"/>
      <w:r>
        <w:rPr>
          <w:rtl w:val="true"/>
        </w:rPr>
        <w:t>پنجم</w:t>
      </w:r>
      <w:r>
        <w:rPr>
          <w:rtl w:val="true"/>
        </w:rPr>
        <w:t xml:space="preserve">) </w:t>
      </w:r>
      <w:r>
        <w:rPr>
          <w:rtl w:val="true"/>
        </w:rPr>
        <w:t>اعجاز علمی قرآن در حوزه عرفان</w:t>
      </w:r>
      <w:bookmarkEnd w:id="4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اسماعیل حقی بروسوی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اعجاز قرآن در تشابه کلام خدا و ذات او و تأثیر قرآن در اصلاح قلوب؛ </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اعجاز قرآن در معارف بلند عرفانی</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اعم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به‌معنای اخص یعنی علوم تجربی بدانیم، علوم عقلی خارج از موضوع خواهد بود</w:t>
      </w:r>
      <w:r>
        <w:rPr>
          <w:rFonts w:eastAsia="IRNazanin" w:cs="IRNazanin"/>
          <w:color w:val="111111"/>
          <w:sz w:val="28"/>
          <w:szCs w:val="28"/>
          <w:rtl w:val="true"/>
          <w:lang w:bidi="fa-IR"/>
        </w:rPr>
        <w:t>.</w:t>
      </w:r>
    </w:p>
    <w:p>
      <w:pPr>
        <w:pStyle w:val="Heading3"/>
        <w:numPr>
          <w:ilvl w:val="2"/>
          <w:numId w:val="1"/>
        </w:numPr>
        <w:rPr/>
      </w:pPr>
      <w:bookmarkStart w:id="446" w:name="__RefHeading___Toc4837128_581953129"/>
      <w:bookmarkStart w:id="447" w:name="_Toc168"/>
      <w:bookmarkEnd w:id="446"/>
      <w:r>
        <w:rPr/>
        <w:t>3</w:t>
      </w:r>
      <w:r>
        <w:rPr>
          <w:rtl w:val="true"/>
        </w:rPr>
        <w:t xml:space="preserve">. </w:t>
      </w:r>
      <w:r>
        <w:rPr>
          <w:rtl w:val="true"/>
        </w:rPr>
        <w:t>مبانی و روش شناسی اعجاز علمی</w:t>
      </w:r>
      <w:bookmarkEnd w:id="447"/>
    </w:p>
    <w:p>
      <w:pPr>
        <w:pStyle w:val="Heading4"/>
        <w:numPr>
          <w:ilvl w:val="3"/>
          <w:numId w:val="1"/>
        </w:numPr>
        <w:rPr/>
      </w:pPr>
      <w:bookmarkStart w:id="448" w:name="__RefHeading___Toc4837130_581953129"/>
      <w:bookmarkStart w:id="449" w:name="_Toc169"/>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در این مورد لازم است به مطالب زیر توجه شود تا اعجازهای علمی معتبری ارائه گردند</w:t>
      </w:r>
      <w:r>
        <w:rPr>
          <w:rFonts w:eastAsia="IRNazanin" w:cs="IRNazanin"/>
          <w:color w:val="111111"/>
          <w:sz w:val="28"/>
          <w:szCs w:val="28"/>
          <w:rtl w:val="true"/>
          <w:lang w:bidi="fa-IR"/>
        </w:rPr>
        <w:t>.</w:t>
      </w:r>
    </w:p>
    <w:p>
      <w:pPr>
        <w:pStyle w:val="Heading4"/>
        <w:numPr>
          <w:ilvl w:val="3"/>
          <w:numId w:val="1"/>
        </w:numPr>
        <w:rPr/>
      </w:pPr>
      <w:bookmarkStart w:id="450" w:name="__RefHeading___Toc4837132_581953129"/>
      <w:bookmarkStart w:id="451" w:name="_Toc170"/>
      <w:bookmarkEnd w:id="450"/>
      <w:r>
        <w:rPr>
          <w:rtl w:val="true"/>
        </w:rPr>
        <w:t>الف</w:t>
      </w:r>
      <w:r>
        <w:rPr>
          <w:rtl w:val="true"/>
        </w:rPr>
        <w:t xml:space="preserve">) </w:t>
      </w:r>
      <w:r>
        <w:rPr>
          <w:rtl w:val="true"/>
        </w:rPr>
        <w:t>چیستی علم و تقسیم اجمالی علوم بشری</w:t>
      </w:r>
      <w:bookmarkEnd w:id="451"/>
    </w:p>
    <w:p>
      <w:pPr>
        <w:pStyle w:val="BookText"/>
        <w:rPr/>
      </w:pPr>
      <w:r>
        <w:rPr>
          <w:rFonts w:ascii="IRNazanin" w:hAnsi="IRNazanin" w:eastAsia="IRNazanin"/>
          <w:color w:val="111111"/>
          <w:sz w:val="28"/>
          <w:sz w:val="28"/>
          <w:szCs w:val="28"/>
          <w:rtl w:val="true"/>
          <w:lang w:bidi="fa-IR"/>
        </w:rPr>
        <w:t xml:space="preserve">مفهوم لغوی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معادل‌های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دانش و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w:t>
      </w:r>
      <w:r>
        <w:rPr>
          <w:rStyle w:val="FootnoteAnchor"/>
          <w:rtl w:val="true"/>
        </w:rPr>
        <w:footnoteReference w:id="576"/>
      </w:r>
      <w:r>
        <w:rPr>
          <w:rFonts w:ascii="IRNazanin" w:hAnsi="IRNazanin" w:eastAsia="IRNazanin"/>
          <w:color w:val="111111"/>
          <w:sz w:val="28"/>
          <w:sz w:val="28"/>
          <w:szCs w:val="28"/>
          <w:rtl w:val="true"/>
          <w:lang w:bidi="fa-IR"/>
        </w:rPr>
        <w:t>ولی علم معانی اصطلاحی مختلفی دارد که ما برای روشن کردن مقصود خود از این کلمه، ناچاریم اشارات مختصری به آنها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علم در این موارد و معانی به‌کار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یقینی مطابق با واقع؛ در برابر جهل بسیط و مرکب؛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قضایایی که مناسبتی بین آنها در نظر گرفته شود؛ هرچند قضایایی شخصی و خاص باشند؛ مانند علم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حوادث خاص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رجال؛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قضایای کلّی‌ای که محور خاصی برای آنها لحاظ شده و هرکدام قابل صدق و انطباق بر موارد و مصادیق متعدد می‌باشند؛ هرچند قضایایی اعتباری و قراردادی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علوم غیرحقیقی و قراردادی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دستور لغت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علم خوانده می‌شوند؛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قضایای کلی حقیقی‌ای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محور خاصی باشند؛ این اصطلاح، علوم نظری و عملی، از جمله الهیات و ما بعدالطبیعه را دربرمی‌گیرد؛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قضایای حقیقی‌ای که از راه تجربه حسی قابل اثبات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اصطلاحی است که پوزیتیویست‌ها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می‌برند و بر اساس آن، علوم و معارف غیرتجربی را علم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امروزه در جهان رونق گرفته است و طبق آن، علم را در مقابل فلسفه قرار می‌دهند</w:t>
      </w:r>
      <w:r>
        <w:rPr>
          <w:rFonts w:eastAsia="IRNazanin" w:cs="IRNazanin"/>
          <w:color w:val="111111"/>
          <w:sz w:val="28"/>
          <w:szCs w:val="28"/>
          <w:rtl w:val="true"/>
          <w:lang w:bidi="fa-IR"/>
        </w:rPr>
        <w:t xml:space="preserve">. </w:t>
      </w:r>
      <w:r>
        <w:rPr>
          <w:rStyle w:val="FootnoteAnchor"/>
          <w:rtl w:val="true"/>
        </w:rPr>
        <w:footnoteReference w:id="57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جعل اصطلاح اشکال ندارد، امّا اصطلاح اخیر، دیدگاه خاص پوزیتیویست‌ها </w:t>
      </w:r>
      <w:r>
        <w:rPr>
          <w:rStyle w:val="FootnoteAnchor"/>
          <w:rtl w:val="true"/>
        </w:rPr>
        <w:footnoteReference w:id="578"/>
      </w:r>
      <w:r>
        <w:rPr>
          <w:rFonts w:ascii="IRNazanin" w:hAnsi="IRNazanin" w:eastAsia="IRNazanin"/>
          <w:color w:val="111111"/>
          <w:sz w:val="28"/>
          <w:sz w:val="28"/>
          <w:szCs w:val="28"/>
          <w:rtl w:val="true"/>
          <w:lang w:bidi="fa-IR"/>
        </w:rPr>
        <w:t>در دایره معرفت یقینی و شناخت واقعی انسان است که آن را محدود به امور حسی و تجربی می‌پندارند؛ ازاین‌رو اندیشیدن، در ماورای طبیعت را لغو و بی‌حاصل می‌دانند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اسلامی علم به‌معنای دیگری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که توسط خدا در قلب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علم حقیقی یا نورانی،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مورد بحث ما خارج است و ما اینجا در مورد علوم ظاهری سخن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ما از علم در اعجاز علمی معنای پنجم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قابل تجربه حسی که پوزیتیویست‌ها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به‌معنای فلسفه و یا الهیات، از دایره بحث ما خارج است؛ زیرا کسانی که قرآن را با علوم تجربی تطبیق می‌کنند، بیشتر به همین علوم قابل تجربه حسی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بندی علوم بر اساس روش</w:t>
      </w:r>
    </w:p>
    <w:p>
      <w:pPr>
        <w:pStyle w:val="BookText"/>
        <w:rPr/>
      </w:pPr>
      <w:r>
        <w:rPr>
          <w:rFonts w:ascii="IRNazanin" w:hAnsi="IRNazanin" w:eastAsia="IRNazanin"/>
          <w:color w:val="111111"/>
          <w:sz w:val="28"/>
          <w:sz w:val="28"/>
          <w:szCs w:val="28"/>
          <w:rtl w:val="true"/>
          <w:lang w:bidi="fa-IR"/>
        </w:rPr>
        <w:t>در این تقسیم‌بندی، علوم بشری به چهار گروه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تجربی </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طبیعی </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شیمی و زیست‌شناسی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انسانی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این علوم، براساس مشاهده و تجربه حسّی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نیز به دو گروه عمده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منطق و ریاضیات؛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راجع به واقع؛ یعنی فلسفه که شامل فلسفه‌های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 و 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فلسفه‌های غیر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متافیزیک یا امور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تاریخ و لغت که در آنها از نقل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در اینجا علوم تعبدی شرعی نیست</w:t>
      </w:r>
      <w:r>
        <w:rPr>
          <w:rFonts w:eastAsia="IRNazanin" w:cs="IRNazanin"/>
          <w:color w:val="111111"/>
          <w:sz w:val="28"/>
          <w:szCs w:val="28"/>
          <w:rtl w:val="true"/>
          <w:lang w:bidi="fa-IR"/>
        </w:rPr>
        <w:t>).</w:t>
      </w:r>
      <w:bookmarkStart w:id="452" w:name="pg5848_35013"/>
    </w:p>
    <w:p>
      <w:pPr>
        <w:pStyle w:val="BookText"/>
        <w:rPr/>
      </w:pPr>
      <w:bookmarkEnd w:id="452"/>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حضوری به‌دست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طبقه‌بندی، کامل‌ترین تقسیمی باشد که تاکنون از علوم ارائه شده است</w:t>
      </w:r>
      <w:r>
        <w:rPr>
          <w:rFonts w:eastAsia="IRNazanin" w:cs="IRNazanin"/>
          <w:color w:val="111111"/>
          <w:sz w:val="28"/>
          <w:szCs w:val="28"/>
          <w:rtl w:val="true"/>
          <w:lang w:bidi="fa-IR"/>
        </w:rPr>
        <w:t xml:space="preserve">. </w:t>
      </w:r>
      <w:r>
        <w:rPr>
          <w:rStyle w:val="FootnoteAnchor"/>
          <w:rtl w:val="true"/>
        </w:rPr>
        <w:footnoteReference w:id="583"/>
      </w:r>
    </w:p>
    <w:p>
      <w:pPr>
        <w:pStyle w:val="Heading4"/>
        <w:numPr>
          <w:ilvl w:val="3"/>
          <w:numId w:val="1"/>
        </w:numPr>
        <w:rPr/>
      </w:pPr>
      <w:bookmarkStart w:id="453" w:name="__RefHeading___Toc4837134_581953129"/>
      <w:bookmarkStart w:id="454" w:name="_Toc171"/>
      <w:bookmarkEnd w:id="453"/>
      <w:r>
        <w:rPr>
          <w:rtl w:val="true"/>
        </w:rPr>
        <w:t>ب</w:t>
      </w:r>
      <w:r>
        <w:rPr>
          <w:rtl w:val="true"/>
        </w:rPr>
        <w:t xml:space="preserve">) </w:t>
      </w:r>
      <w:r>
        <w:rPr>
          <w:rtl w:val="true"/>
        </w:rPr>
        <w:t>وجودنداشتن همه علوم بشری در ظواهر قرآن</w:t>
      </w:r>
      <w:bookmarkEnd w:id="454"/>
    </w:p>
    <w:p>
      <w:pPr>
        <w:pStyle w:val="BookText"/>
        <w:rPr/>
      </w:pPr>
      <w:r>
        <w:rPr>
          <w:rFonts w:ascii="IRNazanin" w:hAnsi="IRNazanin" w:eastAsia="IRNazanin"/>
          <w:color w:val="111111"/>
          <w:sz w:val="28"/>
          <w:sz w:val="28"/>
          <w:szCs w:val="28"/>
          <w:rtl w:val="true"/>
          <w:lang w:bidi="fa-IR"/>
        </w:rPr>
        <w:t>در این مورد سه دیدگاه عمده وجود دارند که به‌صورت مختصر به آنها اشاره و دلایل آنها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علوم بشری در قرآن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دیدگاه برای اولین بار در کتاب احیاء العلوم و جواهر القرآن ابو حامد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کرد نشان دهد که همه علوم را می‌توان از قرآن استخراج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علوم، همه آنها در افعال و صفات خدا داخل هستند و خداوند در قرآن، افعال ذات و صفات خود را توضیح می‌دهد و این علوم بی‌نهایت‌اند و در قرآن به اصول و 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اشاره شده است</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پس از غزالی ابوالفضل المرسی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کتاب تفسیر است، این دیدگاه را به‌صورت افراطی می‌پذیرد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علوم اولین و آخرین در قرآن وجود دارند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بدرالدین 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البرهان نیز این نظریه را می‌پذیرد</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او جلال‌الدین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کتاب الاتقان فی علوم القرآن</w:t>
      </w:r>
    </w:p>
    <w:p>
      <w:pPr>
        <w:pStyle w:val="BookText"/>
        <w:rPr/>
      </w:pPr>
      <w:r>
        <w:rPr>
          <w:rFonts w:ascii="IRNazanin" w:hAnsi="IRNazanin" w:eastAsia="IRNazanin"/>
          <w:color w:val="111111"/>
          <w:sz w:val="28"/>
          <w:sz w:val="28"/>
          <w:szCs w:val="28"/>
          <w:rtl w:val="true"/>
          <w:lang w:bidi="fa-IR"/>
        </w:rPr>
        <w:t>و الاکلیل فی استنباط التنزیل دیدگاه غزالی و المرسی را تقویت می‌کند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مرحوم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مقدمه تفسیر صافی این دیدگاه را به‌صورت خاصی در قسمتی از علوم می‌پذیرد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در عصر جدید نیز با پیشرفت علوم، این دیدگاه تقویت شد و کسانی مثل طنطاوی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مشهور الجواهر فی تفسیر القرآن سعی کرد تا بسیاری از علوم جدید را به قرآن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جدیدترین تمایل نسبت به این نظریه از طرف شخصی به‌نام رضا نیازمند در سال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شد که در مقاله‌ای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قرآن را قبول داشته باشد، باید قبول کند که مطالب آن شامل کلیه علوم هم هست و در آن هر چیز بر اساس دانش تفصیل داده شده است</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دلایل دیدگاه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برخی آیات قرآن دلالت می‌کند که همه‌چیز در قرآن وجود دارد؛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نَزَّلْنا عَلَیْکَ الْکِتابَ 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فرو فرستادیم که بیان‌گر هرچیز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به علوم مختلف اشاره می‌کنند؛ مثلاً آیه‌ای که از حساب سخن می‌گوید اشاره به علوم ریاضی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کَفی بِنا حاسِبِینَ </w:t>
      </w:r>
      <w:r>
        <w:rPr>
          <w:rFonts w:eastAsia="IRNazanin" w:cs="IRNazanin"/>
          <w:color w:val="111111"/>
          <w:sz w:val="28"/>
          <w:szCs w:val="28"/>
          <w:rtl w:val="true"/>
          <w:lang w:bidi="fa-IR"/>
        </w:rPr>
        <w:t xml:space="preserve">) . </w:t>
      </w:r>
      <w:r>
        <w:rPr>
          <w:rStyle w:val="FootnoteAnchor"/>
          <w:rtl w:val="true"/>
        </w:rPr>
        <w:footnoteReference w:id="591"/>
      </w:r>
      <w:r>
        <w:rPr>
          <w:rFonts w:ascii="Amiri" w:hAnsi="Amiri" w:eastAsia="Amiri" w:cs="Amiri"/>
          <w:color w:val="111111"/>
          <w:sz w:val="28"/>
          <w:sz w:val="28"/>
          <w:szCs w:val="28"/>
          <w:rtl w:val="true"/>
          <w:lang w:bidi="ar-SA"/>
        </w:rPr>
        <w:t xml:space="preserve">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رَفِیعُ الدَّرَجاتِ </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نیز با حساب ابجد،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بودن درجات دایره در هندسه 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پزشکی را هم می‌توان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مَرِضْتُ فَهُوَ یَشْفِینِ </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به‌دست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دلالت می‌کنند همه علوم در قرآن کریم وجود دارند؛ مثلاً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تبارک وتعالی لم یدع شیئاً تحتاج الیه الامة الا نزله فی کتابه وبینه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هیچ چیزی را که مسلمانان به آن محتاج باشند، فروگذار نکرده است؛ مگر آن‌که آنها را در قرآن نازل و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بر وجود همه علوم در قرآن، مسئله بطون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وارد شده که قرآن بطون مختلفی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غزالی در احیاء العلوم به همین مطلب استشهاد می‌کند و تعداد علوم قرآن را تا هفتاد و هفت هزار و دویست علم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این عدد چهار برابر می‌شود؛ چون هر کلمه‌ای ظاهر و باطن و حد و مطلع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دیدگاه را هنگام ذکر دلایل دیدگاه‌های دوم و سوم بررسی و نقد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هدایت و دین است؛ نه برای بیان مسائل علوم تجربی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دیدگاه را می‌توان از سخنان برخی از صاحب‌نظران و مفسران استفاده کرد؛ مثلاً ابواسحاق شاطبی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اولین مخالف نظریه غزالی و المرسی بود</w:t>
      </w:r>
    </w:p>
    <w:p>
      <w:pPr>
        <w:pStyle w:val="BookText"/>
        <w:rPr/>
      </w:pPr>
      <w:r>
        <w:rPr>
          <w:rFonts w:ascii="IRNazanin" w:hAnsi="IRNazanin" w:eastAsia="IRNazanin"/>
          <w:color w:val="111111"/>
          <w:sz w:val="28"/>
          <w:sz w:val="28"/>
          <w:szCs w:val="28"/>
          <w:rtl w:val="true"/>
          <w:lang w:bidi="fa-IR"/>
        </w:rPr>
        <w:t>چنان‌چه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برای بیان احکام آخرت و مسائل جنبی آن آمده است</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نویسندگان تفسیرهای مجمع البیان و کشاف نیز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بیان همه‌چیز در قرآن، مسائل مربوط به هدایت و دین است</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دیدگاه همراه با دیدگاه سوم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این بزرگان قابل توجیه و تأویل است و نمی‌توان گفت که آنان متمایل به دیدگاه سوم نبوده‌اند وگرنه ظاهر سخن آنان با ظواهر آیات قرآن ناسازگار است؛ زیرا در قرآن احکام، حدود، قوانین ارث، دستورات جنگ، حکومت،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شده‌اند؛ مسائلی که مربوط به دنیای مردمند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تفصیل</w:t>
      </w:r>
    </w:p>
    <w:p>
      <w:pPr>
        <w:pStyle w:val="BookText"/>
        <w:rPr/>
      </w:pPr>
      <w:r>
        <w:rPr>
          <w:rFonts w:ascii="IRNazanin" w:hAnsi="IRNazanin" w:eastAsia="IRNazanin"/>
          <w:color w:val="111111"/>
          <w:sz w:val="28"/>
          <w:sz w:val="28"/>
          <w:szCs w:val="28"/>
          <w:rtl w:val="true"/>
          <w:lang w:bidi="fa-IR"/>
        </w:rPr>
        <w:t>یعنی از یک سو همه علوم بشری در ظواهر قرآن وجود ندارند و هدف اصلی قرآن نیز هدایت بشر به‌سوی خداست و از سوی دیگر قرآن کریم به تفکر و علم دعوت می‌کند و برخی از مثال‌ها و مطالب علمی صحیح و حق را بیان می‌کند که بیان‌گر اعجاز علمی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وشواهد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دلایل این دیدگاه را همراه با ردّ دلایل دیدگاه اول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 هدایت، اخلاق، تربیت و دین است و نازل شده تا انسان‌ها را به‌سوی فضیلت‌ها و خداشناسی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ضرورتی ندارد که قرآن</w:t>
      </w:r>
    </w:p>
    <w:p>
      <w:pPr>
        <w:pStyle w:val="BookText"/>
        <w:rPr/>
      </w:pPr>
      <w:r>
        <w:rPr>
          <w:rFonts w:ascii="IRNazanin" w:hAnsi="IRNazanin" w:eastAsia="IRNazanin"/>
          <w:color w:val="111111"/>
          <w:sz w:val="28"/>
          <w:sz w:val="28"/>
          <w:szCs w:val="28"/>
          <w:rtl w:val="true"/>
          <w:lang w:bidi="fa-IR"/>
        </w:rPr>
        <w:t>همه مسائل علوم تجربی، عقلی و نقلی را با تفصیلات و فرمول‌های آنها بیان کند؛ هرچند گاهی اشارات حق و صادقی به این مسائل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مورد تأکید مفسران قدیمی </w:t>
      </w:r>
      <w:r>
        <w:rPr>
          <w:rStyle w:val="FootnoteAnchor"/>
          <w:rtl w:val="true"/>
        </w:rPr>
        <w:footnoteReference w:id="598"/>
      </w:r>
      <w:r>
        <w:rPr>
          <w:rFonts w:ascii="IRNazanin" w:hAnsi="IRNazanin" w:eastAsia="IRNazanin"/>
          <w:color w:val="111111"/>
          <w:sz w:val="28"/>
          <w:sz w:val="28"/>
          <w:szCs w:val="28"/>
          <w:rtl w:val="true"/>
          <w:lang w:bidi="fa-IR"/>
        </w:rPr>
        <w:t xml:space="preserve">و صاحب‌نظران معاصر </w:t>
      </w:r>
      <w:r>
        <w:rPr>
          <w:rStyle w:val="FootnoteAnchor"/>
          <w:rtl w:val="true"/>
        </w:rPr>
        <w:footnoteReference w:id="59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آیاتی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همه‌چیز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اخذ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برخلاف بداهت است؛ چون بسیاری از فرمول‌های شیمی و فیزیک در قرآن کریم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ظهور این آیات را به‌طور صریح انکار کرده و گفته‌اند که منظور، وجود چیزهایی است که در مورد هدایت انسان لازم است و این‌ها در قرآن وجود دارند </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امور دینی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آیات مورد بحث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 عَلَیْکَ الْکِتابَ تِبْیاناً لِکُلِّ شَیْ‌ءٍ</w:t>
      </w:r>
      <w:r>
        <w:rPr>
          <w:rFonts w:eastAsia="Amiri" w:cs="Amiri" w:ascii="Amiri" w:hAnsi="Amiri"/>
          <w:color w:val="111111"/>
          <w:sz w:val="28"/>
          <w:szCs w:val="28"/>
          <w:rtl w:val="true"/>
          <w:lang w:bidi="ar-SA"/>
        </w:rPr>
        <w:t xml:space="preserve">...) </w:t>
      </w:r>
      <w:r>
        <w:rPr>
          <w:rStyle w:val="FootnoteAnchor"/>
          <w:rtl w:val="true"/>
        </w:rPr>
        <w:footnoteReference w:id="601"/>
      </w:r>
      <w:r>
        <w:rPr>
          <w:rFonts w:ascii="IRNazanin" w:hAnsi="IRNazanin" w:eastAsia="IRNazanin"/>
          <w:color w:val="111111"/>
          <w:sz w:val="28"/>
          <w:sz w:val="28"/>
          <w:szCs w:val="28"/>
          <w:rtl w:val="true"/>
          <w:lang w:bidi="fa-IR"/>
        </w:rPr>
        <w:t>ممکن است معانی مختلفی داشته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پس نمی‌توان گفت که حتماً مراد، قرآن است و همه چیز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مورد روایاتی که مورد استناد واقع شده بودند نیز وارد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با دلیل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می‌خورد و محدود می‌شود؛</w:t>
      </w:r>
    </w:p>
    <w:p>
      <w:pPr>
        <w:pStyle w:val="BookText"/>
        <w:rPr/>
      </w:pPr>
      <w:r>
        <w:rPr>
          <w:rFonts w:ascii="IRNazanin" w:hAnsi="IRNazanin" w:eastAsia="IRNazanin"/>
          <w:color w:val="111111"/>
          <w:sz w:val="28"/>
          <w:sz w:val="28"/>
          <w:szCs w:val="28"/>
          <w:rtl w:val="true"/>
          <w:lang w:bidi="fa-IR"/>
        </w:rPr>
        <w:t xml:space="preserve">چون عقل انسان حکم می‌کند که قرآن در مورد هدف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معنوی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بیان کند، نه در اموری که خارج از حوزه هدف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آیاتی که اشاراتی به علوم طبیعی دارند، کشف فرمول‌های هندسه و شیمی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به‌طور استطرادی و حاشیه‌ای این مباحث را مطرح کرده‌اند؛ یعنی صرفاً ذکر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حق و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هدف آنها آموزش 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برخی از آیاتی که مورد استشهاد طرفداران دیدگاه اول قرار گرفته‌اند، از لحاظ موازین تفسیری قابل نقد هستند؛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درجات دایره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آیات بدون قرینه عقلی یا نقلی معتبر بر یک مطلب، تفسیر به رأی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بطون قرآن و علم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مورد بحث ما خارج است؛ چون موضوع بحث در اینجا این است که آیا همه علوم بشری را می‌توان از ظواهر قرآن استخراج کرد یا نه؟</w:t>
      </w:r>
    </w:p>
    <w:p>
      <w:pPr>
        <w:pStyle w:val="BookText"/>
        <w:rPr/>
      </w:pPr>
      <w:r>
        <w:rPr>
          <w:rFonts w:ascii="IRNazanin" w:hAnsi="IRNazanin" w:eastAsia="IRNazanin"/>
          <w:color w:val="111111"/>
          <w:sz w:val="28"/>
          <w:sz w:val="28"/>
          <w:szCs w:val="28"/>
          <w:rtl w:val="true"/>
          <w:lang w:bidi="fa-IR"/>
        </w:rPr>
        <w:t>جمع‌بندی و نتیجه‌گیری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آن‌چه بیان کردیم، به این نتیجه می‌رسیم که ظاهر آیات قرآن بر تمام علوم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فرمول‌ها و جزئیات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بعضی از علوم و مطالب علمی اشاراتی شده است که استطرادی و عرضی هستند؛ ولی همه علوم بالفعل در قرآن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در این زمینه آمده‌اند، </w:t>
      </w:r>
      <w:r>
        <w:rPr>
          <w:rStyle w:val="FootnoteAnchor"/>
          <w:rtl w:val="true"/>
        </w:rPr>
        <w:footnoteReference w:id="603"/>
      </w:r>
      <w:r>
        <w:rPr>
          <w:rFonts w:ascii="IRNazanin" w:hAnsi="IRNazanin" w:eastAsia="IRNazanin"/>
          <w:color w:val="111111"/>
          <w:sz w:val="28"/>
          <w:sz w:val="28"/>
          <w:szCs w:val="28"/>
          <w:rtl w:val="true"/>
          <w:lang w:bidi="fa-IR"/>
        </w:rPr>
        <w:t>بر این دلالت دارند که همه احتیاجات دینی و هدایتی مردم، در قرآن به تفصیل یا اجمال ذکر شده‌اند</w:t>
      </w:r>
      <w:r>
        <w:rPr>
          <w:rFonts w:eastAsia="IRNazanin" w:cs="IRNazanin"/>
          <w:color w:val="111111"/>
          <w:sz w:val="28"/>
          <w:szCs w:val="28"/>
          <w:rtl w:val="true"/>
          <w:lang w:bidi="fa-IR"/>
        </w:rPr>
        <w:t xml:space="preserve">. </w:t>
      </w:r>
      <w:r>
        <w:rPr>
          <w:rStyle w:val="FootnoteAnchor"/>
          <w:rtl w:val="true"/>
        </w:rPr>
        <w:footnoteReference w:id="604"/>
      </w:r>
      <w:bookmarkStart w:id="455" w:name="pg5848_35020"/>
    </w:p>
    <w:p>
      <w:pPr>
        <w:pStyle w:val="Heading4"/>
        <w:numPr>
          <w:ilvl w:val="3"/>
          <w:numId w:val="1"/>
        </w:numPr>
        <w:rPr/>
      </w:pPr>
      <w:bookmarkStart w:id="456" w:name="__RefHeading___Toc4837136_581953129"/>
      <w:bookmarkStart w:id="457" w:name="_Toc172"/>
      <w:bookmarkEnd w:id="455"/>
      <w:bookmarkEnd w:id="456"/>
      <w:r>
        <w:rPr>
          <w:rtl w:val="true"/>
        </w:rPr>
        <w:t>ج</w:t>
      </w:r>
      <w:r>
        <w:rPr>
          <w:rtl w:val="true"/>
        </w:rPr>
        <w:t xml:space="preserve">) </w:t>
      </w:r>
      <w:r>
        <w:rPr>
          <w:rtl w:val="true"/>
        </w:rPr>
        <w:t>هدف اصلی قرآن هدایت</w:t>
      </w:r>
      <w:bookmarkEnd w:id="457"/>
    </w:p>
    <w:p>
      <w:pPr>
        <w:pStyle w:val="BookText"/>
        <w:rPr/>
      </w:pPr>
      <w:r>
        <w:rPr>
          <w:rFonts w:ascii="IRNazanin" w:hAnsi="IRNazanin" w:eastAsia="IRNazanin"/>
          <w:color w:val="111111"/>
          <w:sz w:val="28"/>
          <w:sz w:val="28"/>
          <w:szCs w:val="28"/>
          <w:rtl w:val="true"/>
          <w:lang w:bidi="fa-IR"/>
        </w:rPr>
        <w:t>در مبحث قبل روشن شد که قرآن دارای مطالب و اشارات علمی است؛ ولی همه علوم در قرآن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می‌خواهیم بدانیم آیا اشارات علمی قرآن، هدف اصلی آن است و یا اصلاً قرآن به‌صورت سمبلیک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سه نظریه ارائه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مطالب و مثل‌های علمی در قرآن کریم، هدف اصلی و نهایی قرآن نیست و هدف اصلی قرآن هدایت انسان به‌سوی خداست؛ اما برای مثال زدن و شاهد آوردن، از مطالب علمی حق و واقعی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مطابق نظر بعضی از بزرگان و کسانی است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تبیان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در رابطه با هدایت دینی باشد</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یکی از مفسران معاصر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دیدگاه گرچه قرآن در ظاهرش علوم و دانش‌های دیگر را مطرح نکرده، اما آیات قرآن برای علم و معرفت انگیزه ایجاد نموده که به چهار طریق انجام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از علم و دانش؛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راه شناخت خدا مطالعه آیات آفاقی و انفسی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قرآن بر منابع شش‌گانه شناخت که این به‌معنای لزوم به‌کارگیری این منابع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صفات خدا و جنبه تربیتی آن؛ وقتی سخن از صفات خداوند به‌میان می‌آید، معنایش این است که این صفات در انسان هم منعکس شوند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بیان مطالب علمی، دو هدف اصلی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همان‌طور که بیان هدایت دینی و معنوی انسان و بیان معارف الهی، از اهداف اولیه و اصلی قرآن کریم هستند، بیان مطالب علمی هم از هدف‌های اصلی قرآن به‌شمار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می‌تواند مطابق نظر کسانی باشد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همه معارف دینی و علوم بشری وجود دارند</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البته چون در بحث قبل، وجود همه علوم در ظواهر قرآن را رد کردیم، مبنای دیدگاه دوم باطل شده است؛ اما برای روشن شدن مطلب، کلام یکی از نویسندگان در مورد مطالب علمی قرآن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معاصر این‌طور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بحث درباره جهان، طبیعت و انسان به‌طور استطرادی و تطفلی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به‌میان آمده است و شاید هیچ آیه‌ای نیابیم که مستقلاً به ذکر آفرینش جهان و کیفیت وجود آسمان‌ها و زمین پرداخته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هماره این بحث‌ها به‌منظور دیگر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 گفت‌وگو از آفرینش جهان و انواع آفریده‌ها برای آگاهانیدن انسان و رهنمونی اوست به عظمت الهی و سترگی حکمت که خدا در آفرینش به‌کار برده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همه‌جا نیز این هدف ممکن است منظور باشد که انسان با نگرشی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که آفریده خدا و در چنبره تدبیر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فطری و شناخت حضوری خود را شکوفایی دهد و شدت و نیروی بیشتری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عقربه دل او را در جهت خدا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قرآن کتاب فیزیک، گیاه‌شناسی، زمین‌شناسی و یا کیهان‌شناسی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 انسان‌سازی است و نازل شده است تا آن‌چه را که بشر در راه تکامل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 به او بیاموزد و ازاین‌رو آیات مربوط به جهان و کیهان در هیچ‌زمینه، هیچ‌گاه به بحث‌های تفصیلی در مورد موجودات نپرداخته است؛</w:t>
      </w:r>
    </w:p>
    <w:p>
      <w:pPr>
        <w:pStyle w:val="BookText"/>
        <w:rPr/>
      </w:pPr>
      <w:r>
        <w:rPr>
          <w:rFonts w:ascii="IRNazanin" w:hAnsi="IRNazanin" w:eastAsia="IRNazanin"/>
          <w:color w:val="111111"/>
          <w:sz w:val="28"/>
          <w:sz w:val="28"/>
          <w:szCs w:val="28"/>
          <w:rtl w:val="true"/>
          <w:lang w:bidi="fa-IR"/>
        </w:rPr>
        <w:t>بلکه به همان اندازه‌هایی که هدف قرآن در هدایت مردم تأمین می‌شده،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برخلاف بسیاری از آیات دیگر، این آیات دارای ابهام‌هایی است و کم‌تر می‌توانیم یک نظر قطعی به قرآن نسبت دهیم</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داستان‌ها و مثال‌های علمی، به‌صورت سمبلیک و طبق فرهنگ مخاطبین خود سخن می‌گوید و هدفش، بیان مطالب علمی به‌صورت اصلی یا عرضی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نمونه‌ای از این کلمات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قرآن سخن می‌گویم که عمیق‌ترین و مترقی‌ترین اومانیسم را در قصه آدم و خلقت وی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مظهر نوع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نوعی انسان به‌معنای فلسفی نه بیولوژیک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آدم زبانش زبان متشابه معنا و رمزی و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یعنی حقیقت و سرنوشت معنوی و صفات نوعی او، در قصه آدم فرمول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 متعفن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لجن متعفن و روح خدا، دو رمز است، دو اشاره سمبلیک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واقعاً نه از لجن بدبو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حَمَإٍ مَسْنُونٍ </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ساخته شده و نه از روح خدا؛ بلکه اولی پستی، رکود و توقف مطلق را نشان می‌دهد و دیگری تکامل بی‌نهایت و برتری لایتناهی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این معنای ترکیبی بهتر از روح خدا نمی‌توان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قصه‌های متشابه را به‌عنوان وقایع تاریخی بگیریم، نامفهوم و بی‌نتیجه است؛ اما اگر به‌عنوان حقایق سمبلیک بگیریم، مملو از اسرار علمی، انسان‌شناسی و تاریخ‌شناسی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داستان هابیل و قابیل گفته می‌شود، داستان آغاز بشریت را می‌خواهد به‌صورت رمزی و سمبلیک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آلبرکامو، در داستان اوران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هابیل نماینده یک مرحله از تاریخ بشری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در آن دوره، هابیلی هستند؛ دوره‌ای که اصولاً همه منابع</w:t>
      </w:r>
    </w:p>
    <w:p>
      <w:pPr>
        <w:pStyle w:val="BookText"/>
        <w:rPr/>
      </w:pPr>
      <w:r>
        <w:rPr>
          <w:rFonts w:ascii="IRNazanin" w:hAnsi="IRNazanin" w:eastAsia="IRNazanin"/>
          <w:color w:val="111111"/>
          <w:sz w:val="28"/>
          <w:sz w:val="28"/>
          <w:szCs w:val="28"/>
          <w:rtl w:val="true"/>
          <w:lang w:bidi="fa-IR"/>
        </w:rPr>
        <w:t>اقتصادی در اختیار همه انسان‌ها به تساوی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قابیل نماینده دوره‌ای است که یک قطعه زمین خدا را محصور می‌کند و نام خودش را بر آن منبع تولید می‌گذارد و بعد دیگران را به استثمار و بردگی می‌کشد و با از بین رفتن هابیل و ماندن قابیل، ما همه فرزندان قابیل هستیم</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برایت ویت، یکی از طرفداران تحلیل زبانی، در مورد داستان‌های خاص نظیر سیره مسیح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یک داستان، شاید اگر بی‌انسجام باشد، پشتوانه بهتری برای سلوک علمی درازمدت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 مجعولات مفیدند که نه تأکید اکیدی در باب آنها هست و نه ایمان شدیدی؛ ولی همواره چون منبع الهامی برای عمل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 نقش ارزشمند ایفا می‌کند؛ بی‌آن‌که احکامی راجع به واقعیت صادر کرده باشد</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نظریه اخیر ریشه در همان نظریات تحلیل زبانی اروپا دارد؛ زیرا یکی از نظریات آنان این است که زبان دین، واقعیت تاریخی یا علمی را نشان نمی‌دهد و احکامی راجع به واقعیت نیز ندارد</w:t>
      </w:r>
      <w:r>
        <w:rPr>
          <w:rFonts w:eastAsia="IRNazanin" w:cs="IRNazanin"/>
          <w:color w:val="111111"/>
          <w:sz w:val="28"/>
          <w:szCs w:val="28"/>
          <w:rtl w:val="true"/>
          <w:lang w:bidi="fa-IR"/>
        </w:rPr>
        <w:t xml:space="preserve">. </w:t>
      </w:r>
      <w:r>
        <w:rPr>
          <w:rStyle w:val="FootnoteAnchor"/>
          <w:rtl w:val="true"/>
        </w:rPr>
        <w:footnoteReference w:id="61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مفسران معاصر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رمزی بودن آیات و شکل سمبلیک به آنها دادن، درحالی‌که هیچ مانع عقلی و نقلی وجود ندارد که انسان در اصل از لجن متعفن آفریده شده باشد، همان چیزی که به‌عقیده زیست‌شناسان، آماده‌ترین ماده بی‌جان برای پیدایش حیات و زندگی است و نخستین جوانه حیات در جهان، طبق تحقیقات دانشمندان، به احتمال قوی از آن پیدا شده است و نیز هیچ مانع عقلی و نقلی برای این‌که یک روح الهی در انسان قرار گرفته باشد وجود ندارد و با نبودن هیچ قرینه‌ای بر خلاف مفهوم اصلی لغات و جمله‌هایی که در زمینه خلقت انسان به‌کار رفته، آنها را به‌صورت رمزی و سمبلیک تفسیر کردن، چیزی جز تفسیر به رأی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این باب سبب می‌شود که یکی موسی را کنایه از روح انقلاب توده‌های زحمتکش و فرعون را اشاره به رژیم‌های جبار می‌گیرد و دیگری عیسی را به‌معنای افکار زنده‌کننده اجتماع و مریم را کنایه از روح پاکی و عفت می‌داند و کم‌کم دامنه این تفسیر به رأی، به احکام و قوانین اسلام کشیده می‌شود؛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نماز توجه باطنی به خداست؛ دیگری می‌گوید روزه به‌معنای خویشتن‌داری از گناه است و به این ترتیب همه قوانین زیر چرخ‌های تفسیر به رأی در هم کوبیده می‌شود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همچنین مثال‌های علمی قرآن گاهی به‌صورت گزاره‌های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قصه و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نمی‌توان آنها را بر مثال‌های سمبلیک حمل کرد؛ مثل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تَجْرِی لِمُسْتَقَرٍّ لَها</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 xml:space="preserve">که به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اشاره می‌کند و امروز از نمونه‌های اعجازآمیز قرآن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ذکر مثال‌های علمی در 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و مثال‌های علمی قرآن، راه قرآن را در زمینه خداشناسی هموار می‌کنند؛</w:t>
      </w:r>
    </w:p>
    <w:p>
      <w:pPr>
        <w:pStyle w:val="BookText"/>
        <w:rPr/>
      </w:pPr>
      <w:r>
        <w:rPr>
          <w:rFonts w:ascii="IRNazanin" w:hAnsi="IRNazanin" w:eastAsia="IRNazanin"/>
          <w:color w:val="111111"/>
          <w:sz w:val="28"/>
          <w:sz w:val="28"/>
          <w:szCs w:val="28"/>
          <w:rtl w:val="true"/>
          <w:lang w:bidi="fa-IR"/>
        </w:rPr>
        <w:t>چون هدف قرآن بیان آیات الهی و توجه دادن مردم به جلوه‌های فیض و قدرت الهی است تا مردم را بیشتر متوجه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راه ذکر مثال‌های علمی و آیات الهی در آسمان‌ها، زمین، دریاها، عجایب خلقت انسان و جانوران تأمین شده است؛ ازاین‌رو به ذکر فرمول‌ها و تفاصیل هر مطلب نیاز نیست و اشاره ضمنی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مطالب علمی قرآن، اعجاز علمی قرآن را ثابت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مثال‌های حق و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مطالب اثبات‌شده و یقینی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نظریه‌های متزلزل و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متوجه می‌کنند که قرآن این مسائل را از محیط اجتماعی خود الهام نگرفته است؛ چون قرآن در جزیرة‌العرب فاقد تمدن نازل شده است و حتی تمدن‌های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ایران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آن‌قدر پیشرفت علمی نداشته‌اند تا بتوانند نظریه‌های علمی قرآن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قرآن از طرف خدای حکیم و عالم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که بعضی مسائل علمی مطرح‌شده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حرکت زمین یا زوجیت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دیدگاه‌های علمی موجود در عصر نزول قرآن مطابقت نداشتند؛ ولی قرآن با شجاعت، مطالب علمی محکم و به‌دور از خرافات را بیان می‌کند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مثال‌های علمی واقعی در قرآن موجب کنجکاوی بشر و تفکر او در عجایب آسمان‌ها، خلقت انسان و دیگر موجودات می‌شوند و بشر را متوجه نیروهای ناشناخته طبیعت می‌کنند؛ یعنی کار مهم قرآن ایجاد سؤال در ذهن انسان است؛ زیرا انسان تا سؤال نداشته باشد، به‌دنبال کشف علم نمی‌رود؛ چون فکر می‌کند همه چیز را می‌داند و دچار یک جهل مرکب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مسائل ناشناخته کهکشان‌ها و موجودات ناشناخته را بزرگ جلوه می‌دهد و انسان را به تفکر در</w:t>
      </w:r>
    </w:p>
    <w:p>
      <w:pPr>
        <w:pStyle w:val="BookText"/>
        <w:rPr/>
      </w:pPr>
      <w:r>
        <w:rPr>
          <w:rFonts w:ascii="IRNazanin" w:hAnsi="IRNazanin" w:eastAsia="IRNazanin"/>
          <w:color w:val="111111"/>
          <w:sz w:val="28"/>
          <w:sz w:val="28"/>
          <w:szCs w:val="28"/>
          <w:rtl w:val="true"/>
          <w:lang w:bidi="fa-IR"/>
        </w:rPr>
        <w:t xml:space="preserve">طبیعت دعوت می‌کند و این موجب پیشرفت علوم و صنایع بشر می‌گردد؛ چنان‌که در چند قرن اولیه تمدن اسلامی، همین امر موجب پیشرفت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مسلمانان شد</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اسلام و قرآن به علم و مطالب علمی منشأ بسیاری از علوم و الهام‌بخش بسیاری از معارف بشری گردید و رشد علوم را تسریع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گفتیم که تمام علوم با جزئیات آنها در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توجه قرآن به آسمان‌ها، حرکت خورشید، ستارگان و سیارات موجب شد تا علم کیهان‌شناسی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به‌سرعت رشد کند؛ هرچند مسئله قبله در نماز و احتیاج به جهت‌شناسی هم تأثیر زیادی در این مسئله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نتیجه‌گیری</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مطالب علمی قرآن می‌توانیم چند هدف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مطالب علمی قرآن گاهی در رابطه با شناخت آیات الهی و توجه به مبدأ هستی است؛ همان‌گونه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خَلْقِ السَّماواتِ وَ الْأَرْضِ وَ اخْتِلافِ اللَّیْلِ وَ النَّهارِ لَآیاتٍ لِأُولِی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پیدایش آسمان‌ها و زمین و آمدن شب و روز نشانه‌هایی برای صاحبان خرد وجود دارند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آیات علمی قرآن نشانه عظمت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گوینده سخن به‌ظاهر قصد دارد که اهمیت یک مطلب علمی را برساند و آن‌را ذکر می‌کند؛ قسم‌های قرآن به خورشید، ماه و</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از این قبیلند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آیات علمی قرآن برای اثبات معاد است؛ مثلاً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فَلْیَنْظُرِ الْإِنْسانُ مِمَّ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مِنْ ماءٍ دافِقٍ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بَیْنِ الصُّلْبِ وَ التَّرائِبِ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رَجْعِهِ 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باید بنگرد که از چه‌چیز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آبی جهنده آفریده شده است، آبی که از میان پشت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می‌آید، مسلّماً او بر بازگرداندن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آوردن مطالب علمی قرآن تا حد مثال‌های ساده خلاف انصاف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ساده کردن فهم مطالب گوینده است و گاهی واقعیت و حقیقت ندارد؛ اما مطالب علمی قرآن حقایق کشف نشده‌ای را دربر دارند که پس از قرن‌ها باعث تعجب دانشمندان می‌شوند و اعجاز علمی قرآن را اثبات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ساده‌اندیشی است که بگوییم قرآن برای بیان مطلبی مثالی علمی زده و اتفاقاً درست از آب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گفتیم که این مطالب علمی، یک بعد از اعجاز قرآن را نشان می‌دهند؛ پس از حد مثال بالاترند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این‌طور گفت که قرآن یک هدف اصلی و عمده دارد و آن به کمال رساندن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اهداف فرعی دیگری هم در مسیر همان هدف اصلی دارد؛ از جمله آن اهداف اثبات معاد، نبوت و اعجاز خود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مقدمه‌ای است برای پذیرش وحی توسط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بیان مطالب علمی از اهداف قرآن است؛ چون اعجاز قرآن را ثابت می‌کنند؛ ولی هدف اصلی و عمده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به‌ویژه با این نکته روشن می‌شود که آیاتی که همه‌چیز را به قرآن نسبت می‌دهند، در مورد هدایت و دینند؛ پس هدف اصلی هدایت انسان و بیان معارف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 مربوط به دین</w:t>
      </w:r>
      <w:bookmarkStart w:id="458" w:name="pg5848_35028"/>
    </w:p>
    <w:p>
      <w:pPr>
        <w:pStyle w:val="BookText"/>
        <w:rPr/>
      </w:pPr>
      <w:bookmarkEnd w:id="458"/>
      <w:r>
        <w:rPr>
          <w:rFonts w:ascii="IRNazanin" w:hAnsi="IRNazanin" w:eastAsia="IRNazanin"/>
          <w:color w:val="111111"/>
          <w:sz w:val="28"/>
          <w:sz w:val="28"/>
          <w:szCs w:val="28"/>
          <w:rtl w:val="true"/>
          <w:lang w:bidi="fa-IR"/>
        </w:rPr>
        <w:t xml:space="preserve">اثبات اعجاز قرآن است و یکی از ابعاد اعجاز قرآن اعجاز علمی آن است؛ ازاین‌رو مطالب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قرآنند؛ اما نه اهداف عمده و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تطبیق آیات قرآن با نظریات و قوانین علمی باید کاملاً محتاط باشیم تا به تحمیل نظریات اثبات‌نشده علمی بر قرآن کریم گرفتار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آن است که علوم تجربی را در فهم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شرایط متعددی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کنیم</w:t>
      </w:r>
      <w:r>
        <w:rPr>
          <w:rFonts w:eastAsia="IRNazanin" w:cs="IRNazanin"/>
          <w:color w:val="111111"/>
          <w:sz w:val="28"/>
          <w:szCs w:val="28"/>
          <w:rtl w:val="true"/>
          <w:lang w:bidi="fa-IR"/>
        </w:rPr>
        <w:t xml:space="preserve">. </w:t>
      </w:r>
      <w:r>
        <w:rPr>
          <w:rStyle w:val="FootnoteAnchor"/>
          <w:rtl w:val="true"/>
        </w:rPr>
        <w:footnoteReference w:id="620"/>
      </w:r>
    </w:p>
    <w:p>
      <w:pPr>
        <w:pStyle w:val="Heading4"/>
        <w:numPr>
          <w:ilvl w:val="3"/>
          <w:numId w:val="1"/>
        </w:numPr>
        <w:rPr/>
      </w:pPr>
      <w:bookmarkStart w:id="459" w:name="__RefHeading___Toc4837138_581953129"/>
      <w:bookmarkStart w:id="460" w:name="_Toc173"/>
      <w:bookmarkEnd w:id="459"/>
      <w:r>
        <w:rPr>
          <w:rtl w:val="true"/>
        </w:rPr>
        <w:t>د</w:t>
      </w:r>
      <w:r>
        <w:rPr>
          <w:rtl w:val="true"/>
        </w:rPr>
        <w:t xml:space="preserve">) </w:t>
      </w:r>
      <w:r>
        <w:rPr>
          <w:rtl w:val="true"/>
        </w:rPr>
        <w:t>شیوه های انطباق قرآن با مطالب علمی</w:t>
      </w:r>
      <w:bookmarkEnd w:id="460"/>
    </w:p>
    <w:p>
      <w:pPr>
        <w:pStyle w:val="BookText"/>
        <w:rPr/>
      </w:pPr>
      <w:r>
        <w:rPr>
          <w:rFonts w:ascii="IRNazanin" w:hAnsi="IRNazanin" w:eastAsia="IRNazanin"/>
          <w:color w:val="111111"/>
          <w:sz w:val="28"/>
          <w:sz w:val="28"/>
          <w:szCs w:val="28"/>
          <w:rtl w:val="true"/>
          <w:lang w:bidi="fa-IR"/>
        </w:rPr>
        <w:t>تفسیر علمی روشی است که خود روش‌های فرعی متفاوتی دارد؛ بعضی باعث تفسیر به رأی و شماری منجر به تفسیر معتبر و صحیح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موجب شده برخی تفسیر علمی را به‌کلی رد کنند و آن را نوعی تفسیر به رأی یا تأویل بنامند و گروهی آن را قبول نمایند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علمی یکی از راه‌های اثبات اعجاز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شیوه‌های فرعی تفسیر علمی را مطرح می‌کنیم تا هرکدام جداگانه به معرض قضاوت گذارده شوند و از خلط مباحث جلوگیری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همه علوم از قرآن کریم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الفضل المرسی و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کوشیده‌اند همه علوم را از قرآن استخراج کنند؛ زیرا عقیده داشتند که همه چیز در قرآن وجود دارد و در این سمت‌وسو، آیاتی را که ظاهر آنها با قانونی علمی سازگار بود،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ظواهر قرآن کفایت نمی‌کرد، دست به تأویل می‌زدند و ظواهر آیات را به</w:t>
      </w:r>
    </w:p>
    <w:p>
      <w:pPr>
        <w:pStyle w:val="BookText"/>
        <w:rPr/>
      </w:pPr>
      <w:r>
        <w:rPr>
          <w:rFonts w:ascii="IRNazanin" w:hAnsi="IRNazanin" w:eastAsia="IRNazanin"/>
          <w:color w:val="111111"/>
          <w:sz w:val="28"/>
          <w:sz w:val="28"/>
          <w:szCs w:val="28"/>
          <w:rtl w:val="true"/>
          <w:lang w:bidi="fa-IR"/>
        </w:rPr>
        <w:t>نظریات و علومی که درنظر داشتند، برمی‌گرداندند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بود که علومی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هندسه، حساب، پزشکی، هیأت، جبر، مقابله و جدل از قرآن استخراج شدند؛ مثلاً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مَرِضْتُ فَهُوَ یَشْفِینِ </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آنجا که خداوند از قول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بیمار شدم، اوست که شفا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پزشکی را استخراج کردند</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علم جبر را نیز از حروف مقطعه اوایل سوره‌ها استفاده کردند</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 xml:space="preserve">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زمین‌لرزه سال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را پیش‌بینی کردند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روشن است که این نوع تفسیر علمی منجر به تأویلات زیادی در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رعایت قواعد ادبی، ظواهر الفاظ و معنای لغوی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بسیاری از مخالفان، تفسیر علمی را نوعی تأویل و مجازگویی دانسته‌اند</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xml:space="preserve">البته در این قسم از تفسیر علمی حق با آنان است و ما پیش‌تر اقوال و دلایل مختلف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همه علوم در ظواهر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کردیم و به این نتیجه رسیدیم که این سخن مبنای درستی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 و تحمیل نظریات علمی بر قرآن کریم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از تفسیر علمی در یک قرن اخیر رواج یافت و بسیاری از افراد با مسلم پنداشتن قوانین و نظریات علوم تجربی سعی کردند آیاتی موافق با آنها را در قرآن بیابند و هرگاه آیه‌ای موافق با آنها نمی‌یافتند، با تمسک به تأویل یا تفسیر به رأی، آیات را برخلاف معانی ظاهری حمل می‌کردند؛ مثلاً در آیه شریفه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نَفْسٍ واحِدَةٍ وَ جَعَلَ مِنْها زَوْجَها</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از یک شخص آفرید و از او همسرش را قرار داد تا بدان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نفس را پروتون و زوج را الکترون معنا کردند و گفتند منظور قرآن این است که همه شما را از پروتون و الکترون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اجزای مثبت و منفی اتم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و در این تفسیر حتی معنای لغوی و اصطلاحی نفس را رعایت نکردند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این‌گونه تفسیر علمی، در یک قرن اخیر، در مصر و ایران رایج و موجب بدبینی بعضی دانشمندان مسلمان به اصل تفسیر علمی گردید و باعث شد تفسیر علمی را به‌عنوان تفسیر به رأی و تحمیل نظریات و عقاید بر قرآن طرد کردند؛ چنان‌که علامه طباطبایی تفسیر علمی را نوعی تطبیق اعلام کرد</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البته در مورد این نوع تفسیر علمی حق با مخالفان است؛ زیرا ذهن مفسر هنگام تفسیر باید از هرگونه پیش‌داوری خالی باشد تا بتواند درست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مفسر یک نظریه علمی را انتخاب و بر قرآن تحمیل کند، پا در طریق تفسیر به رأی گذاشته که در روایات وعده عذاب برای آن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علوم برای فهم بهتر قرآن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شیوه از تفسیر علمی، مفسر با دارا بودن شرایط لازم و با رعایت ضوابط تفسیر معتبر، به تفسیر علمی قرآن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سعی دارد با استفاده از مطالب قطعی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طریق دلیل عقلی پشتیبانی می‌شوند و با ظاهر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معنای لغوی و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علمی بپردازد و معانی مجهول</w:t>
      </w:r>
    </w:p>
    <w:p>
      <w:pPr>
        <w:pStyle w:val="BookText"/>
        <w:rPr/>
      </w:pPr>
      <w:r>
        <w:rPr>
          <w:rFonts w:ascii="IRNazanin" w:hAnsi="IRNazanin" w:eastAsia="IRNazanin"/>
          <w:color w:val="111111"/>
          <w:sz w:val="28"/>
          <w:sz w:val="28"/>
          <w:szCs w:val="28"/>
          <w:rtl w:val="true"/>
          <w:lang w:bidi="fa-IR"/>
        </w:rPr>
        <w:t>قرآن را کشف و در اختیار انسان‌های تشنه حقیقت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تفسیر علمی، بهترین نوع و بلکه تنها نوع صحیح تفسیر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مبحث آینده، معیار این‌گونه تفسیر را به‌طور کامل بیان خواهیم کرد؛ اما در اینجا تاکید می‌کنیم که در این شیوه تفسیری، باید از هرگونه تأویل و تفسیر به رأی پرهیز کرد و تنها به‌طور احتمالی از مقصود قرآن سخن گفت؛ زیرا علوم تجربی به‌خاطر ظنی بودن و اسقرای ناقص در روش، نمی‌توانند نظریات قطعی بدهند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تَجْرِی 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که تا قرارگاهش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آن زمان همین حرکت حسی و روز مره خورشید را از این آیه می‌فهمیدند؛ در حالی که حرکت خورشید از مشرق به مغرب کاذب است و نتیجه خطای حس باصره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زمین در حرکت است و ما خورشید را متحرک می‌بینیم؛ همان‌طور که شخص سوار بر قطار خانه‌های کنار جاده را در حرکت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پیشرفت علوم بشری و کشف حرکت زمین و خورشید، روشن شد که خورشید هم خود دارای حرکت انتقالی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حرکت کاذب بلکه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خورشید و بلکه تمام منظومه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کهکشان راه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هستند و کهکشان‌ها و ستارگان با سرعت سرسام‌آوری از هم‌دیگر دور می‌شوند و عالم انبساط پیدا می‌کند</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پس می‌گوییم اگر به‌طور قطعی اثبات شد که خورشید در حرکت است و ظاهر آیه قرآن هم می‌گوید که خورشید در جریان است، منظور قرآن حرکت واقعی و انتقالی خورشید است</w:t>
      </w:r>
      <w:r>
        <w:rPr>
          <w:rFonts w:eastAsia="IRNazanin" w:cs="IRNazanin"/>
          <w:color w:val="111111"/>
          <w:sz w:val="28"/>
          <w:szCs w:val="28"/>
          <w:rtl w:val="true"/>
          <w:lang w:bidi="fa-IR"/>
        </w:rPr>
        <w:t xml:space="preserve">. </w:t>
      </w:r>
      <w:r>
        <w:rPr>
          <w:rStyle w:val="FootnoteAnchor"/>
          <w:rtl w:val="true"/>
        </w:rPr>
        <w:footnoteReference w:id="631"/>
      </w:r>
      <w:bookmarkStart w:id="461" w:name="pg5848_35032"/>
    </w:p>
    <w:p>
      <w:pPr>
        <w:pStyle w:val="BookText"/>
        <w:rPr/>
      </w:pPr>
      <w:bookmarkEnd w:id="461"/>
      <w:r>
        <w:rPr>
          <w:rFonts w:ascii="IRNazanin" w:hAnsi="IRNazanin" w:eastAsia="IRNazanin"/>
          <w:color w:val="111111"/>
          <w:sz w:val="28"/>
          <w:sz w:val="28"/>
          <w:szCs w:val="28"/>
          <w:rtl w:val="true"/>
          <w:lang w:bidi="fa-IR"/>
        </w:rPr>
        <w:t>از این نوع تفسیر علمی، اعجاز علمی قرآن نیز اثبات می‌شود؛ برای مثال قانون زوجیت عمومی گیاهان، در قرن هفدهم میلادی کشف شد؛ اما قرآن حدود ده قرن قبل از آن، از زوج بودن همه گیاهان سخن گفته است</w:t>
      </w:r>
      <w:r>
        <w:rPr>
          <w:rFonts w:eastAsia="IRNazanin" w:cs="IRNazanin"/>
          <w:color w:val="111111"/>
          <w:sz w:val="28"/>
          <w:szCs w:val="28"/>
          <w:rtl w:val="true"/>
          <w:lang w:bidi="fa-IR"/>
        </w:rPr>
        <w:t xml:space="preserve">. </w:t>
      </w:r>
      <w:r>
        <w:rPr>
          <w:rStyle w:val="FootnoteAnchor"/>
          <w:rtl w:val="true"/>
        </w:rPr>
        <w:footnoteReference w:id="632"/>
      </w:r>
    </w:p>
    <w:p>
      <w:pPr>
        <w:pStyle w:val="Heading4"/>
        <w:numPr>
          <w:ilvl w:val="3"/>
          <w:numId w:val="1"/>
        </w:numPr>
        <w:rPr/>
      </w:pPr>
      <w:bookmarkStart w:id="462" w:name="__RefHeading___Toc4837140_581953129"/>
      <w:bookmarkStart w:id="463" w:name="_Toc174"/>
      <w:bookmarkEnd w:id="462"/>
      <w:r>
        <w:rPr>
          <w:rtl w:val="true"/>
        </w:rPr>
        <w:t>ه</w:t>
      </w:r>
      <w:r>
        <w:rPr>
          <w:rtl w:val="true"/>
        </w:rPr>
        <w:t xml:space="preserve">) </w:t>
      </w:r>
      <w:r>
        <w:rPr>
          <w:rtl w:val="true"/>
        </w:rPr>
        <w:t>معیارهای انطباق قرآن با علوم</w:t>
      </w:r>
      <w:bookmarkEnd w:id="463"/>
    </w:p>
    <w:p>
      <w:pPr>
        <w:pStyle w:val="BookText"/>
        <w:rPr/>
      </w:pPr>
      <w:r>
        <w:rPr>
          <w:rFonts w:ascii="IRNazanin" w:hAnsi="IRNazanin" w:eastAsia="IRNazanin"/>
          <w:color w:val="111111"/>
          <w:sz w:val="28"/>
          <w:sz w:val="28"/>
          <w:szCs w:val="28"/>
          <w:rtl w:val="true"/>
          <w:lang w:bidi="fa-IR"/>
        </w:rPr>
        <w:t xml:space="preserve">با توجه به این‌که ما از سه شیوه تفسیر علمی، یک قسم را پذیرفتیم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علوم در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عنایت به مبانی و مطالبی که در مورد عدم قطعیت علوم تجربی ذکر کردیم و نیز با توجه به شرایط مفسر و تفسیر معتبر، معیارهای زیر را برای صحت و اعتبار تفسیر علمی لازم 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علمی توسط مفسری صورت پذیرد که دارای شرایط لازم باشد؛ مانند آشنایی با ادبیات عرب، آگاهی به شأن نزول آیه، آشنایی با تاریخ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حدودی که به آیه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 از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احادیث و اصول فقه، آگاهی از بینش‌های فلسفی، علمی، اجتماعی و اخلاقی، پرهیز از هرگونه پیش‌داوری، تطبیق و تحمیل و آشنایی با تفسیر و عدم تقلید از مفسران</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معیارهای تفسیر معتبر در آن رعایت شده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روش صحیح تفسیر، عدم منافات تفسیر با سنت قطعی، تفسیر بدون پیش‌داوری غیرضروری، منافات‌نداشتن تفسیر با آیات دیگر و حکم قطعی عقل و استفاده از منابع صحیح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معیارها باید در تفسیر علمی نیز رعایت گردند</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علمی باید به‌وسیله علوم قطعی صورت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علومی که علاوه بر تجربه، به‌وسیله دلیل عقلی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 اثبات شده که علوم تجربی، به‌تنهایی نمی‌توانند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بیاورند؛ زیرا قوانین علوم تجربی، از طریق استقرای ناقص تعمیم می‌یابند یا اطمینان می‌آورند، اما احتمال طرف مقابل را به صفر نمی‌رسانند؛ بنابراین، یقین به‌معنای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به یک طرف و عدم احتمال طرف مقابل؛ یعنی یقین مطابق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نمی‌آورد و حتی طبق آخرین نظریات دانشمندان، قوانین علمی نداریم؛ بلکه نظریه‌ها یا افسانه‌های مفید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جهت در قضایای علمی چند احتمال را می‌توانیم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علمی‌ای که یقین به معنای اخص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مرحله بداهت حسی 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 مطابق واقع می‌آورد؛ زیرا تجربه علمی همراه با دلیل عقلی است</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علمی یقین به‌معنای اعم می‌آورد؛ یعنی اطمینان حاصل می‌شود، ولی احتمال طرف مقابل به صفر نمی‌رسد؛ چنان‌که بیشتر قضایای اثبات‌شده علوم تجربی، این‌گونه‌اند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علمی به‌صورت تئوری یا نظریه ظنی‌ای باشد که هنوز به مرحله اثبات نرسیده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نخست تفسیر علمی جایز است؛ زیرا قرآن و علم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قطع عقلی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معارضت ندارند؛ بلکه قراین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تفسیر قرآن لازم‌اند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دوم نیز تفسیر علمی اگر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 صحیح به‌نظر می‌رسد؛ مثلاً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قرآن، با حرکت انتقالی خورشید مطابق است، به احتمال قوی منظور قرآن، همین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سوم تفسیر علمی صحیح نیست؛ زیرا همان اشکالاتی را پدید می‌آورد که مخالفان تفسیر علمی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قرآن با علوم متغیر و شک کردن مردم در صحت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 نتیجه تفسیر علمی اثبات اعجاز علمی قرآن خواهد بود؟ پاسخ این پرسش را در مباحث آینده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شناخت مصادیق تفسیر علمی غیرمعتبر</w:t>
      </w:r>
    </w:p>
    <w:p>
      <w:pPr>
        <w:pStyle w:val="BookText"/>
        <w:rPr/>
      </w:pPr>
      <w:r>
        <w:rPr>
          <w:rFonts w:ascii="IRNazanin" w:hAnsi="IRNazanin" w:eastAsia="IRNazanin"/>
          <w:color w:val="111111"/>
          <w:sz w:val="28"/>
          <w:sz w:val="28"/>
          <w:szCs w:val="28"/>
          <w:rtl w:val="true"/>
          <w:lang w:bidi="fa-IR"/>
        </w:rPr>
        <w:t>با توجه به معیارهای تفسیر علمی معتبر، هر تفسیر علمی‌ای که از این دایره خارج باشد و دارای اموری به شرح زیر باشد، معتبر و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مفسر سعی کند آیات علمی قرآن را طبق نظر خود تفسیر کند و به اصطلاح، استقلال در تفسیر داشته باشد و بدون مراجعه به قراین عقلی و نقلی به تفسیر علمی بپردازد، موجب تفسیر به رأی می‌شود که وعده عذاب بر آن داده شده است</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تحمیل نظریه علمی یا نظر مفسر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تفسیر علمی، بدون هماهنگی و توافق با ظواهر الفاظ و معانی لغوی و اصطلاحی آنها صورت گیرد، نتیجه‌اش تفسیر به رأی یا تأویل‌های غیرمعتبر در قرآن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استخراج علوم، با تمسک به تأویل غیر صحیح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نظریه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تمام علوم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بخش قبل متذکر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عقیده پایه‌ای برای تأویل‌های غیرصحیح است که نمونه‌های آن را در بخش‌های بعدی کتاب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علمی افراد غیرمتخصص در علم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اگرچه در رشته‌ای از علوم تجربی متخصص باشند، تفسیرشان ارزشی ندارد؛ بلکه گاهی تفسیر به رأی نیز می‌کنند؛ همان‌طور که اظهار نظر یک مفسر در علوم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داشتن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 به‌وسیله علوم ظنی، نظریه‌ها و تئوری‌ها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تفسیر علمی معتبر نیست؛ زیرا تطبیق وحی قطعی مطابق واقع با علوم ظنی متغیر، پیامدی جز در تغییر قرآن ندارد؛ امری که درصورت تغییر علوم، موجب شک مردم در آیات و اخبار قرآنی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قرآن به‌وسیله قضایای یقینی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معنای اعم اطمینان با احتمال ضعف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تغییری جایز نیست؛ مگر به‌صورت احتمالی؛ یعنی بگوید به احتمال قوی مقصود قرآن این است؛ زیرا در قضایای علوم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عقل تأیید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خطا وجود دارد و اسناد قطعی این علوم به قرآن، همانا تحمیل یک نظریه علمی بر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جدید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ابعاد هشتادویک‌گانه اعجاز قرآن را انتخاب و دلایل آن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پژوهش‌های جدید قرآنی چند سال اخیر را بررسی و بیان کنید چه وجوه جدیدی از اعجاز قرآن ادعا شده است، سپس آن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هریک از شخصیت‌هایی را که مدعی اعجاز علمی قرآن بوده‌اند بررسی و نقد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اعجاز قرآن که در منبع‌شناسی پایان این کتاب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اعجاز قرآن که در منبع‌شناسی پایان این کتاب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پایگاه‌های اینترنتی اعجاز قرآن که در منبع‌شناسی پایان این کتاب ذکر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مجلات میان‌رشته‌ای قرآن و علوم اعجاز قرآن که در منبع‌شناسی پایان این کتاب آورده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پایان‌نامه‌های میان‌رشته‌ای قرآن و علوم اعجاز قرآن که در منبع‌شناسی پایان این کتاب نوشته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میان‌رشته‌ای قرآن و علوم که در منبع‌شناسی پایان همین کتاب آمده‌اند</w:t>
      </w:r>
      <w:r>
        <w:rPr>
          <w:rFonts w:eastAsia="IRNazanin" w:cs="IRNazanin"/>
          <w:color w:val="111111"/>
          <w:sz w:val="28"/>
          <w:szCs w:val="28"/>
          <w:rtl w:val="true"/>
          <w:lang w:bidi="fa-IR"/>
        </w:rPr>
        <w:t>.</w:t>
      </w:r>
      <w:bookmarkStart w:id="464" w:name="pg5848_35038"/>
    </w:p>
    <w:p>
      <w:pPr>
        <w:pStyle w:val="Heading2"/>
        <w:numPr>
          <w:ilvl w:val="1"/>
          <w:numId w:val="1"/>
        </w:numPr>
        <w:rPr/>
      </w:pPr>
      <w:bookmarkStart w:id="465" w:name="__RefHeading___Toc4837142_581953129"/>
      <w:bookmarkStart w:id="466" w:name="_Toc175"/>
      <w:bookmarkEnd w:id="464"/>
      <w:bookmarkEnd w:id="465"/>
      <w:r>
        <w:rPr>
          <w:rtl w:val="true"/>
        </w:rPr>
        <w:t xml:space="preserve">فصل چهارم </w:t>
      </w:r>
      <w:r>
        <w:rPr>
          <w:rtl w:val="true"/>
        </w:rPr>
        <w:t xml:space="preserve">: </w:t>
      </w:r>
      <w:r>
        <w:rPr>
          <w:rtl w:val="true"/>
        </w:rPr>
        <w:t>مصادیق اعجاز علمی قرآن</w:t>
      </w:r>
      <w:bookmarkEnd w:id="466"/>
    </w:p>
    <w:p>
      <w:pPr>
        <w:pStyle w:val="Heading3"/>
        <w:numPr>
          <w:ilvl w:val="2"/>
          <w:numId w:val="1"/>
        </w:numPr>
        <w:rPr/>
      </w:pPr>
      <w:bookmarkStart w:id="467" w:name="__RefHeading___Toc4837144_581953129"/>
      <w:bookmarkStart w:id="468" w:name="_Toc176"/>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انتظار می‌رود مباحث زیر را بررسی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علمی در حوزه علوم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کیهان‌شناسی، زیست‌شناسی، 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علمی در حوزه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تربیتی، اقتصاد، جامعه‌شناسی،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ریاضی قرآن</w:t>
      </w:r>
    </w:p>
    <w:p>
      <w:pPr>
        <w:pStyle w:val="Heading3"/>
        <w:numPr>
          <w:ilvl w:val="2"/>
          <w:numId w:val="1"/>
        </w:numPr>
        <w:rPr/>
      </w:pPr>
      <w:bookmarkStart w:id="469" w:name="__RefHeading___Toc4837146_581953129"/>
      <w:bookmarkStart w:id="470" w:name="_Toc177"/>
      <w:bookmarkEnd w:id="469"/>
      <w:r>
        <w:rPr>
          <w:rtl w:val="true"/>
        </w:rPr>
        <w:t>اول</w:t>
      </w:r>
      <w:r>
        <w:rPr>
          <w:rtl w:val="true"/>
        </w:rPr>
        <w:t xml:space="preserve">) </w:t>
      </w:r>
      <w:r>
        <w:rPr>
          <w:rtl w:val="true"/>
        </w:rPr>
        <w:t>اعجاز علمی قرآن در حوزه علوم طبیعی</w:t>
      </w:r>
      <w:bookmarkEnd w:id="470"/>
    </w:p>
    <w:p>
      <w:pPr>
        <w:pStyle w:val="Heading4"/>
        <w:numPr>
          <w:ilvl w:val="3"/>
          <w:numId w:val="1"/>
        </w:numPr>
        <w:rPr/>
      </w:pPr>
      <w:bookmarkStart w:id="471" w:name="__RefHeading___Toc4837148_581953129"/>
      <w:bookmarkStart w:id="472" w:name="_Toc178"/>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قرآن کریم کتاب علوم طبیعی نیست تا انتظار داشته باشیم که جزئیات این علوم را بیان کند؛ اما صدها آیه در قرآن به علوم طبیعی اشاره کرده‌اند؛ در زمینه‌هایی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زمین، جانوران، مراحل آفرینش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جنین تا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مقوله‌های پزشکی و فیزیکی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مباحث با تفصیل بیشتر در احادیث اسلامی نیز آمده‌اند؛ به‌طوری که هر دسته از این آیات به تفسیر موضوعی خاصی نیاز دارند؛ مثلاً تفسیر آیات نجومی و 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همه آیات مربوط به علوم طبیعی در قالب یک تفسیر ترتیبی قابل ارائه باشند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ما درصدد طرح اصل بحث هستیم و در هر مورد به شمارگان آیات، تاریخچه بحث و مهم‌ترین محورهای آیات در زمینه هر علم اشاره می‌کنیم</w:t>
      </w:r>
      <w:bookmarkStart w:id="473" w:name="pg5848_35039"/>
    </w:p>
    <w:p>
      <w:pPr>
        <w:pStyle w:val="BookText"/>
        <w:rPr/>
      </w:pPr>
      <w:bookmarkEnd w:id="473"/>
      <w:r>
        <w:rPr>
          <w:rFonts w:ascii="IRNazanin" w:hAnsi="IRNazanin" w:eastAsia="IRNazanin"/>
          <w:color w:val="111111"/>
          <w:sz w:val="28"/>
          <w:sz w:val="28"/>
          <w:szCs w:val="28"/>
          <w:rtl w:val="true"/>
          <w:lang w:bidi="fa-IR"/>
        </w:rPr>
        <w:t>و برخی از مصادیق مهم را نیز توضیح می‌دهیم، اما باید توجه داشت که هر کدام از این محورها نیازمند پژوهش مستقلی است</w:t>
      </w:r>
      <w:r>
        <w:rPr>
          <w:rFonts w:eastAsia="IRNazanin" w:cs="IRNazanin"/>
          <w:color w:val="111111"/>
          <w:sz w:val="28"/>
          <w:szCs w:val="28"/>
          <w:rtl w:val="true"/>
          <w:lang w:bidi="fa-IR"/>
        </w:rPr>
        <w:t>.</w:t>
      </w:r>
    </w:p>
    <w:p>
      <w:pPr>
        <w:pStyle w:val="Heading4"/>
        <w:numPr>
          <w:ilvl w:val="3"/>
          <w:numId w:val="1"/>
        </w:numPr>
        <w:rPr/>
      </w:pPr>
      <w:bookmarkStart w:id="474" w:name="__RefHeading___Toc4837150_581953129"/>
      <w:bookmarkStart w:id="475" w:name="_Toc179"/>
      <w:bookmarkEnd w:id="474"/>
      <w:r>
        <w:rPr>
          <w:rtl w:val="true"/>
        </w:rPr>
        <w:t>مفهوم شناسی</w:t>
      </w:r>
      <w:bookmarkEnd w:id="475"/>
    </w:p>
    <w:p>
      <w:pPr>
        <w:pStyle w:val="Heading5"/>
        <w:numPr>
          <w:ilvl w:val="4"/>
          <w:numId w:val="1"/>
        </w:numPr>
        <w:rPr/>
      </w:pPr>
      <w:bookmarkStart w:id="476" w:name="__RefHeading___Toc4837152_581953129"/>
      <w:bookmarkStart w:id="477" w:name="_Toc180"/>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 xml:space="preserve">مقصود از علوم طبیعی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Natural sciences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شاخه‌ای از دانش علوم تجربی است که بر اساس حس، تجربه و مشاهده طبیعت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طبیعت در اینجا شامل کیهان، زمین، گیاهان، حیوانات و حتی بدن انسان می‌شود؛ یعنی مطالعه کوچک‌ترین ذرات هستی مثل اتم‌ها و کوراک‌ها تا بزرگ‌ترین اجرام آسمانی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طبیعی که شاخه‌های متعددی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شیمی، کیهان‌شناسی، زمین‌شناسی، زیست‌شناسی و پزشکی را شامل می‌شود، در برابر علوم انسانی است و درمجموع علوم تجربی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تجربی در برابر علوم عقلی، نقلی و شهودی به‌کار می‌رود</w:t>
      </w:r>
      <w:r>
        <w:rPr>
          <w:rFonts w:eastAsia="IRNazanin" w:cs="IRNazanin"/>
          <w:color w:val="111111"/>
          <w:sz w:val="28"/>
          <w:szCs w:val="28"/>
          <w:rtl w:val="true"/>
          <w:lang w:bidi="fa-IR"/>
        </w:rPr>
        <w:t xml:space="preserve">. </w:t>
      </w:r>
      <w:r>
        <w:rPr>
          <w:rStyle w:val="FootnoteAnchor"/>
          <w:rtl w:val="true"/>
        </w:rPr>
        <w:footnoteReference w:id="63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علم و چیستی آن را به‌طور مبسوط در فصل اول بیان کردیم</w:t>
      </w:r>
      <w:r>
        <w:rPr>
          <w:rFonts w:eastAsia="IRNazanin" w:cs="IRNazanin"/>
          <w:color w:val="111111"/>
          <w:sz w:val="28"/>
          <w:szCs w:val="28"/>
          <w:rtl w:val="true"/>
          <w:lang w:bidi="fa-IR"/>
        </w:rPr>
        <w:t>.</w:t>
      </w:r>
      <w:bookmarkStart w:id="478" w:name="pg5848_35040"/>
    </w:p>
    <w:p>
      <w:pPr>
        <w:pStyle w:val="Heading5"/>
        <w:numPr>
          <w:ilvl w:val="4"/>
          <w:numId w:val="1"/>
        </w:numPr>
        <w:rPr/>
      </w:pPr>
      <w:bookmarkStart w:id="479" w:name="__RefHeading___Toc4837154_581953129"/>
      <w:bookmarkStart w:id="480" w:name="_Toc181"/>
      <w:bookmarkEnd w:id="478"/>
      <w:bookmarkEnd w:id="479"/>
      <w:r>
        <w:rPr/>
        <w:t>1</w:t>
      </w:r>
      <w:r>
        <w:rPr>
          <w:rtl w:val="true"/>
        </w:rPr>
        <w:t xml:space="preserve">. </w:t>
      </w:r>
      <w:r>
        <w:rPr>
          <w:rtl w:val="true"/>
        </w:rPr>
        <w:t>کیهان‌شناسی</w:t>
      </w:r>
      <w:bookmarkEnd w:id="480"/>
    </w:p>
    <w:p>
      <w:pPr>
        <w:pStyle w:val="Heading6"/>
        <w:numPr>
          <w:ilvl w:val="5"/>
          <w:numId w:val="1"/>
        </w:numPr>
        <w:rPr/>
      </w:pPr>
      <w:bookmarkStart w:id="481" w:name="__RefHeading___Toc4837156_581953129"/>
      <w:bookmarkStart w:id="482" w:name="_Toc182"/>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در مباحث نجومی در مورد آیات متعددی ادعای اعجاز علمی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مورد از آنها را که مهم‌تر هستند بیان می‌کنیم</w:t>
      </w:r>
      <w:r>
        <w:rPr>
          <w:rFonts w:eastAsia="IRNazanin" w:cs="IRNazanin"/>
          <w:color w:val="111111"/>
          <w:sz w:val="28"/>
          <w:szCs w:val="28"/>
          <w:rtl w:val="true"/>
          <w:lang w:bidi="fa-IR"/>
        </w:rPr>
        <w:t xml:space="preserve">. </w:t>
      </w:r>
      <w:r>
        <w:rPr>
          <w:rStyle w:val="FootnoteAnchor"/>
          <w:rtl w:val="true"/>
        </w:rPr>
        <w:footnoteReference w:id="638"/>
      </w:r>
    </w:p>
    <w:p>
      <w:pPr>
        <w:pStyle w:val="Heading6"/>
        <w:numPr>
          <w:ilvl w:val="5"/>
          <w:numId w:val="1"/>
        </w:numPr>
        <w:rPr/>
      </w:pPr>
      <w:bookmarkStart w:id="483" w:name="__RefHeading___Toc4837158_581953129"/>
      <w:bookmarkStart w:id="484" w:name="_Toc183"/>
      <w:bookmarkEnd w:id="483"/>
      <w:r>
        <w:rPr>
          <w:rtl w:val="true"/>
        </w:rPr>
        <w:t>الف</w:t>
      </w:r>
      <w:r>
        <w:rPr>
          <w:rtl w:val="true"/>
        </w:rPr>
        <w:t xml:space="preserve">) </w:t>
      </w:r>
      <w:r>
        <w:rPr>
          <w:rtl w:val="true"/>
        </w:rPr>
        <w:t>جاذبه عمومی موجودات</w:t>
      </w:r>
      <w:bookmarkEnd w:id="484"/>
    </w:p>
    <w:p>
      <w:pPr>
        <w:pStyle w:val="BookText"/>
        <w:rPr/>
      </w:pPr>
      <w:r>
        <w:rPr>
          <w:rFonts w:ascii="IRNazanin" w:hAnsi="IRNazanin" w:eastAsia="IRNazanin"/>
          <w:color w:val="111111"/>
          <w:sz w:val="28"/>
          <w:sz w:val="28"/>
          <w:szCs w:val="28"/>
          <w:rtl w:val="true"/>
          <w:lang w:bidi="fa-IR"/>
        </w:rPr>
        <w:t xml:space="preserve">نیروی جاذبه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قانون جاذبه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کلیه اجسام بزرگ و کوچک در یکدیگر تأثیر متقابل دارند و همدیگر را جذب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صاحب‌نظران و مفسران معتقدند که قرآن کریم در چند مورد به نیروهای جاذبه اشاره کرده است که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رَفَعَ السَّماواتِ بِغَیْرِ عَمَدٍ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کسی است که آسمان‌ها را، بدون ستون‌هایی که آنها را ببینید، برافراشت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بِغَیْرِ عَمَدٍ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را بدون ستون‌هایی که آنها را ببینید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نَجْعَلِ الْأَرْضَ کِفاتاً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را فراگیرنده قرار نداده‌ایم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2"/>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یُمْسِکُ السَّماواتِ وَ الْأَرْضَ أَنْ تَزُولا وَ لَئِنْ زالَتا إِنْ أَمْسَکَهُما مِنْ أَحَدٍ مِنْ بَعْدِهِ إِنَّهُ کانَ حَلِیماً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را نگاه می‌دارد تا</w:t>
      </w:r>
    </w:p>
    <w:p>
      <w:pPr>
        <w:pStyle w:val="BookText"/>
        <w:rPr/>
      </w:pP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مسیر منحرف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 شوند و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قرار گیرند، هیچ‌کس بعد از او آنها را نگاه نمی‌دارد؛ که او بردباری بسیار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مضمون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فوق نشانه‌ها و نعمت‌های خدا را برمی‌شمارند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به لقای خدا ایمان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ببینند دیگران نمی‌توانند مثل خدا چنین مخلوقاتی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آیات برای انسان‌ها گفته شد، اگر کسی باز هم آیات الهی را تکذیب کند، بد عاقبتی دارد و وای به حال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عمود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تفسیر گفته‌اند؛ یکی این‌که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 را بدون ستونی که دیدنی باشد برافراشتیم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لازمه آن وجود ستون‌های نامریی برای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ترونها بغیر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می‌بینید آسمان بدون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معترضه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معنای دوم را پذیرفته‌اند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تفسیر دوم خلاف ظاهر آیه است؛ چون لازمه آن تقدیم و تأخیر است</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تاریخچه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اشارات علمی قرآن 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ابوریحان بیرونی </w:t>
      </w:r>
      <w:r>
        <w:rPr>
          <w:rFonts w:eastAsia="IRNazanin" w:cs="IRNazanin"/>
          <w:color w:val="111111"/>
          <w:sz w:val="28"/>
          <w:szCs w:val="28"/>
          <w:rtl w:val="true"/>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بود که به نیروی جاذبه پی‌برد؛ </w:t>
      </w:r>
      <w:r>
        <w:rPr>
          <w:rStyle w:val="FootnoteAnchor"/>
          <w:rtl w:val="true"/>
        </w:rPr>
        <w:footnoteReference w:id="646"/>
      </w:r>
      <w:r>
        <w:rPr>
          <w:rFonts w:ascii="IRNazanin" w:hAnsi="IRNazanin" w:eastAsia="IRNazanin"/>
          <w:color w:val="111111"/>
          <w:sz w:val="28"/>
          <w:sz w:val="28"/>
          <w:szCs w:val="28"/>
          <w:rtl w:val="true"/>
          <w:lang w:bidi="fa-IR"/>
        </w:rPr>
        <w:t xml:space="preserve">امّا مشهور آن است که نیروی جاذبه عمومی اولین بار توسط نیوتن </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هفدهم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داستان افتادن سیب از درخت و انتقال ذهنی نیوتن به نیروی جاذبه معروف است</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نیوتن بر اساس قوانین کلی حرکت سیارات را این‌گونه تبیین کرد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جاذبه عمومی، کلیه اجسام هم‌دیگر را جذب می‌کنند و این کشش به دو 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و فاصله؛ یعنی با جرم نسبت مستقیم دارد و هرقدر جرم یک جسم بیشتر باشد نیروی کشش آن نیز زیادتر می‌شود؛ مثلاً جرم خورشید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برابر جرم زمین است و ازاین‌رو نیروی جاذبه خورشید نیز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نیروی جاذبه زمین است و بر همین اساس، زمین تحت تأثیر جاذبه خورشید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چون جرم زمین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جرم ماه است، ماه نیز تحت تأثیر نیروی جاذبه زمین قرار گرفته و دور زمین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فاصله دو جسم بیشتر باشد، تأثیر جاذبه کمتر می‌شود و به نسبت مجذور این فاصله، نیروی جاذبه کاهش می‌یابد؛ مثلاً اگر این فاصله دو برابر شد، نیروی جاذبه چهار برابر 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گریز از مرکز، هر جسمی که بر گرد مرکزی حرکت کند، در آن جسم طبعاً کششی به‌وجود می‌آید که می‌خواهد از آن مرکز دور شود؛ مثل قطعه سنگی که به ریسمانی بسته‌ایم و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زمین، سیارات، قمرها و اجرام آسمانی در مدارهای خود و گرد همدیگر، در نتیجه ترکیب دو نیروی جاذبه و گریز از 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نیرو اجرام فضایی را در مدار خود نگاه می‌دارند و از سقوط آنها و نیز از تصادم و اصطکاک آنها با یکدیگر جلوگیری می‌کنند</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اسرار علمی</w:t>
      </w:r>
    </w:p>
    <w:p>
      <w:pPr>
        <w:pStyle w:val="BookText"/>
        <w:rPr/>
      </w:pPr>
      <w:r>
        <w:rPr>
          <w:rFonts w:ascii="IRNazanin" w:hAnsi="IRNazanin" w:eastAsia="IRNazanin"/>
          <w:color w:val="111111"/>
          <w:sz w:val="28"/>
          <w:sz w:val="28"/>
          <w:szCs w:val="28"/>
          <w:rtl w:val="true"/>
          <w:lang w:bidi="fa-IR"/>
        </w:rPr>
        <w:t>در مورد انطباق آیات فوق با یافته‌های اخترشناسی نوین، بسیاری از صاحب‌نظران و مفسران سخن گفته‌اند که در این‌جا به پاره‌ای از آنها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علمی آیات اول و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عَمَدٍ تَرَوْنَها</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مکارم شیرازی در هر دو مورد به نکات علمی آیه اشاره می‌کند و آن را یکی از معجزات علمی قرآن مجید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ذکر دو تفسیر برای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ترجیح تفسیری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مقید ساختن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آسمان ستون‌های مریی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سخن آن است که ستون‌هایی دارد؛ امّا 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لطیفی است به قانون جاذبه و دافعه که همچون ستونی بسیار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نامریی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کرات آسمانی را در جای خود نگه‌داشته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به این حدیث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خالد می‌گوید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این‌که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السَّماءِ ذاتِ الْحُبُکِ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که دارای راه‌هاست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آسمان راه‌هایی به‌سوی زمین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چگونه می‌تواند راه ارتباطی با زمین داشته باشد درحالی‌که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بی‌ستون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اللّه یقول بغیر عمد ترونها؟ قلت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ثم عمد و لکن لا 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ستونی که قابل مشاهده باشد؟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ستون‌هایی هست لکن شما نمی‌بینید</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آیت‌الله مکارم متذکر می‌شود که این آیات و احادیث بر خلاف تفکرات نجومی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بطلمیوسی بود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نوری همدانی نیز با ذکر آیه دوم سوره رعد همین مطلب را از آیه برداشت کرده و حدیث مذکور را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نکته لطیفی را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تکیه‌گاه و نگاه دارنده است، با جسمی که بر آن تکیه کرده است، لازم است تناسب و محاسبه کامل رعایت شود؛ یعنی هر اندازه جسم سنگین‌تر است بهمان نسبت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قدرت و مقاومت بیشتری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نیروی جاذبه و سایر قوانین حرکت مربوط به این اجرام، با نظام دقیق و فرمول مخصوص خود مورد محاسبه قرار گرفته است تا توانسته هر یک از آنها را در ارتفاع و مدار معین در طی میلیاردها سال نگاه بدارد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نکته روشن می‌شود که تعبیرات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راهنمای سعادت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اعجازآمیز و لطیف است</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ایشان این است که تعبیر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اصل نیروی جاذبه، به لزوم تناسب کمی و کیفی بین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طرف ستون نیز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نویسندگان معاصر نیز به این دو آیه استناد کرده و ستون نامریی را به‌معنای نیروی جاذبه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قرآن هزار و چهار صد سال قبل از نیوتن از آن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مذکور را نیز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مصباح پس از ارائه دو تفسیر برای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عَمَدٍ تَرَوْنَها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ترونها صفت عمد باشد یا جمله معترضه </w:t>
      </w:r>
      <w:r>
        <w:rPr>
          <w:rStyle w:val="FootnoteAnchor"/>
          <w:rtl w:val="true"/>
        </w:rPr>
        <w:footnoteReference w:id="656"/>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به‌هرحال هر دو تفسیر قابل تصور است و ظاهراً مانعی برای تصور هیچ‌یک از دو وجه وجود ندارد</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از نویسندگان و صاحب‌نظران معاصر نیز به دو آیه مورد بحث در مورد نیروی جاذبه استناد کرده‌اند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هیتو </w:t>
      </w:r>
      <w:r>
        <w:rPr>
          <w:rStyle w:val="FootnoteAnchor"/>
          <w:rtl w:val="true"/>
        </w:rPr>
        <w:footnoteReference w:id="658"/>
      </w:r>
      <w:r>
        <w:rPr>
          <w:rFonts w:ascii="IRNazanin" w:hAnsi="IRNazanin" w:eastAsia="IRNazanin"/>
          <w:color w:val="111111"/>
          <w:sz w:val="28"/>
          <w:sz w:val="28"/>
          <w:szCs w:val="28"/>
          <w:rtl w:val="true"/>
          <w:lang w:bidi="fa-IR"/>
        </w:rPr>
        <w:t xml:space="preserve">وآیت‌الله معرفت که بحث مفصلی پیرامون نیروی جاذبه و آیات فوق دارند </w:t>
      </w:r>
      <w:r>
        <w:rPr>
          <w:rStyle w:val="FootnoteAnchor"/>
          <w:rtl w:val="true"/>
        </w:rPr>
        <w:footnoteReference w:id="659"/>
      </w:r>
      <w:r>
        <w:rPr>
          <w:rFonts w:ascii="IRNazanin" w:hAnsi="IRNazanin" w:eastAsia="IRNazanin"/>
          <w:color w:val="111111"/>
          <w:sz w:val="28"/>
          <w:sz w:val="28"/>
          <w:szCs w:val="28"/>
          <w:rtl w:val="true"/>
          <w:lang w:bidi="fa-IR"/>
        </w:rPr>
        <w:t>و نیز لطیف راشدی</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علمی آیه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کِفاتاً</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مصباح یزدی در مورد آیه فوق می‌نویسد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کفات موضعی است که اشیا در آن جمع‌آوری می‌گردد و در اصل معنای آن، گرفتن و ضمیمه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می‌توان</w:t>
      </w:r>
    </w:p>
    <w:p>
      <w:pPr>
        <w:pStyle w:val="BookText"/>
        <w:rPr/>
      </w:pPr>
      <w:r>
        <w:rPr>
          <w:rFonts w:ascii="IRNazanin" w:hAnsi="IRNazanin" w:eastAsia="IRNazanin"/>
          <w:color w:val="111111"/>
          <w:sz w:val="28"/>
          <w:sz w:val="28"/>
          <w:szCs w:val="28"/>
          <w:rtl w:val="true"/>
          <w:lang w:bidi="fa-IR"/>
        </w:rPr>
        <w:t>بهره برد که زمین اشیا را به خود جذب می‌کند،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اشاره به نیروی جاذبه زمین باشد که با توجه به سرعت شگرف حرکت زمین، اگر این نیروی جاذبه نمی‌بود، همه اشیای روی زمین در فضا پراکنده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اشاره می‌کند که کفات به‌معنای سرعت هم آمده است؛ امّا این معنا را ضعیف‌تر می‌داند</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صاحب‌نظران چند مطلب را از معنای لغوی کلمه کفات استخراج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وضعی و انتقالی زمین و سرعت طیران آن در فضا، وجود مواد مذاب داخل زمین، تغییرات سطحی و عمقی کره خاک و نیروی جاذبه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معنای لغوی کفات استناد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یکفت فیه الشیء ای یضم و یجمع</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نویسندگان و یکی از مفسران معاصر نیز از این آیه نیروی جاذبه را استفاده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علمی آیه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 السَّماواتِ وَ الْأَرْضَ أَنْ تَزُولا</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نوری همدانی پس از بحث مفصلی در مورد نیروی جاذبه و استشهاد به آیه فوق،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نویسندگان معاصر نیز درباره این آیه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نگاه‌داشتن، غیر از همان نیروی جاذبه عمومی است که خداوند در بین کرات</w:t>
      </w:r>
    </w:p>
    <w:p>
      <w:pPr>
        <w:pStyle w:val="BookText"/>
        <w:rPr/>
      </w:pPr>
      <w:r>
        <w:rPr>
          <w:rFonts w:ascii="IRNazanin" w:hAnsi="IRNazanin" w:eastAsia="IRNazanin"/>
          <w:color w:val="111111"/>
          <w:sz w:val="28"/>
          <w:sz w:val="28"/>
          <w:szCs w:val="28"/>
          <w:rtl w:val="true"/>
          <w:lang w:bidi="fa-IR"/>
        </w:rPr>
        <w:t>قرار داده تا از مدارشان منحرف نشوند؟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مفسران آیه فوق را دو گونه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تأکید آیه بر مسئله حفظ نظام عالم هستی است؛ یعنی همان چیزی که در بحث‌های فلسفی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ممکنات در بقای خود همان‌گونه نیازمند به مبدأ هستند که در حدوث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کرات آسمانی میلیون‌ها سال در مدار خود حرکت می‌کنند و این از نیروی جاذبه و دافعه سرچشمه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در مورد انطباق قانون جاذبه عمومی با آیات مورد بحث تذکر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تفسیر آیه اول و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عَمَدٍ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نیروی جاذبه دو نکته قابل تأمل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هرچند تفسیر آن به نیروی جاذبه ممکن است، ولی امکان دارد که مقصود از ستون‌ها چندین نیروی متفاوت باشد که یکی از آنها نیروی جاذبه است و چه‌بسا دانشمندان دیگری پیدا شوند و آنها را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حصر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نیروی جاذبه درست به‌نظر نمی‌رسد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معانی متعددی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بالا، جوّ زمین، کرات آسمانی، آسمان‌های معنوی و ستارگان و سیارات</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و در اینجا در</w:t>
      </w:r>
    </w:p>
    <w:p>
      <w:pPr>
        <w:pStyle w:val="BookText"/>
        <w:rPr/>
      </w:pPr>
      <w:r>
        <w:rPr>
          <w:rFonts w:ascii="IRNazanin" w:hAnsi="IRNazanin" w:eastAsia="IRNazanin"/>
          <w:color w:val="111111"/>
          <w:sz w:val="28"/>
          <w:sz w:val="28"/>
          <w:szCs w:val="28"/>
          <w:rtl w:val="true"/>
          <w:lang w:bidi="fa-IR"/>
        </w:rPr>
        <w:t xml:space="preserve">صورتی تفسیر آیه به نیروی جاذبه صحیح است که آسمان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سیاق آیه دهم سوره لقمان که در مورد نزول باران از آسمان سخن می‌گوید و آسمان‌ها را در مقابل زمین به کار می‌برد و نیز آیه دوم سوره رعد که به‌دنبال آسمان‌ها از خورشید و ماه و سپس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می‌گوید، معلوم می‌شود که قدر متیقن از آسمان در این موارد همان آسمان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کرات آسمانی یا طبقات جوّ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آیه چهارم،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یُمْسِکُ السَّماواتِ وَ الْأَرْضَ أَنْ تَزُولا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را نگاه می‌دارد 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مسیر منحرف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تا منحرف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سه نکته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باید آسمان‌ها را به‌معنای کرات آسمانی فرض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آسمان و زمین توسط خدا را به معنای نگهداری آنها توسط نیروی جاذبه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خداوند توسط وسایل و نیروهای متعددی آسمان‌ها و زمین را نگهداری کند تا منحرف نشوند که نیروی جاذبه یکی از آنهاست؛ نه تمام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انحصار معنای آیه فوق نیز در نیروی جاذبه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دو تفسیر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یکی از آنها قابل انطباق بر نیروی جاذبه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کفاتاً در لغت حداقل به‌معنای جمع سرعت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نیز آن را جمع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و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عده‌ای دیگر حرکت زمین معنا کرده‌اند؛ همان‌گونه که برخی به معنای جاذبه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تفسیر نیروی جاذبه زمین در</w:t>
      </w:r>
      <w:bookmarkStart w:id="485" w:name="pg5848_35049"/>
    </w:p>
    <w:p>
      <w:pPr>
        <w:pStyle w:val="BookText"/>
        <w:rPr/>
      </w:pPr>
      <w:bookmarkEnd w:id="485"/>
      <w:r>
        <w:rPr>
          <w:rFonts w:ascii="IRNazanin" w:hAnsi="IRNazanin" w:eastAsia="IRNazanin"/>
          <w:color w:val="111111"/>
          <w:sz w:val="28"/>
          <w:sz w:val="28"/>
          <w:szCs w:val="28"/>
          <w:rtl w:val="true"/>
          <w:lang w:bidi="fa-IR"/>
        </w:rPr>
        <w:t>مورد کفات یکی از احتمالات آیه است و به‌صورت قطعی نمی‌توان این مطلب را به آیه فوق استناد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بزرگی مثل علامه طباطبایی و صاحب تفسیر نمونه اشاره‌ای به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نیروی جاذبه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و آیه را به‌معنای جمع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و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گرفته‌اند؛ یعنی معنای جمع را برای کفات ترجیح داده‌اند</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دلالت آیات اول و دوم بر نیروی جاذبه قوی است؛ ولی معنای آیات فوق منحصر در نیروی جاذبه نیست و نیروی جاذبه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این یک اشاره علمی قرآن است که با توجه به اطلاع‌نداشتن مردم و دانشمندان عصر نزول قرآن از نیروی جاذبه، عظمت قرآن کریم را در بیان اسرار علمی روشن می‌سازد و می‌تواند از جلوه‌های اعجاز علمی قرآن به‌شمار آید</w:t>
      </w:r>
      <w:r>
        <w:rPr>
          <w:rFonts w:eastAsia="IRNazanin" w:cs="IRNazanin"/>
          <w:color w:val="111111"/>
          <w:sz w:val="28"/>
          <w:szCs w:val="28"/>
          <w:rtl w:val="true"/>
          <w:lang w:bidi="fa-IR"/>
        </w:rPr>
        <w:t>.</w:t>
      </w:r>
    </w:p>
    <w:p>
      <w:pPr>
        <w:pStyle w:val="Heading6"/>
        <w:numPr>
          <w:ilvl w:val="5"/>
          <w:numId w:val="1"/>
        </w:numPr>
        <w:rPr/>
      </w:pPr>
      <w:bookmarkStart w:id="486" w:name="__RefHeading___Toc4837160_581953129"/>
      <w:bookmarkStart w:id="487" w:name="_Toc184"/>
      <w:bookmarkEnd w:id="486"/>
      <w:r>
        <w:rPr>
          <w:rtl w:val="true"/>
        </w:rPr>
        <w:t>ب</w:t>
      </w:r>
      <w:r>
        <w:rPr>
          <w:rtl w:val="true"/>
        </w:rPr>
        <w:t xml:space="preserve">) </w:t>
      </w:r>
      <w:r>
        <w:rPr>
          <w:rtl w:val="true"/>
        </w:rPr>
        <w:t>خورشید و حرکات آن</w:t>
      </w:r>
      <w:bookmarkEnd w:id="487"/>
    </w:p>
    <w:p>
      <w:pPr>
        <w:pStyle w:val="BookText"/>
        <w:rPr/>
      </w:pPr>
      <w:r>
        <w:rPr>
          <w:rFonts w:ascii="IRNazanin" w:hAnsi="IRNazanin" w:eastAsia="IRNazanin"/>
          <w:color w:val="111111"/>
          <w:sz w:val="28"/>
          <w:sz w:val="28"/>
          <w:szCs w:val="28"/>
          <w:rtl w:val="true"/>
          <w:lang w:bidi="fa-IR"/>
        </w:rPr>
        <w:t xml:space="preserve">خورشید یکی از نشانه‌های الهی است که خداوند در قرآن به آن قسم یاد کرده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در آیات متعددی خورشید و حرکت‌های آن ذکر فرموده است؛ ازاین‌رو بسیاری از مفسران و صاحب‌نظران و متخصصان کیهان‌شناسی در این مورد اظهار نظر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این مورد به آنها استناد شده عبارتند از</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آیَةٌ لَهُمُ اللَّیْلُ نَسْلَخُ مِنْهُ النَّهارَ فَإِذا هُمْ مُظْلِمُونَ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تَجْرِی لِمُسْتَقَرٍّ لَها ذلِکَ تَقْدِیرُ الْعَزِیزِ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برای آنان شب، نشانه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روز را از آن</w:t>
      </w:r>
    </w:p>
    <w:p>
      <w:pPr>
        <w:pStyle w:val="BookText"/>
        <w:rPr/>
      </w:pPr>
      <w:r>
        <w:rPr>
          <w:rFonts w:ascii="IRNazanin" w:hAnsi="IRNazanin" w:eastAsia="IRNazanin"/>
          <w:color w:val="111111"/>
          <w:sz w:val="28"/>
          <w:sz w:val="28"/>
          <w:szCs w:val="28"/>
          <w:rtl w:val="true"/>
          <w:lang w:bidi="fa-IR"/>
        </w:rPr>
        <w:t xml:space="preserve">برمی‌کنیم و ناگهان آنان در تاریکی فرو می‌روند؛ و خورشید که تا قرارگاهش روان است؛ این اندازه‌گیری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شکست‌ناپذیر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الشَّمْسُ یَنْبَغِی لَها أَنْ تُدْرِکَ الْقَمَرَ وَ لاَ اللَّیْلُ سابِقُ النَّهارِ وَ کُلٌّ فِی فَلَکٍ یَسْبَحُونَ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خورشید برایش سزاوار است که ماه را دریابد، و نه شب بر روز پیشی گیرنده است؛ درحالی‌که هر یک در مداری شناورند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الَّذِی خَلَقَ اللَّیْلَ وَ النَّهارَ وَ الشَّمْسَ وَ الْقَمَرَ کُلٌّ فِی فَلَکٍ یَسْبَحُونَ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است که شب و روز و خورشید و ماه را آفرید؛ درحالی‌که هریک در مداری شناورند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الشَّمْسَ وَ الْقَمَرَ کُلٌّ یَجْرِی لِأَجَلٍ مُسَمًّی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و ماه را رام ساخت؛ هرکدام تا سرآمد معینی روان‌اند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سَخَّرَ لَکُمُ الشَّمْسَ وَ الْقَمَرَ دائِبَیْنِ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را، که پیوسته روان‌اند، برای شما مسخّر گردانید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نشانه‌های حق را به مردم یادآوری می‌کنند تا ایمان آورند یا ایمانشان تقویت گردد؛ ازاین‌رو آیات سوره یس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آیَةٌ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شروع می‌شود و آیه دوم سوره رعد نیز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لَعَلَّکُمْ بِلِقاءِ رَبِّکُمْ تُوقِنُونَ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که به لقای پروردگارتان یقین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چند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به‌سوی قرارگاه خود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در قرارگاه خود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تا قرارگاه خود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تأکید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روان است مر قرارگاه خود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فوق به نحو دیگری نیز قرائت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تَجْرِی 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روان است و قرارگاه ندارد</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مستقر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مصدر میمی یا اسم زمان یا اسم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به‌طرف قرار گرفتن خود حرکت می‌کند و تا آنجا که قرار گیرد حرکت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سر آمدن اجل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زمان استقرار و یا محل استقرارش حرکت می‌کند</w:t>
      </w:r>
      <w:r>
        <w:rPr>
          <w:rFonts w:eastAsia="IRNazanin" w:cs="IRNazanin"/>
          <w:color w:val="111111"/>
          <w:sz w:val="28"/>
          <w:szCs w:val="28"/>
          <w:rtl w:val="true"/>
          <w:lang w:bidi="fa-IR"/>
        </w:rPr>
        <w:t xml:space="preserve">». </w:t>
      </w:r>
      <w:r>
        <w:rPr>
          <w:rStyle w:val="FootnoteAnchor"/>
          <w:rtl w:val="true"/>
        </w:rPr>
        <w:footnoteReference w:id="67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سرآمدن اجل یا زمان 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به‌وسیله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یَجْرِی لِأَجَلٍ مُسَمًّی </w:t>
      </w:r>
      <w:r>
        <w:rPr>
          <w:rFonts w:eastAsia="Amiri" w:cs="Amiri" w:ascii="Amiri" w:hAnsi="Amiri"/>
          <w:color w:val="111111"/>
          <w:sz w:val="28"/>
          <w:szCs w:val="28"/>
          <w:rtl w:val="true"/>
          <w:lang w:bidi="ar-SA"/>
        </w:rPr>
        <w:t xml:space="preserve">...) </w:t>
      </w:r>
      <w:r>
        <w:rPr>
          <w:rStyle w:val="FootnoteAnchor"/>
          <w:rtl w:val="true"/>
        </w:rPr>
        <w:footnoteReference w:id="678"/>
      </w:r>
      <w:r>
        <w:rPr>
          <w:rFonts w:ascii="IRNazanin" w:hAnsi="IRNazanin" w:eastAsia="IRNazanin"/>
          <w:color w:val="111111"/>
          <w:sz w:val="28"/>
          <w:sz w:val="28"/>
          <w:szCs w:val="28"/>
          <w:rtl w:val="true"/>
          <w:lang w:bidi="fa-IR"/>
        </w:rPr>
        <w:t xml:space="preserve">تأیید 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Amiri" w:hAnsi="Amiri" w:eastAsia="Amiri" w:cs="Amiri"/>
          <w:color w:val="111111"/>
          <w:sz w:val="28"/>
          <w:sz w:val="28"/>
          <w:szCs w:val="28"/>
          <w:rtl w:val="true"/>
          <w:lang w:bidi="ar-SA"/>
        </w:rPr>
        <w:t xml:space="preserve">آن‌که ادعا شود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تَجْرِی لِمُسْتَقَرٍّ لَها</w:t>
      </w:r>
      <w:r>
        <w:rPr>
          <w:rFonts w:eastAsia="Amiri" w:cs="Amiri" w:ascii="Amiri" w:hAnsi="Amiri"/>
          <w:color w:val="111111"/>
          <w:sz w:val="28"/>
          <w:szCs w:val="28"/>
          <w:rtl w:val="true"/>
          <w:lang w:bidi="ar-SA"/>
        </w:rPr>
        <w:t xml:space="preserve">) </w:t>
      </w:r>
      <w:r>
        <w:rPr>
          <w:rStyle w:val="FootnoteAnchor"/>
          <w:rtl w:val="true"/>
        </w:rPr>
        <w:footnoteReference w:id="679"/>
      </w:r>
      <w:r>
        <w:rPr>
          <w:rFonts w:ascii="IRNazanin" w:hAnsi="IRNazanin" w:eastAsia="IRNazanin"/>
          <w:color w:val="111111"/>
          <w:sz w:val="28"/>
          <w:sz w:val="28"/>
          <w:szCs w:val="28"/>
          <w:rtl w:val="true"/>
          <w:lang w:bidi="fa-IR"/>
        </w:rPr>
        <w:t xml:space="preserve">می‌خواهد در مورد خورشید به مطلب تازه‌ای اشاره کند که در آیات دیگر </w:t>
      </w:r>
      <w:r>
        <w:rPr>
          <w:rStyle w:val="FootnoteAnchor"/>
          <w:rtl w:val="true"/>
        </w:rPr>
        <w:footnoteReference w:id="680"/>
      </w:r>
      <w:r>
        <w:rPr>
          <w:rFonts w:ascii="IRNazanin" w:hAnsi="IRNazanin" w:eastAsia="IRNazanin"/>
          <w:color w:val="111111"/>
          <w:sz w:val="28"/>
          <w:sz w:val="28"/>
          <w:szCs w:val="28"/>
          <w:rtl w:val="true"/>
          <w:lang w:bidi="fa-IR"/>
        </w:rPr>
        <w:t>به آن اشاره نشده بود؛ یعنی خورشید و ماه هر دو زمان استقرار و پایان زمانی حرکت دارند و خورشید پایان مکانی نیز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نیز در تفسیر خود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مستقر مکانی باشد؛ یعنی تحت عرش الهی که نزدیک زمین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انتهای سیر خورشید در قیامت باشد</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به‌معنای کشتی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مجرای کواکب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به‌خاطر شباهت آن با کشتی در شناور بودن، فلک نامیده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برخی از مفسران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فلک در لغت به‌معنی برآمدن پستان دختران و شکل دورانی به خود گرفتن است؛ سپس به قطعاتی از زمین که مدور است و یا اشیای مدور دیگر نیز اطلاق شده و از همین رو به مسیر دورانی کواکب نیز اطلاق می‌شود</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سید هبة‌الدین شهرستانی با چهارده دلیل اثبات می‌کند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به‌معنای مدار نجوم و مجرای کواکب است</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به‌معنای حرکت سریع در آب و هواست</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معنی ادامه دادن به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به‌معنی</w:t>
      </w:r>
    </w:p>
    <w:p>
      <w:pPr>
        <w:pStyle w:val="BookText"/>
        <w:rPr/>
      </w:pPr>
      <w:r>
        <w:rPr>
          <w:rFonts w:ascii="IRNazanin" w:hAnsi="IRNazanin" w:eastAsia="IRNazanin"/>
          <w:color w:val="111111"/>
          <w:sz w:val="28"/>
          <w:sz w:val="28"/>
          <w:szCs w:val="28"/>
          <w:rtl w:val="true"/>
          <w:lang w:bidi="fa-IR"/>
        </w:rPr>
        <w:t>عادت مستمره هم می‌آید</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البته صاحب تفسیر نمونه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دائب از ریشه دئوب به‌معنی استمرار چیزی در انجام یک برنامه به‌صورت یک حالت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معنی دائب حرکت در مکان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ازاین‌رو نورافشانی و اثر تربیتی، خورشید را مدلول دائب می‌کند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امّا به‌نظر می‌رسد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سخن 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معانی دائب توجه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دادن به 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تفسیر نمونه هیچ منبع لغوی‌ای را نیز در این مورد معرفی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ستاره‌ای است که هر انسانی می‌تواند هر روز آن را ببیند و حرکت کاذب روزانه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مشرق به مغرب</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همیشه توجه انسان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تا قرن‌ها فکر می‌کردند خورشید به‌دور زمین می‌چرخد و هیئت پیچیده بطلمیوسی نیز بر همین اساس پایه‌گذاری شده بود که زمین مرکز جهان است</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بطلمیوس کره زمین را ساکن و مرکز کلیه کرات می‌پنداشت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چهارم از سطح زمین را آب فرا گرفته و کره هوا را مجموع خاک و آب احاطه کرده و کره هوا را کره آتش در میان گرفته و آتش را کره قمر در آغوش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 قمر را جز خود ماه ستاره‌ای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فلک قمر افلاک عطارد و زهره و شمس و مریخ و مشتری و زحل به ترتیب هر فلک بعدی محیط بر فلک قبلی است و هریک را فقط یک ستاره است که هم به‌نام آن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فلک زحل کره هشتم یا فلک ثوابت است که جمیع کواکب ثابته مانند میخ بر پیکر آن کوبیده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فلک هشتم کره نهم یا فلک اطلس است که تمام افلاک هشتگانه به ترتیبی که ذکر شد در شکم آن جا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پیازی که لایه لایه بر هم‌دیگر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مزبور خالی از ستاره و دارای قطر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شبانه‌روز با کلیه افلاکی که در جوف آن است به گرد زمین می‌چرخد</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هیئت بطلمیوسی هفده قرن بر فکر بشر حکومت کرد و پس از آن کوپرنیک </w:t>
      </w:r>
      <w:r>
        <w:rPr>
          <w:rFonts w:eastAsia="IRNazanin" w:cs="IRNazanin"/>
          <w:color w:val="111111"/>
          <w:sz w:val="28"/>
          <w:szCs w:val="28"/>
          <w:rtl w:val="true"/>
          <w:lang w:bidi="fa-IR"/>
        </w:rPr>
        <w:t>(</w:t>
      </w:r>
      <w:r>
        <w:rPr>
          <w:rFonts w:eastAsia="IRNazanin" w:cs="IRNazanin"/>
          <w:color w:val="111111"/>
          <w:sz w:val="28"/>
          <w:szCs w:val="28"/>
          <w:lang w:bidi="fa-IR"/>
        </w:rPr>
        <w:t>1544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کوپرنیکی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داد که بر اساس آن زمین به دور خورشید می‌چرخید؛ ولی شکل چرخش را دایره‌ای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کپلر </w:t>
      </w:r>
      <w:r>
        <w:rPr>
          <w:rFonts w:eastAsia="IRNazanin" w:cs="IRNazanin"/>
          <w:color w:val="111111"/>
          <w:sz w:val="28"/>
          <w:szCs w:val="28"/>
          <w:rtl w:val="true"/>
          <w:lang w:bidi="fa-IR"/>
        </w:rPr>
        <w:t>(</w:t>
      </w:r>
      <w:r>
        <w:rPr>
          <w:rFonts w:eastAsia="IRNazanin" w:cs="IRNazanin"/>
          <w:color w:val="111111"/>
          <w:sz w:val="28"/>
          <w:szCs w:val="28"/>
          <w:lang w:bidi="fa-IR"/>
        </w:rPr>
        <w:t>1650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بیضوی گردش زمین به‌دور خورشید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این دو نفر توسط گالیله ایتالیایی مستقر و مدلّل گردید </w:t>
      </w:r>
      <w:r>
        <w:rPr>
          <w:rStyle w:val="FootnoteAnchor"/>
          <w:rtl w:val="true"/>
        </w:rPr>
        <w:footnoteReference w:id="690"/>
      </w:r>
      <w:r>
        <w:rPr>
          <w:rFonts w:ascii="IRNazanin" w:hAnsi="IRNazanin" w:eastAsia="IRNazanin"/>
          <w:color w:val="111111"/>
          <w:sz w:val="28"/>
          <w:sz w:val="28"/>
          <w:szCs w:val="28"/>
          <w:rtl w:val="true"/>
          <w:lang w:bidi="fa-IR"/>
        </w:rPr>
        <w:t xml:space="preserve">و از آن پس نظام منظومه شمسی به صورت نوین پایه‌گذاری شد؛ یعنی سیارات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 زهره، زمین، مریخ، مشتری، زحل، اورانوس، نپتون و پلوتون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به‌دور خورشید می‌چرخند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اخترشناسان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کوپرنیک، کپلر و گالیله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معتقد بودند که خورشید ثابت ایستاده است </w:t>
      </w:r>
      <w:r>
        <w:rPr>
          <w:rStyle w:val="FootnoteAnchor"/>
          <w:rtl w:val="true"/>
        </w:rPr>
        <w:footnoteReference w:id="691"/>
      </w:r>
      <w:r>
        <w:rPr>
          <w:rFonts w:ascii="IRNazanin" w:hAnsi="IRNazanin" w:eastAsia="IRNazanin"/>
          <w:color w:val="111111"/>
          <w:sz w:val="28"/>
          <w:sz w:val="28"/>
          <w:szCs w:val="28"/>
          <w:rtl w:val="true"/>
          <w:lang w:bidi="fa-IR"/>
        </w:rPr>
        <w:t>و حتی در ادعانامه‌ای که ضد گالیله در دادگاه</w:t>
      </w:r>
    </w:p>
    <w:p>
      <w:pPr>
        <w:pStyle w:val="BookText"/>
        <w:rPr/>
      </w:pPr>
      <w:r>
        <w:rPr>
          <w:rFonts w:ascii="IRNazanin" w:hAnsi="IRNazanin" w:eastAsia="IRNazanin"/>
          <w:color w:val="111111"/>
          <w:sz w:val="28"/>
          <w:sz w:val="28"/>
          <w:szCs w:val="28"/>
          <w:rtl w:val="true"/>
          <w:lang w:bidi="fa-IR"/>
        </w:rPr>
        <w:t xml:space="preserve">قرائت شد، اتهام او اعتقاد به سکون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گفته کتاب مقدس که خورشید را متحرک می‌دانست</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بود و او حاضر نشد حرکت خورشید را بپذیرد</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در اعصار جدید روشن شد که خورشید چند حرکت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وضعی که هر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بار به دور خود می‌چرخد؛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انتقالی از جنوب آسمان به شمال آن که هر ثانیه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همراه با منظومه شمسی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انتقالی که با سرعت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دور مرکز کهکشان می‌گردد و در این حرکت نیز منظومه شمسی را همراه خود می‌برد</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البته برای خورشید حرکت‌های دیگری نیز گفته شده که در نکات علمی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علمی</w:t>
      </w:r>
    </w:p>
    <w:p>
      <w:pPr>
        <w:pStyle w:val="BookText"/>
        <w:rPr/>
      </w:pPr>
      <w:r>
        <w:rPr>
          <w:rFonts w:ascii="IRNazanin" w:hAnsi="IRNazanin" w:eastAsia="IRNazanin"/>
          <w:color w:val="111111"/>
          <w:sz w:val="28"/>
          <w:sz w:val="28"/>
          <w:szCs w:val="28"/>
          <w:rtl w:val="true"/>
          <w:lang w:bidi="fa-IR"/>
        </w:rPr>
        <w:t>در مورد آیات مربوط به حرکت خورشید مفسران قرآن دو گروه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قدیمی</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قرآن کریم از دیرزمان به‌دنبال فهم آیات مربوط به حرکت خورشید بودند؛</w:t>
      </w:r>
    </w:p>
    <w:p>
      <w:pPr>
        <w:pStyle w:val="BookText"/>
        <w:rPr/>
      </w:pPr>
      <w:r>
        <w:rPr>
          <w:rFonts w:ascii="IRNazanin" w:hAnsi="IRNazanin" w:eastAsia="IRNazanin"/>
          <w:color w:val="111111"/>
          <w:sz w:val="28"/>
          <w:sz w:val="28"/>
          <w:szCs w:val="28"/>
          <w:rtl w:val="true"/>
          <w:lang w:bidi="fa-IR"/>
        </w:rPr>
        <w:t xml:space="preserve">ولی از طرفی نظریه هیئت بطلمیوسی در جهان رواج داشت و از طرف دیگر ظاهر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حرکت خورشید و زمین در مدار خاص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بطلمیوسی را برنمی‌تافت؛ ازاین‌رو برخی از مفسران سعی کردند با توجیه خلاف ظاهر، آیات قرآن را با هیئت بطلمیوسی و حرکت کاذب روزانه خورشید سازگار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حرکت خورشید را همان حرکت روزانه و محل استقرار آن را دورترین منازل در غروب می‌داند</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طبرسی مفسر گران‌قدر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استقرار خورشید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جریان می‌یابد تا این‌که دنیا به‌پایان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به‌معنای این است که محل استقرار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برای زمان معینی جریان دارد و از آن تجاوز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منازل خود در زمستان و تابستان حرکت می‌کند و از آنها تجاوز نمی‌نماید؛ پس همان ارتفاع و هبوط خورشید محل استقرار اوست</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شهرستانی در مورد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کُلٌّ فِی فَلَکٍ یَسْبَحُونَ </w:t>
      </w:r>
      <w:r>
        <w:rPr>
          <w:rFonts w:eastAsia="Amiri" w:cs="Amiri" w:ascii="Amiri" w:hAnsi="Amiri"/>
          <w:color w:val="111111"/>
          <w:sz w:val="28"/>
          <w:szCs w:val="28"/>
          <w:rtl w:val="true"/>
          <w:lang w:bidi="ar-SA"/>
        </w:rPr>
        <w:t xml:space="preserve">) </w:t>
      </w:r>
      <w:r>
        <w:rPr>
          <w:rStyle w:val="FootnoteAnchor"/>
          <w:rtl w:val="true"/>
        </w:rPr>
        <w:footnoteReference w:id="697"/>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در فلکی شنا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گفتیم که ظاهر این آیه با هیئت قدیم راست نمی‌آمد؛ زیرا بنابر آن هیئت، حرکت کوکب در جسم فلک ممتنع است و از این جهت قدما ظاهر آیه را حمل بر مجاز کرده، سباحت را هم به‌معنی مطلق حرکت گرفته و گفته‌اند مقصود این است که هر ستاره‌ای با فلک خود بالتبع حرکت می‌کند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در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و مدار شناور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الشَّمْسُ تَجْرِی </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متقدمین بدین آیه احتجاج کرده حرکتی را که از طلوع و غروب آفتاب مشاهده می‌شود، متعلق به جرم خورشید دانسته‌اند؛ ولی در معنای کلمه مستقر، دچار اضطراب و اختلاف عقیده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گفته‌اند آفتاب سیر می‌کند تا مستقر خود که برج حمل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لازمه آن سکون خورشید در برج حمل است؛ پس این معنا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نیز گفته‌اند شمس حرکت می‌کند در فلک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هیئت‌قدیم باطل است</w:t>
      </w:r>
      <w:r>
        <w:rPr>
          <w:rFonts w:eastAsia="IRNazanin" w:cs="IRNazanin"/>
          <w:color w:val="111111"/>
          <w:sz w:val="28"/>
          <w:szCs w:val="28"/>
          <w:rtl w:val="true"/>
          <w:lang w:bidi="fa-IR"/>
        </w:rPr>
        <w:t xml:space="preserve">). </w:t>
      </w:r>
      <w:r>
        <w:rPr>
          <w:rStyle w:val="FootnoteAnchor"/>
          <w:rtl w:val="true"/>
        </w:rPr>
        <w:footnoteReference w:id="699"/>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عجیب است که صاحب تفسیر نمونه نیز در 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فِی فَلَکٍ یَسْبَحُونَ </w:t>
      </w:r>
      <w:r>
        <w:rPr>
          <w:rFonts w:eastAsia="Amiri" w:cs="Amiri" w:ascii="Amiri" w:hAnsi="Amiri"/>
          <w:color w:val="111111"/>
          <w:sz w:val="28"/>
          <w:szCs w:val="28"/>
          <w:rtl w:val="true"/>
          <w:lang w:bidi="ar-SA"/>
        </w:rPr>
        <w:t xml:space="preserve">) </w:t>
      </w:r>
      <w:r>
        <w:rPr>
          <w:rStyle w:val="FootnoteAnchor"/>
          <w:rtl w:val="true"/>
        </w:rPr>
        <w:footnoteReference w:id="700"/>
      </w:r>
      <w:r>
        <w:rPr>
          <w:rFonts w:ascii="IRNazanin" w:hAnsi="IRNazanin" w:eastAsia="IRNazanin"/>
          <w:color w:val="111111"/>
          <w:sz w:val="28"/>
          <w:sz w:val="28"/>
          <w:szCs w:val="28"/>
          <w:rtl w:val="true"/>
          <w:lang w:bidi="fa-IR"/>
        </w:rPr>
        <w:t xml:space="preserve">احتمال می‌دهد که مقصود همین حرکت خورشید بر حسب حسّ ما یا حرکت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 و خطای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آن احتمال را در کنار احتمالات دیگر می‌آورد و رد نمی‌کند؛ </w:t>
      </w:r>
      <w:r>
        <w:rPr>
          <w:rStyle w:val="FootnoteAnchor"/>
          <w:rtl w:val="true"/>
        </w:rPr>
        <w:footnoteReference w:id="701"/>
      </w:r>
      <w:r>
        <w:rPr>
          <w:rFonts w:ascii="IRNazanin" w:hAnsi="IRNazanin" w:eastAsia="IRNazanin"/>
          <w:color w:val="111111"/>
          <w:sz w:val="28"/>
          <w:sz w:val="28"/>
          <w:szCs w:val="28"/>
          <w:rtl w:val="true"/>
          <w:lang w:bidi="fa-IR"/>
        </w:rPr>
        <w:t>در حالی که این آیات در مقام شمارش آیات خداوند هستند و حرکت کاذب نمی‌تواند آیه و نشانه الهی باشد</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 صاحب‌نظران جدید</w:t>
      </w:r>
    </w:p>
    <w:p>
      <w:pPr>
        <w:pStyle w:val="BookText"/>
        <w:rPr/>
      </w:pPr>
      <w:r>
        <w:rPr>
          <w:rFonts w:ascii="IRNazanin" w:hAnsi="IRNazanin" w:eastAsia="IRNazanin"/>
          <w:color w:val="111111"/>
          <w:sz w:val="28"/>
          <w:sz w:val="28"/>
          <w:szCs w:val="28"/>
          <w:rtl w:val="true"/>
          <w:lang w:bidi="fa-IR"/>
        </w:rPr>
        <w:t>پس از آن‌که در هیئت جدید، حرکت زمین به دور خورشید و سپس حرکت‌های چندگانه خورشید به اثبات رسیدند، آیات مربوط به حرکت خورشید معنای جدیدی پیدا کردند و متخصصان، صاحب‌نظران و مفسران قرآن در این مورد اظهار نظرهای متفاوت و برداشت‌های زیبایی کردند، که بدان‌ها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انتقالی خورشید درون کهکشان راه 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طولی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معاصر آیت‌اللّه مکارم شیرازی پس از اشاره به تفسیرهای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و جدیدترین تفسیر برای آیه فوق همان است که اخیراً دانشمندان کشف کرده‌اند و آن حرکت خورشید با مجموعه منظومه شمسی در وسط کهکشان ما به‌سوی یک سمت معین و ستاره دوردستی که آن را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می‌باشد</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وی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حرکت طولی می‌داند</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به‌سوی قرارگاه خود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برخی از نویسندگان عرب بدان تصریح کرده‌اند</w:t>
      </w:r>
      <w:r>
        <w:rPr>
          <w:rFonts w:eastAsia="IRNazanin" w:cs="IRNazanin"/>
          <w:color w:val="111111"/>
          <w:sz w:val="28"/>
          <w:szCs w:val="28"/>
          <w:rtl w:val="true"/>
          <w:lang w:bidi="fa-IR"/>
        </w:rPr>
        <w:t xml:space="preserve">. </w:t>
      </w:r>
      <w:r>
        <w:rPr>
          <w:rStyle w:val="FootnoteAnchor"/>
          <w:rtl w:val="true"/>
        </w:rPr>
        <w:footnoteReference w:id="70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صاحب‌نظران پس از این‌که حرکت خورشید از جنوب به شمال آسمان را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ثانیه می‌داند، به آیه‌های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ابراهیم در مورد حرکت خورشید استناد می‌جوید</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یکی دیگر از نویسندگان معاصر 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حرکت به‌سوی قرارگاه، شاید همان حرکت خورشید به‌سوی ستاره وِگا باشد که علم نجوم امروز بدان پی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معجزه علمی قرآن می‌داند</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علامه طباطبایی پس از آن‌که جریان شمس را همان حرکت خورشید ذکر می‌کند،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نظر علمی تا آنجا که ابحاث علمی حکم می‌کند، قضیه درست بر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خورشید دور زمین نمی‌گردد؛ بلکه زمین به‌دور خورشید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اثبات می‌کند که خورشید یا سیاراتی که پیرامون آن هستند، به‌سوی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انتقالی دارند</w:t>
      </w:r>
      <w:r>
        <w:rPr>
          <w:rFonts w:eastAsia="IRNazanin" w:cs="IRNazanin"/>
          <w:color w:val="111111"/>
          <w:sz w:val="28"/>
          <w:szCs w:val="28"/>
          <w:rtl w:val="true"/>
          <w:lang w:bidi="fa-IR"/>
        </w:rPr>
        <w:t xml:space="preserve">... .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سید هبة‌الدین شهرستانی حرکت خورشید را به طرف ستاره‌ای بر ران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و در جای دیگر آن را به‌طرف مجموعه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هرکیل</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حرکت انتقالی خورشید می‌داند</w:t>
      </w:r>
      <w:r>
        <w:rPr>
          <w:rFonts w:eastAsia="IRNazanin" w:cs="IRNazanin"/>
          <w:color w:val="111111"/>
          <w:sz w:val="28"/>
          <w:szCs w:val="28"/>
          <w:rtl w:val="true"/>
          <w:lang w:bidi="fa-IR"/>
        </w:rPr>
        <w:t xml:space="preserve">. </w:t>
      </w:r>
      <w:r>
        <w:rPr>
          <w:rStyle w:val="FootnoteAnchor"/>
          <w:rtl w:val="true"/>
        </w:rPr>
        <w:footnoteReference w:id="71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طنطاوی نیز در تفسیرش پس از ذکر مقدمه‌ای در انواع حرکات، آیه فوق را بر حرکت خورشید و مجموعه همراه او به‌دور یک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می‌کند و سپس در مورد حرکت‌های هواپیماها، اتومبیل‌ها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طولانی بیان می‌کند که ربطی به تفسیر آیه ندارند</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در این مورد کتاب‌های زنده جاوید و اعجاز قرآن اثر مهندس محمد علی سادات، </w:t>
      </w:r>
      <w:r>
        <w:rPr>
          <w:rStyle w:val="FootnoteAnchor"/>
          <w:rtl w:val="true"/>
        </w:rPr>
        <w:footnoteReference w:id="713"/>
      </w:r>
      <w:r>
        <w:rPr>
          <w:rFonts w:ascii="IRNazanin" w:hAnsi="IRNazanin" w:eastAsia="IRNazanin"/>
          <w:color w:val="111111"/>
          <w:sz w:val="28"/>
          <w:sz w:val="28"/>
          <w:szCs w:val="28"/>
          <w:rtl w:val="true"/>
          <w:lang w:bidi="fa-IR"/>
        </w:rPr>
        <w:t xml:space="preserve">قرآن و آخرین پدیده‌های علمی اثر مهندس جعفر رضایی‌فر </w:t>
      </w:r>
      <w:r>
        <w:rPr>
          <w:rStyle w:val="FootnoteAnchor"/>
          <w:rtl w:val="true"/>
        </w:rPr>
        <w:footnoteReference w:id="714"/>
      </w:r>
      <w:r>
        <w:rPr>
          <w:rFonts w:ascii="IRNazanin" w:hAnsi="IRNazanin" w:eastAsia="IRNazanin"/>
          <w:color w:val="111111"/>
          <w:sz w:val="28"/>
          <w:sz w:val="28"/>
          <w:szCs w:val="28"/>
          <w:rtl w:val="true"/>
          <w:lang w:bidi="fa-IR"/>
        </w:rPr>
        <w:t xml:space="preserve">و القرآن الکریم و العلم الحدیث، اثر دکتر منصور محمد حسب النبی، </w:t>
      </w:r>
      <w:r>
        <w:rPr>
          <w:rStyle w:val="FootnoteAnchor"/>
          <w:rtl w:val="true"/>
        </w:rPr>
        <w:footnoteReference w:id="715"/>
      </w:r>
      <w:r>
        <w:rPr>
          <w:rFonts w:ascii="IRNazanin" w:hAnsi="IRNazanin" w:eastAsia="IRNazanin"/>
          <w:color w:val="111111"/>
          <w:sz w:val="28"/>
          <w:sz w:val="28"/>
          <w:szCs w:val="28"/>
          <w:rtl w:val="true"/>
          <w:lang w:bidi="fa-IR"/>
        </w:rPr>
        <w:t>مطالب مشابهی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انتقالی خورشید همراه با کهکشان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دورانی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آیت‌الله مکارم شیرازی در مورد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فِی فَلَکٍ یَسْبَحُونَ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از آنها در مسیر خود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خورشید به حسب حس ما یا حرکت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کاذب روزانه خورشید که در اثر حرکت زمین به خطا دیده می‌شود و عرف مردم این حرکت را به خورشید نسبت می‌دهند </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شناور بودن خورشید در فلک خود، حرکت آن همراه با منظومه شمسی و همراه با کهکشانی که ما در آن قرار داریم می‌باشد؛ چه این‌که امروزه ثابت شده است که منظومه شمسی ما جزیی از کهکشان عظیمی است که به دور خود در حال گردش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پایان این آیه را اشاره به حرکت دورانی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خلاف هیئت بطلمیوسی حاکم در زمان نزول قرآن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علمی دیگری از قرآن می‌داند</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یکی از صاحب‌نظران نیز پس از آن‌که حرکت دورانی خورشید را هر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یک بار با سرعت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ثانیه به دور مرکز کهکشان می‌داند، به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برای اثبات حرکت خورشید استناد می‌جوید</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دکتر موریس بوکای با استناد به آیه‌های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فِی فَلَکٍ یَسْبَحُونَ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می‌گیرد که قرآن تصریح کرده که خورشید روی مداری حرکت می‌کند و این مطلب بر خلاف هیئت بطلمیوسی رایج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نظر بطلمیوس در زمان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مورد گرایش بود، در هیچ جای قرآن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با اشاره به ترجمه‌های غلط قرآن به زبان فرانسه که فلک را به‌معنای مغشوش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 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نمی‌توانستند حرکت دورانی خورشید را تصور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ترجمه قرآن که به زبان فرانسوی کلمه فلک را مدار ترجمه کرد، ترجمه حمیدالله دانشمند پاکستانی بود</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سید هبة‌الدین شهرستانی در مورد حرکت خورشید و منظومه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با همه اتباع خود به‌دور روشن‌ترین ستاره‌ای که در ثریاست می‌چرخد و نام آن ستاره به‌زبان فرنگی الکبوتی و به‌زبان عربی عقد الثریا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از نویسندگان </w:t>
      </w:r>
      <w:r>
        <w:rPr>
          <w:rStyle w:val="FootnoteAnchor"/>
          <w:rtl w:val="true"/>
        </w:rPr>
        <w:footnoteReference w:id="721"/>
      </w:r>
      <w:r>
        <w:rPr>
          <w:rFonts w:ascii="IRNazanin" w:hAnsi="IRNazanin" w:eastAsia="IRNazanin"/>
          <w:color w:val="111111"/>
          <w:sz w:val="28"/>
          <w:sz w:val="28"/>
          <w:szCs w:val="28"/>
          <w:rtl w:val="true"/>
          <w:lang w:bidi="fa-IR"/>
        </w:rPr>
        <w:t xml:space="preserve">نیز این حرکت دورانی را به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مصباح یزدی نیز با طرح آیه فوق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فلک را چون دریایی می‌داند که اجرام در آن حرکت دارند و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منظور فضایی است که این اجرام در آن حرکت می‌کنند و مدار حرکتشان را در آن فضا، تعیین می‌کنند؛ نه آن‌چنان که قدما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حرکت می‌کند و آنها در فلک ثابتند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فلکیات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را مردود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آیه می‌توان استفاده برد که اجرام علوی، همه در حرکتند و این چیزی است که نجوم جدید اثبات می‌کند</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به‌نظر می‌رسد که ظاهر آیه همین معنای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حرکت خورشید در یک 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با توجه به جمله ذیل آیه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فِی فَلَکٍ یَسْبَحُونَ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تأیید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وضعی خورشید به دور خود</w:t>
      </w:r>
    </w:p>
    <w:p>
      <w:pPr>
        <w:pStyle w:val="BookText"/>
        <w:rPr/>
      </w:pP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حرکت وضعی کره آفتاب دانسته‌اند؛ زیرا مطالعات دانشمندان به‌طور قطع ثابت کرده که خورشید به دور خود گردش می‌کند</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 xml:space="preserve">سپس در پاورقی توضیح می‌دهد که طبق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 این‌گونه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در قرارگاه خود جریان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به‌دور خود می‌چرخد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محمد سلیمان نیز در کتاب القرآن و العلم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لام در عربی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توضیح می‌دهد که اگر لام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حرکت</w:t>
      </w:r>
    </w:p>
    <w:p>
      <w:pPr>
        <w:pStyle w:val="BookText"/>
        <w:rPr/>
      </w:pPr>
      <w:r>
        <w:rPr>
          <w:rFonts w:ascii="IRNazanin" w:hAnsi="IRNazanin" w:eastAsia="IRNazanin"/>
          <w:color w:val="111111"/>
          <w:sz w:val="28"/>
          <w:sz w:val="28"/>
          <w:szCs w:val="28"/>
          <w:rtl w:val="true"/>
          <w:lang w:bidi="fa-IR"/>
        </w:rPr>
        <w:t xml:space="preserve">وضعی خورشید و اگر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حرکت انتقالی خورشید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معجزه بلاغی قرآن است که یک کلمه لمستقر لها دو معجزه علمی را با هم می‌رساند</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سید هبة‌الدین شهرستانی نیز از علامه مرعشی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او نقل می‌کند که احتمال داده‌اند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محل استقرار و حرف لام 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حرکت وضعی آفتاب باشد</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یکی از صاحب‌نظران نیز پس از آن‌که حرکت وضعی خورشید را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 مرتبه به دور خود معرفی می‌کند، به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در مورد اثبات حرکت خورشید استناد می‌جوید</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برخی دیگر از نویسندگان مثل محمد علی سادات،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را دلیل حرکت وضعی خورشید می‌دانند</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صاحب‌نظر دیگری نیز با ذکر این‌که ممکن است لام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را اشاره به حرکت وضعی خورشید می‌داند</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حیات خورشید تا زمان معین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یکی از صاحب‌نظران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یَجْرِی لِأَجَلٍ مُسَمًّی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و ماه را رام ساخت؛ هرکدام تا سرآمد معینی روان‌اند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مقصود از این‌که</w:t>
      </w:r>
    </w:p>
    <w:p>
      <w:pPr>
        <w:pStyle w:val="BookText"/>
        <w:rPr/>
      </w:pPr>
      <w:r>
        <w:rPr>
          <w:rFonts w:ascii="IRNazanin" w:hAnsi="IRNazanin" w:eastAsia="IRNazanin"/>
          <w:color w:val="111111"/>
          <w:sz w:val="28"/>
          <w:sz w:val="28"/>
          <w:szCs w:val="28"/>
          <w:rtl w:val="true"/>
          <w:lang w:bidi="fa-IR"/>
        </w:rPr>
        <w:t>خورشید و ماه تا زمان معینی به گردش خود ادامه می‌دهند این است که زمانی فراخواهد رسید که این چراغ‌های آسمانی خاموش گردند و آن روز قیامت است</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این معنا را سید هبة‌الدین شهرستانی نیز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تَجْرِی لِمُسْتَقَرٍّ لَها</w:t>
      </w:r>
      <w:r>
        <w:rPr>
          <w:rFonts w:eastAsia="Amiri" w:cs="Amiri" w:ascii="Amiri" w:hAnsi="Amiri"/>
          <w:color w:val="111111"/>
          <w:sz w:val="28"/>
          <w:szCs w:val="28"/>
          <w:rtl w:val="true"/>
          <w:lang w:bidi="ar-SA"/>
        </w:rPr>
        <w:t xml:space="preserve">...) </w:t>
      </w:r>
      <w:r>
        <w:rPr>
          <w:rStyle w:val="FootnoteAnchor"/>
          <w:rtl w:val="true"/>
        </w:rPr>
        <w:footnoteReference w:id="732"/>
      </w:r>
      <w:r>
        <w:rPr>
          <w:rFonts w:ascii="IRNazanin" w:hAnsi="IRNazanin" w:eastAsia="IRNazanin"/>
          <w:color w:val="111111"/>
          <w:sz w:val="28"/>
          <w:sz w:val="28"/>
          <w:szCs w:val="28"/>
          <w:rtl w:val="true"/>
          <w:lang w:bidi="fa-IR"/>
        </w:rPr>
        <w:t>می‌پذیرد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حرکت انتقالی آفتاب است در اعماق فضا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استقرار است؛ نه مکان آن و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حرکت می‌کند تا هنگامی که باید قرار گیرد؛ یعنی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آیه، اسم زمان معنا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فیزیک‌دانان جدید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می‌تواند تا ده میلیارد سال بدرخشد و از این عمر طولانی پنج میلیارد سال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اکنون خورشید در نیمه راه زندگی خود قرار دارد</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درونی خورشید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به‌نظر می‌رسد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تَجْرِی لِمُسْتَقَرٍّ لَها</w:t>
      </w:r>
      <w:r>
        <w:rPr>
          <w:rFonts w:eastAsia="Amiri" w:cs="Amiri" w:ascii="Amiri" w:hAnsi="Amiri"/>
          <w:color w:val="111111"/>
          <w:sz w:val="28"/>
          <w:szCs w:val="28"/>
          <w:rtl w:val="true"/>
          <w:lang w:bidi="ar-SA"/>
        </w:rPr>
        <w:t xml:space="preserve">...) </w:t>
      </w:r>
      <w:r>
        <w:rPr>
          <w:rStyle w:val="FootnoteAnchor"/>
          <w:rtl w:val="true"/>
        </w:rPr>
        <w:footnoteReference w:id="734"/>
      </w:r>
      <w:r>
        <w:rPr>
          <w:rFonts w:ascii="IRNazanin" w:hAnsi="IRNazanin" w:eastAsia="IRNazanin"/>
          <w:color w:val="111111"/>
          <w:sz w:val="28"/>
          <w:sz w:val="28"/>
          <w:szCs w:val="28"/>
          <w:rtl w:val="true"/>
          <w:lang w:bidi="fa-IR"/>
        </w:rPr>
        <w:t xml:space="preserve">معنای دیگری نیز داشته باشد؛ یعنی بین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هست و آن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حرکت را می‌رساند؛ مثل حرکت اتومبیلی که به جلو یا عقب می‌رود، ولی زیرورو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مایعات به‌کار</w:t>
      </w:r>
    </w:p>
    <w:p>
      <w:pPr>
        <w:pStyle w:val="BookText"/>
        <w:rPr/>
      </w:pPr>
      <w:r>
        <w:rPr>
          <w:rFonts w:ascii="IRNazanin" w:hAnsi="IRNazanin" w:eastAsia="IRNazanin"/>
          <w:color w:val="111111"/>
          <w:sz w:val="28"/>
          <w:sz w:val="28"/>
          <w:szCs w:val="28"/>
          <w:rtl w:val="true"/>
          <w:lang w:bidi="fa-IR"/>
        </w:rPr>
        <w:t>می‌رود که هنگام حرکت، علاوه بر جلورفتن زیرورو هم می‌شوند؛ مثل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دانشمندان کشف کرده‌اند که خورشید علاوه بر حرکت‌های وضعی، انتقالی طولی و انتقالی دورانی یک حرکت دیگر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خورشید دائماً انفجارات هسته‌ای صورت می‌گیرد تا انرژی نورانی و گرما تولید شود و روشنی‌بخش ما باشد</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این انفجارها باعث می‌شوند مواد مذاب داخل خورشید زیرورو و گاه تا صدها کیلومتر به خارج از آن پرتاب شوند</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به عبارت دیگر خورشید فقط حرکت نمی‌کند، بلکه مثل آب جریان دارد و دائماً زیرورو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لطافت تعبیر قرآنی نمی‌تواند جز غیر از طریق وحی صادر شده باشد و از همین رو ممکن است اعجاز علمی قرآن را برساند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ممکن است گفته شود که در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مورد حرکت ماه و هم در مورد حرکت خورشید به‌کار 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سَخَّرَ الشَّمْسَ وَ الْقَمَرَ کُلٌّ یَجْرِی لِأَجَلٍ 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در حالی که ماه از مواد مذاب تشکیل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همیشه واژه تجری به‌معنای مذاب بودن متعلق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آب و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بلکه این تعبیر کنایه از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مانند اقیانوسی است که ماه و خورشید مثل یک کشتی در آن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واژه دلالت قطعی بر یک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شناور بودن یا مذاب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خورشید ندارد و نمی‌توان گفت که اعجاز علمی قرآن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صاحب‌نظران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دکتر السید الجمیلی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ذکر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حرکت خورشید و منظومه شمسی را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ثانیه دانسته‌اند؛ ولی نوع حرکت را مشخص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دورانی به دور مرکز کهکشان یا مستقیم است</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در مورد انطباق حرکت‌های خورشید با آیات مورد بحث، تذکر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گفتیم که سه احتمال 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میمی، اسم مکان و اسم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احتمال در معنای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فی و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احتمال 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انتقالی طولی، حرکت وضعی، ادامه حیات زمانی و حرکت درونی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ضرب این احتمالات در یکدیگر عدد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در معنای آیه متصور و ممکن است در واقع همه این احتمالات مراد آیه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احتمال هم وجود دارد که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برای خورشید وجود داشته باشد که کشف نشده و آن هم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نمی‌توان به‌طور قطعی گفت که مقصود آیه یکی از این احتمالات است و احتمالات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 یا کشف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 نفی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همان‌طور که گفتیم ظاهر آیه همان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دورانی خورشید در یک مدار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تأیید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انتقالی خورشید به طرف یک مکان نامعلوم را می‌توان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امّا تعیین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وگا، جایی، هرکیل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تحمیل آن بر آیه قرآن صحیح به‌نظر نمی‌رسد؛ چون تعیین قطعی این مکان مشخص نیست و نمی‌توان مکان‌های حدسی را به قرآن نسبت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اشارات صریح قرآن به حرکت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از معانی حرکت و جریان را که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علمی قرآن و نوعی رازگویی است؛ زیرا قرآن کریم زمانی از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جریان و حرکت واقعی آن سخن گفت که هیئت بطلمیوسی فقط همین حرکت کاذب را به رسمیت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عظمت علمی قرآن و آورنده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این اشارات علمی قرآن، اعجاز علمی آن را اثبات می‌کنند؟ در این مورد می‌توان تفصیل قائل شد؛ یعنی بگوییم بخشی از این حرکت‌ها قبلاً توسط کتاب مقدس گزارش شده بودند </w:t>
      </w:r>
      <w:r>
        <w:rPr>
          <w:rStyle w:val="FootnoteAnchor"/>
          <w:rtl w:val="true"/>
        </w:rPr>
        <w:footnoteReference w:id="739"/>
      </w:r>
      <w:r>
        <w:rPr>
          <w:rFonts w:ascii="IRNazanin" w:hAnsi="IRNazanin" w:eastAsia="IRNazanin"/>
          <w:color w:val="111111"/>
          <w:sz w:val="28"/>
          <w:sz w:val="28"/>
          <w:szCs w:val="28"/>
          <w:rtl w:val="true"/>
          <w:lang w:bidi="fa-IR"/>
        </w:rPr>
        <w:t xml:space="preserve">و ازاین‌رو اخبار قرآن در این موارد اعجاز علمی نیستند؛ امّا مواردی که توسط کتاب مقدس گزارش نشده بودند و توسط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هیئت بطلمیوسی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شدند اعجاز علمی قرآن هستند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بخشی که کتاب مقدس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جمله‌ای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پهلوان از دویدن در میدان شادی می‌کند</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از این جمله فقط حرکت انتقالی دورانی خورشید برداشت می‌شود؛ چون پهلوانان در</w:t>
      </w:r>
      <w:bookmarkStart w:id="488" w:name="pg5848_35068"/>
    </w:p>
    <w:p>
      <w:pPr>
        <w:pStyle w:val="BookText"/>
        <w:rPr/>
      </w:pPr>
      <w:bookmarkEnd w:id="488"/>
      <w:r>
        <w:rPr>
          <w:rFonts w:ascii="IRNazanin" w:hAnsi="IRNazanin" w:eastAsia="IRNazanin"/>
          <w:color w:val="111111"/>
          <w:sz w:val="28"/>
          <w:sz w:val="28"/>
          <w:szCs w:val="28"/>
          <w:rtl w:val="true"/>
          <w:lang w:bidi="fa-IR"/>
        </w:rPr>
        <w:t>میادین به‌طرف جلو و به‌صورت دورانی می‌دوند</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 xml:space="preserve">اما بیان حرکت‌های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انتقالی طولی، حرکت وضعی، حرکت زمانی و حرکت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ابتکارات قرآن است و اعجاز علمی آن را ثابت می‌کند</w:t>
      </w:r>
      <w:r>
        <w:rPr>
          <w:rFonts w:eastAsia="IRNazanin" w:cs="IRNazanin"/>
          <w:color w:val="111111"/>
          <w:sz w:val="28"/>
          <w:szCs w:val="28"/>
          <w:rtl w:val="true"/>
          <w:lang w:bidi="fa-IR"/>
        </w:rPr>
        <w:t>.</w:t>
      </w:r>
    </w:p>
    <w:p>
      <w:pPr>
        <w:pStyle w:val="Heading5"/>
        <w:numPr>
          <w:ilvl w:val="4"/>
          <w:numId w:val="1"/>
        </w:numPr>
        <w:rPr/>
      </w:pPr>
      <w:bookmarkStart w:id="489" w:name="__RefHeading___Toc4837162_581953129"/>
      <w:bookmarkStart w:id="490" w:name="_Toc185"/>
      <w:bookmarkEnd w:id="489"/>
      <w:r>
        <w:rPr/>
        <w:t>2</w:t>
      </w:r>
      <w:r>
        <w:rPr>
          <w:rtl w:val="true"/>
        </w:rPr>
        <w:t xml:space="preserve">. </w:t>
      </w:r>
      <w:r>
        <w:rPr>
          <w:rtl w:val="true"/>
        </w:rPr>
        <w:t>زیست‌شناسی</w:t>
      </w:r>
      <w:bookmarkEnd w:id="490"/>
    </w:p>
    <w:p>
      <w:pPr>
        <w:pStyle w:val="Heading6"/>
        <w:numPr>
          <w:ilvl w:val="5"/>
          <w:numId w:val="1"/>
        </w:numPr>
        <w:rPr/>
      </w:pPr>
      <w:bookmarkStart w:id="491" w:name="__RefHeading___Toc4837164_581953129"/>
      <w:bookmarkStart w:id="492" w:name="_Toc186"/>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 xml:space="preserve">در مباحث زیست‌شناختی مورد آیات متعددی از قرآن ادعای اعجاز علمی شده است که به دو مورد از مهم‌ترین آنها می‌پردازیم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3" w:name="__RefHeading___Toc4837166_581953129"/>
      <w:bookmarkStart w:id="494" w:name="_Toc187"/>
      <w:bookmarkEnd w:id="493"/>
      <w:r>
        <w:rPr>
          <w:rtl w:val="true"/>
        </w:rPr>
        <w:t>الف</w:t>
      </w:r>
      <w:r>
        <w:rPr>
          <w:rtl w:val="true"/>
        </w:rPr>
        <w:t xml:space="preserve">) </w:t>
      </w:r>
      <w:r>
        <w:rPr>
          <w:rtl w:val="true"/>
        </w:rPr>
        <w:t>زوجیت</w:t>
      </w:r>
      <w:bookmarkEnd w:id="494"/>
    </w:p>
    <w:p>
      <w:pPr>
        <w:pStyle w:val="BookText"/>
        <w:rPr/>
      </w:pPr>
      <w:r>
        <w:rPr>
          <w:rFonts w:ascii="IRNazanin" w:hAnsi="IRNazanin" w:eastAsia="IRNazanin"/>
          <w:color w:val="111111"/>
          <w:sz w:val="28"/>
          <w:sz w:val="28"/>
          <w:szCs w:val="28"/>
          <w:rtl w:val="true"/>
          <w:lang w:bidi="fa-IR"/>
        </w:rPr>
        <w:t>زوجیت به‌معنای دو تا بودن و نر و ماده بودن می‌آید و قرآن کریم در آیات متعدد به زوجیت گیاهان بلکه همه اشیا اشاراتی کرده است؛ این آیات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الثَّمَراتِ جَعَلَ فِیها زَوْجَیْنِ اثْنَیْنِ یُغْشِی اللَّیْلَ النَّهارَ إِنَّ فِی ذلِکَ لَآیاتٍ لِقَوْمٍ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همه محصولات، در آن، یک جفت دوتایی قرار داد؛ روز را به شب می‌پوشاند؛ قطعاً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گروهی که تفکّر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مضمون در 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رحمن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یَرَوْا إِلَی الْأَرْضِ کَمْ أَنْبَتْنا فِیها مِنْ کُلِّ زَوْجٍ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آیا به‌سوی زمین نظر نکرده‌اند که چه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جفتِ ارجمند در</w:t>
      </w:r>
    </w:p>
    <w:p>
      <w:pPr>
        <w:pStyle w:val="BookText"/>
        <w:rPr/>
      </w:pPr>
      <w:r>
        <w:rPr>
          <w:rFonts w:ascii="IRNazanin" w:hAnsi="IRNazanin" w:eastAsia="IRNazanin"/>
          <w:color w:val="111111"/>
          <w:sz w:val="28"/>
          <w:sz w:val="28"/>
          <w:szCs w:val="28"/>
          <w:rtl w:val="true"/>
          <w:lang w:bidi="fa-IR"/>
        </w:rPr>
        <w:t>آن رویاندیم؟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مضمون در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خَلَقَ الْأَزْواجَ کُلَّها مِمّا تُنْبِتُ الْأَرْضُ وَ مِنْ أَنْفُسِهِمْ وَ مِمّا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کسی که همه آن زوج‌ها را آفرید؛ از آن‌چه زمین می‌رویاند و از خودشان و از آن‌چه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کُلِّ شَیْ‌ءٍ خَلَقْنا زَوْجَیْنِ لَعَلَّکُمْ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چیز جفتی آفریدیم، باشد که شما متذکّر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نیز برای اثبات زوجیت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 و پروتون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آیه استناد کرده‌اند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نَفْسٍ واحِدَةٍ وَ جَعَلَ مِنْها زَوْجَها لِیَسْکُنَ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از یک شخص آفرید؛ و از او همسرش را قرار داد، تا بدان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به‌نظر می‌رسد که آیات فوق را می‌توان بدین صورت دسته 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قرآن از زوجیت میوه‌ها سخن می‌گوید؛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مرتبه بعد زوجیت گیاهان را بیان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مرتبه بعد، زوجیت چیزهایی را مطرح می‌کند که انسان‌ها نمی‌دانند؛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مرتبه بعد از زوجیت همه اشیای جهان 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نهایی بیان زوجیت، تذکر نشانه‌های الهی و به‌کار انداختن اندیشه</w:t>
      </w:r>
    </w:p>
    <w:p>
      <w:pPr>
        <w:pStyle w:val="BookText"/>
        <w:rPr/>
      </w:pPr>
      <w:r>
        <w:rPr>
          <w:rFonts w:ascii="Amiri" w:hAnsi="Amiri" w:eastAsia="Amiri" w:cs="Amiri"/>
          <w:color w:val="111111"/>
          <w:sz w:val="28"/>
          <w:sz w:val="28"/>
          <w:szCs w:val="28"/>
          <w:rtl w:val="true"/>
          <w:lang w:bidi="ar-SA"/>
        </w:rPr>
        <w:t>انسان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فِی ذلِکَ 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لِقَوْمٍ یَتَفَکَّرُونَ </w:t>
      </w:r>
      <w:r>
        <w:rPr>
          <w:rFonts w:eastAsia="Amiri" w:cs="Amiri" w:ascii="Amiri" w:hAnsi="Amiri"/>
          <w:color w:val="111111"/>
          <w:sz w:val="28"/>
          <w:szCs w:val="28"/>
          <w:rtl w:val="true"/>
          <w:lang w:bidi="ar-SA"/>
        </w:rPr>
        <w:t xml:space="preserve">) . </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زوج در لغت به معناهای زیر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حیوانات به هرکدام از نر و ماده‌ای که قرینه یکدیگرند؛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غیرحیوانات به هرکدام از دو چیز قرینه همدیگر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یک لنگه کفش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 مقارن دیگری و مشابه آن 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 مقارن دیگری و متضاد آن باشد</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تاریخچه</w:t>
      </w:r>
    </w:p>
    <w:p>
      <w:pPr>
        <w:pStyle w:val="BookText"/>
        <w:rPr/>
      </w:pPr>
      <w:r>
        <w:rPr>
          <w:rFonts w:ascii="IRNazanin" w:hAnsi="IRNazanin" w:eastAsia="IRNazanin"/>
          <w:color w:val="111111"/>
          <w:sz w:val="28"/>
          <w:sz w:val="28"/>
          <w:szCs w:val="28"/>
          <w:rtl w:val="true"/>
          <w:lang w:bidi="fa-IR"/>
        </w:rPr>
        <w:t xml:space="preserve">انسان تا قرن‌ها گمان می‌کرد که مسئله زوجیت و وجود جنس نر و ماده فقط در مورد بشر و حیوانات و برخی گیاهان مثل خرما صدق می‌کند؛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لینه</w:t>
      </w:r>
      <w:r>
        <w:rPr>
          <w:rFonts w:eastAsia="IRNazanin" w:cs="IRNazanin"/>
          <w:color w:val="111111"/>
          <w:sz w:val="28"/>
          <w:szCs w:val="28"/>
          <w:rtl w:val="true"/>
          <w:lang w:bidi="fa-IR"/>
        </w:rPr>
        <w:t>» (</w:t>
      </w:r>
      <w:r>
        <w:rPr>
          <w:rFonts w:eastAsia="IRNazanin" w:cs="IRNazanin"/>
          <w:color w:val="111111"/>
          <w:sz w:val="28"/>
          <w:szCs w:val="28"/>
          <w:lang w:bidi="fa-IR"/>
        </w:rPr>
        <w:t>1707</w:t>
      </w:r>
      <w:r>
        <w:rPr>
          <w:rFonts w:eastAsia="IRNazanin" w:cs="IRNazanin"/>
          <w:color w:val="111111"/>
          <w:sz w:val="28"/>
          <w:szCs w:val="28"/>
          <w:rtl w:val="true"/>
          <w:lang w:bidi="fa-IR"/>
        </w:rPr>
        <w:t>-</w:t>
      </w:r>
      <w:r>
        <w:rPr>
          <w:rFonts w:eastAsia="IRNazanin" w:cs="IRNazanin"/>
          <w:color w:val="111111"/>
          <w:sz w:val="28"/>
          <w:szCs w:val="28"/>
          <w:lang w:bidi="fa-IR"/>
        </w:rPr>
        <w:t>1787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گیاه‌شناس معروف سوئدی، در سال </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م نظریه‌ای مبنی بر وجود نر و ماده در بین همه ارائه کرد که مورد استقبال دانشمندان قرار گرفت</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امّا وی پس از مدتی توسط ارباب کلیسا توقیف گردید و کتاب‌هایش ضالّه اعلام شدند</w:t>
      </w:r>
      <w:r>
        <w:rPr>
          <w:rFonts w:eastAsia="IRNazanin" w:cs="IRNazanin"/>
          <w:color w:val="111111"/>
          <w:sz w:val="28"/>
          <w:szCs w:val="28"/>
          <w:rtl w:val="true"/>
          <w:lang w:bidi="fa-IR"/>
        </w:rPr>
        <w:t xml:space="preserve">. </w:t>
      </w:r>
      <w:r>
        <w:rPr>
          <w:rStyle w:val="FootnoteAnchor"/>
          <w:rtl w:val="true"/>
        </w:rPr>
        <w:footnoteReference w:id="75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دانشمندان کشف کردند که ماده از تراکم انرژی به‌صورت ذرات بی‌نهایت ریزی که اتم نامیده می‌شوند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مسئله زوجیت به همه اشیا تعمیم داده شد؛ زیرا دانشمندان کشف کردند که واحد ساختمانی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الکترون‌ها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بار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پروتون‌ها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بار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ماکس پلانک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فیزیک‌دان نامی قرن بیستم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جسم مادی مرکب است از الکترون‌ها و پروتون‌ها</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 xml:space="preserve">هر الکترون با سرعت سرسام‌آوری </w:t>
      </w:r>
      <w:r>
        <w:rPr>
          <w:rFonts w:eastAsia="IRNazanin" w:cs="IRNazanin"/>
          <w:color w:val="111111"/>
          <w:sz w:val="28"/>
          <w:szCs w:val="28"/>
          <w:rtl w:val="true"/>
          <w:lang w:bidi="fa-IR"/>
        </w:rPr>
        <w:t>(</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در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مرکز اتم یعنی پروتون‌ها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اتم ذرات سومی به‌نام نوترون نیز یافت شدند که از لحاظ بار الکتریکی خنثی هستند</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اخیراً فیزیک‌دانان در دَوَران اتم ذرات بنیادی دیگری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کوارک</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کشف کرده‌اند که ذرات تشکیل‌دهنده الکترون، نوترون و پروتون هستند و باعث به‌وجود آمدن بار الکتریکی مثبت، منفی و خنثی در آنها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شش نوع کوارک شناخته شده‌اند که دو نوع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تشکیل مواد پایدار معمولی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کوارک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دارای بار الکتریکی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کوارک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دارای بار الکتریکی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پروتون که بار مثبت دارد، از دو کوارک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یک کوارک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شده است و به این دلیل حاصل بار آن مثبت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برعکس پروتون، یک نوترون دو کوارک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یک کوارک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 و بار آن خنثی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اسرار علمی</w:t>
      </w:r>
    </w:p>
    <w:p>
      <w:pPr>
        <w:pStyle w:val="BookText"/>
        <w:rPr/>
      </w:pPr>
      <w:r>
        <w:rPr>
          <w:rFonts w:ascii="IRNazanin" w:hAnsi="IRNazanin" w:eastAsia="IRNazanin"/>
          <w:color w:val="111111"/>
          <w:sz w:val="28"/>
          <w:sz w:val="28"/>
          <w:szCs w:val="28"/>
          <w:rtl w:val="true"/>
          <w:lang w:bidi="fa-IR"/>
        </w:rPr>
        <w:t xml:space="preserve">بسیاری از مفسران و صاحب‌نظران، در مورد زوجیت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همه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فوق استدلال کرده‌اند که در اینجا به پاره‌ای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طبرسی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در تفسیر مجمع البیان، بر اساس نصوص</w:t>
      </w:r>
    </w:p>
    <w:p>
      <w:pPr>
        <w:pStyle w:val="BookText"/>
        <w:rPr/>
      </w:pPr>
      <w:r>
        <w:rPr>
          <w:rFonts w:ascii="IRNazanin" w:hAnsi="IRNazanin" w:eastAsia="IRNazanin"/>
          <w:color w:val="111111"/>
          <w:sz w:val="28"/>
          <w:sz w:val="28"/>
          <w:szCs w:val="28"/>
          <w:rtl w:val="true"/>
          <w:lang w:bidi="fa-IR"/>
        </w:rPr>
        <w:t>قرآنی، مسئله زوجیت گیاهان، حیوانات و حتی اشیای دیگر را مطرح می‌کند و آن را می‌پذیرد</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تفسیر نمونه ذیل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مسلم است ازواج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دو جنس مذکر و مؤنث گفته می‌شود؛ خواه در عالم حیوانات باشد یا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توسعه یافته و به هر دو موجودی که قرین یکدیگر و یا حتی ضد یکدیگرند زوج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زوجیت در جهان گیاهان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عصرنزول قرآن جز در موارد خاصی مانند درختان نخل و امثال آن ناشناخته بود و قرآن از آن پرده برداشته و در قرون اخیر از طرق علمی این مسئله به ثبوت رسید که مسئله زوجیت در عالم گیاهان یک مسئله عمومی و همگانی است</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وی ذیل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ذاریات نیز پس از تذکر اینکه بسیاری از مفسران کلمه زوج را به‌معنی اصناف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شب و 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زوج را معمولاً به دو جنس نر و ماده می‌گویند؛ خواه در عالم حیوانات باشد یا گیاهان و هرگاه آن را کمی توسعه دهیم، تمام نیروهای مثبت و منفی را شامل می‌شود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قرآن در آیه فوق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موجودات زنده، می‌تواند اشاره به این حقیقت باشد که تمام اشیای جهان از ذرات مثبت و منفی ساخته شده و امروز از لحاظ علمی مسلم است که اتم‌ها از اجزای مختلفی تشکیل یافته‌اند؛ از جمله اجزایی که دارای بار الکتریسته منفی هستند و الکترون نامیده می‌شوند و اجزایی که دارای بار الکتریسته مثبت هستند و پروتون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الزامی نیست که شیء را حتماً به‌معنی حیوان یا گیاه تفسیر کنیم و یا زوج را به‌معنی صنف بدانیم</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در مقدمه کتاب اعجاز قرآن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جهان در تاریکی جهالت به‌سر می‌بُرد، قرآن در بیش از ده آیه از زوجیت گیاهان بحث کرده، تصریح می‌نماید که خدا همه گیاهان را جفت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آیه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شعراء، آیه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نویسندگان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الَّذِی خَلَقَ الْأَزْواجَ کُلَّها مِمّا تُنْبِتُ الْأَرْضُ وَ مِنْ أَنْفُسِهِمْ وَ مِمّا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 روشن است که این آیه بر جفت‌داشتن گیاهان دلالت دارد و نیز از ذیل آیه که جفت‌داشتن را در مورد چیزهایی که خبر ندارند بیان می‌کند، چه‌بسا بتوانیم نیروی مثبت و منفی برق و نیز محیط میکروب یا ویروس‌ها و نیز اجزای اتم را استفاده کنیم</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دیگر از نویسندگان نیز از آیات مورد بحث، زوجیت گیاهان و حتی زوجیت بین الکترون و پروتون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می‌کنند</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محمد سلیمان نیز در بحثی که به‌صورت سؤال و جواب تنظیم شده است، زوجیت ماده را از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به‌دست می‌آورد</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 محمدعلی سادات نیز پس از مقدمه‌ای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ساختمان اتم و سابقه تاریخی بحث درباره اتم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را یادآور می‌شود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ازاین‌رو می‌توان اتم را موجودی زوج نامید و از طریق تعمیم زوجیت در دل اتم‌ها نتیجه گرفت که اساساً عالم ماده بر اساس زوجیت بنا گردیده و هیچ موجود مادی‌ای از این قاعده کلی مستثنی نیست</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نویسندگان معاصر نیز پس از طرح زوجیت ماده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Duality Of Matter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آیات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سوره ذاریات،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رحمن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استناد کرده است</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تفسیر نوین نیز با ذکر آیات مورد بحث، آنها را اعجاز علمی قرآن می‌داند که اشاره به زوجیت کرده‌اند و سپس توضیحات مفصلی در این مورد ارائه می‌کند</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نوفل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نَفْسٍ واحِدَةٍ وَ جَعَلَ مِنْها زَوْجَها لِیَسْکُنَ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از یک شخص آفرید؛ و از او همسرش را قرار داد، تا بدان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ذکر مقدمه‌ای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یکسان‌بودن ذرات بنیادی همه موجودات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حقیقت علمی را که عصر جدید کشف کرده، قرآن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با صراحت و وضوح بیان کرده که همه خلق الهی از نفس واحدی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فوق را می‌آورد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پروتون و الکترون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واحدی که مثبت و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واحده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حتی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لیسکن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سکون نفس واحد همان زوج است و این مطلبی است که علم بیان کرده که سکون پروتون و الکترون به‌خاطر اختلاف و تساوی آنها در برق است</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طنطاوی در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گسترده‌ای در زمینه زوجیت گیاهان آورده است و اقسام دسته‌بندی گیاهان و حیوانات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بررسی و شکل‌های آنها را بیان کرده است که ربطی به تفسیر آیه ندارد و فقط مطالب علمی‌ای است که به مناسبت آورده شده است</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در اینجا تذکر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مطلبی را که عبدالرزاق نوفل در مورد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نوشته از چند جهت قابل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نظرلغوی و اصطلاحی دلالت بر الکترون و پروتون نمی‌کنند و او نیز در این مورد قرینه‌ای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علمی صحیح نیست که کسی بگوید پروتون از الکترون پدید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منها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الکترون و پروتون هرکدام از تعدادی کوارک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 مورد نظر با تفسیری که ایشان کرده تناسب ندارد؛ چون در آیه می‌خوانیم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شما را از یک شخص آفرید؛ و از او همسرش را قرار داد، تا بدان آرام گیرد؛ و هنگامی که او را تحت پوشش قرار داد، با حملی سبک باردار شد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سبک،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گذراند و هنگامی که سنگین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پروردگارشان است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شایسته‌ای به ما دهی، قطعاً از سپاس‌گزاران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آیه در مورد باردار شدن زن از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 از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به‌وجود آمدن فرزند است و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آیه نیز اشاره به این موضوع دارند؛ یعنی مراد، مرد و زن هستند؛ نه الکترون و پروتون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دیگر رعد، </w:t>
      </w:r>
      <w:r>
        <w:rPr>
          <w:rStyle w:val="FootnoteAnchor"/>
          <w:rtl w:val="true"/>
        </w:rPr>
        <w:footnoteReference w:id="769"/>
      </w:r>
      <w:r>
        <w:rPr>
          <w:rFonts w:ascii="IRNazanin" w:hAnsi="IRNazanin" w:eastAsia="IRNazanin"/>
          <w:color w:val="111111"/>
          <w:sz w:val="28"/>
          <w:sz w:val="28"/>
          <w:szCs w:val="28"/>
          <w:rtl w:val="true"/>
          <w:lang w:bidi="fa-IR"/>
        </w:rPr>
        <w:t xml:space="preserve">ظاهر در زوجیت میوه‌ها و گیاهان هستند و همان‌طور که گذشت، این مطلب از قرن هیجدهم کشف گردید و قبل از آن زوجیت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در مواردی مثل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نبود؛ پس این آیات نوعی رازگویی و اعجاز علمی قرآن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زوجیت عمومی همه اشیا را نیز می‌توان به خوبی با استفاده از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ذاریات دریافت کرد؛ ولی تطبیق آن بر الکترون و پروتون قطعی نیست؛ زیرا همان‌طور که گفته شد، امروزه ذرات بنیادین دیگری به نام کوارک‌ها شناخته شده‌اند که بار مثبت و منفی دارند؛ ازاین‌رو باز هم نمی‌توان به‌طور قطعی ادعا کرد که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مذکور، همان کوارک‌های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بلکه احتمال دارد این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 پروتون، کوارک‌ها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همان‌گونه که ممکن است اصناف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مصادیق آن محسوب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هرچند مصداق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مشخص نیست، ولی بیان زوجیت عمومی در همه اشیا یکی از اشارات علمی و رازگویی‌های قرآن است که در صدر اسلام کسی از آن مطلع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نیز می‌تواند اعجاز علمی قرآن محسوب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ادعا کند که زوجیت عمومی موجودات با مسئله</w:t>
      </w:r>
    </w:p>
    <w:p>
      <w:pPr>
        <w:pStyle w:val="BookText"/>
        <w:rPr/>
      </w:pPr>
      <w:r>
        <w:rPr>
          <w:rFonts w:ascii="IRNazanin" w:hAnsi="IRNazanin" w:eastAsia="IRNazanin"/>
          <w:color w:val="111111"/>
          <w:sz w:val="28"/>
          <w:sz w:val="28"/>
          <w:szCs w:val="28"/>
          <w:rtl w:val="true"/>
          <w:lang w:bidi="fa-IR"/>
        </w:rPr>
        <w:t xml:space="preserve">بکرزایی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مثل برخی تک سلولی‌ها بدون نیاز به جنس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بررسی و بیان خواهیم کرد که منافاتی بین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زوجیت عمومی و بکرزایی</w:t>
      </w:r>
    </w:p>
    <w:p>
      <w:pPr>
        <w:pStyle w:val="BookText"/>
        <w:rPr/>
      </w:pPr>
      <w:r>
        <w:rPr>
          <w:rFonts w:ascii="IRNazanin" w:hAnsi="IRNazanin" w:eastAsia="IRNazanin"/>
          <w:color w:val="111111"/>
          <w:sz w:val="28"/>
          <w:sz w:val="28"/>
          <w:szCs w:val="28"/>
          <w:rtl w:val="true"/>
          <w:lang w:bidi="fa-IR"/>
        </w:rPr>
        <w:t>برخی از صاحب‌نظران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این آیه شریفه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معنا گرفته‌اند که هر یک از انواع موجودات زیستی، نر و ماده دارند، یعنی هیچ موجود زیستی‌ای، اعم از حیوانات و نباتات وجود ندارد که نر و ماده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کسی بگوید علم زیست‌شناسی امروز این را نمی‌پذیرد؛ بلکه خلاف این را به ما می‌گوید؛ یعنی می‌گوید انواعی از موجودات زیستی وجود دارند که نر و ماده در میان آنها وجود ندارند</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برای روشن شدن اشکال لازم است به دو مطلب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آیات مربوط به زوجیت، زوجیت میوه‌ها، </w:t>
      </w:r>
      <w:r>
        <w:rPr>
          <w:rStyle w:val="FootnoteAnchor"/>
          <w:rtl w:val="true"/>
        </w:rPr>
        <w:footnoteReference w:id="771"/>
      </w:r>
      <w:r>
        <w:rPr>
          <w:rFonts w:ascii="IRNazanin" w:hAnsi="IRNazanin" w:eastAsia="IRNazanin"/>
          <w:color w:val="111111"/>
          <w:sz w:val="28"/>
          <w:sz w:val="28"/>
          <w:szCs w:val="28"/>
          <w:rtl w:val="true"/>
          <w:lang w:bidi="fa-IR"/>
        </w:rPr>
        <w:t xml:space="preserve">برخی زوجیت گیاهان </w:t>
      </w:r>
      <w:r>
        <w:rPr>
          <w:rStyle w:val="FootnoteAnchor"/>
          <w:rtl w:val="true"/>
        </w:rPr>
        <w:footnoteReference w:id="772"/>
      </w:r>
      <w:r>
        <w:rPr>
          <w:rFonts w:ascii="IRNazanin" w:hAnsi="IRNazanin" w:eastAsia="IRNazanin"/>
          <w:color w:val="111111"/>
          <w:sz w:val="28"/>
          <w:sz w:val="28"/>
          <w:szCs w:val="28"/>
          <w:rtl w:val="true"/>
          <w:lang w:bidi="fa-IR"/>
        </w:rPr>
        <w:t xml:space="preserve">و برخی زوجیت عمومی همه موجودات </w:t>
      </w:r>
      <w:r>
        <w:rPr>
          <w:rStyle w:val="FootnoteAnchor"/>
          <w:rtl w:val="true"/>
        </w:rPr>
        <w:footnoteReference w:id="773"/>
      </w:r>
      <w:r>
        <w:rPr>
          <w:rFonts w:ascii="IRNazanin" w:hAnsi="IRNazanin" w:eastAsia="IRNazanin"/>
          <w:color w:val="111111"/>
          <w:sz w:val="28"/>
          <w:sz w:val="28"/>
          <w:szCs w:val="28"/>
          <w:rtl w:val="true"/>
          <w:lang w:bidi="fa-IR"/>
        </w:rPr>
        <w:t>را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بکرزایی در میان تک‌یاختگان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تک‌سلولی‌ها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دارد که مناسب است در ابتدا اطلاعاتی را در مورد این موجودات و نحوه تکثیر آنها بیان کنیم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تک‌یاختگان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سلولی‌ها</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 xml:space="preserve">پست‌ترین طبقه از سلسله حیوانات هستند که بدن آنها تنها از یک سلول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Unicellular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ساخته شده و دارای هسته مشخص و</w:t>
      </w:r>
    </w:p>
    <w:p>
      <w:pPr>
        <w:pStyle w:val="BookText"/>
        <w:rPr/>
      </w:pPr>
      <w:r>
        <w:rPr>
          <w:rFonts w:ascii="IRNazanin" w:hAnsi="IRNazanin" w:eastAsia="IRNazanin"/>
          <w:color w:val="111111"/>
          <w:sz w:val="28"/>
          <w:sz w:val="28"/>
          <w:szCs w:val="28"/>
          <w:rtl w:val="true"/>
          <w:lang w:bidi="fa-IR"/>
        </w:rPr>
        <w:t>کاملی هستند که به‌وسیله غشای هسته‌ای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بیش از سی هزار نوع تک‌یاخته تشخیص داده شده که بیشتر به‌طور آزاد در آب و خاک زندگی می‌کنند و برخی نیز انگلی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هر کدام از آنها میکرون است و برخی با چشم غیرمسلح 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تک‌یاخته‌ها گونه‌های مختلفی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آمیب‌ها، مژک‌داران و تاژک‌داران دارند و تکثیر آنها به سه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غیرجنسی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Asexual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خود صورهای مختلف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دوتایی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Binary Fission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تک‌یاخته مادر از جهت طولی به دو تک‌یاخته دختر تقسیم می‌شود؛ مژک‌داران از عرض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شیزوگونی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Schizogony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تکثیر چندتایی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مادر مکرر به چندین هسته دختر تقسیم می‌شود و سپس سیتوپلاسم تقسیم شده و اطراف هر هسته 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جوانه زدن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Budding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بعد از رشد کامل سلول، مقاومت غشای سلولی در نقطه‌ای کم و جوانه‌ای تشکیل می‌شود و مقداری از هسته و سیتوپلاسم مادر وارد آن می‌شود و رشد می‌کند؛ سپس از مادر جدا شده، زندگی مستقلی را شروع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قسم تکثیر را می‌توان نوعی بکرزایی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جنسی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Sexual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به چند صورت است که در مژک‌داران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آمیختگی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Coniugdion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روش دو تک‌یاخته با یکدیگر جفت می‌شوند و آن‌گاه محتویات هسته‌های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میکرونوکلئوس‌ها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تبادل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به‌صورت تک‌یاختگانی که هسته آنها تجدید سازمان یافته است از هم جدا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سنگامی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Syngamy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سلول جنسی نر و ماده به‌نام گامت به یک‌دیگر ملحق می‌شوند و تشکیل تخم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اسپوروگونی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Sporogony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ابتدا در داخل اووسیست تک‌یاخته تعداد</w:t>
      </w:r>
    </w:p>
    <w:p>
      <w:pPr>
        <w:pStyle w:val="BookText"/>
        <w:rPr/>
      </w:pPr>
      <w:r>
        <w:rPr>
          <w:rFonts w:ascii="IRNazanin" w:hAnsi="IRNazanin" w:eastAsia="IRNazanin"/>
          <w:color w:val="111111"/>
          <w:sz w:val="28"/>
          <w:sz w:val="28"/>
          <w:szCs w:val="28"/>
          <w:rtl w:val="true"/>
          <w:lang w:bidi="fa-IR"/>
        </w:rPr>
        <w:t xml:space="preserve">زیادی اسپوروزوئیت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Sporozoties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به‌وجود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غیرمستقیم تقسیم چندتایی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طی مراحلی سلول‌های جنسی تشکیل و به‌طریق سنگامی با یکدیگر جفت می‌شوند</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بررسی تعارض زوجیت و بکرزایی</w:t>
      </w:r>
    </w:p>
    <w:p>
      <w:pPr>
        <w:pStyle w:val="BookText"/>
        <w:rPr/>
      </w:pPr>
      <w:r>
        <w:rPr>
          <w:rFonts w:ascii="IRNazanin" w:hAnsi="IRNazanin" w:eastAsia="IRNazanin"/>
          <w:color w:val="111111"/>
          <w:sz w:val="28"/>
          <w:sz w:val="28"/>
          <w:szCs w:val="28"/>
          <w:rtl w:val="true"/>
          <w:lang w:bidi="fa-IR"/>
        </w:rPr>
        <w:t>در اینجا تذکر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 که گذشت،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هر یک از دو چیزی گفته می‌شود که قرینه هم‌دیگر باشند یا مقارن، مشابه یا متضاد باشند</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 xml:space="preserve">و </w:t>
      </w:r>
      <w:r>
        <w:rPr>
          <w:rStyle w:val="FootnoteAnchor"/>
          <w:rtl w:val="true"/>
        </w:rPr>
        <w:footnoteReference w:id="777"/>
      </w:r>
      <w:r>
        <w:rPr>
          <w:rFonts w:ascii="IRNazanin" w:hAnsi="IRNazanin" w:eastAsia="IRNazanin"/>
          <w:color w:val="111111"/>
          <w:sz w:val="28"/>
          <w:sz w:val="28"/>
          <w:szCs w:val="28"/>
          <w:rtl w:val="true"/>
          <w:lang w:bidi="fa-IR"/>
        </w:rPr>
        <w:t xml:space="preserve">پس نمی‌توان گفت که معنای لغت زوج 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تک یاختگان که از طریق تقسیم سلولی دوتا می‌شوند، دو زوج خلق شده‌اند؛ ازاین‌رو مشمول کلمه زوج هستند؛ چون از هر کدام از آنها دو چیز مقارن و مشابه پیدا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مسئله زوجیت عمومی همه اشیا، هم‌زمان بودن یا هم‌مکان بودن هر دو زوج ملاک نیست و ممکن است دو زوج در دو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الکترون و پروتون که در هسته اتم و مدار اطراف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دو زمان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مهمی که باعث پیدایش پندار تعارض بین قانون زوجیت عمومی موجودات قرآن با مسئله بکرزایی شد این است که گمان کرده‌اند لغت زوج همیشه به‌معنای نر و ماده اصطلاحی است؛ درحالی‌که معنای کلمه زوج اعم است و هر دو چیز مقارن، مشابه یا متضاد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تعارضی بین آیات قرآن در مورد قانون عمومی زوجیت و مسئله بکرزایی نیست</w:t>
      </w:r>
      <w:r>
        <w:rPr>
          <w:rFonts w:eastAsia="IRNazanin" w:cs="IRNazanin"/>
          <w:color w:val="111111"/>
          <w:sz w:val="28"/>
          <w:szCs w:val="28"/>
          <w:rtl w:val="true"/>
          <w:lang w:bidi="fa-IR"/>
        </w:rPr>
        <w:t>.</w:t>
      </w:r>
      <w:bookmarkStart w:id="495" w:name="pg5848_35080"/>
    </w:p>
    <w:p>
      <w:pPr>
        <w:pStyle w:val="Heading6"/>
        <w:numPr>
          <w:ilvl w:val="5"/>
          <w:numId w:val="1"/>
        </w:numPr>
        <w:rPr/>
      </w:pPr>
      <w:bookmarkStart w:id="496" w:name="__RefHeading___Toc4837168_581953129"/>
      <w:bookmarkStart w:id="497" w:name="_Toc188"/>
      <w:bookmarkEnd w:id="495"/>
      <w:bookmarkEnd w:id="496"/>
      <w:r>
        <w:rPr>
          <w:rtl w:val="true"/>
        </w:rPr>
        <w:t>ب</w:t>
      </w:r>
      <w:r>
        <w:rPr>
          <w:rtl w:val="true"/>
        </w:rPr>
        <w:t xml:space="preserve">) </w:t>
      </w:r>
      <w:r>
        <w:rPr>
          <w:rtl w:val="true"/>
        </w:rPr>
        <w:t xml:space="preserve">لقاح </w:t>
      </w:r>
      <w:r>
        <w:rPr>
          <w:rtl w:val="true"/>
        </w:rPr>
        <w:t>(</w:t>
      </w:r>
      <w:r>
        <w:rPr>
          <w:rtl w:val="true"/>
        </w:rPr>
        <w:t>زایا کردن گیاهان و ابرها</w:t>
      </w:r>
      <w:r>
        <w:rPr>
          <w:rtl w:val="true"/>
        </w:rPr>
        <w:t>)</w:t>
      </w:r>
      <w:bookmarkEnd w:id="497"/>
    </w:p>
    <w:p>
      <w:pPr>
        <w:pStyle w:val="BookText"/>
        <w:rPr/>
      </w:pPr>
      <w:r>
        <w:rPr>
          <w:rFonts w:ascii="IRNazanin" w:hAnsi="IRNazanin" w:eastAsia="IRNazanin"/>
          <w:color w:val="111111"/>
          <w:sz w:val="28"/>
          <w:sz w:val="28"/>
          <w:szCs w:val="28"/>
          <w:rtl w:val="true"/>
          <w:lang w:bidi="fa-IR"/>
        </w:rPr>
        <w:t>هر موجود نر و ماده‌ای وقتی ثمر می‌دهند که زایا باشند و زایا شدن آنها به آمیزش دو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هر نوعی با نوع دیگر متفاوت است؛ آمیزش گیاهان از راه گردافشانی، آمیزش ابرها به‌وسیله برخورد ابرهایی با بار مثبت و منفی و آمیزش حیوانات و انسان غالباً با انتقال اسپرم‌هاست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مسئله آمیزش و زایا شدن ابرها و گیاهان اشاره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أَرْسَلْنَا الرِّیاحَ لَواقِحَ فَأَنْزَلْنا مِنَ السَّماءِ ماءً فَأَسْقَیْناکُمُوهُ وَ ما أَنْتُمْ لَهُ بِخازِنِینَ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بارور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ابرها و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و از آسمان آبی فرو فرستادیم و شما را با آن سیراب ساختیم؛ درحالی‌که شما ذخیره‌ساز آن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نیز به نقش بادها در شکل‌گیری ابرها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یُرْسِلُ الرِّیاحَ فَتُثِیرُ سَحاباً فَیَبْسُطُهُ فِی السَّماءِ کَیْفَ یَشاءُ وَ یَجْعَلُهُ کِسَفاً فَتَرَی الْوَدْقَ یَخْرُجُ مِنْ خِلالِهِ فَإِذا أَصابَ بِهِ مَنْ یَشاءُ مِنْ عِبادِهِ إِذا هُمْ یَسْتَبْشِرُونَ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کسی است که بادها را می‌فرستد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 را برمی‌انگیزند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آسمان، هرگونه که بخواهد می‌گستراند؛ و آن را قطعه قطعه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باران را می‌بینی درحالی‌که از لابه‌لای آن خارج می‌شود؛ و هنگامی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هرکس از بندگانش که بخواهد، برساند، ناگهان آنان شادی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مژده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در آیه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سیاق آیات برمی‌آید که آیات اول و دوم در مقام شمارش نعمت‌ها و آیات الهی هستند و در آیه اول به بحث قیامت نیز اشاره‌ای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بهترین معادل فارسی کلمه لقاح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گاهی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زایاست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متعدی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نر شتر ماده را لقاح کرد؛ زایاکرد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لغت به شتر ماده‌ای که شیر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بچه‌ای که در شکم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منی جنس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یک جمع‌بندی می‌توان گفت که لَقاح و لِقاح،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w:t>
      </w:r>
    </w:p>
    <w:p>
      <w:pPr>
        <w:pStyle w:val="BookText"/>
        <w:rPr/>
      </w:pPr>
      <w:r>
        <w:rPr>
          <w:rFonts w:ascii="IRNazanin" w:hAnsi="IRNazanin" w:eastAsia="IRNazanin"/>
          <w:color w:val="111111"/>
          <w:sz w:val="28"/>
          <w:sz w:val="28"/>
          <w:szCs w:val="28"/>
          <w:rtl w:val="true"/>
          <w:lang w:bidi="fa-IR"/>
        </w:rPr>
        <w:t>درباره این بحث به دو تاریخچه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از دیر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داشت که اگر نرینه‌های گیاهان را برای گرده‌افشانی بر سر شاخه‌های درختان میوه به‌کار نبرند، عملاً محصول گیاهان بسیار کم می‌شود؛ مثلاً در عربستان معمول بود که خوشه‌های نرینه خرما را برای گردافشانی بر سر شاخه‌های گل‌دار درختان خرما بپاشند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پیدایش وسایل تحقیقاتی جدید مانند میکروسکوپ، و نیز ظهور نوابغ و دانشمندان، کشف شد که بدون جفت‌گیری و تلقیح در حیوانات و گیاهان تولید مثل امکان‌پذیر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برخی گیاهان و حیوانات که تکثیرشان از طریق تقسیم سلول و راه‌های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معلوم شد تولیدمثل گیاهان عموماً بر اساس تلقیح ذرات خیلی ریز و ذره‌بینی به‌نام گرده یا پولن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از راه‌های مختلف مثل حشرات و جریان‌های شدید هوا منتقل می‌شوند</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قرن‌ها اطلاعی از کیفیت دقیق نزول باران از ابرها نداشت؛ ولی در سال‌های اخیر پس از پیشرفت‌هایی که در علم فیزیک 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درنتیجه رشته‌های جدیدی مانند هواشناسی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متئررولوژی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تلقیح ابرها پی برده شد و حتی از باران مصنوعی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متوجه شدند که بادها نقش عجیبی در زایا شدن ابرها دارند؛ یعنی از طرفی باعث تشکیل قطرات باران و دانه‌های برف می‌شوند و از طرف دیگر در باردار شدن ابرها به الکتریسته و تخلیه این بار نقش دارند </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بعدی توضیح بیشتری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علمی</w:t>
      </w:r>
    </w:p>
    <w:p>
      <w:pPr>
        <w:pStyle w:val="BookText"/>
        <w:rPr/>
      </w:pPr>
      <w:r>
        <w:rPr>
          <w:rFonts w:ascii="IRNazanin" w:hAnsi="IRNazanin" w:eastAsia="IRNazanin"/>
          <w:color w:val="111111"/>
          <w:sz w:val="28"/>
          <w:sz w:val="28"/>
          <w:szCs w:val="28"/>
          <w:rtl w:val="true"/>
          <w:lang w:bidi="fa-IR"/>
        </w:rPr>
        <w:t xml:space="preserve">در مورد آیات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به‌ویژه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 صاحب‌نظران سخنان مبسوطی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دیدگاه مختلف در مورد آیه فوق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هرکدام به نوعی لقاح را اشاره به مسائل علمی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کردیم که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لقاح گیاهان است</w:t>
      </w:r>
    </w:p>
    <w:p>
      <w:pPr>
        <w:pStyle w:val="BookText"/>
        <w:rPr/>
      </w:pPr>
      <w:r>
        <w:rPr>
          <w:rFonts w:ascii="IRNazanin" w:hAnsi="IRNazanin" w:eastAsia="IRNazanin"/>
          <w:color w:val="111111"/>
          <w:sz w:val="28"/>
          <w:sz w:val="28"/>
          <w:szCs w:val="28"/>
          <w:rtl w:val="true"/>
          <w:lang w:bidi="fa-IR"/>
        </w:rPr>
        <w:t>یکی از نویسندگان معاصر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بادها را فرستادیم که گیاهان را آبستن می‌کنند؛ در آیه موضوع تلقیح گیاهان به‌وسیله باد به‌روشنی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مسئله نر و ماده داشتن گیاهان نیز استفاده می‌شود</w:t>
      </w:r>
      <w:r>
        <w:rPr>
          <w:rFonts w:eastAsia="IRNazanin" w:cs="IRNazanin"/>
          <w:color w:val="111111"/>
          <w:sz w:val="28"/>
          <w:szCs w:val="28"/>
          <w:rtl w:val="true"/>
          <w:lang w:bidi="fa-IR"/>
        </w:rPr>
        <w:t xml:space="preserve">». </w:t>
      </w:r>
      <w:r>
        <w:rPr>
          <w:rStyle w:val="FootnoteAnchor"/>
          <w:rtl w:val="true"/>
        </w:rPr>
        <w:footnoteReference w:id="78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فتح‌الله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تفسیر منهج الصادقین لقاح گیاهان را به‌عنوان</w:t>
      </w:r>
    </w:p>
    <w:p>
      <w:pPr>
        <w:pStyle w:val="BookText"/>
        <w:rPr/>
      </w:pPr>
      <w:r>
        <w:rPr>
          <w:rFonts w:ascii="IRNazanin" w:hAnsi="IRNazanin" w:eastAsia="IRNazanin"/>
          <w:color w:val="111111"/>
          <w:sz w:val="28"/>
          <w:sz w:val="28"/>
          <w:szCs w:val="28"/>
          <w:rtl w:val="true"/>
          <w:lang w:bidi="fa-IR"/>
        </w:rPr>
        <w:t>یکی از دو احتمال در معنای آیه مطرح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فرستادیم بادها را آبستنتان به ابر؛ یعنی بردارندگان ابرها یا آبستن‌کنندگان درخت‌ها را به میوه؛ چه لواقح لازم و متعددی هر دو آمده</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برخی دیگر از نویسندگان نیز آیه فوق را در مورد گیاهان دانسته و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گیاهان و گل‌ها برای رسیدن به یک‌دیگر هیچ‌گونه حرکتی ندارند، بعضی از حشرات و خصوصاً باد عامل اصلی این وصال هستند</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ایشان حتی استفاده می‌کنند که قرآن قانون ازدواج را مخصوص انسان و حیوان قرار نداده است</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احمد محمد سلیمان در کتاب القرآن و الطب آیه مورد بحث را اشاره به لقاح گیاهان دانسته است و آن‌گاه عوامل لقاح را به عوامل 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غیر 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آب و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نقش بادها را در این زمینه مهم می‌داند و معتقد است علم کشف کرده که مهم‌ترین گیاهان خشکی و آبی به‌وسیله باد تلقیح می‌کنند و به همین دلیل قرآن از میان عوامل لقاح، باد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مطلب را اعجاز قرآن می‌داند؛ زیرا بشر در اواخر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تلقیح پی برد؛ درحالی‌که قرآن قرن‌ها قبل آن را ذکر کرده بود</w:t>
      </w:r>
      <w:r>
        <w:rPr>
          <w:rFonts w:eastAsia="IRNazanin" w:cs="IRNazanin"/>
          <w:color w:val="111111"/>
          <w:sz w:val="28"/>
          <w:szCs w:val="28"/>
          <w:rtl w:val="true"/>
          <w:lang w:bidi="fa-IR"/>
        </w:rPr>
        <w:t xml:space="preserve">. </w:t>
      </w:r>
      <w:r>
        <w:rPr>
          <w:rStyle w:val="FootnoteAnchor"/>
          <w:rtl w:val="true"/>
        </w:rPr>
        <w:footnoteReference w:id="78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از صاحب‌نظران عرب بدون هیچ توضیحی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را بر لقاح اشجار حمل کرده‌اند</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لقاح ابرهاست</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کسانی است که لقاح را به‌معنای آبستنی ابرها دانسته است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بادها را لقاح‌کننده فرستادیم، یعنی وسیله لقاح و آبستنی ابرها به باران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آسمان آب نازل کردیم، یعنی باران فرستادیم</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همین معنا را مهندس بازرگان می‌پذیرد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دلالت بر لقاح ابرها و بارور شدن آنهاست که در نتیجه آن لقاح، باران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دانست تأمین دو شرط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بخار آب در هوا و اشباع شدن و تقطیر آن در رسیدن هوای جوّ به حالت اشباع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برای تشکیل ابر و ریزش باران نیست؛ یک عمل یا شرط سوم نیز ضرورت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عمل لقاح</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Germinnation Stimulation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بخار آب ممکن است با وجود رسیدن به حالت اشباع تقطیر نشود و وقتی تقطیر شد، دانه‌ها آن‌قدر ریز و معلق در هوا بمانند که سقوط نکنند و باران نبارد؛ مگر آن‌که با ذرات نامریی نمک که به‌وسیله باد از روی دریاها آورده شده است، نطفه‌های جذب و آماس کننده‌ای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مهم‌تر از آن، رطوبت هوا به دور برگه‌های متبلور برف که در ارتفاعات بالاتر منعقد شده و به وسیله باد پوشیده می‌شود، جمع گردد و بالاخره قطرات ریز اولیه باران در اثر اختلاط و تلاطم و تصادم بادها به هم بپیوندد تا رفته‌رفته درشت شده، در اثر وزن نسبتاً زیاد خود از خلال توده‌های ابر ساقط گردد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تخلیه برق مابین توده‌های مختلف ابر که در اثر اصطکاک با عوارض زمین و اجسام معلق در باد دارای الکتریسته‌های مخالف می‌شوند و این تخلیه توأم با روشنایی و غرش شدید، یونیزه شدن هوا و تشکیل ازن است کمک فراوان به پیوستن و درست شدن و پختن قطرات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تشکیل و تقویت ابر و مخصوصاً نزول باران یا برف بدون عمل لقاح که با دخالت و تحریک باد صورت می‌گیرد، عملی نمی‌شود</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وی سپس بقیه مفسران را تخطئه می‌کند که صراحت نداشته‌اند؛ زیرا از کیفیت موضوع بی‌اطلاع بوده‌اند</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احمد امین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تأثیری است که باد در اتحاد الکتریسته مثبت و الکتریسته منفی در دو قطعه ابر و آمیزش و لقاح آنها دارد؛ بنابراین آیه شریفه یک معجزه جاودانی است؛ زیرا حدود هزار و سیصد و نود سال پیش، موضوعی را بیان کرده که عصاره و نتیجه تحقیقات علمی جدید است</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آیت‌الله مکارم شیرازی نیز تفسیر لقاح ابرها را برای آیه می‌پذیرد و تفسیر لقاح گیاهان را 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بارورکننده است؛ در اینجا اشاره به بادهایی است که قطعات ابر را به هم پیوند می‌دهد و آنها را آماده باران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دلیل رد تفسیر لقاح گیاهان را این‌گونه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نمی‌توان آیه فوق 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چرا که بعد از این کلمه بلافاصله نازل شدن باران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فاء 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نشان می‌دهد تلقیح کردن بادها مقدمه‌ای برای نزول باران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وی تذکر می‌دهد که لقاح گیاهان را برخی به‌عنوان اعجاز علمی آیه فوق مطرح کرده‌اند</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احمد عمر ابو حجر نیز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را لقاح ابرها معنا می‌کند و توضیحات مفصلی می‌دهد</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لقاح ابرها و گیاهان است</w:t>
      </w:r>
    </w:p>
    <w:p>
      <w:pPr>
        <w:pStyle w:val="BookText"/>
        <w:rPr/>
      </w:pPr>
      <w:r>
        <w:rPr>
          <w:rFonts w:ascii="IRNazanin" w:hAnsi="IRNazanin" w:eastAsia="IRNazanin"/>
          <w:color w:val="111111"/>
          <w:sz w:val="28"/>
          <w:sz w:val="28"/>
          <w:szCs w:val="28"/>
          <w:rtl w:val="true"/>
          <w:lang w:bidi="fa-IR"/>
        </w:rPr>
        <w:t xml:space="preserve">برخی از نویسندگان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را ناظر به تلقیح در عالم نباتات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دنیای ابرها دانسته‌اند</w:t>
      </w:r>
      <w:r>
        <w:rPr>
          <w:rFonts w:eastAsia="IRNazanin" w:cs="IRNazanin"/>
          <w:color w:val="111111"/>
          <w:sz w:val="28"/>
          <w:szCs w:val="28"/>
          <w:rtl w:val="true"/>
          <w:lang w:bidi="fa-IR"/>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یکی دیگر از نویسندگان دو آیه مورد بحث </w:t>
      </w:r>
      <w:r>
        <w:rPr>
          <w:rStyle w:val="FootnoteAnchor"/>
          <w:rtl w:val="true"/>
        </w:rPr>
        <w:footnoteReference w:id="795"/>
      </w:r>
      <w:r>
        <w:rPr>
          <w:rFonts w:ascii="IRNazanin" w:hAnsi="IRNazanin" w:eastAsia="IRNazanin"/>
          <w:color w:val="111111"/>
          <w:sz w:val="28"/>
          <w:sz w:val="28"/>
          <w:szCs w:val="28"/>
          <w:rtl w:val="true"/>
          <w:lang w:bidi="fa-IR"/>
        </w:rPr>
        <w:t xml:space="preserve">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بادهای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ابرها را حرکت می‌دهند و به سرزمین‌های دیگر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ابرها به باران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ذیل آیات فوق، نقش بادها را در گرده‌افشانی گل‌ها و کشاورزی مطرح می‌کند و آن را یکی از پیش‌گویی‌های علمی قرآن می‌داند</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مهندس محمد علی سادات درباره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می‌نویسد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اطلاعات و معلوماتی که علوم جدید تا به امروز در اختیار بشر قرار داده، به‌وضوح پیداست که آیه مذکور با معرفی باد به‌عنوان وسیله تلقیح در حالت کلی، پرده از روی دو راز بزرگ عالم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 گیاهان و تلقیح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قرن‌ها قبل از این‌که بشر به اتکای علم و دانش خود پی به‌وجود آنها برد، آنها را برای بشر تعلیم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اصل مسلم علمی، همانا نقش اصلی و اساسی باد در تلقیح نباتات می‌باشد و امّا اصل دیگر موضوع تلقیح ابرها می‌باشد</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وی با رد انحصار معنای آیه به تلقیح گیاهان به‌خاطر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فَأَنْزَلْنا مِنَ السَّماءِ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 تعمقی در متن آیه و مقایسه آن با سایر آیات مشابه، به‌وضوح پیداست که قسمت اول آیه حالت کلی داشته و حالت حصر و انحصاری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شواهدی از خود قرآن نقل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أَنْزَلَ مِنَ السَّماءِ ماءً فَأَخْرَجْنا بِهِ نَباتَ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کسی است که از آسمان آبی فرو فرستاد؛ و به‌وسیله‌ی آن،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را رویاندیم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همین‌طور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فَأَنْزَلْنا بِهِ الْماءَ فَأَخْرَجْنا بِهِ مِنْ کُلِّ الثَّمَراتِ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به‌وسیله آن، آب را فرود می‌آوریم و با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محصولات برمی‌آوریم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هرکدام از آیات مذکور، تنها به یک فونکسیون آب و صرفاً به یکی از نتایج و اثرات نزول آن که روئیدن نباتات باشد، اشاره گردیده است؛ درصورتی‌که می‌دانیم نتایج حاصله از نزول آب تنها به این یک مورد خلاصه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درحالی‌که هر دو مورد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آیه شریفه مورد بحث، نزول آب از آسمان را تنها یکی از نتایج عمل تلقیح به‌وسیله باد بدانیم، نه‌تنها تناسب با مورد خواهد داشت، بلکه در غیر این صورت انحصار بی‌جایی از پیش خود بر آیه تحمیل کرده‌ایم</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در اینجا تذکر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أَرْسَلْنَا الرِّیاحَ لَواقِحَ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می‌تواند به چهار معنا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بادها را زایا و آبستن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بادها را زایا و آبستن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بادها را زایاکننده و آبستن‌کننده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بادها را زایاکننده و آبستن‌کننده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لواقع در آیه به‌صورت مطلق آمده و مشخص نشده که لازم است یا متعدی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متعدی بودن، متعلق آن ابرها یا گیاهان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هیچ‌کدام از چهار احتمال را از آیه نفی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با توجه به ادامه آیه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فَأَنْزَلْنا مِنَ السَّماءِ ماءً</w:t>
      </w:r>
      <w:r>
        <w:rPr>
          <w:rFonts w:eastAsia="Amiri" w:cs="Amiri" w:ascii="Amiri" w:hAnsi="Amiri"/>
          <w:color w:val="111111"/>
          <w:sz w:val="28"/>
          <w:szCs w:val="28"/>
          <w:rtl w:val="true"/>
          <w:lang w:bidi="ar-SA"/>
        </w:rPr>
        <w:t xml:space="preserve">...) </w:t>
      </w:r>
      <w:r>
        <w:rPr>
          <w:rStyle w:val="FootnoteAnchor"/>
          <w:rtl w:val="true"/>
        </w:rPr>
        <w:footnoteReference w:id="800"/>
      </w:r>
      <w:r>
        <w:rPr>
          <w:rFonts w:ascii="IRNazanin" w:hAnsi="IRNazanin" w:eastAsia="IRNazanin"/>
          <w:color w:val="111111"/>
          <w:sz w:val="28"/>
          <w:sz w:val="28"/>
          <w:szCs w:val="28"/>
          <w:rtl w:val="true"/>
          <w:lang w:bidi="fa-IR"/>
        </w:rPr>
        <w:t xml:space="preserve">می‌تواند تفریع و نتیجه‌گیری نزول باران از آسمان به‌دنبال فرستادن ابرها قرینه باشد که در این صورت مراد آیه احتمال‌های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حامل ابر بودن یا زایا کردن ابرها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می‌توان گفت که صدر آیه مطلبی کلی 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 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لقاح ابرها یا گیاهان و در دنباله آیه یکی از نتایج این لقاح یا مصداق اکبر آیه را ذکر می‌کند یا مصداقی از آیه را بیان می‌کند که بشر از آن اطلاع نداشته تا اعجاز قرآن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گذشت، این مطلب در برخی از آیات دیگر قرآن نیز مشابه دارد؛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أَنْزَلَ مِنَ السَّماءِ ماءً فَأَخْرَجْنا بِهِ نَباتَ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 xml:space="preserve">پس انحصار آیه در لقاح ابرها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لقاح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قاطعی ندارد و معنای آیه اعم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لقاح در آیه مورد بحث می‌تواند چیزی فراتر از لقاح ابرها و گیاهان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لقاح ابرها و گیاهان دو مصداق برای لقاح باد هستند و ممکن است در آینده با</w:t>
      </w:r>
      <w:bookmarkStart w:id="498" w:name="pg5848_35089"/>
    </w:p>
    <w:p>
      <w:pPr>
        <w:pStyle w:val="BookText"/>
        <w:rPr/>
      </w:pPr>
      <w:bookmarkEnd w:id="498"/>
      <w:r>
        <w:rPr>
          <w:rFonts w:ascii="IRNazanin" w:hAnsi="IRNazanin" w:eastAsia="IRNazanin"/>
          <w:color w:val="111111"/>
          <w:sz w:val="28"/>
          <w:sz w:val="28"/>
          <w:szCs w:val="28"/>
          <w:rtl w:val="true"/>
          <w:lang w:bidi="fa-IR"/>
        </w:rPr>
        <w:t>پیشرفت علمی بشر، تأثیرات ابرها در موارد دیگری نیز اثبات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علمی قرآن به لقاح ابرها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می‌تواند نوعی اعجاز علمی قرآن به‌شمار آید؛ زیرا این مطلب تا سال‌های اخیر برای بشر روشن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اشاره قرآن به لقاح گیاهان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مطلب شگفت‌آوری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علمی نیست؛ چون انسان‌ها حتی قبل از اسلام به‌صورت اجمالی از تأثیر گرده‌افشانی برخی گیاهان اطلاع داشتند</w:t>
      </w:r>
      <w:r>
        <w:rPr>
          <w:rFonts w:eastAsia="IRNazanin" w:cs="IRNazanin"/>
          <w:color w:val="111111"/>
          <w:sz w:val="28"/>
          <w:szCs w:val="28"/>
          <w:rtl w:val="true"/>
          <w:lang w:bidi="fa-IR"/>
        </w:rPr>
        <w:t>.</w:t>
      </w:r>
    </w:p>
    <w:p>
      <w:pPr>
        <w:pStyle w:val="Heading5"/>
        <w:numPr>
          <w:ilvl w:val="4"/>
          <w:numId w:val="1"/>
        </w:numPr>
        <w:rPr/>
      </w:pPr>
      <w:bookmarkStart w:id="499" w:name="__RefHeading___Toc4837170_581953129"/>
      <w:bookmarkStart w:id="500" w:name="_Toc189"/>
      <w:bookmarkEnd w:id="499"/>
      <w:r>
        <w:rPr/>
        <w:t>3</w:t>
      </w:r>
      <w:r>
        <w:rPr>
          <w:rtl w:val="true"/>
        </w:rPr>
        <w:t xml:space="preserve">. </w:t>
      </w:r>
      <w:r>
        <w:rPr>
          <w:rtl w:val="true"/>
        </w:rPr>
        <w:t>پزشکی</w:t>
      </w:r>
      <w:bookmarkEnd w:id="500"/>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 زمان نزول قرآن کریم، علم پزشکی نوپا بود و پزشکان اطلاعات زیادی از کارکرد دستگاه‌های درون بدن انسان نداشتند و اسرار آنها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طب‌های یونانی و ایرانی بر مجامع علمی آن روزگاران حاکم بودند که البته در زمینه تشریح بدن انسان، پیشرفته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شکافی و تشریح اعضای درونی انسان، در چند قرن اخیر مورد توجّه جدّی پزشکان قرار گرفته و در دستور کار دانشگاه‌های بزرگ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جوامع صدر اسلام، جامعه عرب بهره کم‌تری از علوم پزشکی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همان زمان برخی از آیات قرآن به اسرار پنهان آفرینش بدن انسان اشاره می‌کنند؛ اسراری که قرن‌ها بعد و با استفاده از وسایل پیشرفته کشف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این‌گونه مطالب در قرآن کریم نوعی رازگویی، خبر از غیب و ذکر مطالب کشف نشده بود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آیات پزشکی قرآن در موارد متعددی ادعای اعجاز علمی شده است که ما به مهم‌ترین آنها اشاره می‌کنیم</w:t>
      </w:r>
      <w:r>
        <w:rPr>
          <w:rFonts w:eastAsia="IRNazanin" w:cs="IRNazanin"/>
          <w:color w:val="111111"/>
          <w:sz w:val="28"/>
          <w:szCs w:val="28"/>
          <w:rtl w:val="true"/>
          <w:lang w:bidi="fa-IR"/>
        </w:rPr>
        <w:t xml:space="preserve">. </w:t>
      </w:r>
      <w:r>
        <w:rPr>
          <w:rStyle w:val="FootnoteAnchor"/>
          <w:rtl w:val="true"/>
        </w:rPr>
        <w:footnoteReference w:id="802"/>
      </w:r>
      <w:bookmarkStart w:id="501" w:name="pg5848_35090"/>
    </w:p>
    <w:p>
      <w:pPr>
        <w:pStyle w:val="Heading4"/>
        <w:numPr>
          <w:ilvl w:val="3"/>
          <w:numId w:val="1"/>
        </w:numPr>
        <w:rPr/>
      </w:pPr>
      <w:bookmarkStart w:id="502" w:name="__RefHeading___Toc4837172_581953129"/>
      <w:bookmarkStart w:id="503" w:name="_Toc190"/>
      <w:bookmarkEnd w:id="501"/>
      <w:bookmarkEnd w:id="502"/>
      <w:r>
        <w:rPr>
          <w:rtl w:val="true"/>
        </w:rPr>
        <w:t>مراحل خلقت انسان</w:t>
      </w:r>
      <w:bookmarkEnd w:id="503"/>
    </w:p>
    <w:p>
      <w:pPr>
        <w:pStyle w:val="Heading5"/>
        <w:numPr>
          <w:ilvl w:val="4"/>
          <w:numId w:val="1"/>
        </w:numPr>
        <w:rPr/>
      </w:pPr>
      <w:bookmarkStart w:id="504" w:name="__RefHeading___Toc4837174_581953129"/>
      <w:bookmarkStart w:id="505" w:name="_Toc191"/>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قرآن کریم در موارد متعددی از خلقت انسان سخن گفته و مراحل آن را تذکر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آیات به ما درس خداشناسی و معادشناسی می‌دهند، امّا نکات و اشارات علمی‌ای را دربر دارند که موجب حیرت متخصصان علوم پزشکی در اعصار مختلف شده است و این نکات را نه‌تنها دلیل اعجاز علمی قرآن، که دلیل اعجاز بلاغی قرآن نیز بیان کرده‌اند</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در این بخش ابتدا این آیات را از نظر می‌گذرانیم، سپس مراحل خلقت کودک را از نظر قرآن بیان و آن‌گاه هر مرحله را جداگانه بررسی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الْإِنْسانَ مِنْ سُلالَةٍ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به‌یقین، انسان را از چکیده‌ای از گِل آفریدیم؛ سپس او را آب اندک سیالی در جایگاه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سپس آب اندک سیال را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آفریدیم؛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را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جویده‌شده آفریدیم و گوشت جویده‌شده را به‌صورت استخوان‌هایی آفریدیم و بر استخوان‌ها گوشتی پوشاندیم؛ سپس آن را به‌صورت آفرینش دیگری پدید آوردیم؛ و خجسته باد خدا که بهترین آفرینندگان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برانگیخته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تردید هستید،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شما را از خاکی آفریدیم، سپس از آب اندک سیال،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جویده‌شده، شکل‌یافته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شکل‌نیافته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متمایز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شما روشن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بر انجام رستاخیز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را بخواهیم، تا سرآمد معینی در رحم‌ها قرار می‌دهیم؛ سپس شما را به‌صورت کودکی بیرون می‌آوریم؛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حدّ رشدتان برسید؛ و از شما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کامل گرفته می‌شود؛ و از شما کسی است که به خوارترین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برگردانده می‌شود، تا بعد از آگاهی، هیچ چیزی نداند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خَلَقَکُمْ مِنْ تُرابٍ ثُمَّ مِنْ نُطْفَةٍ ثُمَّ مِنْ عَلَقَةٍ ثُمَّ یُخْرِجُکُمْ طِفْلاً ثُمَّ لِتَبْلُغُوا أَشُدَّکُمْ ثُمَّ لِتَکُونُوا شُیُوخاً وَ مِنْکُمْ مَنْ یُتَوَفّی مِنْ قَبْلُ وَ لِتَبْلُغُوا أَجَلاً مُسَمًّی وَ لَعَلَّکُمْ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شما را از خاک آفرید؛ سپس از آب اندک سیال،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سپس شما را به‌صورت کودکی بیرون می‌آورد؛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حدّ رشدتان برسید؛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پیرانی شوید؛ و برخی از شما کسانی هستند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مرحله، 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کامل گرفته می‌شود؛ و تا به سرآمد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و باشد که شما خردورزی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یَکُ نُطْفَةً مِنْ مَنِیٍّ 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الزَّوْجَیْنِ الذَّکَرَ وَ 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اندک سیالی از منی‌ای که ریخته می‌شود،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مرتب ساخت؛ و از آن، دو جفت، مرد و زن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یک مرحله، یعنی علق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می‌کند که انسان از آبی جهنده خلق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أَمْشاجٍ نَبْتَلِیهِ فَجَعَلْناهُ سَمِیعاً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انسان را از آب اندک سیال مخلوط آفریدیم؛ درحالی‌که او را می‌آزماییم و او را شنوا و بینا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عالِمُ الْغَیْبِ وَ الشَّهادَةِ الْعَزِیزُ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وَ بَدَأَ خَلْقَ الْإِنْسانِ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سَوّاهُ وَ نَفَخَ فِیهِ مِنْ رُوحِهِ وَ جَعَلَ لَکُمُ السَّمْعَ وَ الْأَبْصارَ وَ الْأَفْئِدَةَ قَلِیلاً ما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نهان و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شکست‌ناپذیر مهرورز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هرچیزی را که آن را آفرید، نیکوگردانید؛ و آفرینش انسان را از گِل آغاز کرد؛ سپس نسل او را از چکیده‌ای از آبی پست قرارداد؛ سپس او را مرتّب نمود و از روح خود در او دمید و برای شما شنوایی و دیدگان و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چه اندک سپاسگزاری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مراحل خلقت انسان تا مرگ</w:t>
      </w:r>
    </w:p>
    <w:p>
      <w:pPr>
        <w:pStyle w:val="BookText"/>
        <w:rPr/>
      </w:pPr>
      <w:r>
        <w:rPr>
          <w:rFonts w:ascii="IRNazanin" w:hAnsi="IRNazanin" w:eastAsia="IRNazanin"/>
          <w:color w:val="111111"/>
          <w:sz w:val="28"/>
          <w:sz w:val="28"/>
          <w:szCs w:val="28"/>
          <w:rtl w:val="true"/>
          <w:lang w:bidi="fa-IR"/>
        </w:rPr>
        <w:t>بر اساس آیات قرآن می‌توان مراحل خلقت انسان را از ابتدای کار پدر و مادر تا تولد کودک این‌گونه دسته 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 و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ماء دافق و ماء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 من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مرحله نطفه مخلوط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مرحله 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مرحله مضغه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تنظیم و تصویر و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 و 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شکل‌گیری استخوان‌ها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پوشاندن گوشت بر استخوان‌ها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فکسونا العظام لحماً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آفرینش جنس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 و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آفرینش روح یا دمیدن جان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آخر، و نفخ فیه من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مطالبی پیرامون پیدایش گوش 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لکم السمع و الابصار و الافئدة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تولد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نخرجکم طفلاً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بلوغ؛</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کهن‌سالی؛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مفسران و پزشکان به‌گونه‌ای دیگر از آیات استفاده کرده و مراحل خلقت انسان را هفت مرحله دانسته‌اند</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اینک هر کدام از این مراحل را از نظر قرآن کریم و علوم پزشکی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بوکای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تاریخچه جنین‌شناسی و شناخت پیدایش انسان از تخم مخلوط زن و مرد و تطورات مراحل جنین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همه بیانات قرآنی را با معلومات اثبات‌شده عصر جدید مقایسه کرد؛ موافق بودنشان با این‌ها واضح است؛ اما بی‌نهایت مهم است که آنها را با عقاید عمومی‌ای که در این خصوص در جریان دوره وحی قرآنی شایع می‌بود مواجهه داد تا معلوم گردد انسان‌های آن زمان تا چه اندازه از نظراتی شبیه آن‌چه در قرآن درباره این مسائل عرضه شده دور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فی‌الواقع این فقط در جریان قرن نوزدهم است که دید تقریباً روشنی از این مسائل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قرون وسطی، اساطیر و نظرات صوری بی‌پایه، منشأ متنوع‌ترین آرا و تا چندین قرن پس از آن ساری و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می‌دانید که مرحله‌ای اساسی در تاریخ جنین‌شناسی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هاروی</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بود مشعر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که می‌زِید در آغاز از تخمی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جنین به‌تدریج بخشی از پس بخشی درست می‌شود؟</w:t>
      </w:r>
    </w:p>
    <w:p>
      <w:pPr>
        <w:pStyle w:val="BookText"/>
        <w:rPr/>
      </w:pPr>
      <w:r>
        <w:rPr>
          <w:rFonts w:ascii="IRNazanin" w:hAnsi="IRNazanin" w:eastAsia="IRNazanin"/>
          <w:color w:val="111111"/>
          <w:sz w:val="28"/>
          <w:sz w:val="28"/>
          <w:szCs w:val="28"/>
          <w:rtl w:val="true"/>
          <w:lang w:bidi="fa-IR"/>
        </w:rPr>
        <w:t>امّا در آن عصر با وجود این‌که دانش نوزاد از اختراع جدید میکروسکوپ برای موضوع مورد توجه ما بسیار استفاده می‌کرده است، همچنان درباره نقش‌های متقابل تخم و اسپرماتوزوئید بحث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طبیعی‌دانان بزرگ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بوفن</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بونه</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 xml:space="preserve">از تودرهم‌بودن جرثومه‌ها دفاع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تخمدان حوا، مادر نوع انسان، حاوی جرثومه‌های تودرتوی هم قرارگرفته همه موجودات بشری بوده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بیش از هزاره‌ای پیش از آن عصر است که در آن عقایدی تخیلی شایع بود و انسان‌ها قرآن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قرآن در باب تولید مثل انسان، حقایق اساسی‌ای را که انسان‌ها قرونی چند برای کشف آنها گذراندند، با اصطلاحات ساده اشعار داشته است</w:t>
      </w:r>
      <w:r>
        <w:rPr>
          <w:rFonts w:eastAsia="IRNazanin" w:cs="IRNazanin"/>
          <w:color w:val="111111"/>
          <w:sz w:val="28"/>
          <w:szCs w:val="28"/>
          <w:rtl w:val="true"/>
          <w:lang w:bidi="fa-IR"/>
        </w:rPr>
        <w:t xml:space="preserve">. </w:t>
      </w:r>
      <w:r>
        <w:rPr>
          <w:rStyle w:val="FootnoteAnchor"/>
          <w:rtl w:val="true"/>
        </w:rPr>
        <w:footnoteReference w:id="816"/>
      </w:r>
      <w:bookmarkStart w:id="506" w:name="pg5848_35095"/>
    </w:p>
    <w:p>
      <w:pPr>
        <w:pStyle w:val="Heading5"/>
        <w:numPr>
          <w:ilvl w:val="4"/>
          <w:numId w:val="1"/>
        </w:numPr>
        <w:rPr/>
      </w:pPr>
      <w:bookmarkStart w:id="507" w:name="__RefHeading___Toc4837176_581953129"/>
      <w:bookmarkStart w:id="508" w:name="_Toc192"/>
      <w:bookmarkEnd w:id="506"/>
      <w:bookmarkEnd w:id="507"/>
      <w:r>
        <w:rPr>
          <w:rtl w:val="true"/>
        </w:rPr>
        <w:t>مرحله اوّل</w:t>
      </w:r>
      <w:r>
        <w:rPr>
          <w:rtl w:val="true"/>
        </w:rPr>
        <w:t xml:space="preserve">: </w:t>
      </w:r>
      <w:r>
        <w:rPr>
          <w:rtl w:val="true"/>
        </w:rPr>
        <w:t>آفرینش انسان از خاک</w:t>
      </w:r>
      <w:bookmarkEnd w:id="508"/>
    </w:p>
    <w:p>
      <w:pPr>
        <w:pStyle w:val="BookText"/>
        <w:rPr/>
      </w:pPr>
      <w:r>
        <w:rPr>
          <w:rFonts w:ascii="IRNazanin" w:hAnsi="IRNazanin" w:eastAsia="IRNazanin"/>
          <w:color w:val="111111"/>
          <w:sz w:val="28"/>
          <w:sz w:val="28"/>
          <w:szCs w:val="28"/>
          <w:rtl w:val="true"/>
          <w:lang w:bidi="fa-IR"/>
        </w:rPr>
        <w:t>قبل از ورود به بحث لازم است که دو مطلب از هم جدا شوند؛ یکی خلقت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خاک که در برخی آیات بدان اشاره شده است </w:t>
      </w:r>
      <w:r>
        <w:rPr>
          <w:rStyle w:val="FootnoteAnchor"/>
          <w:rtl w:val="true"/>
        </w:rPr>
        <w:footnoteReference w:id="817"/>
      </w:r>
      <w:r>
        <w:rPr>
          <w:rFonts w:ascii="IRNazanin" w:hAnsi="IRNazanin" w:eastAsia="IRNazanin"/>
          <w:color w:val="111111"/>
          <w:sz w:val="28"/>
          <w:sz w:val="28"/>
          <w:szCs w:val="28"/>
          <w:rtl w:val="true"/>
          <w:lang w:bidi="fa-IR"/>
        </w:rPr>
        <w:t>و دوّم خلقت همه انسان‌ها از خاک که به آن نیز در برخی آیات اشاره شده است</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در برخی آیات از خلقت همه انسان‌ها از خاک،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 xml:space="preserve">و در برخی دیگر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 به خاک و خود زمین گفته می‌شود؛ ولی طین به خاکی می‌گویند که با آب مخلوط شده است</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اسرار علمی</w:t>
      </w:r>
    </w:p>
    <w:p>
      <w:pPr>
        <w:pStyle w:val="BookText"/>
        <w:rPr/>
      </w:pPr>
      <w:r>
        <w:rPr>
          <w:rFonts w:ascii="IRNazanin" w:hAnsi="IRNazanin" w:eastAsia="IRNazanin"/>
          <w:color w:val="111111"/>
          <w:sz w:val="28"/>
          <w:sz w:val="28"/>
          <w:szCs w:val="28"/>
          <w:rtl w:val="true"/>
          <w:lang w:bidi="fa-IR"/>
        </w:rPr>
        <w:t>گروهی از مفسران، متخصصان و صاحب‌نظران در مورد این آیات و انطباق آنها با یافته‌های علوم تجربی اظهار نظر کرده و دو تفسیر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از نطفه‌ای آفریده شده‌اند که مواد اولیه آن از غذاها و غذاها نیز از خاک به‌وجود آمده‌اند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تفسیر نمونه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خَلَقْنَا الْإِنْسانَ مِنْ سُلالَةٍ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آغاز وجود همه انسان‌ها اعم از آدم و فرزندان او اشاره می‌کند که همه به خاک باز می‌گردند و از گل برخاسته‌اند</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 xml:space="preserve">البته در مورد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بَدَأَ خَلْقَ الْإِنْسانِ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پیداست این آیه سخن از آفرینش آدم می‌گوید؛ نه همه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ادامه نسل او در آیه بعد مطرح است</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وی در مورد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هر دو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همه انسان‌ها از خاک یا خلقت حضرت آدم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می‌کند </w:t>
      </w:r>
      <w:r>
        <w:rPr>
          <w:rStyle w:val="FootnoteAnchor"/>
          <w:rtl w:val="true"/>
        </w:rPr>
        <w:footnoteReference w:id="824"/>
      </w: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منظور از خاک در اینجا خاکی باشد که آدم از آن آفریده شد و نیز امکان دارد اشاره به این باشد که همه انسان‌ها قطع نظر از این نیز از خاکند؛ چرا که تمام مواد غذایی که نطفه را تشکیل می‌دهند و سپس مواد تغذیه‌کننده آن هم از خاک گرفته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بدون شک قسمت قابل توجهی از بدن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می‌دهند که از خاک گرفته نشده ولی از آنجا که ستون اصلی تمام اعضای بدن را موادی که از خاک گرفته شده تشکیل می‌دهند، این تعبیر کاملاً صحیح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خاک است</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یکی از نویسندگان معاصر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آفرینش کمی دقت و تأمل کنیم، درخواهیم یافت که تمام چیزهایی که به جسم آدمی حیات می‌بخشند از قبیل میوه‌جات، سبزیجات، غلاّت، خشکبار، گندم، برنج و خلاصه آن‌چه موتور بدن انسان را به‌کار می‌اندازد، همه از خاک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انسان نیز خود مولود غذاهای گوناگونی است که مستقیماً از خاک مایه می‌گیرند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عناصر لازم برای بدن که در زمین نیز یافت می‌شوند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کلسیم، سدیم، پتاسیم، آهن، مس، مولیبدن، گوگرد، کامیول، کبالت، منیزیم، منگنز، روی، آلومینیم و روبیدم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مقادیر آنها کم و 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یکی دوتا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میکروگرم یعنی یک هزارم گرم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سی‌سی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عناصری</w:t>
      </w:r>
    </w:p>
    <w:p>
      <w:pPr>
        <w:pStyle w:val="BookText"/>
        <w:rPr/>
      </w:pPr>
      <w:r>
        <w:rPr>
          <w:rFonts w:ascii="IRNazanin" w:hAnsi="IRNazanin" w:eastAsia="IRNazanin"/>
          <w:color w:val="111111"/>
          <w:sz w:val="28"/>
          <w:sz w:val="28"/>
          <w:szCs w:val="28"/>
          <w:rtl w:val="true"/>
          <w:lang w:bidi="fa-IR"/>
        </w:rPr>
        <w:t>که در بدن بسیار یافت می‌شوند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کربن، ازت و هیدروژن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مطلبی است که چهارده قرن پیش بیان می‌دارد و دقیقاً مطابق کشفیات علم جدید در زمینه جنین انسانی است؛ زیرا علم، بنیان ساختمانی انسان را از خاک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زن و مرد متشکل از همان مواد و عناصر متشکلّه زمین است</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عبدالفتاح طباره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جدید بنیان ساختمان وجود انسان را از خاک می‌داند</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دکتر بی‌آزار شیرازی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را همین‌گونه تفسیر می‌کند</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حضرت آدم از خاک آفریده شد و بقیه انسان‌ها از نطفه آفریده شدند؛ امّا می‌توان گفت انسان‌ها با واسطه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آفریده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مصباح یزدی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نخستین، تنها از تراب یا طین خلق شده است؛ ولی انسان‌های مراحل بعدی از نطفه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سایر انسان‌ها نیز به لحاظ مبدأ بعید می‌توان گفت از تراب و به لحاظ مبدأ قریب، از نطفه آفریده شده‌اند</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بررسی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دو تفسیر آیات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 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 علمی آنها توجه به چند نکته لازم است</w:t>
      </w:r>
      <w:r>
        <w:rPr>
          <w:rFonts w:eastAsia="IRNazanin" w:cs="IRNazanin"/>
          <w:color w:val="111111"/>
          <w:sz w:val="28"/>
          <w:szCs w:val="28"/>
          <w:rtl w:val="true"/>
          <w:lang w:bidi="fa-IR"/>
        </w:rPr>
        <w:t>:</w:t>
      </w:r>
      <w:bookmarkStart w:id="509" w:name="pg5848_35098"/>
    </w:p>
    <w:p>
      <w:pPr>
        <w:pStyle w:val="BookText"/>
        <w:rPr/>
      </w:pPr>
      <w:bookmarkEnd w:id="50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آیات فوق دو تفسیر عمده مطرح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دو نیز قرائنی داشتند؛ ظاهر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خَلَقَکُمْ مِنْ تُرابٍ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این است که همه انسان‌ها از خاک آفریده شده‌اند و بدین‌ترتیب تفسیر اوّل تقویت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بَدَأَ خَلْقَ الْإِنْسانِ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می‌تواند قرینه‌ای برای تفسیر خلقت انسان از تراب باشد و آیات دیگر را این‌گونه تفسیر کند که مقصود، خلقت انسان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است و بقیه را از نطفه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تفسیر دوم تقویت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کسی در مورد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نظریه تکامل را بپذیرد و بگوید او هم با واسطه از مواد خاکی آفریده شده است و بدین‌ترتیب همان ظاهر تفسیر اوّل را تقویت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این بحث را به مبحث تکامل و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تفسیر دوّم را بپذیریم، اعجاز علمی در کار نیست و اگر تفسیر اوّل را بپذیریم صرفاً اشاره‌ای علمی از جانب قرآن و از لطایف قرآنی خواهد بود؛ نه اعجاز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انسان از گیاهان، حیوانات و مواد زمین برای همه افراد در طول تاریخ قابل مشاهده حسّی بوده است و اشاره مبهم قرآن در این زمینه چیزی بیشتر از همان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جدید حتی مقدار و مواد تشکیل‌دهنده خاک و بدن را کشف کرده است؛ ولی قرآن با این اشاره مبهم به آن مواد اشاره‌ای ندارد</w:t>
      </w:r>
      <w:r>
        <w:rPr>
          <w:rFonts w:eastAsia="IRNazanin" w:cs="IRNazanin"/>
          <w:color w:val="111111"/>
          <w:sz w:val="28"/>
          <w:szCs w:val="28"/>
          <w:rtl w:val="true"/>
          <w:lang w:bidi="fa-IR"/>
        </w:rPr>
        <w:t>.</w:t>
      </w:r>
    </w:p>
    <w:p>
      <w:pPr>
        <w:pStyle w:val="Heading5"/>
        <w:numPr>
          <w:ilvl w:val="4"/>
          <w:numId w:val="1"/>
        </w:numPr>
        <w:rPr/>
      </w:pPr>
      <w:bookmarkStart w:id="510" w:name="__RefHeading___Toc4837178_581953129"/>
      <w:bookmarkStart w:id="511" w:name="_Toc193"/>
      <w:bookmarkEnd w:id="510"/>
      <w:r>
        <w:rPr>
          <w:rtl w:val="true"/>
        </w:rPr>
        <w:t>مرحله دوّم</w:t>
      </w:r>
      <w:r>
        <w:rPr>
          <w:rtl w:val="true"/>
        </w:rPr>
        <w:t xml:space="preserve">: </w:t>
      </w:r>
      <w:r>
        <w:rPr>
          <w:rtl w:val="true"/>
        </w:rPr>
        <w:t>آفرینش انسان از آب</w:t>
      </w:r>
      <w:bookmarkEnd w:id="51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آیات متعددی به خلقت همه موجودات زنده یا خلقت</w:t>
      </w:r>
    </w:p>
    <w:p>
      <w:pPr>
        <w:pStyle w:val="BookText"/>
        <w:rPr/>
      </w:pPr>
      <w:r>
        <w:rPr>
          <w:rFonts w:ascii="IRNazanin" w:hAnsi="IRNazanin" w:eastAsia="IRNazanin"/>
          <w:color w:val="111111"/>
          <w:sz w:val="28"/>
          <w:sz w:val="28"/>
          <w:szCs w:val="28"/>
          <w:rtl w:val="true"/>
          <w:lang w:bidi="fa-IR"/>
        </w:rPr>
        <w:t xml:space="preserve">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گاهی به مطلق آب و گاهی نیز به آب با صفتی خاص اشاره می‌کند؛</w:t>
      </w:r>
    </w:p>
    <w:p>
      <w:pPr>
        <w:pStyle w:val="BookText"/>
        <w:rPr/>
      </w:pPr>
      <w:r>
        <w:rPr>
          <w:rFonts w:ascii="IRNazanin" w:hAnsi="IRNazanin" w:eastAsia="IRNazanin"/>
          <w:color w:val="111111"/>
          <w:sz w:val="28"/>
          <w:sz w:val="28"/>
          <w:szCs w:val="28"/>
          <w:rtl w:val="true"/>
          <w:lang w:bidi="fa-IR"/>
        </w:rPr>
        <w:t>مثلاً در این آیات به خلقت موجودات زنده از آب به صورت مطلق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الْماءِ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زنده‌ای را از آب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 کُلَّ دَابَّةٍ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هر جنبنده‌ای را از آبی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به خلقت انسان از مطلق آب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کسی است که از آب، بشری را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دامادی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هم به خلقت انسان از آب با صفتی خاص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سُلالَةٍ مِنْ ماءٍ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چکیده آبی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آبی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جهنده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عبری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سریانی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عربی تغییر شکل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لغت 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مایع غیرجامدی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آب مطلق باشد یا آب‌های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آب‌میوه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به‌صورت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شود منصرف به آب خالص است؛ </w:t>
      </w:r>
      <w:r>
        <w:rPr>
          <w:rStyle w:val="FootnoteAnchor"/>
          <w:rtl w:val="true"/>
        </w:rPr>
        <w:footnoteReference w:id="837"/>
      </w:r>
      <w:r>
        <w:rPr>
          <w:rFonts w:ascii="IRNazanin" w:hAnsi="IRNazanin" w:eastAsia="IRNazanin"/>
          <w:color w:val="111111"/>
          <w:sz w:val="28"/>
          <w:sz w:val="28"/>
          <w:szCs w:val="28"/>
          <w:rtl w:val="true"/>
          <w:lang w:bidi="fa-IR"/>
        </w:rPr>
        <w:t>پس مقصود آب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خلقت موجودات زنده غیر از انسان از آب، نیازمند بحثی مستقل است؛ امّا در مورد خلقت انسان از آب صاحب‌نظران علوم تجربی و مفسران قرآن چند بحث علمی را مطرح کرده‌اند که ما در اینجا به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خلقت انسان از آب چیست؟</w:t>
      </w:r>
    </w:p>
    <w:p>
      <w:pPr>
        <w:pStyle w:val="BookText"/>
        <w:rPr/>
      </w:pPr>
      <w:r>
        <w:rPr>
          <w:rFonts w:ascii="IRNazanin" w:hAnsi="IRNazanin" w:eastAsia="IRNazanin"/>
          <w:color w:val="111111"/>
          <w:sz w:val="28"/>
          <w:sz w:val="28"/>
          <w:szCs w:val="28"/>
          <w:rtl w:val="true"/>
          <w:lang w:bidi="fa-IR"/>
        </w:rPr>
        <w:t>دانشمندان دو دیدگاه را در این مورد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خلقت انسان از آب این است که مقدار زیادی آب در بدن انسان وجود دارد؛ یعنی آب بیشترین ماده تشکیل‌دهنده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صاحب‌نظران به این دیدگاه تصریح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آیت‌الله مکارم شیرازی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 الْماءِ کُلَّ شَیْ‌ءٍ حَیٍّ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حداقل دو احتمال را مطرح می‌کند که یکی از آنها همین مطلب مورد بحث ماست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حیات همه موجودات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گیاهان و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نیز قابل توجه است که طبق تحقیقات دانشمندان، قسمت عمده بدن انسان و بسیاری از حیوانات را آب تشکیل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هفتاد درصد</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آیت‌الله مکارم همچنین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خَلَقَ مِنَ الْماءِ بَشَراً</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معتقدند منظور از بشر نخستین، انسان، یعنی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آفرینش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معجونی از آب و خاک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بودن بشراً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بدون شک بیشترین قسمت وجود انسان را آب تشکیل می‌دهد؛ به‌طوری که می‌توان گفت ماده اصلی وجود هر انسانی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جمع بین معانی آیه را ممکن می‌داند</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آیت‌الله مصباح یزدی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منظور از ماء همان آب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می‌گوید انسان از آب آفریده شده است بنا بر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 مِنَ الْماءِ کُلَّ شَیْ‌ءٍ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چون به‌هرحال انسان موجود زنده‌ای است و قرآن مبدأ پیدایش هر موجود زنده‌ای را آب می‌داند</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نویسندگان معاصر در مورد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می‌نویسد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زیست‌شناس بر این عقیده‌اند که دوسوم بدن انسان را آب تشکیل داده است؛ مثلاً یک فرد هفتاد کیلویی، پنجاه لیتر آب در بدن خود</w:t>
      </w:r>
    </w:p>
    <w:p>
      <w:pPr>
        <w:pStyle w:val="BookText"/>
        <w:rPr/>
      </w:pPr>
      <w:r>
        <w:rPr>
          <w:rFonts w:ascii="IRNazanin" w:hAnsi="IRNazanin" w:eastAsia="IRNazanin"/>
          <w:color w:val="111111"/>
          <w:sz w:val="28"/>
          <w:sz w:val="28"/>
          <w:szCs w:val="28"/>
          <w:rtl w:val="true"/>
          <w:lang w:bidi="fa-IR"/>
        </w:rPr>
        <w:t>نگهداری می‌کند و این نسبتی است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همین دانشمندان بر این نظر و عقیده‌اند که اگر انسانی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بدن خود را از دست بدهد، دوباره سلامتی خود را بازنخواهد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مطلب را اعجاز علمی قرآن می‌داند</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صاحب‌نظران معاصر نیز با ذکر مطلب فوق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یاخته‌های بدن انسان دارای مقدار زیادی پتاسیم بوده و عملاً فاقد نمک است؛ ولی آب خارج از یاخته‌ها عملاً پتاسیم ندارد؛ بلکه دارای مقدار زیادی نمک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آب خارج از یاخته‌ها جزءبه‌جزء به آب دریایی شباهت دارد که میلیون‌ها سال قبل اولین اشکال حیات در آن شکل می‌گرفت و بعدها وقتی که موجودات آبی به خشکی روی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خود آوردند؛ چون بدون آن زندگی برایشان در خشکی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شگفت‌انگیز گفته قرآن را تأیید می‌کند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انسان را از آب آفرید</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وی در جایی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تحقیقاتی که راجع به ساختمان عمومی جسم زنده به عمل آمده است، می‌رساند که آب و کربن قریب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موجود زنده را تشکیل می‌دهند</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خلقت انسان از آب این است که انسان از نطفه و منی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صاحب‌نظران نیز به این مطلب اشاره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آیت‌الله مکارم شیرازی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 الْماءِ کُلَّ شَیْ‌ءٍ حَیٍّ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احتمال را مطرح می‌کند که یکی همین مطلب مورد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احتمال</w:t>
      </w:r>
    </w:p>
    <w:p>
      <w:pPr>
        <w:pStyle w:val="BookText"/>
        <w:rPr/>
      </w:pPr>
      <w:r>
        <w:rPr>
          <w:rFonts w:ascii="IRNazanin" w:hAnsi="IRNazanin" w:eastAsia="IRNazanin"/>
          <w:color w:val="111111"/>
          <w:sz w:val="28"/>
          <w:sz w:val="28"/>
          <w:szCs w:val="28"/>
          <w:rtl w:val="true"/>
          <w:lang w:bidi="fa-IR"/>
        </w:rPr>
        <w:t>دوّم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در اینجا اشاره به آب نطفه است که موجودات زنده معمولاً از آن به‌وجود می‌آیند</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وی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w:t>
      </w:r>
      <w:r>
        <w:rPr>
          <w:rFonts w:eastAsia="Amiri" w:cs="Amiri" w:ascii="Amiri" w:hAnsi="Amiri"/>
          <w:color w:val="111111"/>
          <w:sz w:val="28"/>
          <w:szCs w:val="28"/>
          <w:rtl w:val="true"/>
          <w:lang w:bidi="ar-SA"/>
        </w:rPr>
        <w:t xml:space="preserve">) </w:t>
      </w:r>
      <w:r>
        <w:rPr>
          <w:rStyle w:val="FootnoteAnchor"/>
          <w:rtl w:val="true"/>
        </w:rPr>
        <w:footnoteReference w:id="847"/>
      </w:r>
      <w:r>
        <w:rPr>
          <w:rFonts w:ascii="IRNazanin" w:hAnsi="IRNazanin" w:eastAsia="IRNazanin"/>
          <w:color w:val="111111"/>
          <w:sz w:val="28"/>
          <w:sz w:val="28"/>
          <w:szCs w:val="28"/>
          <w:rtl w:val="true"/>
          <w:lang w:bidi="fa-IR"/>
        </w:rPr>
        <w:t>سه احتمال را مطرح می‌کند و در احتمال دوّم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جمعی دیگر معتقدند که منظور از ماء، آب نطفه است که همه انسان‌ها به قدرت پروردگار توسط آن به‌وجود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این تفسیر جمله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نَسَباً وَ 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آیت‌الله مکارم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احتمال را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در اینجا به‌معنی آفرینش و نسل به‌معنی فرزندان و نوه‌ها در تمام مراحل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سلاله در اصل به‌معنی عصاره و فشرده خالص هرچیز است و منظور از آن در اینجا نطفه آدمی است که درحقیقت عصاره کل وجود او می‌باشد</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آیت‌الله مصباح یزدی با طرح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نطفه و ماء دافق و ماء،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قابل جمعند و هریک از جهتی اطلاق شده است و از این‌جا، نیز به‌دست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قرآن منحصر به همان مادّه ویژه‌ای که از ترکیب اکسیژن و ئیدروژن به‌دست</w:t>
      </w:r>
    </w:p>
    <w:p>
      <w:pPr>
        <w:pStyle w:val="BookText"/>
        <w:rPr/>
      </w:pPr>
      <w:r>
        <w:rPr>
          <w:rFonts w:ascii="IRNazanin" w:hAnsi="IRNazanin" w:eastAsia="IRNazanin"/>
          <w:color w:val="111111"/>
          <w:sz w:val="28"/>
          <w:sz w:val="28"/>
          <w:szCs w:val="28"/>
          <w:rtl w:val="true"/>
          <w:lang w:bidi="fa-IR"/>
        </w:rPr>
        <w:t xml:space="preserve">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خاصیت یونیزاسیون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اصطلاحی است با گستره وسیع که شامل نطفه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دافق بسیار است که چیزی جز نطفه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می‌توان گفت که ماء در این موارد به‌معنای مایع است؛ امّا آیا این اطلاق مجازی است یا حقیقی،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گفت ماء در اصل لغت وضع‌شده است برای مایع سیال خاصی مرکب از ئیدروژن و اکسیژن؛ ولی از باب توسّع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مایعی اطلاق شده است</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وی سپس همین احتمال را ترجیح می‌دهد</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دکتر موریس بوکای نکته‌ای ظریف را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استفاده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قرآن از مایعی بارورکننده متشکل از عناصر گوناگون صحبت می‌دارد، ما را از این امر مطلع می‌سازد که نسل انسان از چیزی که از این مایع استخراج می‌شود فراهم می‌گردد؛ این است معنای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عربی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کَنْتیسانس</w:t>
      </w:r>
      <w:r>
        <w:rPr>
          <w:rFonts w:eastAsia="IRNazanin" w:cs="IRNazanin"/>
          <w:color w:val="111111"/>
          <w:sz w:val="28"/>
          <w:szCs w:val="28"/>
          <w:rtl w:val="true"/>
          <w:lang w:bidi="fa-IR"/>
        </w:rPr>
        <w:t xml:space="preserve">» </w:t>
      </w:r>
      <w:r>
        <w:rPr>
          <w:rStyle w:val="FootnoteAnchor"/>
          <w:rtl w:val="true"/>
        </w:rPr>
        <w:footnoteReference w:id="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شییء استخراج شده از شییء دیگر، بهترین بخش یک چیز را تعیین می‌کند که آن را بدین طریق یا طریق دیگر ترجمه کنند، موضوع جزئی از یک کل است</w:t>
      </w:r>
      <w:r>
        <w:rPr>
          <w:rFonts w:eastAsia="IRNazanin" w:cs="IRNazanin"/>
          <w:color w:val="111111"/>
          <w:sz w:val="28"/>
          <w:szCs w:val="28"/>
          <w:rtl w:val="true"/>
          <w:lang w:bidi="fa-IR"/>
        </w:rPr>
        <w:t xml:space="preserve">. </w:t>
      </w:r>
      <w:r>
        <w:rPr>
          <w:rStyle w:val="FootnoteAnchor"/>
          <w:rtl w:val="true"/>
        </w:rPr>
        <w:footnoteReference w:id="854"/>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اشاره می‌کند که از بین چندین ده میلیون اسپرماتوزوئید صادرشده از مرد تنها یکی موفق می‌شود به درون تخمک نفوذ کند و تعداد بی‌شماری در راه می‌مانند و موفق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بخش بسیار ناچیز مستخرج از مایعی با ساختمانی پیچیده خواهد بود که فعالیت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پایان این‌گونه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درنتیجه چطور می‌شود از توافق متن قرآنی با شناخت علمی‌ای که از این پدیده در عصرها داریم تحت تاثیر قرار نگرفت</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دکتر دیاب و دکتر قرقوز نیز نکته‌ای ظریف را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سُلالَةٍ مِنْ ماءٍ مَهِینٍ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مشاهده می‌کنیم که از میان صدها میلیون اسپرماتوزوئید فقط تعداد کمی به تخمک می‌رسند و الباقی در میان راه می‌میرند و از میان ده‌ها اسپرمی که به تخمک رسیده‌اند فقط یک عدد موفق به شکافتن دیواره شفاف تخمک شده و در لقاح سرنوشت‌ساز شرکت می‌کند؛ این معنا از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استنباط می‌شود؛ زیرا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تبعیض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 را دارد</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در اینجا تذکر چند مطلب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تفسیر آیات مورد بحث می‌توان گفت که دو احتمال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آب زیاد در تشکیل بدن موجودات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موجودات زنده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وجود دارند؛ امّا ظهور این آیات در احتمال الف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در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مرسلات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طارق احتمال ب ظاهر است؛ بلکه می‌توان گفت ظهوری در احتمال الف ندارند؛ ازاین‌رو برخی مفسران در تفسیر این آیات اصلاً اشاره‌ای به احتمال الف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آیات، احتمال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موجودات زنده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بحث مربوط به مرحله سوم خلقت انسان می‌شود که در ادامه بدان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پذیرش احتمال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بدن موجودات زنده از آب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رازی علمی است که قرآن قرن‌ها قبل آن را گوشزد کرده و نشانه عظمت علمی این کتاب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نمی‌تواند دلیل اعجاز علمی قرآن باشد؛ زیرا تاثیر آب در حیات انسان و موجودات زنده، از دیرباز برای بشر معلوم بوده است و حتی برخی دانشمندان یونان قدیم به آن اشاره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بعلاوه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آیه</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نور، آیه</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فرقان، آیه</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متعددی دارند و نمی‌توان یک مطلب قطعی را در این مورد به قرآن نسبت داد یا آن‌را با مطلبی علمی انطباق داد تا دلیل اعجاز علمی قرآن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استفاده دکتر دیاب و دکتر قرقوز از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لازم است تذکر 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خوب هر چیز را گویند که از آن جدا شده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نظر،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جنس این سلاله از آب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اگر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تبعیض بگیریم، با معنای سلالة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شده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می‌شود و در حقیقت، قسمت دوم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درحالی‌که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w:t>
      </w:r>
      <w:bookmarkStart w:id="512" w:name="pg5848_35107"/>
    </w:p>
    <w:p>
      <w:pPr>
        <w:pStyle w:val="BookText"/>
        <w:rPr/>
      </w:pPr>
      <w:bookmarkEnd w:id="512"/>
      <w:r>
        <w:rPr>
          <w:rFonts w:ascii="IRNazanin" w:hAnsi="IRNazanin" w:eastAsia="IRNazanin"/>
          <w:color w:val="111111"/>
          <w:sz w:val="28"/>
          <w:sz w:val="28"/>
          <w:szCs w:val="28"/>
          <w:rtl w:val="true"/>
          <w:lang w:bidi="fa-IR"/>
        </w:rPr>
        <w:t>بیانیه باشد، این تکرار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برداشت این دو پزشک از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با ظاهر آیه مناسبت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برداشت دکتر بوکای از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باید بگوییم که در مورد واژه سلاله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مقصود خلاصه و جزئی برتر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دوّم آن‌که مقصود جزئی نیکو و برتر از کل منی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ده‌ها میلیون اسپرم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اسپرمی که موفق می‌شود با اوول زن لقاح کند و تخمک را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دکتر بوکای با احتمال دوّم سازگار است؛ امّا با احتمال اوّل که مورد نظر برخی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صاحب 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سازگار نیست</w:t>
      </w:r>
      <w:r>
        <w:rPr>
          <w:rFonts w:eastAsia="IRNazanin" w:cs="IRNazanin"/>
          <w:color w:val="111111"/>
          <w:sz w:val="28"/>
          <w:szCs w:val="28"/>
          <w:rtl w:val="true"/>
          <w:lang w:bidi="fa-IR"/>
        </w:rPr>
        <w:t>.</w:t>
      </w:r>
    </w:p>
    <w:p>
      <w:pPr>
        <w:pStyle w:val="Heading5"/>
        <w:numPr>
          <w:ilvl w:val="4"/>
          <w:numId w:val="1"/>
        </w:numPr>
        <w:rPr/>
      </w:pPr>
      <w:bookmarkStart w:id="513" w:name="__RefHeading___Toc4837180_581953129"/>
      <w:bookmarkStart w:id="514" w:name="_Toc194"/>
      <w:bookmarkEnd w:id="513"/>
      <w:r>
        <w:rPr>
          <w:rtl w:val="true"/>
        </w:rPr>
        <w:t>مرحله سوّم</w:t>
      </w:r>
      <w:r>
        <w:rPr>
          <w:rtl w:val="true"/>
        </w:rPr>
        <w:t xml:space="preserve">: </w:t>
      </w:r>
      <w:r>
        <w:rPr>
          <w:rtl w:val="true"/>
        </w:rPr>
        <w:t>آفرینش انسان از منی</w:t>
      </w:r>
      <w:bookmarkEnd w:id="514"/>
    </w:p>
    <w:p>
      <w:pPr>
        <w:pStyle w:val="BookText"/>
        <w:rPr/>
      </w:pPr>
      <w:r>
        <w:rPr>
          <w:rFonts w:ascii="IRNazanin" w:hAnsi="IRNazanin" w:eastAsia="IRNazanin"/>
          <w:color w:val="111111"/>
          <w:sz w:val="28"/>
          <w:sz w:val="28"/>
          <w:szCs w:val="28"/>
          <w:rtl w:val="true"/>
          <w:lang w:bidi="fa-IR"/>
        </w:rPr>
        <w:t xml:space="preserve">قرآن کریم در چند مورد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و خلقت انسان را از آن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تَخْلُقُونَهُ أَمْ نَحْنُ الْخالِقُونَ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آن‌چه را از منی می‌ریزید، ملاحظه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 را آفریدید یا ما آفریننده‌ایم؟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خَلَقَ الزَّوْجَیْنِ الذَّکَرَ وَ 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او دو جفت نر و ماده آفرید؛ از آب اندک سیال هنگامی که ریخته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یَکُ نُطْفَةً مِنْ مَنِیٍّ 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اندک سیالی از منی‌ای که ریخته می‌شود،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انسان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استناد قرار گرفته‌اند، بنا بر یک تفسیر نظر به منی داشته‌اند؛ پس آن آیات نیز می‌توانند در اینجا مورد استناد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مورد نظر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آیه</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نور، آیه</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فرقان، آیه</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سجده، آیه</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مرسلات، آیه</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طارق، آیه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 در لغت</w:t>
      </w:r>
    </w:p>
    <w:p>
      <w:pPr>
        <w:pStyle w:val="BookText"/>
        <w:rPr/>
      </w:pPr>
      <w:r>
        <w:rPr>
          <w:rFonts w:ascii="IRNazanin" w:hAnsi="IRNazanin" w:eastAsia="IRNazanin"/>
          <w:color w:val="111111"/>
          <w:sz w:val="28"/>
          <w:sz w:val="28"/>
          <w:szCs w:val="28"/>
          <w:rtl w:val="true"/>
          <w:lang w:bidi="fa-IR"/>
        </w:rPr>
        <w:t xml:space="preserve">راغب اصفهانی منی را به‌معنای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آیات فوق را تقدیر کردن الهی معنا می‌کند</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صاحب مقاییس اللغة نیز اصل کلمه را از تقدیر می‌داند و معتقد است منی انسان را منی گویند، چون خلقت انسان از آن مقدر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التحقیق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واژه منی به‌معنی آرزو و درخواست به‌دست‌آوردن چیزی همراه با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منی انسان نیز منی گویند، چون ظهور شهوت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و آرزوی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کلمه منی در لغت مکرراً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رفته است؛ امّا در مورد زن استفاده نشده است؛ مگر در التحقیق که در قسمت اظهار نظر نویسنده ذیل کلمه نطفه </w:t>
      </w:r>
      <w:r>
        <w:rPr>
          <w:rStyle w:val="FootnoteAnchor"/>
          <w:rtl w:val="true"/>
        </w:rPr>
        <w:footnoteReference w:id="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وی از لغویان معاصر است و این معنا در لغات قدیمی به‌کار نرفته، در مورد قرآن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 از نظر علم پزشکی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اصطلاحی به مایعی که از مردان در هنگام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w:t>
      </w:r>
    </w:p>
    <w:p>
      <w:pPr>
        <w:pStyle w:val="BookText"/>
        <w:rPr/>
      </w:pPr>
      <w:r>
        <w:rPr>
          <w:rFonts w:ascii="IRNazanin" w:hAnsi="IRNazanin" w:eastAsia="IRNazanin"/>
          <w:color w:val="111111"/>
          <w:sz w:val="28"/>
          <w:sz w:val="28"/>
          <w:szCs w:val="28"/>
          <w:rtl w:val="true"/>
          <w:lang w:bidi="fa-IR"/>
        </w:rPr>
        <w:t xml:space="preserve">می‌شود منی گویند و معمولاً حاوی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اسپرماتوزوئید است</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گاهی به نطفه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کرمک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اسپرم‌ها در طول مجاری منی‌ساز بیضه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چندین متر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پرداخته می‌شوند و به‌تدریج برای خروج تکامل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کرمک‌ها درازند و طول آنها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 یک میلیونم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دارای سر و گردن و یک دم بسیار متحرکند که با آن در هر ثانیه می‌توانند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میکرن حرکت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مهبل زن ریخته می‌شوند؛ به عبارت دیگر کرمک‌ها با جهش به طرف دهانه رحم پرتاب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کرمک‌ها با مقداری از ترشحات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مذی، وذی، ترشحات غده‌های پرستات و غدد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مهبل می‌مانند و قسمت اعظم آنها از مخاط مهبل وارد دستگاه گردش خون می‌گردند و طراوت و تازگی خاصی به زن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کرمک‌ها نیز به طرف سوراخ بسیار تنگ دهانه رحم هجوم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سوراخ که به اندازه چشم سوزنی است همیشه مملو از ترشحی است که اجازه ورود بسیاری از جنبندگان و موجودات ذره بینی را به رحم نمی‌دهد؛ ولی نسبت به کرمک‌ها خاصیت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شیمو تاکسی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از طرف مهبل و منفی از داخل رحم دارد؛ یعنی وقتی کرمک‌ها در مهبل هستند آنها را به داخل رحم می‌کشاند و هنگامی که در رحم هستند آنها را از خود دور می‌سازد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 که پشت مثانه راست روده قرار گرفته، جسمی است گوشتی و تو خالی تقریباً به اندازه یک گردو؛ یک سوراخ از جلو دارد که به مهبل باز می‌شود و دو</w:t>
      </w:r>
    </w:p>
    <w:p>
      <w:pPr>
        <w:pStyle w:val="BookText"/>
        <w:rPr/>
      </w:pPr>
      <w:r>
        <w:rPr>
          <w:rFonts w:ascii="IRNazanin" w:hAnsi="IRNazanin" w:eastAsia="IRNazanin"/>
          <w:color w:val="111111"/>
          <w:sz w:val="28"/>
          <w:sz w:val="28"/>
          <w:szCs w:val="28"/>
          <w:rtl w:val="true"/>
          <w:lang w:bidi="fa-IR"/>
        </w:rPr>
        <w:t>سوراخ در دو زاویه فوقانی، طرفی که به لوله‌های رحم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لوله‌های رحم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طول دارند و سرهایشان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تخمدان‌ها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کرمک‌ها از رحم به طرف لوله‌ها می‌روند و با سرعت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در ساعت در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به وصال تخمک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لوله رحم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 xml:space="preserve">و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اسپرم‌ها که همراه با مایعی لزج از مجرای تناسلی مرد خارج می‌شوند، در مجرای تناسلی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ریخته می‌شوند و فقط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 به ناحیه باروی می‌رسند و تنها یکی از آنها برای باروری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اسپرماتوزوئیدها به سرعت از مهبل وارد زهدان و متعاقباً وارد لوله‌های زهدانی می‌گردند</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دکتر دیاب و دکتر قرقوز این جریان را این‌گونه تشریح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هیجان‌انگیزی است که بین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اسپرماتوزوئید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مسابقه از مهبل زن شروع می‌شود و با رسیدن اسپرم‌ها به تخمک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نمی‌شود؛ بلکه با اختراق جداره شفاف تخمک به‌وسیله یکی از اسپرم‌ها به‌پایان می‌رسد؛ زیرا ممکن است ده‌ها اسپرم به تخمک برسند؛ ولی تنها یکی از آنها موفق به عبور از دیواره تخمک گردد</w:t>
      </w:r>
      <w:r>
        <w:rPr>
          <w:rFonts w:eastAsia="IRNazanin" w:cs="IRNazanin"/>
          <w:color w:val="111111"/>
          <w:sz w:val="28"/>
          <w:szCs w:val="28"/>
          <w:rtl w:val="true"/>
          <w:lang w:bidi="fa-IR"/>
        </w:rPr>
        <w:t xml:space="preserve">. </w:t>
      </w:r>
      <w:r>
        <w:rPr>
          <w:rStyle w:val="FootnoteAnchor"/>
          <w:rtl w:val="true"/>
        </w:rPr>
        <w:footnoteReference w:id="86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قابل توجهی که هنگام رها شدن تخمک به‌چشم می‌خورد، مایع شفاف و چسبنده‌ای است با خاصیت قلیایی که در دهانه رحم ظاهر می‌شود و فقط مدت دو روز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نطفه‌ها را جذب و آنها را قادر می‌کند که به‌راحتی از</w:t>
      </w:r>
    </w:p>
    <w:p>
      <w:pPr>
        <w:pStyle w:val="BookText"/>
        <w:rPr/>
      </w:pPr>
      <w:r>
        <w:rPr>
          <w:rFonts w:ascii="IRNazanin" w:hAnsi="IRNazanin" w:eastAsia="IRNazanin"/>
          <w:color w:val="111111"/>
          <w:sz w:val="28"/>
          <w:sz w:val="28"/>
          <w:szCs w:val="28"/>
          <w:rtl w:val="true"/>
          <w:lang w:bidi="fa-IR"/>
        </w:rPr>
        <w:t>لوله رحم بگذرند و در مسابقه هیجان‌انگیز رسیدن به تخمک شرکت کنند</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در تفسیر نمونه نیز ذیل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مشابه همین مطالب علمی ذکر شده است</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 xml:space="preserve">عبدالرزاق نوفل نیز با ذکر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طارق مشابه همین مطالب علمی را در مورد منی و اسپرم بیان می‌کند</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به شکل الف و ب در ضمیمه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توجهی در تعبیر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خداوند می‌توانست به‌جای این واژه از واژه‌های دیگر استفاده کند؛ اما این واژه را که دلالت بر تقدیر و اندازه‌گیری دارد انتخاب کرده است و امروزه می‌دانیم که صفات ارثی مردان از طریق همین اسپرم‌ها منتقل می‌شوند و در حقیقت تقدیر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در اینجا تذکر چند مطلب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تفسیر نمونه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فَرَأَیْتُمْ ما تُمْنُونَ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نطفه‌ای که در رحم می‌ریزید آگاهید؟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تُمْنی </w:t>
      </w:r>
      <w:r>
        <w:rPr>
          <w:rFonts w:eastAsia="Amiri" w:cs="Amiri" w:ascii="Amiri" w:hAnsi="Amiri"/>
          <w:color w:val="111111"/>
          <w:sz w:val="28"/>
          <w:szCs w:val="28"/>
          <w:rtl w:val="true"/>
          <w:lang w:bidi="ar-SA"/>
        </w:rPr>
        <w:t xml:space="preserve">) </w:t>
      </w:r>
      <w:r>
        <w:rPr>
          <w:rStyle w:val="FootnoteAnchor"/>
          <w:rtl w:val="true"/>
        </w:rPr>
        <w:footnoteReference w:id="871"/>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نطفه‌ای که خارج می‌شود و در قرارگاه رحم می‌ریزد</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در ترجمه قرآن استاد فولادوند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یَکُ نُطْفَةً مِنْ مَنِیٍّ یُمْنی </w:t>
      </w:r>
      <w:r>
        <w:rPr>
          <w:rFonts w:eastAsia="Amiri" w:cs="Amiri" w:ascii="Amiri" w:hAnsi="Amiri"/>
          <w:color w:val="111111"/>
          <w:sz w:val="28"/>
          <w:szCs w:val="28"/>
          <w:rtl w:val="true"/>
          <w:lang w:bidi="ar-SA"/>
        </w:rPr>
        <w:t xml:space="preserve">) </w:t>
      </w:r>
      <w:r>
        <w:rPr>
          <w:rStyle w:val="FootnoteAnchor"/>
          <w:rtl w:val="true"/>
        </w:rPr>
        <w:footnoteReference w:id="873"/>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نطفه‌ای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می‌شود؟</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نکته قابل توجه در موارد ذکرشده این است که در هر سه مورد بر این نکته تأکید شده که منی یا نطفه مرد در رحم زن ریخته می‌شود؛ درحالی‌که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مرد در مهبل یا مجرای تناسلی زن ریخته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مبحث علمی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فوق مکان ریختن منی مشخص نشده و به‌صورت مطلق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آن‌چه موجب این ترجمه و تفسیر شده است این باشد که منی مرد غالباً در حال آمیزش با زنان خارج می‌شود و پس از ریختن منی در مهبل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اسپرم‌ها تلاش می‌کنند با کمک مایعی که از دهانه رحم ترشح می‌شود از لوله رحم عبور کنند تا به تخمک برسند و پس از لقاح برای لانه‌گزینی به دیواره رحم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به‌معنی ریخته شدن منی مرد داخل رحم زن نیست؛ ضمن این‌که همیشه هم منی مرد داخل مجرای زنان ریخته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ترجمه و تفسیر فوق صحیح به‌نظر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استاد فولادوند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او نطفه‌ای از منی نبود که ریخته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مسئله خلقت انسان از منی را به‌صورت کلی و سربسته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تعبیر منی در مورد مایع جنسی مردان، بسیار ظریف و دقیق انتخاب</w:t>
      </w:r>
      <w:bookmarkStart w:id="515" w:name="pg5848_35113"/>
    </w:p>
    <w:p>
      <w:pPr>
        <w:pStyle w:val="BookText"/>
        <w:rPr/>
      </w:pPr>
      <w:bookmarkEnd w:id="515"/>
      <w:r>
        <w:rPr>
          <w:rFonts w:ascii="IRNazanin" w:hAnsi="IRNazanin" w:eastAsia="IRNazanin"/>
          <w:color w:val="111111"/>
          <w:sz w:val="28"/>
          <w:sz w:val="28"/>
          <w:szCs w:val="28"/>
          <w:rtl w:val="true"/>
          <w:lang w:bidi="fa-IR"/>
        </w:rPr>
        <w:t xml:space="preserve">شده است و این یکی از اشارات علمی قرآن است که عظمت این کتاب الهی را نشان می‌دهد؛ اما از آنجا که انسان‌ها به‌صورت محسوس این مرحله از خلقت بشر را می‌دیدند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الجمله از دخالت منی در تشکیل طفل اطلاع داشتند؛ اگرچه تمام رموز و اسرار علمی آن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گفت که تذکر این مطلب از جانب قرآن، اعجاز علمی است</w:t>
      </w:r>
      <w:r>
        <w:rPr>
          <w:rFonts w:eastAsia="IRNazanin" w:cs="IRNazanin"/>
          <w:color w:val="111111"/>
          <w:sz w:val="28"/>
          <w:szCs w:val="28"/>
          <w:rtl w:val="true"/>
          <w:lang w:bidi="fa-IR"/>
        </w:rPr>
        <w:t>.</w:t>
      </w:r>
    </w:p>
    <w:p>
      <w:pPr>
        <w:pStyle w:val="Heading5"/>
        <w:numPr>
          <w:ilvl w:val="4"/>
          <w:numId w:val="1"/>
        </w:numPr>
        <w:rPr/>
      </w:pPr>
      <w:bookmarkStart w:id="516" w:name="__RefHeading___Toc4837182_581953129"/>
      <w:bookmarkStart w:id="517" w:name="_Toc195"/>
      <w:bookmarkEnd w:id="516"/>
      <w:r>
        <w:rPr>
          <w:rtl w:val="true"/>
        </w:rPr>
        <w:t>مرحله چهارم</w:t>
      </w:r>
      <w:r>
        <w:rPr>
          <w:rtl w:val="true"/>
        </w:rPr>
        <w:t xml:space="preserve">: </w:t>
      </w:r>
      <w:r>
        <w:rPr>
          <w:rtl w:val="true"/>
        </w:rPr>
        <w:t>خلقت انسان از نطفه</w:t>
      </w:r>
      <w:bookmarkEnd w:id="517"/>
    </w:p>
    <w:p>
      <w:pPr>
        <w:pStyle w:val="BookText"/>
        <w:rPr/>
      </w:pPr>
      <w:r>
        <w:rPr>
          <w:rFonts w:ascii="IRNazanin" w:hAnsi="IRNazanin" w:eastAsia="IRNazanin"/>
          <w:color w:val="111111"/>
          <w:sz w:val="28"/>
          <w:sz w:val="28"/>
          <w:szCs w:val="28"/>
          <w:rtl w:val="true"/>
          <w:lang w:bidi="fa-IR"/>
        </w:rPr>
        <w:t xml:space="preserve">قرآن کریم در موارد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یکی از مراحل خلقت انسان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معرفی به چند صورت انجام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سخن از مطلق نطفه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نُطْفَةٍ فَإِذا هُوَ خَصِیمٌ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از آب اندکِ سیالی آفرید؛ و آن‌گاه او دشمنی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مدافعی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خَلَقْناکُمْ مِنْ تُرابٍ ثُمَّ مِنْ نُطْفَةٍ ثُمَّ مِنْ 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شما را از خاکی آفریدیم، سپس از آب اندک سیال،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او را آب اندک سیالی در جایگاه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سپس آب اندک سیال را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آویزان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آب اندک سیال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سخن از نطفه مخلوط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خَلَقْنَا الْإِنْسانَ مِنْ نُطْفَةٍ أَمْشاجٍ نَبْتَلِیهِ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انسان را از آب اندک سیال مخلوط آفریدیم، درحالی‌که او را می‌آزماییم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خلق کردیم از مخلوط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حالی به حالی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از آب نطفه مختلط بی‌حس و شعور خلق کردیم</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نطفه‌ای از جنس منی آفریده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یَکُ نُطْفَةً مِنْ مَنِیٍّ 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اندک سیالی از منی‌ای که ریخته می‌شود،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نُطْفَةٍ إِذا تُمْنی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اندک سیال هنگامی که ریخته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در لغت</w:t>
      </w:r>
    </w:p>
    <w:p>
      <w:pPr>
        <w:pStyle w:val="BookText"/>
        <w:rPr/>
      </w:pPr>
      <w:r>
        <w:rPr>
          <w:rFonts w:ascii="IRNazanin" w:hAnsi="IRNazanin" w:eastAsia="IRNazanin"/>
          <w:color w:val="111111"/>
          <w:sz w:val="28"/>
          <w:sz w:val="28"/>
          <w:szCs w:val="28"/>
          <w:rtl w:val="true"/>
          <w:lang w:bidi="fa-IR"/>
        </w:rPr>
        <w:t>نطفه در لغت به‌معنای سیلان ضعیف چیزی است و به‌معنای آب صاف کم یا زیاد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چیزی است که از مرد و زن برای آمیزش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منی مرد و زن نطفه گویند؛ چون سیلان دارند</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Style w:val="FootnoteAnchor"/>
          <w:rtl w:val="true"/>
        </w:rPr>
        <w:footnoteReference w:id="88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مشاهده شد، کلمه نطفه در لغت، مخصوص مردان نیست و شامل آب مرد و زن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در اصطلاح</w:t>
      </w:r>
    </w:p>
    <w:p>
      <w:pPr>
        <w:pStyle w:val="BookText"/>
        <w:rPr/>
      </w:pPr>
      <w:r>
        <w:rPr>
          <w:rFonts w:ascii="IRNazanin" w:hAnsi="IRNazanin" w:eastAsia="IRNazanin"/>
          <w:color w:val="111111"/>
          <w:sz w:val="28"/>
          <w:sz w:val="28"/>
          <w:szCs w:val="28"/>
          <w:rtl w:val="true"/>
          <w:lang w:bidi="fa-IR"/>
        </w:rPr>
        <w:t xml:space="preserve">نطفه در اصطلاح عبارت است از چیزی که از مردان یا زنان برای لقاح و تشکیل جنین خارج می‌شود؛ در مورد آب مردان به آن منی گویند و از نظر پزشکی شامل میلیون‌ها اسپرماتوزئیدها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بحث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آب زنان به آن تخمک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تخمک‌ها دایره‌ای هستند به قطر متوسط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و گاهی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بزرگ می‌شوند که در این حالت با چشم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کلاً حدود چهارصد هزار عدد است که در دوران بارداری نزدیک به چهارصد عدد آنها از زن خارج می‌شوند؛ یعنی در هر ماه سیزده عدد</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 xml:space="preserve">البته فقط یک عدد از این تخمک‌ها کامل شده و خارج می‌شوند؛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اسپرماتوزوئید به‌سرعت از مهبل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تناسلی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زهدان و متعاقباً وارد لوله‌های زهدانی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صعود احتمالاً به دلیل انقباضات ماهیچه‌ای زهدان و لوله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گشنیده شدن؛ لقاح</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فرایندی است که در آن گامت‌های مرد و زن با هم ادغام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باروری در ناحیه حبابی لوله زهدان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ناحیه وسیع‌ترین قسمت لوله بوده و نزدیک تخمدان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اسپرماتوزوئید می‌تواند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مجرای تولید مثل زن زنده بماند، تصور می‌شود که تخمک ثانوی اگر باروری نشود،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تخمک‌گذاری می‌میرد</w:t>
      </w:r>
      <w:r>
        <w:rPr>
          <w:rFonts w:eastAsia="IRNazanin" w:cs="IRNazanin"/>
          <w:color w:val="111111"/>
          <w:sz w:val="28"/>
          <w:szCs w:val="28"/>
          <w:rtl w:val="true"/>
          <w:lang w:bidi="fa-IR"/>
        </w:rPr>
        <w:t xml:space="preserve">. </w:t>
      </w:r>
      <w:r>
        <w:rPr>
          <w:rStyle w:val="FootnoteAnchor"/>
          <w:rtl w:val="true"/>
        </w:rPr>
        <w:footnoteReference w:id="887"/>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الف و ب در ضمیمه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معرفت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بر سه چیز اطلاق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نطفه مرد که همان اسپرم‌ها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نطفه زن که همان اوول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نطفه مخلوط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آب مرد و زن تشکیل می‌شود</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علامه طباطبایی ذیل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در اصل بمعنی آب کم است که استعمال آن غالباً در مورد آب جنس نر از حیوانات است آبی که از آن تولید مثل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علامه از دو جهت قابل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نطفه به‌معنی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نه آب کم؛ همان‌طور که برخی از لغویان قدیمی بدین مطلب تصریح کرده‌اند</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نطفه به‌معنی آب مردان و زنان استعمال شده است و برخی از مفسرین و لغویان قدیم و جدید بدان تصریح کرده‌اند </w:t>
      </w:r>
      <w:r>
        <w:rPr>
          <w:rStyle w:val="FootnoteAnchor"/>
          <w:rtl w:val="true"/>
        </w:rPr>
        <w:footnoteReference w:id="890"/>
      </w:r>
      <w:r>
        <w:rPr>
          <w:rFonts w:ascii="IRNazanin" w:hAnsi="IRNazanin" w:eastAsia="IRNazanin"/>
          <w:color w:val="111111"/>
          <w:sz w:val="28"/>
          <w:sz w:val="28"/>
          <w:szCs w:val="28"/>
          <w:rtl w:val="true"/>
          <w:lang w:bidi="fa-IR"/>
        </w:rPr>
        <w:t xml:space="preserve">و دلیلی بر غلبه آن در آب مردان نیافتیم؛ بلکه برخی استعمالات آن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 فی قرار مکین؛ نطفة امشاج؛ خلقنا النطفة 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می‌دهند که مقصود نطفه‌ای است که شامل آب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اسپرماتوزوئید و 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در قرآن کریم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گذشت، قرآن کریم گاهی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سخن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نیز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نطفه‌ای از جنس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مشاهده کردیم که واژه نطفه معنایی وسیع دارد و شامل عوامل تولید مثل مرد و زن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مقدمه می‌توان گفت که هرگاه قرآن از نطفه‌ای از جنس منی سخن می‌گوید، مقصودش همان منی مرد است و این مطلب از نظر استعمال لغت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نیز 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قیامت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را در بحث منی آوردیم و مورد بحث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وقتی قرآن سخن از نطفه مخلوط می‌کند مقصودش همان تخمک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اسپرماتوزوئید مرد پس از لقاح است؛ یعنی هنگامی که این‌دو با هم ترکیب شدند نطفه امشاج خوانده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هنگامی که قرآن از مطلق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مقصود چیست؟ به‌نظر می‌رسد در این مورد نیز تخمک لقاح‌یافته و ترکیب‌شده با اسپرم مقصود است؛ به دلایل و شواهد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سوره مؤمنون دو قید آورده شده که فقط بر تخمک لقاح‌یافته قابل تطبیقند؛ در آنجا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او را آب اندک سیالی در جایگاه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سپس آب اندک سیال را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آویزان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تصریح می‌کنند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رحم است و نطفه پس از لقاح در رحم قرار می‌گیرد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به‌علاوه چیزی که تبدیل به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 آویزان زالوشکل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همان</w:t>
      </w:r>
    </w:p>
    <w:p>
      <w:pPr>
        <w:pStyle w:val="BookText"/>
        <w:rPr/>
      </w:pPr>
      <w:r>
        <w:rPr>
          <w:rFonts w:ascii="IRNazanin" w:hAnsi="IRNazanin" w:eastAsia="IRNazanin"/>
          <w:color w:val="111111"/>
          <w:sz w:val="28"/>
          <w:sz w:val="28"/>
          <w:szCs w:val="28"/>
          <w:rtl w:val="true"/>
          <w:lang w:bidi="fa-IR"/>
        </w:rPr>
        <w:t>نطفه لقاح‌یافته با اسپرم است وگرنه نطفه مرد یا زن به‌تنهایی نمی‌توانند به‌صورت علقه درآیند یا در رحم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سیاق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نیز شبیه سیاق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گذشت، واژه نطفه در لغت اعم از نطفه مرد و زن است؛ پس هرجا این واژه به‌کار رود، اگر قرینه‌ای قوی وجود داشته باشد، بر نطفه خاص مرد یا زن حمل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نطفة من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قرینه‌ای نبود، ناچاریم آن را بر معنای اعم حمل کنیم که شامل نطفه مرد و زن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عبس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نیز می‌توان قرینه‌ای برای اعم بودن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الْإِنْسانُ ما أَکْفَرَهُ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شَیْ‌ءٍ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نُطْفَةٍ خَلَقَهُ فَقَدَّرَهُ </w:t>
      </w:r>
      <w:r>
        <w:rPr>
          <w:rFonts w:eastAsia="IRNazanin" w:cs="IRNazanin"/>
          <w:color w:val="111111"/>
          <w:sz w:val="28"/>
          <w:szCs w:val="28"/>
          <w:rtl w:val="true"/>
          <w:lang w:bidi="fa-IR"/>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مِنْ نُطْفَةٍ </w:t>
      </w:r>
      <w:r>
        <w:rPr>
          <w:rFonts w:eastAsia="Amiri" w:cs="Amiri" w:ascii="Amiri" w:hAnsi="Amiri"/>
          <w:color w:val="111111"/>
          <w:sz w:val="28"/>
          <w:szCs w:val="28"/>
          <w:rtl w:val="true"/>
          <w:lang w:bidi="ar-SA"/>
        </w:rPr>
        <w:t xml:space="preserve">...) . </w:t>
      </w:r>
      <w:r>
        <w:rPr>
          <w:rStyle w:val="FootnoteAnchor"/>
          <w:rtl w:val="true"/>
        </w:rPr>
        <w:footnoteReference w:id="892"/>
      </w:r>
      <w:r>
        <w:rPr>
          <w:rFonts w:ascii="IRNazanin" w:hAnsi="IRNazanin" w:eastAsia="IRNazanin"/>
          <w:color w:val="111111"/>
          <w:sz w:val="28"/>
          <w:sz w:val="28"/>
          <w:szCs w:val="28"/>
          <w:rtl w:val="true"/>
          <w:lang w:bidi="fa-IR"/>
        </w:rPr>
        <w:t>در این دو آیه از جنس انسان و خلقت آن سخن گفته شده و روشن است که جنس انسان فقط از نطفه مرد خلق نشده، بلکه از مجموع نطفه مرد و زن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 xml:space="preserve">واژه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لغت اعم از نطفه مرد 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در مورد نطفه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 و اسپرماتوزوئید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نطفه لقاح‌یافته و بارورشده به‌کار می‌رود؛ مگر آن‌که قرینه‌ای مشخص کند که منظور خصوص نطفه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و نکات علمی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آیات مربوط به نطفه، مفسران و صاحب‌نظران اظهارنظرهایی کرده‌اند</w:t>
      </w:r>
    </w:p>
    <w:p>
      <w:pPr>
        <w:pStyle w:val="BookText"/>
        <w:rPr/>
      </w:pPr>
      <w:r>
        <w:rPr>
          <w:rFonts w:ascii="IRNazanin" w:hAnsi="IRNazanin" w:eastAsia="IRNazanin"/>
          <w:color w:val="111111"/>
          <w:sz w:val="28"/>
          <w:sz w:val="28"/>
          <w:szCs w:val="28"/>
          <w:rtl w:val="true"/>
          <w:lang w:bidi="fa-IR"/>
        </w:rPr>
        <w:t>که در اینجا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مجمع البیان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 أَمْشاجٍ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چند دیدگاه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آب مرد و زن است که با هم مخلوط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ابن عباس، عکرمه و مجاهد نقل شد و مورد قبول طبرسی نیز هست؛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نطفه‌ای که مخلوط از حالات است؛ حالت علقه، حالت مضغه و حالت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نطفه‌ای که مخلوط از رنگ‌های نطفه زن و مرد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نطفه‌ای که مخلوط با خون حیض است و ازاین‌رو پس از حاملگی خون حیض قطع می‌شود؛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نطفه‌ای که مخلوط از رگ‌هایی است؛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نطفه‌ای که مخلوط از طبایع مختلفی است که در انسان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حرارت، برودت و</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در مورد آیه فوق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مشیج به‌معنی مخلوط و ممزوج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وصف که برای نطفه آورده شده، یا به اعتبار اجزای نطفه است که مختلف است و یا به اعتبار اختلاط آب مرد 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تبدیل حالات چیزی از حالی به حالی و از صورتی به صورتی مثل تغییر حالت طلا در کوره است و مقصود از ابتلاء خداوند نسبت به خلق انسان در نطفه، همان است که در آیات دیگر بیان شده که نطفه را علقه و علقه را مضغه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تا به خلق آخر برسد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 ابتلاء به‌معنی امتحان به‌وسیله تکلیف است و این معنا</w:t>
      </w:r>
    </w:p>
    <w:p>
      <w:pPr>
        <w:pStyle w:val="BookText"/>
        <w:rPr/>
      </w:pPr>
      <w:r>
        <w:rPr>
          <w:rFonts w:ascii="IRNazanin" w:hAnsi="IRNazanin" w:eastAsia="IRNazanin"/>
          <w:color w:val="111111"/>
          <w:sz w:val="28"/>
          <w:sz w:val="28"/>
          <w:szCs w:val="28"/>
          <w:rtl w:val="true"/>
          <w:lang w:bidi="fa-IR"/>
        </w:rPr>
        <w:t xml:space="preserve">به‌وسیله فاء تفریع در ادامه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فَجَعَلْناهُ سَمِیعاً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می‌شود؛ زیرا اگر مراد از ابتلاء تکلیف بود، باید آیه برعکس می‌شد؛ چون امتحان متفرع بر سمیع و بصیر بودن است</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مکارم شیرازی آیه مذکور را این‌گونه ترجمه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از نطفه مختلطی آفریدیم و او را می‌آزماییم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امشاج جمع مشج یا مشیج، به‌معنی شیء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آفرینش انسان از نطفه مخلوط چند احتمال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نطفه مرد و زن و ترکیب اسپرم و اوول؛ همان‌گونه که در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به آن اشاره شده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استعدادهای مختلف درون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عامل وراثت از طریق ژن‌ها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اختلاط مواد مختلف ترکیبی نطفه 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همه این‌ها با هم‌دیگر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أمشاج اشاره به تطورات نطفه در دوران جنینی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احتمال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مکارم ضمن آن‌که معنای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جامع‌تر و مناسب‌تر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رسیدن انسان به مقام تکلیف، تعهد، مسئولیت، آزمایش و امتحان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چشم و گوش را که در آخر آیه مطرح شده‌اند ابزار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مقدمه آزمایش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این معنا را به احتمال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 به‌معنای تطورات و تحولات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تفسیر نمونه همچنین به نکات علمی آیه اشاره می‌کند؛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نکاتی در مورد اسپرم و اوول می‌گوید و آنها را از عجایب و شگفتی‌های</w:t>
      </w:r>
    </w:p>
    <w:p>
      <w:pPr>
        <w:pStyle w:val="BookText"/>
        <w:rPr/>
      </w:pPr>
      <w:r>
        <w:rPr>
          <w:rFonts w:ascii="IRNazanin" w:hAnsi="IRNazanin" w:eastAsia="IRNazanin"/>
          <w:color w:val="111111"/>
          <w:sz w:val="28"/>
          <w:sz w:val="28"/>
          <w:szCs w:val="28"/>
          <w:rtl w:val="true"/>
          <w:lang w:bidi="fa-IR"/>
        </w:rPr>
        <w:t>بزرگ جهان آفرینش معرفی می‌کند که با پیشرفت علم جنین‌شناسی پرده از اسرار آنها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دانشمندان معتقدند که نطفه زن دارای الکتریسته مثبت است و اسپرم دارای الکتریسته منفی و ازاین‌رو به‌سوی هم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اسپرم وارد تخمک شد، بار الکتریکی آن را منفی می‌کند و به همین دلیل اسپرم‌های بی‌شمار دیگر که در اطراف آن وجود دارند از آن رانده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گفته‌اند با ورود اسپرم، ماده شیمیایی مخصوصی ترشح می‌شود که سایر اسپرم‌ها را می‌راند</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آیت‌الله مکارم در تفسیر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الْإِنْسانَ مِنْ نُطْفَةٍ فَإِذا هُوَ خَصِیمٌ مُبِینٌ </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 xml:space="preserve">دو احتمال را ذکر می‌کند؛ یکی این‌که به‌معنی قدرت انسان بر سخن گفتن، محاجه و استدلال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به‌معنی مسابقه و منازعه‌ای باشد که میان اسپرم‌ها هنگام حرکت به‌سوی اوول در رحم مادر صورت می‌گیرد و سرانجام یکی از آنان موفق می‌شود با اوول ترکیب شود و بقیه شکست خورده و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مطلب علمی را از شگفتی‌ها و نکات بدیع و ظریف جنین می‌داند</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 xml:space="preserve">همچنین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جَعَلْناهُ نُطْفَةً فِی قَرارٍ مَکِینٍ </w:t>
      </w:r>
      <w:r>
        <w:rPr>
          <w:rFonts w:eastAsia="IRNazanin" w:cs="IRNazanin"/>
          <w:color w:val="111111"/>
          <w:sz w:val="28"/>
          <w:szCs w:val="28"/>
          <w:rtl w:val="true"/>
          <w:lang w:bidi="fa-IR"/>
        </w:rPr>
        <w:t xml:space="preserve">) </w:t>
      </w:r>
      <w:r>
        <w:rPr>
          <w:rStyle w:val="FootnoteAnchor"/>
          <w:rtl w:val="true"/>
        </w:rPr>
        <w:footnoteReference w:id="898"/>
      </w:r>
      <w:r>
        <w:rPr>
          <w:rFonts w:ascii="IRNazanin" w:hAnsi="IRNazanin" w:eastAsia="IRNazanin"/>
          <w:color w:val="111111"/>
          <w:sz w:val="28"/>
          <w:sz w:val="28"/>
          <w:szCs w:val="28"/>
          <w:rtl w:val="true"/>
          <w:lang w:bidi="fa-IR"/>
        </w:rPr>
        <w:t xml:space="preserve">نکته‌ای علمی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از رحم به قرار مکین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امن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موقعیت خاص رحم در بدن انسان است؛ در واقع محفوظترین نقطه بدن که از هر</w:t>
      </w:r>
    </w:p>
    <w:p>
      <w:pPr>
        <w:pStyle w:val="BookText"/>
        <w:rPr/>
      </w:pPr>
      <w:r>
        <w:rPr>
          <w:rFonts w:ascii="IRNazanin" w:hAnsi="IRNazanin" w:eastAsia="IRNazanin"/>
          <w:color w:val="111111"/>
          <w:sz w:val="28"/>
          <w:sz w:val="28"/>
          <w:szCs w:val="28"/>
          <w:rtl w:val="true"/>
          <w:lang w:bidi="fa-IR"/>
        </w:rPr>
        <w:t>طرف کاملاً تحت حفاظت قرار گرفته ستون فقرات و دنده‌ها از یک سو، استخوان نیرومند لگن خاسره از سوی دیگر، پوشش‌های متعدد شکم از سوی سوم، حفاظتی که از سوی دست‌ها به عمل می‌آید از سوی چهارم، همگی شواهد این قرارگاه امن و امان است</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پاک‌نژاد به زیبایی آمیزش تخمک و اسپرم را تشریح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اسپرم که در مهبل زن ریخته شده است در یک مسابقه به‌طرف سوراخ ریز مهبل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آنها از سوراخ عبور کرده و طول رحم را طی می‌کنند و سپس به لوله‌های رحم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طول دارد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سرعت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در ساعت در حال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تخمکی از جداره تخمدان زن جدا شده و به‌وسیله دهانه لوله رحم که خاصیتی مکنده دارد بلعیده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لوله‌های رحم کرک‌های بسیار ملایم و ظریف وجود دارد که سرهایشان به‌طرف رحم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تخمک بین آنها قرار گرفت، به کمک ترشحات داخلی لوله او را به‌طرف رحم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تخمک و اسپرم‌ها به هم می‌رسند و هزاران کرمک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به‌وصال رسیده، معشوق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می‌گیرند و سرهای خود را بر تخمک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بیشتر به جنگ و جدال و مسابقه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یکی از کرمک‌ها تخمک را سوراخ کرده، در آن وارد می‌شود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 با ذکر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خَلَقْنَا الْإِنْسانَ مِنْ نُطْفَةٍ أَمْشاجٍ نَبْتَلِیهِ </w:t>
      </w:r>
      <w:r>
        <w:rPr>
          <w:rFonts w:eastAsia="Amiri" w:cs="Amiri" w:ascii="Amiri" w:hAnsi="Amiri"/>
          <w:color w:val="111111"/>
          <w:sz w:val="28"/>
          <w:szCs w:val="28"/>
          <w:rtl w:val="true"/>
          <w:lang w:bidi="ar-SA"/>
        </w:rPr>
        <w:t xml:space="preserve">...) . </w:t>
      </w:r>
      <w:r>
        <w:rPr>
          <w:rStyle w:val="FootnoteAnchor"/>
          <w:rtl w:val="true"/>
        </w:rPr>
        <w:footnoteReference w:id="900"/>
      </w:r>
      <w:r>
        <w:rPr>
          <w:rFonts w:ascii="IRNazanin" w:hAnsi="IRNazanin" w:eastAsia="IRNazanin"/>
          <w:color w:val="111111"/>
          <w:sz w:val="28"/>
          <w:sz w:val="28"/>
          <w:szCs w:val="28"/>
          <w:rtl w:val="true"/>
          <w:lang w:bidi="fa-IR"/>
        </w:rPr>
        <w:t xml:space="preserve">نتیجه می‌گیرد نطفه‌ای که انسان از آن ساخته می‌شود، مخلوطی از نطفه‌های زن و مرد است و نطفه‌های زن و مرد برای امشاج، مخلوط شدن و انسان درست کردن به بلایا و دگرگونی‌هایی دچار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می‌شوند، کرموزم‌ها نصف می‌شوند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برخی امشاج را مخلوطی از صفت ملائکه و حیوان یا نر و ماده یا ژن و ژنتیک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پاک‌نژاد با بیان این‌که ذکر این مطالب از معجزات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 آزمایش‌کننده است و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آزاد معنا دارد، ازاین‌رو می‌توان گفت عقل در نطفه هم دخالت دارد</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دیاب و دکتر قرقوز نیز با طرح آیه فوق آن را چنین ترجمه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او را از نطفه‌ای مختلط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حس 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سپس توضیحات مفصلی راجع به حرکت تخمک و اسپرم‌ها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لقاح، فعل و انفعالات سلولی دقیق و شگفت‌انگیزی صورت می‌پذیرد که منتهی به اتحاد نطفه و تخمک می‌گردد و بدین طریق تعداد کرموزوم‌ها به حد نصاب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تخمک لقاح‌یافته را تخم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Zygot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تخمک لقاح‌یافته به قدرت تازه‌ای دست می‌یابد و از طریق این قدرت، کار تقسیم و نمو را برای تشکیل جنین آغاز می‌کند و بدین طریق پدر و مادر صفات ارثی خود را به‌طور مشترک به جنین منتقل می‌نمایند</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نویسندگان معاصر نیز با طرح آیات مربوط به خلقت انسان، مراحل آن را مطابق با علم جدید امبریولوژی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جنین‌شناسی</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 xml:space="preserve">معرفی می‌کند و سپس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دهر را این‌گونه ترجمه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به‌درستی که ما خلق کردیم انسان را از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اسپرم و 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درحالی‌که با هم آمیخته و مخلوط شدند</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صاحب‌نظران نیز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دهر را این‌گونه ترجمه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انسان را از نطفه مخلوط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 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است این آیه را سه‌گونه می‌توان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بشر را مرکب از نیم‌سلول نر و نیم‌سلول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تخمک و 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آفریده‌ایم؛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انسان، نیمی حیوان و نیمی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را از نطفه‌ای که مخلوط از مواد وراثتی پدر و مادر است آفریده‌ایم؛ چه این‌که یاخته‌های جنسی انسان شامل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کروموزم می‌باشد که هرکدام از ذرات متعددی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ژن‌ها نقش مهمی در ساختمان سلول زنده به‌عهده دارند و بعضی از این ذرات بسیار ریز، حاصل حالات و صفات پدر و مادر می‌باشند</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صاحب‌نظران با طرح این مطلب که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انسان بیش از یک ماده متعفن چیز دیگری تلقی نمی‌شد و قرآن کریم آن‌را با عنوان امشاج بیان کرد، متذکر می‌شود که نطفه انسان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وراثت دارد که هر عامل نیز بین ده هزار تا صد هزار علامت و اطلاعات مخصوص به‌خود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مورد کلمه امشاج چند احتمال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کلمه امشاج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عناصر انسان متراکم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کلمه امشاج نطفه مخلوطی از اوصاف پدر و مادر است که به‌وسیله ژن‌ها به کودک منتقل می‌شود؛ </w:t>
      </w:r>
      <w:r>
        <w:rPr>
          <w:rStyle w:val="FootnoteAnchor"/>
          <w:rtl w:val="true"/>
        </w:rPr>
        <w:footnoteReference w:id="90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کلمه امشاج آمیزش نطفه زن و مرد و ترکیب یافتن دو نطفه و به‌صورت جنین در آمدن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این‌گونه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هست کلمه امشاج به ما می‌فهماند که خلقت بشر از نظر قرآن دقیق‌تر از آن است که بشر فکر می‌کند و از طرف دیگر این کلمه چون معانی مختلفی دارد، به ما ثابت می‌کند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نمی‌توانسته این‌گونه حقایق را که برای پیروانش قابل رؤیت نبوده‌اند به‌طور صریح بیان کند و از سوی دیگر هم نمی‌توانسته حقایق را کتمان نماید؛ ازاین‌رو حقایق را ناگزیر طوری بیان فرموده که آنان بتوانند از آن به اندازه استعداد خویش درک نمایند</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موریس بوکای در مورد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دهر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مفسران، مانند پرفسور حمید اللّه، در این مخلوطها عنصر مذکر و عنصر مؤنث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مصنفان قدیم هم که نمی‌توانستند کم‌ترین ایده‌ای از فیزیولوژی باروری و خصوصاً از آن‌چه که شرایط زیست‌شناختی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زن است داشته باشند، همان نظر را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مفسران جدید،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شورای عالی امور اسلامی قاهره این طرز دید را اصلاح کرده و در اینجا تشخیص می‌دهند که قطره منی واجد عناصر گوناگونی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توضیح می‌دهد که منی از عناصر گوناگون زیر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ترشحات بیضه‌ها؛ یعنی اسپرماتوزوئید غوطه‌ور در مایعی سِرم‌گونه؛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ترشحات کیسه‌های تخمی که نزدیک پروستات هستند و ترشح خاصی بدون عناصر بارورکننده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ترشحات پروستات که به منی، ظاهر خامه‌ای و بوی ویژه‌اش را می‌دهند؛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ترشحات غدد ملحق به مجاری ادرار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غدد کوپر، مری و لیتره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هستند منشأهای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کاملاً به‌نظر می‌رسد قرآن از آنها صحبت می‌دارد</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که بسیاری افراد در طول اعصار و به‌ویژه قبل از</w:t>
      </w:r>
    </w:p>
    <w:p>
      <w:pPr>
        <w:pStyle w:val="BookText"/>
        <w:rPr/>
      </w:pPr>
      <w:r>
        <w:rPr>
          <w:rFonts w:ascii="IRNazanin" w:hAnsi="IRNazanin" w:eastAsia="IRNazanin"/>
          <w:color w:val="111111"/>
          <w:sz w:val="28"/>
          <w:sz w:val="28"/>
          <w:szCs w:val="28"/>
          <w:rtl w:val="true"/>
          <w:lang w:bidi="fa-IR"/>
        </w:rPr>
        <w:t xml:space="preserve">ظهور اسلام گمان می‌کردند که زن یک مزرعه و ظرف است و نقشی در انعقاد نطفه و جنین ندارد و اختلاف فقط در این بود که آیا صفات کودک همه از پدر است یا نصف آن از پدر و نصف دیگر از جد پدری است یا آیا صفات از نسل‌های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می‌رسند</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جالب این است که مرحله اساسی، در تاریخ جنین‌شناسی تصدیق هاروی در </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م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 که می‌زید، در آغاز از تخمی می‌آید</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با توجه کشفیات جدید در مورد انتقال صفات از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کرموزوم‌ها و ژن‌ها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 امشاج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مخلوط نطفه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رازگویی علمی برخلاف عقاید مردم زمان نزول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نویسندگان معاصر در این مورد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کلمه امشاج کلمه‌ای است که معنای وسیعی دارد و هرچه بر علم بشر افزوده شود اهمیت آن و قرآن کریم برای ما روشن‌تر می‌گردد؛ و اینک نمونه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تحقیقات علمی در زمینه وراثت، تجزیه دقیق یک کروموزوم حائز کمال اهمیت است؛ زیرا ممکن می‌گردد در بیماری‌های موروثی و مظاهری مانند پیری به‌نحو مطلوب اعمال نفوذ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وراثت دارای ده‌ها هزار تا صدها هزار اطلاعاتی بیشتر از ویروس کروموزومی است</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جمع‌بندی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نَبْتَلِیهِ </w:t>
      </w:r>
      <w:r>
        <w:rPr>
          <w:rFonts w:eastAsia="Amiri" w:cs="Amiri" w:ascii="Amiri" w:hAnsi="Amiri"/>
          <w:color w:val="111111"/>
          <w:sz w:val="28"/>
          <w:szCs w:val="28"/>
          <w:rtl w:val="true"/>
          <w:lang w:bidi="ar-SA"/>
        </w:rPr>
        <w:t xml:space="preserve">...) </w:t>
      </w:r>
      <w:r>
        <w:rPr>
          <w:rStyle w:val="FootnoteAnchor"/>
          <w:rtl w:val="true"/>
        </w:rPr>
        <w:footnoteReference w:id="912"/>
      </w:r>
      <w:r>
        <w:rPr>
          <w:rFonts w:ascii="IRNazanin" w:hAnsi="IRNazanin" w:eastAsia="IRNazanin"/>
          <w:color w:val="111111"/>
          <w:sz w:val="28"/>
          <w:sz w:val="28"/>
          <w:szCs w:val="28"/>
          <w:rtl w:val="true"/>
          <w:lang w:bidi="fa-IR"/>
        </w:rPr>
        <w:t>چند تفسیر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نطفه دو دیدگاه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به‌معنای نطفه مرد گرفته‌اند و برخی اعم معنا کرده‌اند؛ مثلاً دکتر پاک‌نژاد و بیشتر صاحب‌نظران آن را اعم از نطفه مرد و زن معنا کرده‌اند؛ ولی علامه طباطبایی و دکتر موریس بوکای آن را به‌معنای نطفه مرد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دو معنای نطفه، معانی کلمه امشاج هم متعدد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مطالبی که در مورد واژه نطفه در لغت، قرآن و اصطلاح بیان کردیم، روشن شد که این واژه در قرآن به‌معنای عامل تولیدمثل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به‌کار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آن‌که قرینه خاصی موجب اختصاص آن به مرد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امشاج نیز چند دیدگاه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اختلاط آب مرد و زن؛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مخلوطی از اسپرم و اوول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مخلوطی از ژن‌های زن و مرد؛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مخلوطی از صفات پدر و مادر؛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مخلوطی از رنگ‌های نطفه زن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معنا را می‌توان با هم جمع و ادغام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مخلوطی از صفت حیوانیت و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مخلوطی از عناصر تشکیل‌دهنده نطفه یا منی؛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مخلوط نطفه با خون حیض؛</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مخلوطی از رگ‌ها؛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مخلوطی از طبایع مختلف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برودت، حرارت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مخلوطی از حالات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 مضغه و</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کلمه نبتلیه نیز چند دیدگاه را مطرح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حالات مختلف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مورد قبول علامه طباطبایی و دکتر پاک 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آزمایش نطفه به‌وسیله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مورد قبول صاحب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در اینجا تذکر چند مطلب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واژه نطفه را به این صورت که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اعم از آب زن و مرد است انسان یا مخلوطی از عناصر تشکیل‌دهنده منی و یا مخلوطی از نطفه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یکی از شگفتی‌های علمی قرآن کریم است؛ زیرا هر دو تفسیر بر خلاف تصور عرب معاصر نزول قرآن و بالاتر از فکر آنان بوده و این مطالب علمی در سده‌های اخیر کشف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یکی از رازگویی‌های علمی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دلیل اعجاز علمی قرآن نیست؛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احتمالات متعددی در معنای امشاج مطرح شده‌اند و یک معنای قطعی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اشاره‌ای به عناصر تشکیل‌دهنده نطفه نکرده و فقط مطلبی کلی و مبهم را بیان داشته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پزشکان قدیمی مثل جالینوس حکیم گفته بودند که زن و مرد هر دو نطفه دارند، هر دو قدرت تصویر دارند، ولی قدرت بذر مرد قوی‌تر از زن است</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 xml:space="preserve">علامه مجلسی نیز از ارسطو و برخی حکما نقل می‌کند که زن منی اصطلاحی ندارد؛ امّا رطوبتی شبیه به منی دارد که مجازاً به آن منی می‌گویند که منی مرد با آن مخلوط می‌شود؛ هرچند منی مرد فاعل و منی زن منفعل است </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مخلوط</w:t>
      </w:r>
    </w:p>
    <w:p>
      <w:pPr>
        <w:pStyle w:val="BookText"/>
        <w:rPr/>
      </w:pPr>
      <w:r>
        <w:rPr>
          <w:rFonts w:ascii="IRNazanin" w:hAnsi="IRNazanin" w:eastAsia="IRNazanin"/>
          <w:color w:val="111111"/>
          <w:sz w:val="28"/>
          <w:sz w:val="28"/>
          <w:szCs w:val="28"/>
          <w:rtl w:val="true"/>
          <w:lang w:bidi="fa-IR"/>
        </w:rPr>
        <w:t>بودن نطفه زن و مرد قبل از قرآن نیز مطرح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طبرسی در مجمع‌البیان از چند جهت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کلام وی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نطفه مخلوط با خون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نطفه مرد با خون حیض مخلوط شود، این سخن با مبانی علمی ناسازگار است؛ چون خون حیض یعنی خونی که در هنگام عادت ماهیانه دفع می‌شود؛ همان خونی که در هر ماه در عروق داخلی رحم برای تغذیه احتمالی جنین جمع می‌گردد و در صورت لقاح تخمک با اسپرماتوزوئید، خون موجود صرف تغدیه آن می‌شود؛ در غیر این صورت خون موجود بر اثر پوسته پوسته‌شدن مخاط رحم و شکافته شدن رگ‌های رحم به‌صورت خون حیض از رحم خارج می‌شود</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پس خون حیض با منی مرد مخلوط نمی‌شود و نطفه تشکیل نمی‌دهد؛ بلکه منی مرد با تخمک زن ترکیب می‌شود و تشکیل جنین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سخن وی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نطفه زن و مرد پس از ترکیب و تشکیل سلول تخم در دیواره رحم جایگزین می‌شوند و از خون رحم تغذیه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خونی که اگر این تخمک نبود تبدیل به خون حیض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درستی است و با مبانی علمی نیز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طبرسی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مخلوط بودن نطفه انسان از طبایع مختلف مثل برودت،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طب قدیم است و این مطلب می‌رساند که مفسران قدیمی نیز از علوم طب زمان خویش برای تفسیر آیه استفاده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اشکال سخن علامه طباطبایی در تعریف لغوی و اصطلاحی نطفه بیان شد؛ ازاین‌رو تکرار نمی‌کنیم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و ذیل کلام دکتر پاک‌نژاد ناسازگار است؛ چون در صدر سخن ابتلاء را تغییر حالت و در ذیل سخن آن‌را آزمایش و امتحان معنا می‌کند؛ این دو معنا در آیه قابل جمع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حس 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انسان در کتاب طب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دکتر دیاب و دکتر قرقوز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ترجمه استاد الهی قمشه‌ای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از نطفه‌ای مختلط بی‌حس و شعور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احتمال دارد که مترجم کتاب طب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را از استاد الهی قمشه‌ای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بی‌حس 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نیامده و این ترجمه غیر قابل 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نِساؤُکُمْ حَرْثٌ لَکُمْ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شما کشتزار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مزرعه بودن زنان در قرآن پذیرفته شده است؛ ولی این مطلب مستلزم این نیست که زن نقشی در تشکیل نطفه نداشته باشد؛ بلکه همان‌طور که گذشت، قرآن نطفه را مخلوط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امشاج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به‌معنی چیز حقیری که با چیزی دیگر مخلوط شده باشد؛ ولی در کتب لغت سخنی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این لغت نیافتیم</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ازاین‌رو سخن صاحب کتاب پیش‌گویی‌های علمی قرآن که آن را به‌معنی عناصر متراکم دانسته بود، خالی از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دکتر بوکای بر معنا کردن امشاج به مخلوطی از عناصر تشکیل دهنده نطفه مرد و نیز اصرار دیگران بر معنا کردن امشاج به مخلوطی از نطفه زن</w:t>
      </w:r>
      <w:bookmarkStart w:id="518" w:name="pg5848_35131"/>
    </w:p>
    <w:p>
      <w:pPr>
        <w:pStyle w:val="BookText"/>
        <w:rPr/>
      </w:pPr>
      <w:bookmarkEnd w:id="518"/>
      <w:r>
        <w:rPr>
          <w:rFonts w:ascii="IRNazanin" w:hAnsi="IRNazanin" w:eastAsia="IRNazanin"/>
          <w:color w:val="111111"/>
          <w:sz w:val="28"/>
          <w:sz w:val="28"/>
          <w:szCs w:val="28"/>
          <w:rtl w:val="true"/>
          <w:lang w:bidi="fa-IR"/>
        </w:rPr>
        <w:t xml:space="preserve">و مرد یا مخلوط ژن‌ها و صفات، صحیح به‌نظر نمی‌رسد؛ چون تعبیر قرآن امشاج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تعبیر می‌تواند با مخلوط نطفه زن و مرد و مخلوط عناصر تشکیل‌دهنده نطفه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نطفه امشاج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نطفه‌ای که از مخلوطهاست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مصادیق مختلفی دارد؛ یک فرد آن مخلوط اسپرماتوزوئید و اوول است و یک فرد آن مخلوط شدن از عناصر مختلف تشکیل دهنده نطفه زن یا نطفه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این معانی در تفسیر آیه اشکالی ندارد؛ همان‌طور که برخی مفسران و لغویان بدان اشاره مختصری کرده بودند</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ترجمه‌های سه‌گانه‌ای که در صدر بحث از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آیت‌الله مکارم شیرازی، استاد فولادوند و مرحوم الهی قمشه‌ای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شدند؛ خالی از اشکال نیستند؛ چون بهتر بود آیه را این‌گونه ترجمه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انسان را از مخلوطهای نطفه آفریدیم</w:t>
      </w:r>
      <w:r>
        <w:rPr>
          <w:rFonts w:eastAsia="IRNazanin" w:cs="IRNazanin"/>
          <w:color w:val="111111"/>
          <w:sz w:val="28"/>
          <w:szCs w:val="28"/>
          <w:rtl w:val="true"/>
          <w:lang w:bidi="fa-IR"/>
        </w:rPr>
        <w:t>».</w:t>
      </w:r>
    </w:p>
    <w:p>
      <w:pPr>
        <w:pStyle w:val="Heading5"/>
        <w:numPr>
          <w:ilvl w:val="4"/>
          <w:numId w:val="1"/>
        </w:numPr>
        <w:rPr/>
      </w:pPr>
      <w:bookmarkStart w:id="519" w:name="__RefHeading___Toc4837184_581953129"/>
      <w:bookmarkStart w:id="520" w:name="_Toc196"/>
      <w:bookmarkEnd w:id="519"/>
      <w:r>
        <w:rPr>
          <w:rtl w:val="true"/>
        </w:rPr>
        <w:t>مرحله پنجم</w:t>
      </w:r>
      <w:r>
        <w:rPr>
          <w:rtl w:val="true"/>
        </w:rPr>
        <w:t xml:space="preserve">: </w:t>
      </w:r>
      <w:r>
        <w:rPr>
          <w:rtl w:val="true"/>
        </w:rPr>
        <w:t>آفرینش انسان از علق</w:t>
      </w:r>
      <w:bookmarkEnd w:id="520"/>
    </w:p>
    <w:p>
      <w:pPr>
        <w:pStyle w:val="BookText"/>
        <w:rPr/>
      </w:pPr>
      <w:r>
        <w:rPr>
          <w:rFonts w:ascii="IRNazanin" w:hAnsi="IRNazanin" w:eastAsia="IRNazanin"/>
          <w:color w:val="111111"/>
          <w:sz w:val="28"/>
          <w:sz w:val="28"/>
          <w:szCs w:val="28"/>
          <w:rtl w:val="true"/>
          <w:lang w:bidi="fa-IR"/>
        </w:rPr>
        <w:t xml:space="preserve">قرآن کریم مراحل مختلفی را در مورد خلقت یادآوری می‌کند که یکی از آنها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شش بار و در پنج آیه به صورت‌های مختلف در قرآن به‌کار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به‌نام پروردگارت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انسان را از خون بسته‌ی آویزان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خَلَقْناکُمْ مِنْ تُرابٍ ثُمَّ مِنْ نُطْفَةٍ ثُمَّ مِنْ عَلَقَةٍ ثُمَّ مِنْ مُضْغَةٍ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ما شما را از خاکی آفریدیم، سپس از آب اندک سیال،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جویده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خَلَقْنَا النُّطْفَةَ عَلَقَةً فَخَلَقْنَا الْعَلَقَةَ مُضْغَةً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آب اندک سیال را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آفریدیم؛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بسته‌ی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آویزان را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جویده‌شده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خَلَقَکُمْ مِنْ تُرابٍ ثُمَّ مِنْ نُطْفَةٍ ثُمَّ مِنْ 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شما را از خاک آفرید؛ سپس از آب اندک سیال،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یَکُ نُطْفَةً مِنْ مَنِیٍّ 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اندک سیالی از منی‌ای که ریخته می‌شود،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مرتب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بیشتر مفسران، سوره علق نخستین سوره‌ای است که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ادعا کرده‌اند که اتفاق مفسران بر آن است که پنج آیه نخست سوره علق در آغاز وحی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شده‌اند؛ بدین صورت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قرائت‌کننده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در آغوش گرفت و فشرد و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نیز جبرئیل این کار را کرد و همان جواب را شنید و در سومین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اقْرَأْ بِاسْمِ رَبِّکَ الَّذِی خَلَقَ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آیه پنجم</w:t>
      </w:r>
      <w:r>
        <w:rPr>
          <w:rFonts w:eastAsia="IRNazanin" w:cs="IRNazanin"/>
          <w:color w:val="111111"/>
          <w:sz w:val="28"/>
          <w:szCs w:val="28"/>
          <w:rtl w:val="true"/>
          <w:lang w:bidi="fa-IR"/>
        </w:rPr>
        <w:t xml:space="preserve">). </w:t>
      </w:r>
      <w:r>
        <w:rPr>
          <w:rStyle w:val="FootnoteAnchor"/>
          <w:rtl w:val="true"/>
        </w:rPr>
        <w:footnoteReference w:id="924"/>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بحث علمی 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بر وزن</w:t>
      </w:r>
    </w:p>
    <w:p>
      <w:pPr>
        <w:pStyle w:val="BookText"/>
        <w:rPr/>
      </w:pPr>
      <w:r>
        <w:rPr>
          <w:rFonts w:ascii="IRNazanin" w:hAnsi="IRNazanin" w:eastAsia="IRNazanin"/>
          <w:color w:val="111111"/>
          <w:sz w:val="28"/>
          <w:sz w:val="28"/>
          <w:szCs w:val="28"/>
          <w:rtl w:val="true"/>
          <w:lang w:bidi="fa-IR"/>
        </w:rPr>
        <w:t xml:space="preserve">فرس،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معانی متعددی مثل خون بسته، زالو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 همه معانی آن به یک معنا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به چیز بالاتر آویزان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زالو و خون بسته به چیز دیگر می‌چسبند و بدان آویزان می‌شوند علق نامیده شده‌اند</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 xml:space="preserve">گاهی کلمه علقه در فارسی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می‌شود</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اسرار علمی</w:t>
      </w:r>
    </w:p>
    <w:p>
      <w:pPr>
        <w:pStyle w:val="BookText"/>
        <w:rPr/>
      </w:pPr>
      <w:r>
        <w:rPr>
          <w:rFonts w:ascii="IRNazanin" w:hAnsi="IRNazanin" w:eastAsia="IRNazanin"/>
          <w:color w:val="111111"/>
          <w:sz w:val="28"/>
          <w:sz w:val="28"/>
          <w:szCs w:val="28"/>
          <w:rtl w:val="true"/>
          <w:lang w:bidi="fa-IR"/>
        </w:rPr>
        <w:t>در مورد کلمه علق در آیه دوم سوره علق چهار احتمال مطرح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خون بسته‌ای است که از اسپرم مرد با اوول زن ترکیب یافته است و سپس به رحم زن می‌رود و بدان آویزان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پزشکان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پیوستن نطفه مرد به تخمک زن، تکثیر سلولی آغاز می‌شود و به‌صورت یک توده سلولی درمی‌آید که به شکل توت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 مارولا </w:t>
      </w:r>
      <w:r>
        <w:rPr>
          <w:rFonts w:eastAsia="Times New Roman" w:cs="Times New Roman" w:ascii="Times New Roman" w:hAnsi="Times New Roman"/>
          <w:color w:val="111111"/>
          <w:sz w:val="28"/>
          <w:szCs w:val="28"/>
          <w:lang w:val="en-US" w:bidi="en-US"/>
        </w:rPr>
        <w:t>Marula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رحم لایه گزینی می‌کند، یعنی سلول‌های تغذیه‌کننده به درون لایه مخاطی رحم نفوذ کرده و به آن 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آویزان نه کاملاً چسبیده به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مطلب را با تعبیر زیبای علق آورده است</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اگر این معنا را بپذیریم، اطلاق کلمه علق بر خون بسته در آیه فوق به چند مناسبت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چسبنده بودن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بسته‌ای که برای مکیدن خون به بدن می‌چسبد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آویزان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جدار رحم؛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دکتر پاک‌نژاد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از علقه خلق شد؛ بسیار عجیب است؛ زیرا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اشاره به حالت اولیه جنین کرده که مشابه زالو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تشابه زالو با مرحله ایجاد جنین این‌که از هر دو ماده‌ای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هپارین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می‌شود که خون در موضع منعقد نشود و قابل تغذیه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علقه چسبیده به عضو خود را جمع می‌کند و هر دو در اینجا تقریباً به یک شکل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تقریباً در اصل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خارج به داخل قوام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مشابه‌اند</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تغذیه از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دو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معرفت نیز همین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می‌پذیرد و توضیح می‌دهد که این علقه در روز هفتم به جداره رحم می‌چسبد</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دکتر حامد احمد حامد نیز مرحله علقه را روز هشتم می‌داند که به جدار رحم می‌چسبد</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 xml:space="preserve">برخی از پزشکان نیز تشبیه جنین به علقه را از آن جهت دانسته‌اند که شکلش مانند زالو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کاملاً مستطیل است و این حالت تقریباً در چهار هفته اوّل ادامه دارد</w:t>
      </w:r>
      <w:r>
        <w:rPr>
          <w:rFonts w:eastAsia="IRNazanin" w:cs="IRNazanin"/>
          <w:color w:val="111111"/>
          <w:sz w:val="28"/>
          <w:szCs w:val="28"/>
          <w:rtl w:val="true"/>
          <w:lang w:bidi="fa-IR"/>
        </w:rPr>
        <w:t xml:space="preserve">. </w:t>
      </w:r>
      <w:r>
        <w:rPr>
          <w:rStyle w:val="FootnoteAnchor"/>
          <w:rtl w:val="true"/>
        </w:rPr>
        <w:footnoteReference w:id="931"/>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علق همان نطفه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 یا زالو، کرم کوچک و سیاه‌رنگی است به طول هشت سانتی‌متر و وزن متوسط پنج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زالو هر بار می‌تواند به اندازه یک فنجان قهوه خون انسان یا حیوانی را بمکد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مرد از میلیون‌ها حیوانک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تشکیل شده که همگی به شکل زالو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وارد رحم زن می‌شوند زالووار به دیواره رحم می‌چسبند</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اسپرم مردان شباهت‌هایی با زالو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هردو سری بزرگ و تنه‌ای نسبتاً دراز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هر دو در مایع به‌صورت مار پیچ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دو تاج نسبتاً بلندی بر سر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زندگی هر دو در مایع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یا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تغذیه زالو از خون است و اسپرم هم پس از ترکیب با اوول به دهانه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می‌چسبد و از خون رحم تغذیه می‌کند</w:t>
      </w:r>
      <w:r>
        <w:rPr>
          <w:rFonts w:eastAsia="IRNazanin" w:cs="IRNazanin"/>
          <w:color w:val="111111"/>
          <w:sz w:val="28"/>
          <w:szCs w:val="28"/>
          <w:rtl w:val="true"/>
          <w:lang w:bidi="fa-IR"/>
        </w:rPr>
        <w:t xml:space="preserve">. </w:t>
      </w:r>
      <w:r>
        <w:rPr>
          <w:rStyle w:val="FootnoteAnchor"/>
          <w:rtl w:val="true"/>
        </w:rPr>
        <w:footnoteReference w:id="934"/>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صاحب تفسیر نمونه به‌صورت خلاصه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در آن زمان اینگونه مسائل هنوز شناخته نشده بود، ولی قرآن مجید از طریق اعجاز علمی پرده از روی آن برداشته است</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 xml:space="preserve">آیت‌الله معرفت نیز همین معنای علق را به‌عنوان تفسیر دوم علقه می‌پذیرند و توضیح می‌دهند که تعداد آنها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در هر بار دفع و طول آنها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است که با چشم دیده نمی‌شوند</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برخی دیگر از صاحب‌نظران با ردّ معنای اوّل 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تفاسیر قدیمی نسبت داده‌اند و معتقدند ریشه این تفسیر عدم اطلاع آنان از مبدأ تکوّن انسان و وجود اسپرماتوزوئید های زالوشکل بوده است؛ آنها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لغت علق به‌معنی زالو هم آمده است؛ ممکن است آیه شریفه را حمل بر همین معنا کنیم که علق به‌معنی کرم‌هاییست درشت یا ریزه که در آب شناورند</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برخی از نویسندگان مصری هم این مطلب را اعجاز علمی قرآن دانسته‌اند؛ چون در زمان نزول آیه میکروسکوپ وجود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میکروسکوپ حدود سال </w:t>
      </w:r>
      <w:r>
        <w:rPr>
          <w:rFonts w:eastAsia="IRNazanin" w:cs="IRNazanin"/>
          <w:color w:val="111111"/>
          <w:sz w:val="28"/>
          <w:szCs w:val="28"/>
          <w:lang w:bidi="fa-IR"/>
        </w:rPr>
        <w:t>1590</w:t>
      </w:r>
      <w:r>
        <w:rPr>
          <w:rFonts w:ascii="IRNazanin" w:hAnsi="IRNazanin" w:eastAsia="IRNazanin"/>
          <w:color w:val="111111"/>
          <w:sz w:val="28"/>
          <w:sz w:val="28"/>
          <w:szCs w:val="28"/>
          <w:rtl w:val="true"/>
          <w:lang w:bidi="fa-IR"/>
        </w:rPr>
        <w:t>م اختراع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انسان‌ها نمی‌دانستند که هزاران موجود ریز شبیه به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بچه 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آنها وجود دارند؛ ولی قرآن از این راز پرده برداشت</w:t>
      </w:r>
      <w:r>
        <w:rPr>
          <w:rFonts w:eastAsia="IRNazanin" w:cs="IRNazanin"/>
          <w:color w:val="111111"/>
          <w:sz w:val="28"/>
          <w:szCs w:val="28"/>
          <w:rtl w:val="true"/>
          <w:lang w:bidi="fa-IR"/>
        </w:rPr>
        <w:t xml:space="preserve">. </w:t>
      </w:r>
      <w:r>
        <w:rPr>
          <w:rStyle w:val="FootnoteAnchor"/>
          <w:rtl w:val="true"/>
        </w:rPr>
        <w:footnoteReference w:id="938"/>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نویسندگان معاصر علق را به‌معنای کرمی که به دیواره رحم می‌چسبد و زالو و حیوان شناور خون‌خوار تصور کرده‌اند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 امروزه وقتی اسپرماتوزوئید را زیر میکروسکوپ می‌گذارند، انبوه کثیر کرم‌های زنده شناوری را مشاهده می‌کنند که این کرم‌ها وقتی وارد رحم می‌شوند مانند زالو به دیواره رحم می‌چسبند</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به‌معنای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اشاره‌ای است به روح اجتماعی انسان‌ها و عُلقه آنها به یکدیگر که در حقیقت پایه اصلی تکامل بشر و پیشرفت تمدن‌ها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علق گل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حالت چسبندگی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مراد از انسان در آیه فوق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مطلق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در مورد اعجاز علمی قرآن در مسئله علق تذکر چند مطلب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تفسیرهای سوم و چهارم برای کلمه علق مناسب نیستند و با ظاهر و سیاق آیات تناسب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احتمال این دو معنا را پذیرفته‌اند فقط در مورد آیه دوم سوره علق گفته‌اند؛ نه در مورد آیات دیگر</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 به‌معنای زالو و اسپرماتوزوئید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آیات فوق مناسبت ندارد؛ چون مخالف سیاق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عَلَقه به‌عنوان واسطه بین دو مرحله تکامل انسان، یعنی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درحالی‌که اسپرم‌ها</w:t>
      </w:r>
    </w:p>
    <w:p>
      <w:pPr>
        <w:pStyle w:val="BookText"/>
        <w:rPr/>
      </w:pPr>
      <w:r>
        <w:rPr>
          <w:rFonts w:ascii="IRNazanin" w:hAnsi="IRNazanin" w:eastAsia="IRNazanin"/>
          <w:color w:val="111111"/>
          <w:sz w:val="28"/>
          <w:sz w:val="28"/>
          <w:szCs w:val="28"/>
          <w:rtl w:val="true"/>
          <w:lang w:bidi="fa-IR"/>
        </w:rPr>
        <w:t xml:space="preserve">در 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یا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سپس با اوول زن ترکیب شده و به‌صورت خون بسته معلق به رحم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آیه دوم سوره علق کلمه علق به‌عنوان واسطه بین دو مرحله منی و مضغه مطرح نشده است؛ ازاین‌رو ابتدا به‌نظر می‌رسد که می‌تواند با تفسیر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 به‌معنای زالو و اسپرماتوزوئید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آید؛ امّا این مطلب هم به دو دلیل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آیات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 حج، قیامت و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علق در سوره علق تبیین می‌شود و معلوم می‌گردد که مقصود از آن همان خون بسته‌ایست که به رحم آویزان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علق را به‌معنای زالو گرفتیم، باید آیه را بر خلاف ظاهر آن تفسیر کنیم؛ چون معنای تحت‌اللفظی آیه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انسان را از زالو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تصحیح معنا لازم است که بگوییم مراد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انسان را از چیزی شبیه زالو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تقدیر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الانسان من مثل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ظاهر آیه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 به‌معنای خون بسته آویزان به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سیاق آیات متناسب است؛ به‌ویژه آن‌که این مرحله از خلقت انسان در علم جنین‌شناسی جدید به‌عنوان واسطه‌ای بین نطفه و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می‌شود؛ یعنی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این خون بسته به جدار رحم آویزان است و از خون آن تغذیه می‌کند تا شکل‌گیری علقه کامل 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نیز در قرآن با آن‌که می‌توانست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 المنقبضة او المتصلة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امّا تعبیر زیبای علق را به‌کار برد که هم خون بسته بودن و هم آویزان بودن آن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عدم پیشرفت علم جنین‌شناسی در</w:t>
      </w:r>
      <w:bookmarkStart w:id="521" w:name="pg5848_35139"/>
    </w:p>
    <w:p>
      <w:pPr>
        <w:pStyle w:val="BookText"/>
        <w:rPr/>
      </w:pPr>
      <w:bookmarkEnd w:id="521"/>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و عدم آگاهی مردم و پزشکان از این مرحله دقیق و ظریف تکامل انسان، می‌توان نتیجه گرفت این نوعی رازگویی قرآن است که بشر را به اسرار خلقت خویش آگاه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فوق از نظر مطلب و محتوا از مصادیق اعجاز قرآن نیست؛ زیرا معجزه آن است که دیگران از آوردن مثل آن عاجز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علمی قرآن نیز در غیب‌گویی آن است که دیگران نتوانند به طریق عادی از آن اطلاع یابند؛ درحالی‌که اگر مردم زمان صدر اسلام هم از طریق کالبدشکافی به پی‌گیری نطفه در درون زنان تازه حامله شده اقدام می‌کردند، متوجه می‌شدند که یک مرحله از خلقت انسان، خون بسته آویزان است؛ همان‌طور که بعدها این مطلب علمی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هرچند خبر قرآن برای مردم آن زمان تازگی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عظمت قرآن را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دلیلی برای عجز مردم و معجزه بودن این مطلب نیست</w:t>
      </w:r>
      <w:r>
        <w:rPr>
          <w:rFonts w:eastAsia="IRNazanin" w:cs="IRNazanin"/>
          <w:color w:val="111111"/>
          <w:sz w:val="28"/>
          <w:szCs w:val="28"/>
          <w:rtl w:val="true"/>
          <w:lang w:bidi="fa-IR"/>
        </w:rPr>
        <w:t>.</w:t>
      </w:r>
    </w:p>
    <w:p>
      <w:pPr>
        <w:pStyle w:val="Heading5"/>
        <w:numPr>
          <w:ilvl w:val="4"/>
          <w:numId w:val="1"/>
        </w:numPr>
        <w:rPr/>
      </w:pPr>
      <w:bookmarkStart w:id="522" w:name="__RefHeading___Toc4837186_581953129"/>
      <w:bookmarkStart w:id="523" w:name="_Toc197"/>
      <w:bookmarkEnd w:id="522"/>
      <w:r>
        <w:rPr>
          <w:rtl w:val="true"/>
        </w:rPr>
        <w:t>مرحله ششم</w:t>
      </w:r>
      <w:r>
        <w:rPr>
          <w:rtl w:val="true"/>
        </w:rPr>
        <w:t xml:space="preserve">: </w:t>
      </w:r>
      <w:r>
        <w:rPr>
          <w:rtl w:val="true"/>
        </w:rPr>
        <w:t>آفرینش انسان از مضغه</w:t>
      </w:r>
      <w:bookmarkEnd w:id="523"/>
    </w:p>
    <w:p>
      <w:pPr>
        <w:pStyle w:val="BookText"/>
        <w:rPr/>
      </w:pPr>
      <w:r>
        <w:rPr>
          <w:rFonts w:ascii="IRNazanin" w:hAnsi="IRNazanin" w:eastAsia="IRNazanin"/>
          <w:color w:val="111111"/>
          <w:sz w:val="28"/>
          <w:sz w:val="28"/>
          <w:szCs w:val="28"/>
          <w:rtl w:val="true"/>
          <w:lang w:bidi="fa-IR"/>
        </w:rPr>
        <w:t xml:space="preserve">قرآن کریم در مراحل خلقت انسان پس از علقه مرحله‌ای دیگر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 که در دو آیه و سه بار از آن سخن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فَخَلَقْنَا الْعَلَقَةَ مُضْغَةً فَخَلَقْنَا الْمُضْغَةَ عِظاماً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را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جویده شده آفریدیم؛ و گوشت جویده شده را به‌صورت استخوان‌هایی آفریدیم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مِنْ عَلَقَةٍ ثُمَّ مِنْ مُضْغَةٍ مُخَلَّقَةٍ وَ غَیْرِ مُخَلَّقَةٍ لِنُبَیِّنَ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جویده شده، شکل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شکل نیافته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متمایز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شما روشن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بر انجام رستاخیز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لغوی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مضغه به‌معنای غذای جویده‌شده و گوشت جویده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مضغه عبارت است از قطعه‌ای از گوشت که شبیه گوشت جویده شده باشد</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مخلّقه تعبیری است که برای مبالغه در خلق به کار می‌رود و خلق به‌معنای ایجاد چیزی بر کیفیت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برای مبالغه و تأکید و نسبت فعل به مفعول می‌آید؛ یعنی ناظر به جهت وقوع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تعبیر به مخلّقه در مورد مضغه اشاره به این است که حقیقت خلق و تحقق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ایجاد بر کیفیت مخصوص و تعیین خصوصیات و مقدرات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غیر مخلّقه به این معناست که تعیین برخی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یا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مضغه نیست</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اسرار 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آیت‌الله مکارم شیرازی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مِنْ عَلَقَةٍ ثُمَّ مِنْ مُضْغَةٍ مُخَلَّقَةٍ وَ غَیْرِ مُخَلَّقَةٍ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کم‌کم جنین شکل یک قطعه گوشت جویده شده به خود می‌گیرد؛ بی‌آن‌که اعضای مختلف بدن در آن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ناگهان در پوسته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پیدا می‌شود و شکل آن متناسب با کاری که باید انجام دهد</w:t>
      </w:r>
    </w:p>
    <w:p>
      <w:pPr>
        <w:pStyle w:val="BookText"/>
        <w:rPr/>
      </w:pPr>
      <w:r>
        <w:rPr>
          <w:rFonts w:ascii="IRNazanin" w:hAnsi="IRNazanin" w:eastAsia="IRNazanin"/>
          <w:color w:val="111111"/>
          <w:sz w:val="28"/>
          <w:sz w:val="28"/>
          <w:szCs w:val="28"/>
          <w:rtl w:val="true"/>
          <w:lang w:bidi="fa-IR"/>
        </w:rPr>
        <w:t>تغییر می‌یابد و اعضای بدن کم‌کم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جنین‌هایی که از این مرحله نگذرند و همچنان به‌صورت سابق و یا ناقص بمانند ساقط می‌شوند و از رده خارج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مخلقه و غیرمخلقه ممکن است اشاره به این مرحله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کامل الخلقه</w:t>
      </w:r>
      <w:r>
        <w:rPr>
          <w:rFonts w:eastAsia="IRNazanin" w:cs="IRNazanin"/>
          <w:color w:val="111111"/>
          <w:sz w:val="28"/>
          <w:szCs w:val="28"/>
          <w:rtl w:val="true"/>
          <w:lang w:bidi="fa-IR"/>
        </w:rPr>
        <w:t xml:space="preserve">». </w:t>
      </w:r>
      <w:r>
        <w:rPr>
          <w:rStyle w:val="FootnoteAnchor"/>
          <w:rtl w:val="true"/>
        </w:rPr>
        <w:footnoteReference w:id="9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مصباح یزدی در مورد مضغه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گفته‌اند از ماده مضغ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 این مرحله مانند گوشت جویده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بیشتر نیاز به توضیح دارد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منظور این نیست که هر انسانی هم از مضغه مخلّقه و هم از غیر مخلّقه، آفریده می‌شود؛ بنابراین چنین نیست که این دو، دو مرحله پیاپی برای مضغه است؛ بلکه منظور این است که مضغه در مرحله تکامل خود به دو قسم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به‌صورت مخلّق در می‌آید و گاه نه و ساقط می‌شود و به مرحله بعدی یعنی جنین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لغت مخلّق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تفسیر و لغت در مورد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تخلیق به‌معنای تسویه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العود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صاف‌کردن چوب کج یا برطرف کردن ناهمواری آن تخلیق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مخلّقه به‌معنای مسواة می‌شود که در برخی آیات هم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نیز بعد از مضغه می‌توان گفت مرحله کامل‌تر تسویه مضغه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گفته‌اند منظور تصویر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مخلّق یعنی تام الخلقه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الشییء یعنی أتمّ خلقه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پس از مضغه گاهی جنین به حدی می‌رسد که اعضای آن معلوم است و تصویر پیدا می‌کند که در آن صورت مخلّق است و گاهی در همان حدّ قبل از تصویر ساقط می‌شود که در این صورت غیرمخلّق است</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مخلّقه و غیرمخلّقه را به‌معنی تام‌الخلقه و غیر تام‌الخلقه می‌داند و سپس با تصویر جنین تطبیق می‌کند که در هنگام نفخ روح تصویر آن کامل می‌شود</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قرقوز و دکتر دیاب در تشریح مرحله مضغه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جنین در حالت مضغه دو مرحله عمده را پشت سر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مضغه نامتمایز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غیر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پایان هفته چهارم ادامه دارد و هیچ‌گونه تمایزی در اعضای بدن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مضغه متمایز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ابتدای هفته پنجم </w:t>
      </w:r>
      <w:r>
        <w:rPr>
          <w:rStyle w:val="FootnoteAnchor"/>
          <w:rtl w:val="true"/>
        </w:rPr>
        <w:footnoteReference w:id="948"/>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تمایز لایه‌های زاینده و تغییر شکل و حرکت سلول‌های آنها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Defferentation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این مرحله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زیرا هریک از این لایه‌ها مسئولیت تشکیل یکی از دستگاه‌ها یا اندام‌های بدن را به‌عهده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 متخلّق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تمایز لایه‌های زاینده تقریباً در ماه سوم بارداری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طول جنین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وزن آن معادل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پی به اعجاز قرآن می‌بریم؛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مِنْ مُضْغَةٍ مُخَلَّقَةٍ وَ غَیْرِ مُخَلَّقَةٍ </w:t>
      </w:r>
      <w:r>
        <w:rPr>
          <w:rFonts w:eastAsia="IRNazanin" w:cs="IRNazanin"/>
          <w:color w:val="111111"/>
          <w:sz w:val="28"/>
          <w:szCs w:val="28"/>
          <w:rtl w:val="true"/>
          <w:lang w:bidi="fa-IR"/>
        </w:rPr>
        <w:t xml:space="preserve">...) . </w:t>
      </w:r>
      <w:r>
        <w:rPr>
          <w:rStyle w:val="FootnoteAnchor"/>
          <w:rtl w:val="true"/>
        </w:rPr>
        <w:footnoteReference w:id="949"/>
      </w:r>
      <w:r>
        <w:rPr>
          <w:rFonts w:ascii="IRNazanin" w:hAnsi="IRNazanin" w:eastAsia="IRNazanin"/>
          <w:color w:val="111111"/>
          <w:sz w:val="28"/>
          <w:sz w:val="28"/>
          <w:szCs w:val="28"/>
          <w:rtl w:val="true"/>
          <w:lang w:bidi="fa-IR"/>
        </w:rPr>
        <w:t xml:space="preserve">و </w:t>
      </w:r>
      <w:r>
        <w:rPr>
          <w:rStyle w:val="FootnoteAnchor"/>
          <w:rtl w:val="true"/>
        </w:rPr>
        <w:footnoteReference w:id="950"/>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در مرحله علقه، جنین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شد، مرحله</w:t>
      </w:r>
    </w:p>
    <w:p>
      <w:pPr>
        <w:pStyle w:val="BookText"/>
        <w:rPr/>
      </w:pPr>
      <w:r>
        <w:rPr>
          <w:rFonts w:ascii="IRNazanin" w:hAnsi="IRNazanin" w:eastAsia="IRNazanin"/>
          <w:color w:val="111111"/>
          <w:sz w:val="28"/>
          <w:sz w:val="28"/>
          <w:szCs w:val="28"/>
          <w:rtl w:val="true"/>
          <w:lang w:bidi="fa-IR"/>
        </w:rPr>
        <w:t>مضغه از هفته سوم آغاز می‌شود و دو بخش مهم آن یعنی توده داخلی سلولی و لایه تروفوبلاست به ترتیب شروع به تشکیل جنین و اندام‌های فرعی آن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سلول‌های توده داخلی تشکیل سه لایه زاینده جنینی می‌دهند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اکتودرم </w:t>
      </w: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لایه عامل به‌وجود آمدن نخاع، مغز، اعصاب، بشره پوست و غشاهای مخاطی دهان و 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مزودرم </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لایه عامل به‌وجود آمدن قلب، رگ‌های خونی، خون، استخوان، عضلات، کلیه‌ها، قسمت میانی پوست و قسمتی از غدد داخلی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آندودرم </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لایه عامل به‌وجود آمدن دستگاه‌های گوارش، تنفس، غده تیروئید، کبد و لوزالمعده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پاک‌نژاد درباره مضغه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المضغة القطعة التی تمضغ من لحم و غیره، قطعه جویده‌شده‌ای از گوشت یا غیر آن که در ابتدا یکنواخت و مخلقه است و سپس تشکیلات و سلول‌های ناهم‌جور غیرمخلقه‌ای در او به‌وجود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هموژن، هتروژن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به‌صورت مضغه درآمد، عروق مشبکه‌ای در فواصل تشکیلات گوشت مانند ناهم‌جور به‌وجود می‌آید</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وی توضیحات جالبی در مورد رشد جنین می‌دهد که به‌صورت خلاصه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جنین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اوّل در رحم لانه‌گزینی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به اندازه یک بذر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مقاربت مانند یک دانه گیاه که یک تکمه مانند در آن در حال رویش است که به آن رویان گویند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مقاربت در وسطش شیاری به‌وجود آمده که در این</w:t>
      </w:r>
    </w:p>
    <w:p>
      <w:pPr>
        <w:pStyle w:val="BookText"/>
        <w:rPr/>
      </w:pPr>
      <w:r>
        <w:rPr>
          <w:rFonts w:ascii="IRNazanin" w:hAnsi="IRNazanin" w:eastAsia="IRNazanin"/>
          <w:color w:val="111111"/>
          <w:sz w:val="28"/>
          <w:sz w:val="28"/>
          <w:szCs w:val="28"/>
          <w:rtl w:val="true"/>
          <w:lang w:bidi="fa-IR"/>
        </w:rPr>
        <w:t>هنگام تشکیلاتی که باید مغز، روده و پی‌ها و غیره را درست کنند از هم مجزا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عمرش می‌گذرد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 طول دارد و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 جای قلب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جنین قلبش در چهار هفتگی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دقیقه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ماه ده هزار برابر وزن سلول اولیه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دو ماه، طول رویان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 و وزن آن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است؛ چون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رسید، جوانه‌های دست و پا نیز پیداست و جای قلب بزرگ و بند ناف طویل و باریک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دست و پا شکل جداگانه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رسید شکل انسان حقیقی را دارد</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موریس بوکای نیز در مورد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نکات علمی جالبی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تمایز شایسته تذکر است؛ جنین بدواً جرم کوچکی است که در مرحله‌ای از رشدش با چشم غیرمسلح کاملاً به‌صورت گوشت جویده پدید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در حین رشد جنین، برخی قسمت‌ها با آن‌چه که بعدها فردی خواهد شد، کاملاً نامتناسب ظاهر می‌گردند و برخی دیگر متناسب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تناسب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می‌دهد و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تکه گوشت متناسب و نامتناسب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تذکار همین امر به کار رفته است؟</w:t>
      </w:r>
      <w:r>
        <w:rPr>
          <w:rFonts w:eastAsia="IRNazanin" w:cs="IRNazanin"/>
          <w:color w:val="111111"/>
          <w:sz w:val="28"/>
          <w:szCs w:val="28"/>
          <w:rtl w:val="true"/>
          <w:lang w:bidi="fa-IR"/>
        </w:rPr>
        <w:t xml:space="preserve">. </w:t>
      </w:r>
      <w:r>
        <w:rPr>
          <w:rStyle w:val="FootnoteAnchor"/>
          <w:rtl w:val="true"/>
        </w:rPr>
        <w:footnoteReference w:id="956"/>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ضمیمه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شکل‌های، ث، ت، ج و چ را ملاحظه فرمایید</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 xml:space="preserve">از سخنان متخصصان علوم پزشکی برمی‌آید که جنین انسان از هنگام لقاح تخمک و کرمک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 و 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 روز در راه است تا در رحم جایگزین شود</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 xml:space="preserve">سپس در رحم لانه‌گزینی می‌کند و به‌صورت آویزک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رشد خود ادامه می‌دهد و از هفته سوم بارداری دوره تمایز لایه‌های زاینده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می‌گذارند </w:t>
      </w:r>
      <w:r>
        <w:rPr>
          <w:rStyle w:val="FootnoteAnchor"/>
          <w:rtl w:val="true"/>
        </w:rPr>
        <w:footnoteReference w:id="959"/>
      </w:r>
      <w:r>
        <w:rPr>
          <w:rFonts w:ascii="IRNazanin" w:hAnsi="IRNazanin" w:eastAsia="IRNazanin"/>
          <w:color w:val="111111"/>
          <w:sz w:val="28"/>
          <w:sz w:val="28"/>
          <w:szCs w:val="28"/>
          <w:rtl w:val="true"/>
          <w:lang w:bidi="fa-IR"/>
        </w:rPr>
        <w:t>که تا ماه سوم بارداری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مضغه همیشه به یک حالت نیست و مراحل و حالات گوناگونی دارد که در قرآن کریم از آن تعبیر به مخلّقه و غیرمخلّقه </w:t>
      </w:r>
      <w:r>
        <w:rPr>
          <w:rStyle w:val="FootnoteAnchor"/>
          <w:rtl w:val="true"/>
        </w:rPr>
        <w:footnoteReference w:id="960"/>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تعبیر قرآن چند دیدگاه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جنین کامل‌الخلقه و ناقص‌الخلقه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آیت‌الله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مخلقه همان مرحله تسویه جنین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مخلقه همان مرحله تصویر جنین باشد؛ یعنی اعضای آن هویدا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و آیت‌الله مصباح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مخلّقه همان مضغه متخلق و شکل‌یافته و متمایز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لایه‌های زاینده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غیرمخلقه، مضغه غیرمتمایز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پایان هفته چهارم 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دکتر دیاب و دکتر قرقوز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مخلّقه همان مضغه می‌باشد که در حالت یکنواخت است و غیرمخلقّه، مضغه‌ای است که متمایز شده و تشکیلات و سلول‌های ناهم‌جور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دکتر پاک‌نژاد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مخلّقه همان قسمت‌هایی از مضغه‌اند که با آن‌چه بعداً می‌شود تناسب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غیرمخلّقه نیز آن قسمت‌هایی از مضغه‌اند که با آن‌چه بعداً می‌شود تناسب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دکتر موریس بوکای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تسویه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ما در این قسمت خارج است و در مرحله هفتم آن را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جنین صورت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مضعه متخلّق و متمایز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جمع و ادغام است و شاید بتوان گفت که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جمع است؛ چون تسویه، تصویر و تمایز مضغه معانی نزدیکی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مرحله مضغه به دو مرحله گوشت کوبیده غیر متمایز و متمایز تقسیم می‌شود که مرحله اوّل همان مضغه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مرحله دوم مضغه مخلقه یا متمایز یا تسویه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بحث بعدی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آیه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دکتر قرقوز و دکتر دیاب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در اینجا تذکر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بسیار زیبا و شگفت‌انگیز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مُضْغَةٍ مُخَلَّقَةٍ وَ غَیْرِ مُخَلَّقَةٍ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یافته‌های پزشکی جدید هماهنگ است و جنین را 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سوم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گوشت کوبیده معرفی می‌کند و در واقع اشاره‌ای لطیف است به تمایز لایه‌های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 ایجاد بر کیفیت مخصوص و تعیین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توجه به عدم پیشرفت جنین‌شناسی در عصر نزول قرآن نوعی رازگویی قرآن کریم است و عظمت این کتاب الهی 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اشاره علمی قرآن دلیل اعجاز علمی آن نیست؛ چون با توجه به احتمالات متعدد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 و غیر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یک معنای علمی خاص را به‌صورت قطعی به قرآن نسبت داد و اعجاز علمی آن را اثبات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معنایی که دکتر دیاب و دکتر قرقوز از واژه مخلقه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 متمایز و متخلق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کردند، با معنایی که دکتر پاک‌نژاد ارائه کرد کاملاً متضادند؛ معنایی که دکتر دیاب و دکتر قرقوز ارائه کردند با معنای لغوی مخلّقه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در ایجاد بر کیفیت مخصوص و تعیین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ارائه‌شده توسط آیت‌الله مکارم شیرازی در مورد غیرمخلّقه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کامل‌الخلقه که به‌صورت سابق یا ناقص بمانند و ساقط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معنای لغوی سازگار نیست؛ زیرا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و از رده خارج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نشده است و غیرمخلّقه حداکثر می‌تواند بر عدم تعیین خصوصیات و مقدرات در مرحله مضغه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به آیت‌الله مصباح یزدی نیز وارد است؛ چون وی هم سقوط را در معنای غیرمخلّقه لحاظ کرده است؛ درحالی‌که در لغت یا آیه، تصریحی 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مگر آن‌که مقصود ایشان این باشد که نتیجه غیرمخلقه بودن، یعنی غیر تام و غیر متمایز بودن و ناقص بودن، هلاک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را می‌توان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مقصود مضغه‌ای است که اصلاً خلق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این‌که بگوییم مقصود مضغه‌ای است که خلق شده، امّا مقدرات و خصوصیات آن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با سیاق آیه ناسازگار است؛ چون مطلب آیه در اینجا بعد از خلقت مضغه را می‌گوید و در ادامه آیه هم به خروج طفل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آیه بر احتمال اوّل معنا شود، بین صدر و ذیل آن تناقض پیش می‌آید</w:t>
      </w:r>
      <w:bookmarkStart w:id="524" w:name="pg5848_35148"/>
    </w:p>
    <w:p>
      <w:pPr>
        <w:pStyle w:val="BookText"/>
        <w:rPr/>
      </w:pPr>
      <w:bookmarkEnd w:id="5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مضغه‌ای که خلق شده است، این‌گونه صفتی دارد که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و خلق نشده هلاک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فقط احتمال دوم صحیح به‌نظر می‌رسد تا بتواند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 و غیرمخلّقه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مضغه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کوبیده‌ای که این صفت را دارد دو قسم است؛ برخی اقسام آن مقدراتش مشخص است و برخی مشخص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کوبیده‌ای که این صفت را دارد دو بخش است؛ بخشی از آن خصوصیات و مقدراتش مشخص شده و برخی مشخص نشده است</w:t>
      </w:r>
      <w:r>
        <w:rPr>
          <w:rFonts w:eastAsia="IRNazanin" w:cs="IRNazanin"/>
          <w:color w:val="111111"/>
          <w:sz w:val="28"/>
          <w:szCs w:val="28"/>
          <w:rtl w:val="true"/>
          <w:lang w:bidi="fa-IR"/>
        </w:rPr>
        <w:t>).</w:t>
      </w:r>
    </w:p>
    <w:p>
      <w:pPr>
        <w:pStyle w:val="Heading5"/>
        <w:numPr>
          <w:ilvl w:val="4"/>
          <w:numId w:val="1"/>
        </w:numPr>
        <w:rPr/>
      </w:pPr>
      <w:bookmarkStart w:id="525" w:name="__RefHeading___Toc4837188_581953129"/>
      <w:bookmarkStart w:id="526" w:name="_Toc198"/>
      <w:bookmarkEnd w:id="525"/>
      <w:r>
        <w:rPr>
          <w:rtl w:val="true"/>
        </w:rPr>
        <w:t>مرحله هفتم</w:t>
      </w:r>
      <w:r>
        <w:rPr>
          <w:rtl w:val="true"/>
        </w:rPr>
        <w:t xml:space="preserve">: </w:t>
      </w:r>
      <w:r>
        <w:rPr>
          <w:rtl w:val="true"/>
        </w:rPr>
        <w:t>تصویر و تسویه انسان</w:t>
      </w:r>
      <w:bookmarkEnd w:id="526"/>
    </w:p>
    <w:p>
      <w:pPr>
        <w:pStyle w:val="BookText"/>
        <w:rPr/>
      </w:pPr>
      <w:r>
        <w:rPr>
          <w:rFonts w:ascii="IRNazanin" w:hAnsi="IRNazanin" w:eastAsia="IRNazanin"/>
          <w:color w:val="111111"/>
          <w:sz w:val="28"/>
          <w:sz w:val="28"/>
          <w:szCs w:val="28"/>
          <w:rtl w:val="true"/>
          <w:lang w:bidi="fa-IR"/>
        </w:rPr>
        <w:t>قرآن کریم در چند مورد سخن از تسویه جنین انسان کرده است و گاهی آن را بعد از مرحله نطفه، گاهی بعد از مرحله علقه و گاهی بعد از کلمه خلق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قرآن تسویه را مرحله‌ای از آفرینش انسان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در برخی دیگر از آیات از نقاشی خداوند در رحم انسان سخن می‌گوید و او را صورت‌گر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مفاهیم و مضامین این آیات با هم‌دیگر نزدیک‌اند، آنها را در یک مرحله معرفی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سَوّاهُ وَ نَفَخَ فِیهِ مِنْ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نسل اورا از چکیده‌ای از آبی پست قرارداد؛ سپس او را مرتّب نمود و از روح خود در او دمید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کَفَرْتَ بِالَّذِی خَلَقَکَ مِنْ تُرابٍ ثُمَّ مِنْ نُطْفَةٍ ثُمَّ سَوّاکَ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کسی کفر می‌ورزی</w:t>
      </w:r>
    </w:p>
    <w:p>
      <w:pPr>
        <w:pStyle w:val="BookText"/>
        <w:rPr/>
      </w:pPr>
      <w:r>
        <w:rPr>
          <w:rFonts w:ascii="IRNazanin" w:hAnsi="IRNazanin" w:eastAsia="IRNazanin"/>
          <w:color w:val="111111"/>
          <w:sz w:val="28"/>
          <w:sz w:val="28"/>
          <w:szCs w:val="28"/>
          <w:rtl w:val="true"/>
          <w:lang w:bidi="fa-IR"/>
        </w:rPr>
        <w:t xml:space="preserve">که تو را از خاک، سپس از آب اندک سیال آفرید، سپس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مرتب آراست؟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الزَّوْجَیْنِ الذَّکَرَ وَ 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اندک سیالی از منی‌ای که ریخته می‌شود،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مرتب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آفریده و مرتّب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خَلَقَکَ فَسَوّاکَ فَعَدَلَکَ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 صُورَةٍ ما شاءَ رَکَّبَکَ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آفرید و مرتّبت نمود و تو را معتدل ساخت؛ به هر صورتی بخواهد، تو را ترکیب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الْخالِقُ الْبارِئُ الْمُصَوِّرُ لَهُ الْأَسْماءُ 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آفریننده، آفریدگار، چهره‌پرداز، نام‌های نیکو فقط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یُصَوِّرُکُمْ فِی الْأَرْحامِ 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در رحم‌ها آن‌چنان که می‌خواهد صورت‌گری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بحث مضغه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مُضْغَةٍ مُخَلَّقَةٍ وَ غَیْرِ مُخَلَّقَةٍ </w:t>
      </w:r>
      <w:r>
        <w:rPr>
          <w:rFonts w:eastAsia="Amiri" w:cs="Amiri" w:ascii="Amiri" w:hAnsi="Amiri"/>
          <w:color w:val="111111"/>
          <w:sz w:val="28"/>
          <w:szCs w:val="28"/>
          <w:rtl w:val="true"/>
          <w:lang w:bidi="ar-SA"/>
        </w:rPr>
        <w:t xml:space="preserve">) </w:t>
      </w:r>
      <w:r>
        <w:rPr>
          <w:rStyle w:val="FootnoteAnchor"/>
          <w:rtl w:val="true"/>
        </w:rPr>
        <w:footnoteReference w:id="968"/>
      </w:r>
      <w:r>
        <w:rPr>
          <w:rFonts w:ascii="IRNazanin" w:hAnsi="IRNazanin" w:eastAsia="IRNazanin"/>
          <w:color w:val="111111"/>
          <w:sz w:val="28"/>
          <w:sz w:val="28"/>
          <w:szCs w:val="28"/>
          <w:rtl w:val="true"/>
          <w:lang w:bidi="fa-IR"/>
        </w:rPr>
        <w:t xml:space="preserve">بیان شد که برخی معتقدند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تسویه و یا تصویر و یا تمایز مضغه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نیز بیان شد که اگر این تفسیر را بپذیریم، آیه فوق به مرحله تسویه ملحق می‌شود چون تسویه جنین با مضغه مخلّقه یکی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لغویان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همان تعادل است که گاهی با 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و 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کیفیت گاهی مساوات دو چیز نسبت به هم و گاهی اعتدال چیزی فی نفسه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تسویه در آیات فوق به‌معنی قرار دادن چیزی به‌صورت معتدل متوسّط در عمل و نظم، تدبیر و تکمیل است و به‌عبارت دیگر، قرار دادن چیزی بر طبق مقتضای حکمت است</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لغت همان‌طور که در مفردات، مقاییس، مصباح اللغة و التحقیق بیان شده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ماده بری که ریشه بریه است</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این واژه به دو معنا می‌آید؛ یکی خلق و دیگری دوری از چیزی مثل عیب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باریء را از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الْخالِقُ الْبارِئُ الْمُصَوِّرُ</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لغویان گفته‌اند که مقصود از خلق، ایجاد همراه با تقدیر است و آن تقدیر کلی علمی است که اولین مرحله وجود است و مرحله دوم، یعنی برء، هنگامی است که تقدیر به مرحله عمل و فعلیت و ایجاد خارجی برسد و سپس مقام تصویر است</w:t>
      </w:r>
      <w:r>
        <w:rPr>
          <w:rFonts w:eastAsia="IRNazanin" w:cs="IRNazanin"/>
          <w:color w:val="111111"/>
          <w:sz w:val="28"/>
          <w:szCs w:val="28"/>
          <w:rtl w:val="true"/>
          <w:lang w:bidi="fa-IR"/>
        </w:rPr>
        <w:t xml:space="preserve">. </w:t>
      </w:r>
      <w:r>
        <w:rPr>
          <w:rStyle w:val="FootnoteAnchor"/>
          <w:rtl w:val="true"/>
        </w:rPr>
        <w:footnoteReference w:id="972"/>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باریء را از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عیب و نقص که لازمه آن تکمیل و</w:t>
      </w:r>
    </w:p>
    <w:p>
      <w:pPr>
        <w:pStyle w:val="BookText"/>
        <w:rPr/>
      </w:pPr>
      <w:r>
        <w:rPr>
          <w:rFonts w:ascii="IRNazanin" w:hAnsi="IRNazanin" w:eastAsia="IRNazanin"/>
          <w:color w:val="111111"/>
          <w:sz w:val="28"/>
          <w:sz w:val="28"/>
          <w:szCs w:val="28"/>
          <w:rtl w:val="true"/>
          <w:lang w:bidi="fa-IR"/>
        </w:rPr>
        <w:t>تسویه است</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بگیریم، در این صورت باریء به‌معنای تکمیل‌کننده و تعدیل و تسویه‌کننده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 و اسرار علمی</w:t>
      </w:r>
    </w:p>
    <w:p>
      <w:pPr>
        <w:pStyle w:val="BookText"/>
        <w:rPr/>
      </w:pPr>
      <w:r>
        <w:rPr>
          <w:rFonts w:ascii="IRNazanin" w:hAnsi="IRNazanin" w:eastAsia="IRNazanin"/>
          <w:color w:val="111111"/>
          <w:sz w:val="28"/>
          <w:sz w:val="28"/>
          <w:szCs w:val="28"/>
          <w:rtl w:val="true"/>
          <w:lang w:bidi="fa-IR"/>
        </w:rPr>
        <w:t>برخی از مفسران و صاحب‌نظران علوم پزشکی در اینجا اظهار نظرهای قابل تأملی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طبرسی ذیل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قیامت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تسویه، خلق و صورت و اعضای باطنی و ظاهری در شکم مادر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ولادت که قوت انسان تکمیل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جسم است و تسویه آن برای افعال که هر عضوی عمل خاص خود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قریب به همین مضمون را ذیل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انفطار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اعلی می‌نویسند</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طباطبایی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خَلَقَکَ فَسَوّاکَ فَعَدَلَکَ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تدبیر الهی، خلقت انسان با تمام اجزای وجودی است؛ سپس تسویه آن به قرار دادن هر عضوی در جای مناسب خویش بر طبق مقتضای حکمت است؛ سپس عدل اعضا کرد؛ یعنی توازن متعادل بین اعضای او قرار دارد که برخی را قوی و برخی را ضعیف کرد تا هم‌دیگر را تکمیل کنند</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آیت‌الله مکارم شیرازی در تفسیر دو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خَلَقَکَ فَسَوّاکَ فَعَدَلَکَ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w:t>
      </w:r>
    </w:p>
    <w:p>
      <w:pPr>
        <w:pStyle w:val="BookText"/>
        <w:rPr/>
      </w:pPr>
      <w:r>
        <w:rPr>
          <w:rFonts w:ascii="Amiri" w:hAnsi="Amiri" w:eastAsia="Amiri" w:cs="Amiri"/>
          <w:color w:val="111111"/>
          <w:sz w:val="28"/>
          <w:sz w:val="28"/>
          <w:szCs w:val="28"/>
          <w:rtl w:val="true"/>
          <w:lang w:bidi="ar-SA"/>
        </w:rPr>
        <w:t xml:space="preserve">صُورَةٍ ما شاءَ رَکَّبَکَ </w:t>
      </w:r>
      <w:r>
        <w:rPr>
          <w:rFonts w:eastAsia="Amiri" w:cs="Amiri" w:ascii="Amiri" w:hAnsi="Amiri"/>
          <w:color w:val="111111"/>
          <w:sz w:val="28"/>
          <w:szCs w:val="28"/>
          <w:rtl w:val="true"/>
          <w:lang w:bidi="ar-SA"/>
        </w:rPr>
        <w:t xml:space="preserve">) </w:t>
      </w:r>
      <w:r>
        <w:rPr>
          <w:rStyle w:val="FootnoteAnchor"/>
          <w:rtl w:val="true"/>
        </w:rPr>
        <w:footnoteReference w:id="976"/>
      </w:r>
      <w:r>
        <w:rPr>
          <w:rFonts w:ascii="IRNazanin" w:hAnsi="IRNazanin" w:eastAsia="IRNazanin"/>
          <w:color w:val="111111"/>
          <w:sz w:val="28"/>
          <w:sz w:val="28"/>
          <w:szCs w:val="28"/>
          <w:rtl w:val="true"/>
          <w:lang w:bidi="fa-IR"/>
        </w:rPr>
        <w:t>آنها را اشاره به چهار مرحله عظیم خلقت می‌داند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خلقک اصل آفرینش؛</w:t>
      </w:r>
    </w:p>
    <w:p>
      <w:pPr>
        <w:pStyle w:val="BookText"/>
        <w:rPr/>
      </w:pPr>
      <w:r>
        <w:rPr>
          <w:rFonts w:ascii="IRNazanin" w:hAnsi="IRNazanin" w:eastAsia="IRNazanin"/>
          <w:color w:val="111111"/>
          <w:sz w:val="28"/>
          <w:sz w:val="28"/>
          <w:szCs w:val="28"/>
          <w:rtl w:val="true"/>
          <w:lang w:bidi="fa-IR"/>
        </w:rPr>
        <w:t>سواک مرحله تسویه و تنظیم که هر عضوی از اعضای پیکر او را با نظم‌بندی عجیبی موزون ساخت؛</w:t>
      </w:r>
    </w:p>
    <w:p>
      <w:pPr>
        <w:pStyle w:val="BookText"/>
        <w:rPr/>
      </w:pPr>
      <w:r>
        <w:rPr>
          <w:rFonts w:ascii="IRNazanin" w:hAnsi="IRNazanin" w:eastAsia="IRNazanin"/>
          <w:color w:val="111111"/>
          <w:sz w:val="28"/>
          <w:sz w:val="28"/>
          <w:szCs w:val="28"/>
          <w:rtl w:val="true"/>
          <w:lang w:bidi="fa-IR"/>
        </w:rPr>
        <w:t>عدلک تعدیل میان قوا و اعضای پیکر و هماهنگی و رابطه آنها با یکدیگر که این اعضاء کار یکدیگر را تکمیل می‌کنند؛</w:t>
      </w:r>
    </w:p>
    <w:p>
      <w:pPr>
        <w:pStyle w:val="BookText"/>
        <w:rPr/>
      </w:pPr>
      <w:r>
        <w:rPr>
          <w:rFonts w:ascii="IRNazanin" w:hAnsi="IRNazanin" w:eastAsia="IRNazanin"/>
          <w:color w:val="111111"/>
          <w:sz w:val="28"/>
          <w:sz w:val="28"/>
          <w:szCs w:val="28"/>
          <w:rtl w:val="true"/>
          <w:lang w:bidi="fa-IR"/>
        </w:rPr>
        <w:t>فی ای صورة ما شاء رکبک ترکیب و صورت‌بندی انسان در مقایسه با موجودات دیگر که صورت نوع انسان موزون، زیبا و بدیع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سیرتی زیبا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افراد انسان نیز با هم متفاوت‌اند</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وی در مورد تسویه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صاف‌کردن و نظام بخشیدن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اشاره به آفرینش روح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خلق را اشاره به آفرینش روح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تنظیم و تعدیل اعضای پیکر آدمی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نیز آن را به تعدیل و تکمیل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این است که تعبیرات آیه چنان جامع و وسیع است که هرگونه آفرینش و تنظیم و تعدیل و تکاملی را که روی علقه تا هنگام وضع حمل انجام می‌گیرد شامل می‌شود</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آیت‌الله مکارم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ترجمه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خداوندی که مخلوقات را بی‌کم و کاست و بدون هیچ شبیهی از قبل،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را ذکر مطرح می‌کند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برء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بهبودی و رهایی از امور</w:t>
      </w:r>
    </w:p>
    <w:p>
      <w:pPr>
        <w:pStyle w:val="BookText"/>
        <w:rPr/>
      </w:pPr>
      <w:r>
        <w:rPr>
          <w:rFonts w:ascii="IRNazanin" w:hAnsi="IRNazanin" w:eastAsia="IRNazanin"/>
          <w:color w:val="111111"/>
          <w:sz w:val="28"/>
          <w:sz w:val="28"/>
          <w:szCs w:val="28"/>
          <w:rtl w:val="true"/>
          <w:lang w:bidi="fa-IR"/>
        </w:rPr>
        <w:t>ناخوشایند و ازاین‌رو باریء به کسی گفته می‌شود که چیزی را بدون کم و کاست و کاملاً موزون ایجاد 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تراشیدن چوب که آن نیز به‌منظور موزون ساختن آن انجام می‌گیرد؛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باریء کسی است که چیزی را بی‌سابقه و بدون نمونه قبل ابداء کند</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معرفت مرحله تصویر، تسویه و تعدیل را در هفته پنجم تا هفتم می‌داند</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 که بیان شد اگر در بحث مضغه، تفسیر مخلقه </w:t>
      </w:r>
      <w:r>
        <w:rPr>
          <w:rStyle w:val="FootnoteAnchor"/>
          <w:rtl w:val="true"/>
        </w:rPr>
        <w:footnoteReference w:id="982"/>
      </w:r>
      <w:r>
        <w:rPr>
          <w:rFonts w:ascii="IRNazanin" w:hAnsi="IRNazanin" w:eastAsia="IRNazanin"/>
          <w:color w:val="111111"/>
          <w:sz w:val="28"/>
          <w:sz w:val="28"/>
          <w:szCs w:val="28"/>
          <w:rtl w:val="true"/>
          <w:lang w:bidi="fa-IR"/>
        </w:rPr>
        <w:t xml:space="preserve">را به تسویه، تمایز و تصویر بپذیریم، مرحله تسویه با مضغه مخلقه یکی می‌شود و همان مباحث علمی‌ای که در مورد تمایز جنین در هفته سوم بارداری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لایه زاینده اکتودرم، مزودرم و آندودرم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شدند، </w:t>
      </w:r>
      <w:r>
        <w:rPr>
          <w:rStyle w:val="FootnoteAnchor"/>
          <w:rtl w:val="true"/>
        </w:rPr>
        <w:footnoteReference w:id="983"/>
      </w:r>
      <w:r>
        <w:rPr>
          <w:rFonts w:ascii="IRNazanin" w:hAnsi="IRNazanin" w:eastAsia="IRNazanin"/>
          <w:color w:val="111111"/>
          <w:sz w:val="28"/>
          <w:sz w:val="28"/>
          <w:szCs w:val="28"/>
          <w:rtl w:val="true"/>
          <w:lang w:bidi="fa-IR"/>
        </w:rPr>
        <w:t>در اینجا نیز مطرح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پاک‌نژاد در مورد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اواخر سوره حشر با آن‌که خدا را اسامی فراوانی است، پروردگار چند عدد از آن را به‌عنوان اسمای حسنای خود انتخاب و ذکر کرده که با مداقه کافی می‌بینیم این اسما، عصاره و عنوان تمام آرای معنوی و مادی و مراحل گوناگون تطور و دگرگونی و تکامل زندگی اجتماعی، اقتصادی، بهداشتی، طبیعی و سیاسی می‌باشد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اسمی که خلاصه دو آیه طولانی همین قسمت است‌که در باره جنین‌شناسی نقل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آفریننده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الممیز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مخلقه را از غیر مخلقه متمایز می‌سازد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تصویر کننده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انسانی</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صاحب‌نظران در مورد مراحل ساختمان جنین، با ذکر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جنین را در سه مرحله زیر می‌توان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توده سلول‌ها یا مصالح ساختمانی بدن یک انسان؛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مجزا شدن سلول‌ها از یکدیگر و رفتن هر یک به جای خود؛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و صورت‌بندی 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مرحله را قرآن کریم در ضمن سه کلمه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خدایی که آفریننده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 سلول‌ها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جداکننده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پیکرسازی که به این سلول‌ها صورت انسانی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را ذکر می‌کند</w:t>
      </w:r>
      <w:r>
        <w:rPr>
          <w:rFonts w:eastAsia="IRNazanin" w:cs="IRNazanin"/>
          <w:color w:val="111111"/>
          <w:sz w:val="28"/>
          <w:szCs w:val="28"/>
          <w:rtl w:val="true"/>
          <w:lang w:bidi="fa-IR"/>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جمع‌بندی</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از آیات مورد بحث می‌توان نتیجه گرفت که خداوند در قرآن کریم یک مرحله یا چند مرحله نزدیک به‌هم را در این آیات مورد بحث،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این مرحله که پس از انعقاد</w:t>
      </w:r>
    </w:p>
    <w:p>
      <w:pPr>
        <w:pStyle w:val="BookText"/>
        <w:rPr/>
      </w:pPr>
      <w:r>
        <w:rPr>
          <w:rFonts w:ascii="IRNazanin" w:hAnsi="IRNazanin" w:eastAsia="IRNazanin"/>
          <w:color w:val="111111"/>
          <w:sz w:val="28"/>
          <w:sz w:val="28"/>
          <w:szCs w:val="28"/>
          <w:rtl w:val="true"/>
          <w:lang w:bidi="fa-IR"/>
        </w:rPr>
        <w:t>نطفه و علقه و احتمالاً مضغه صورت می‌گیرد، مرحله اعتدال، تکمیل و تنظیم اعضای پیکر جنین و برطرف کردن عیوب آنها و نیز صورت‌گری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در اینجا تذکر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آقای دکتر پاک‌نژاد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 را ممیز و جدا کننده مخلقه از غیرمخلقه معنا کرده‌ان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معانی لغوی و تفسیر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تناسبی ندارد؛ چون همان‌طور که گذشت باریء در لغت 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یا دور کننده از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مفسرین نیز آن را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ایجادکننده بدون سابقه و شبیه یا ایجادکننده بدون کم 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سخن آقای بی‌آزار شیرازی نیز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جداکننده سلول‌هاست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لغوی و تفسیری ندارد؛ مگر آن‌که گفته شود باریء به‌معنای تسویه است و تسویه به‌معنای تنظیم اعضای طفل در مرحله جنینی است و لازمه این تنظیم، تمایز است که در آن صورت، معنا کردن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لازم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اشارات علمی قرآن به اعتدال، تنظیم و تکمیل جنین در مرحله تسویه و تصویر، بیان اسرار علمی است که بشر عصر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اطلاعی نداشت و این عظمت علمی قرآن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مطالب نمی‌تواند اعجاز علمی قرآن را اثبات کند؛ چون بشر از دیرزمان با مشاهده و حس دریافته</w:t>
      </w:r>
      <w:bookmarkStart w:id="527" w:name="pg5848_35157"/>
    </w:p>
    <w:p>
      <w:pPr>
        <w:pStyle w:val="BookText"/>
        <w:rPr/>
      </w:pPr>
      <w:bookmarkEnd w:id="527"/>
      <w:r>
        <w:rPr>
          <w:rFonts w:ascii="IRNazanin" w:hAnsi="IRNazanin" w:eastAsia="IRNazanin"/>
          <w:color w:val="111111"/>
          <w:sz w:val="28"/>
          <w:sz w:val="28"/>
          <w:szCs w:val="28"/>
          <w:rtl w:val="true"/>
          <w:lang w:bidi="fa-IR"/>
        </w:rPr>
        <w:t>بود که اجمالاً تنظیم اعضا و صورتگری طفل در درون شکم مادر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در این آیات غیر از بیان مطلبی کلی چیزی نمی‌گوید؛ پس اعجاز علمی قرآن را اثبات نمی‌کند</w:t>
      </w:r>
      <w:r>
        <w:rPr>
          <w:rFonts w:eastAsia="IRNazanin" w:cs="IRNazanin"/>
          <w:color w:val="111111"/>
          <w:sz w:val="28"/>
          <w:szCs w:val="28"/>
          <w:rtl w:val="true"/>
          <w:lang w:bidi="fa-IR"/>
        </w:rPr>
        <w:t>.</w:t>
      </w:r>
    </w:p>
    <w:p>
      <w:pPr>
        <w:pStyle w:val="Heading5"/>
        <w:numPr>
          <w:ilvl w:val="4"/>
          <w:numId w:val="1"/>
        </w:numPr>
        <w:rPr/>
      </w:pPr>
      <w:bookmarkStart w:id="528" w:name="__RefHeading___Toc4837190_581953129"/>
      <w:bookmarkStart w:id="529" w:name="_Toc199"/>
      <w:bookmarkEnd w:id="528"/>
      <w:r>
        <w:rPr>
          <w:rtl w:val="true"/>
        </w:rPr>
        <w:t>مرحله هشتم</w:t>
      </w:r>
      <w:r>
        <w:rPr>
          <w:rtl w:val="true"/>
        </w:rPr>
        <w:t xml:space="preserve">: </w:t>
      </w:r>
      <w:r>
        <w:rPr>
          <w:rtl w:val="true"/>
        </w:rPr>
        <w:t>شکل‌گیری استخوان‌ها</w:t>
      </w:r>
      <w:bookmarkEnd w:id="529"/>
    </w:p>
    <w:p>
      <w:pPr>
        <w:pStyle w:val="Heading5"/>
        <w:numPr>
          <w:ilvl w:val="4"/>
          <w:numId w:val="1"/>
        </w:numPr>
        <w:rPr/>
      </w:pPr>
      <w:bookmarkStart w:id="530" w:name="__RefHeading___Toc4837192_581953129"/>
      <w:bookmarkStart w:id="531" w:name="_Toc200"/>
      <w:bookmarkEnd w:id="530"/>
      <w:r>
        <w:rPr>
          <w:rtl w:val="true"/>
        </w:rPr>
        <w:t>مرحله نهم</w:t>
      </w:r>
      <w:r>
        <w:rPr>
          <w:rtl w:val="true"/>
        </w:rPr>
        <w:t xml:space="preserve">: </w:t>
      </w:r>
      <w:r>
        <w:rPr>
          <w:rtl w:val="true"/>
        </w:rPr>
        <w:t>پوشاندن گوشت بر استخوان‌ها</w:t>
      </w:r>
      <w:bookmarkEnd w:id="531"/>
    </w:p>
    <w:p>
      <w:pPr>
        <w:pStyle w:val="BookText"/>
        <w:rPr/>
      </w:pPr>
      <w:r>
        <w:rPr>
          <w:rFonts w:ascii="IRNazanin" w:hAnsi="IRNazanin" w:eastAsia="IRNazanin"/>
          <w:color w:val="111111"/>
          <w:sz w:val="28"/>
          <w:sz w:val="28"/>
          <w:szCs w:val="28"/>
          <w:rtl w:val="true"/>
          <w:lang w:bidi="fa-IR"/>
        </w:rPr>
        <w:t>ما این دو مرحله را با هم بررسی می‌کنیم؛ چون بسیار به هم نزدیک‌اند و بحث از دو مرحله با همدیگر موجب تکمیل بحث می‌شود؛ ازاین‌رو مفسران و متخصصان علوم پزشکی هم این دو مرحله را با هم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مورد این دو مرحله از خلقت جنینی انسان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فَخَلَقْنَا الْمُضْغَةَ عِظاماً فَکَسَوْنَا الْعِظامَ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گوشت جویده‌شده را به‌صورت استخوان‌هایی آفریدیم و بر استخوان‌ها گوشتی پوشاندیم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استخوان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علمی</w:t>
      </w:r>
    </w:p>
    <w:p>
      <w:pPr>
        <w:pStyle w:val="BookText"/>
        <w:rPr/>
      </w:pPr>
      <w:r>
        <w:rPr>
          <w:rFonts w:ascii="IRNazanin" w:hAnsi="IRNazanin" w:eastAsia="IRNazanin"/>
          <w:color w:val="111111"/>
          <w:sz w:val="28"/>
          <w:sz w:val="28"/>
          <w:szCs w:val="28"/>
          <w:rtl w:val="true"/>
          <w:lang w:bidi="fa-IR"/>
        </w:rPr>
        <w:t>در مورد این آیه برخی مفسران، پزشکان و صاحب‌نظران سخنان متعارضی گفته‌اند که آنها را مرور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دیاب و دکتر قرقوز در مورد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می‌نویسند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شریفه، نه فقط به شکل‌گیری و تکوین استخوان پیش از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بدیع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به‌طوری‌که گوشت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برای کسانی که به علم کالبدشکافی سروکار دارند، کاملاً واضح است که عضلات طوری استخوان‌ها را دربر گرفته‌اند که گویی پوششی</w:t>
      </w:r>
    </w:p>
    <w:p>
      <w:pPr>
        <w:pStyle w:val="BookText"/>
        <w:rPr/>
      </w:pPr>
      <w:r>
        <w:rPr>
          <w:rFonts w:ascii="IRNazanin" w:hAnsi="IRNazanin" w:eastAsia="IRNazanin"/>
          <w:color w:val="111111"/>
          <w:sz w:val="28"/>
          <w:sz w:val="28"/>
          <w:szCs w:val="28"/>
          <w:rtl w:val="true"/>
          <w:lang w:bidi="fa-IR"/>
        </w:rPr>
        <w:t>برای استخوان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به‌نظر ما به مرحله تمایز و تخلق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مضغه کوچک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سریع جنین پس از ماه سوم آغاز می‌شود و اندام‌های شکل‌یافته به‌سوی تکامل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اندام‌ها مانند جفت، دستگاه گوارش و قلب از همان دوران جنینی فعالیت خود را آغاز می‌کنند و مغز استخوان به تولید خون می‌پردازد</w:t>
      </w:r>
      <w:r>
        <w:rPr>
          <w:rFonts w:eastAsia="IRNazanin" w:cs="IRNazanin"/>
          <w:color w:val="111111"/>
          <w:sz w:val="28"/>
          <w:szCs w:val="28"/>
          <w:rtl w:val="true"/>
          <w:lang w:bidi="fa-IR"/>
        </w:rPr>
        <w:t xml:space="preserve">.... </w:t>
      </w:r>
      <w:r>
        <w:rPr>
          <w:rStyle w:val="FootnoteAnchor"/>
          <w:rtl w:val="true"/>
        </w:rPr>
        <w:footnoteReference w:id="9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نویسندگان در مورد آیه مورد بحث، مطلبی را از برخی پزشکان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جنین بعد از آن‌که مرحله علقه و مضغه را پشت سر گذاشت، تمام سلول‌هایش تبدیل به سلول‌های استخوانی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تدریجاً عضلات و گوشت روی آن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فَکَسَوْنَا الْعِظامَ لَحْماً</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 xml:space="preserve">یک معجزه علمی است که پرده از روی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روز برای هیچ کس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برمی‌دارد؛ زیرا قرآن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مضغه را تبدیل به استخوان و گوشت کردیم؛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مضغه را تبدیل به استخوان کردیم و بر استخوان‌ها لباس گوشت پوشاندیم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مضغه، نخست تبدیل به استخوان می‌شود و بعد از آن گوشت روی آن را می‌پوشاند</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یکی‌دیگر از صاحب‌نظران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کلمه کسونا یکی از معجزات علمی قرآن است؛ زیرا امروز ثابت شده که استخوان‌ها قبل از نسوج گوشتی پدیدار می‌شوند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عدنان الشریف در مورد مرحله استخوان و گوشت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هفته هفتم بارداری، قسمتی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Sclerotomes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بافت‌های غضروفی به بافت‌های استخوانی تبدیل می‌شود تا ستون فقرات و استخوان را تشکیل دهد و در هفته هشتم بارداری بقیه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Myotome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عضلات تبدیل می‌شود که ستون فقرات را می‌پوشاند؛ همان‌طور که بقیه استخوان‌ها به‌وسیله عضلات پوشیده می‌شوند</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معرفت با توضیح تشکیل استخوان و عضلات، این مرحله را در هفته پنجم تا هفتم پس از انعقاد نطفه می‌داند</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مکارم شیرازی در تفسیر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ابتدا مطلبی را که در بالا از پزشکان حکایت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به‌عنوان معجزه علمی قرآن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می‌کند و سپس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مقاوم بر استخوان‌ها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این‌که از عضلات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خود گویای این واقعیت است که اگر این لباس بر استخوان‌ها نبود، اندام انسان بسیار زشت و نازیبا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همانند اسکلت‌هایی که همه ما خود آن یا لااقل عکس آن را 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لباس، حافظ بدن است؛ عضلات نیز حافظ استخوان‌ها هستند و اگر آنها نبودند، ضربه‌هایی که بر بدن وارد می‌شد، استخوان‌ها را مرتباً صدمه می‌زد یا می‌شکست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کاری را که لباس در حفاظت انسان از گرما و سرما می‌کند، گوشت‌ها در نگهداری استخوان‌ها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ستون اصلی بدن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نشان‌دهنده دقت قرآن در تعبیرات است</w:t>
      </w:r>
      <w:r>
        <w:rPr>
          <w:rFonts w:eastAsia="IRNazanin" w:cs="IRNazanin"/>
          <w:color w:val="111111"/>
          <w:sz w:val="28"/>
          <w:szCs w:val="28"/>
          <w:rtl w:val="true"/>
          <w:lang w:bidi="fa-IR"/>
        </w:rPr>
        <w:t xml:space="preserve">. </w:t>
      </w:r>
      <w:r>
        <w:rPr>
          <w:rStyle w:val="FootnoteAnchor"/>
          <w:rtl w:val="true"/>
        </w:rPr>
        <w:footnoteReference w:id="99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تفسیر موضوعی پیام قرآن نیز تأکید می‌کند که در مرحله عظام،</w:t>
      </w:r>
    </w:p>
    <w:p>
      <w:pPr>
        <w:pStyle w:val="BookText"/>
        <w:rPr/>
      </w:pPr>
      <w:r>
        <w:rPr>
          <w:rFonts w:ascii="IRNazanin" w:hAnsi="IRNazanin" w:eastAsia="IRNazanin"/>
          <w:color w:val="111111"/>
          <w:sz w:val="28"/>
          <w:sz w:val="28"/>
          <w:szCs w:val="28"/>
          <w:rtl w:val="true"/>
          <w:lang w:bidi="fa-IR"/>
        </w:rPr>
        <w:t>سلول‌های گوشتی همگی تبدیل به سلول‌های استخوانی می‌شوند</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قطب در تفسیر فی ظلال القرآن نیز همین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همه سلول‌ها به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الرزاق نوفل پس از طرح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شرح مفصلی از خواص استخوان‌ها در بدن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امروزه در علم تاریخ و باستان‌شناسی از طریق استخوان‌ها به جنس مردگان، طول عمر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می‌گوید که تأکیدات قرآن بر استخوان، نوعی پیشی گرفتن بر این مباحث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صدها سال قبل از علم، به زنده بودن استخوان و اهمیت آن در وظایف انسان اشاره کرده است؛ درحالی‌که صاحبان علوم صدها سال می‌پنداشتند که استخوان‌ها، تکیه‌گاه‌های محکم انسان هستند که حیات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وظایف استخوان‌ها در خون‌سازی بدن و تأثیرات آنها بر سلسله اعصاب را متذکر می‌شود</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دی سادلر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رویان‌شناسی پزشکی لانگمن تشکیل استخوان و گوشت را این‌گونه تشریح می‌کند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سوّمین هفته رشد جنین، مشخص‌ترین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گاسترولاسیون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فرآیندی که هر سه لایه زایای رویانی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اکتودرم، مزودرم و اندودرم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رویان تشکیل می‌شوند </w:t>
      </w:r>
      <w:r>
        <w:rPr>
          <w:rStyle w:val="FootnoteAnchor"/>
          <w:rtl w:val="true"/>
        </w:rPr>
        <w:footnoteReference w:id="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ضمیمه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لایه اکتودرمی اعضا و ساختمان‌هایی که در ارتباط با دنیای خارج باقی می‌مانند ایجاد می‌گردند؛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عصبی، اعصاب محیطی، پوشش حسی گوش و بینی و چشم، پوست از جمله مو و ناخن، غده هیپوفیز، پستان و غدد عرق و مینای 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لایه مزودرمی این اعضاء ایجاد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سلکروتوم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غضروف و استخوان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دستگاه ادراری تناسلی، طحال و غدد فوق کلیوی، دستگاه 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قلب، سرخرگ‌ها، سیاهرگ‌ها، رگ‌های لنفی و تمام سلول‌های خونی و لنفی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سومیت‌ها میوتوم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 ماهیچه‌ای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درماتوم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 زیرپوستی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لایه اندودرمی نیز این اعضا ساخته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معدی روده‌ای، دستگاه تنفسی و مثانه، پارانشنیم تیروئید، پاراتیروئید، کبد و لوزالمعده</w:t>
      </w:r>
      <w:r>
        <w:rPr>
          <w:rFonts w:eastAsia="IRNazanin" w:cs="IRNazanin"/>
          <w:color w:val="111111"/>
          <w:sz w:val="28"/>
          <w:szCs w:val="28"/>
          <w:rtl w:val="true"/>
          <w:lang w:bidi="fa-IR"/>
        </w:rPr>
        <w:t xml:space="preserve">.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آن است که استخوان‌ها از لایه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می‌شوند که به‌وسیله دو لایه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اکتودرم و اندودرم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شده که از آن دو لایه پوشاننده، بیشتر اعضای گوشتی بدن مثل پوست، غدد، دستگاه‌ها گوارشی، دستگاه‌های تنفسی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می‌شود؛ ازاین‌رو می‌توان گفت که لایه مزودرم به‌ویژه قسمت سلکتروم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غضروف و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 لایه دیگر پوشیده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ضمیمه به جایگاه لایه مزدورم دقّت شود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استخوان‌بندی، از مزودرم مجاور محوری و صفحه جانبی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لایه تنه‌ای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ستیغ عصبی تشکیل می‌گردد که از قسمت اوّل سلول‌های سازنده استخوان و از قسمت دوّم سلول‌های سازنده شانه و استخوان‌های طویل و از قسمت سوّم استخوان صورت پدید می‌آید</w:t>
      </w:r>
      <w:r>
        <w:rPr>
          <w:rFonts w:eastAsia="IRNazanin" w:cs="IRNazanin"/>
          <w:color w:val="111111"/>
          <w:sz w:val="28"/>
          <w:szCs w:val="28"/>
          <w:rtl w:val="true"/>
          <w:lang w:bidi="fa-IR"/>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قرآن پوشیده شدن گوشت را بعد از پیدایش استخوان می‌داند، ساخته شدن سلول‌های سکلروتوم </w:t>
      </w:r>
      <w:r>
        <w:rPr>
          <w:rStyle w:val="FootnoteAnchor"/>
          <w:rtl w:val="true"/>
        </w:rPr>
        <w:footnoteReference w:id="1000"/>
      </w:r>
      <w:r>
        <w:rPr>
          <w:rFonts w:ascii="IRNazanin" w:hAnsi="IRNazanin" w:eastAsia="IRNazanin"/>
          <w:color w:val="111111"/>
          <w:sz w:val="28"/>
          <w:sz w:val="28"/>
          <w:szCs w:val="28"/>
          <w:rtl w:val="true"/>
          <w:lang w:bidi="fa-IR"/>
        </w:rPr>
        <w:t>که باعث پیدایش غضروف و استخوان می‌شوند از هفته چهارم بارداری شروع می‌شوند</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 xml:space="preserve">امّا سلول‌های ماهیچه‌ای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میوتوم</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 xml:space="preserve">پس از سکلروتوم ساخته می‌شوند </w:t>
      </w:r>
      <w:r>
        <w:rPr>
          <w:rStyle w:val="FootnoteAnchor"/>
          <w:rtl w:val="true"/>
        </w:rPr>
        <w:footnoteReference w:id="1003"/>
      </w:r>
      <w:r>
        <w:rPr>
          <w:rFonts w:ascii="IRNazanin" w:hAnsi="IRNazanin" w:eastAsia="IRNazanin"/>
          <w:color w:val="111111"/>
          <w:sz w:val="28"/>
          <w:sz w:val="28"/>
          <w:szCs w:val="28"/>
          <w:rtl w:val="true"/>
          <w:lang w:bidi="fa-IR"/>
        </w:rPr>
        <w:t>که شامل ماهیچه‌های مخطط، صاف و ماهیچه قلب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 میوتومی در نواحی دیواره بدن و اندام‌ها، دو نیمه می‌شوند و به‌طرف محل‌های دایمی خود مهاجرت می‌کنند و به‌صورت طویل و دوکی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سومین ماه، خطوط عرضی مشخص برای ماهیچه مخطط پیدا می‌شود</w:t>
      </w:r>
      <w:r>
        <w:rPr>
          <w:rFonts w:eastAsia="IRNazanin" w:cs="IRNazanin"/>
          <w:color w:val="111111"/>
          <w:sz w:val="28"/>
          <w:szCs w:val="28"/>
          <w:rtl w:val="true"/>
          <w:lang w:bidi="fa-IR"/>
        </w:rPr>
        <w:t xml:space="preserve">. </w:t>
      </w:r>
      <w:r>
        <w:rPr>
          <w:rStyle w:val="FootnoteAnchor"/>
          <w:rtl w:val="true"/>
        </w:rPr>
        <w:footnoteReference w:id="1004"/>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سلول‌های پوستی نیز این‌گونه تشکیل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 ردیف از سلول‌های اکتودرمی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شروع ماه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اپی‌تلیوم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شده و لایه‌ای از سلول‌های پهن به‌نام پری درم </w:t>
      </w:r>
      <w:r>
        <w:rPr>
          <w:rStyle w:val="FootnoteAnchor"/>
          <w:rtl w:val="true"/>
        </w:rPr>
        <w:footnoteReference w:id="1005"/>
      </w:r>
      <w:r>
        <w:rPr>
          <w:rFonts w:ascii="IRNazanin" w:hAnsi="IRNazanin" w:eastAsia="IRNazanin"/>
          <w:color w:val="111111"/>
          <w:sz w:val="28"/>
          <w:sz w:val="28"/>
          <w:szCs w:val="28"/>
          <w:rtl w:val="true"/>
          <w:lang w:bidi="fa-IR"/>
        </w:rPr>
        <w:t xml:space="preserve">یا اپی تریکیوم </w:t>
      </w:r>
      <w:r>
        <w:rPr>
          <w:rStyle w:val="FootnoteAnchor"/>
          <w:rtl w:val="true"/>
        </w:rPr>
        <w:footnoteReference w:id="1006"/>
      </w:r>
      <w:r>
        <w:rPr>
          <w:rFonts w:ascii="IRNazanin" w:hAnsi="IRNazanin" w:eastAsia="IRNazanin"/>
          <w:color w:val="111111"/>
          <w:sz w:val="28"/>
          <w:sz w:val="28"/>
          <w:szCs w:val="28"/>
          <w:rtl w:val="true"/>
          <w:lang w:bidi="fa-IR"/>
        </w:rPr>
        <w:t>بر روی سطح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بیشتر سلول‌های لایه بازال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قاعده‌ای، زایا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ناحیه سوّمی به‌نام ناحیه واسطه‌ای یا بینابینی تشکیل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انتهای ماه چهارم روپوست آرایش قطعی خود را به‌دست می‌آورد که چهار لایه را می‌توان در آن تشخیص داد؛ </w:t>
      </w:r>
      <w:r>
        <w:rPr>
          <w:rStyle w:val="FootnoteAnchor"/>
          <w:rtl w:val="true"/>
        </w:rPr>
        <w:footnoteReference w:id="1007"/>
      </w:r>
      <w:r>
        <w:rPr>
          <w:rFonts w:ascii="IRNazanin" w:hAnsi="IRNazanin" w:eastAsia="IRNazanin"/>
          <w:color w:val="111111"/>
          <w:sz w:val="28"/>
          <w:sz w:val="28"/>
          <w:szCs w:val="28"/>
          <w:rtl w:val="true"/>
          <w:lang w:bidi="fa-IR"/>
        </w:rPr>
        <w:t xml:space="preserve">طبقه زایا، لایه ضخیم خاردار، لایه دانه دار و لایه شاخی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ضمیمه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bookmarkStart w:id="532" w:name="pg5848_35169"/>
    </w:p>
    <w:p>
      <w:pPr>
        <w:pStyle w:val="Heading5"/>
        <w:numPr>
          <w:ilvl w:val="4"/>
          <w:numId w:val="1"/>
        </w:numPr>
        <w:rPr/>
      </w:pPr>
      <w:bookmarkStart w:id="533" w:name="__RefHeading___Toc4837194_581953129"/>
      <w:bookmarkStart w:id="534" w:name="_Toc201"/>
      <w:bookmarkEnd w:id="532"/>
      <w:bookmarkEnd w:id="533"/>
      <w:r>
        <w:rPr>
          <w:rtl w:val="true"/>
        </w:rPr>
        <w:t>مرحله دهم</w:t>
      </w:r>
      <w:r>
        <w:rPr>
          <w:rtl w:val="true"/>
        </w:rPr>
        <w:t xml:space="preserve">: </w:t>
      </w:r>
      <w:r>
        <w:rPr>
          <w:rtl w:val="true"/>
        </w:rPr>
        <w:t xml:space="preserve">آفرینش جنس جنین </w:t>
      </w:r>
      <w:r>
        <w:rPr>
          <w:rtl w:val="true"/>
        </w:rPr>
        <w:t>(</w:t>
      </w:r>
      <w:r>
        <w:rPr>
          <w:rtl w:val="true"/>
        </w:rPr>
        <w:t>مذکر یا مؤنث</w:t>
      </w:r>
      <w:r>
        <w:rPr>
          <w:rtl w:val="true"/>
        </w:rPr>
        <w:t>)</w:t>
      </w:r>
      <w:bookmarkEnd w:id="534"/>
    </w:p>
    <w:p>
      <w:pPr>
        <w:pStyle w:val="BookText"/>
        <w:rPr/>
      </w:pPr>
      <w:r>
        <w:rPr>
          <w:rFonts w:ascii="IRNazanin" w:hAnsi="IRNazanin" w:eastAsia="IRNazanin"/>
          <w:color w:val="111111"/>
          <w:sz w:val="28"/>
          <w:sz w:val="28"/>
          <w:szCs w:val="28"/>
          <w:rtl w:val="true"/>
          <w:lang w:bidi="fa-IR"/>
        </w:rPr>
        <w:t xml:space="preserve">قرآن کریم در مورد مراحل خلقت انسان در چند مورد به مرحله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جنین اشاره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الزَّوْجَیْنِ الذَّکَرَ وَ 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مرتب ساخت؛ و از آن، دو جفت، مرد و زن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خَلَقَ الزَّوْجَیْنِ الذَّکَرَ وَ 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او دو جفت نر و ماده آفرید؛ از آب اندک سیال هنگامی که ریخته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مُلْکُ السَّماواتِ وَ الْأَرْضِ یَخْلُقُ ما یَشاءُ یَهَبُ لِمَنْ یَشاءُ إِناثاً وَ یَهَبُ لِمَنْ یَشاءُ الذُّکُورَ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یُزَوِّجُهُمْ ذُکْراناً وَ إِناثاً وَ یَجْعَلُ مَنْ یَشاءُ عَقِیماً إِنَّهُ عَلِیمٌ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می‌بینی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می‌شوند؛ درحالی‌که از خواری فروتن‌اند،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چشمی،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 و کسانی که ایمان آورده‌اند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زیانکاران کسانی هستند که به خودشان و خانواده‌هایشان در روز رستاخیز زیان رسانده‌اند؛ آگاه باشید که ستمکاران در عذابی پایدار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آنان جز خدا، یاوران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نیستند که یاری‌شان کنند؛ و هر کسی 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گمراهی وانهد، پس هیچ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لیل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نیز به مذکر و مؤنث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دیاب و دکتر قرقوز بیان کردند که دوره تمایز</w:t>
      </w:r>
    </w:p>
    <w:p>
      <w:pPr>
        <w:pStyle w:val="BookText"/>
        <w:rPr/>
      </w:pPr>
      <w:r>
        <w:rPr>
          <w:rFonts w:ascii="IRNazanin" w:hAnsi="IRNazanin" w:eastAsia="IRNazanin"/>
          <w:color w:val="111111"/>
          <w:sz w:val="28"/>
          <w:sz w:val="28"/>
          <w:szCs w:val="28"/>
          <w:rtl w:val="true"/>
          <w:lang w:bidi="fa-IR"/>
        </w:rPr>
        <w:t xml:space="preserve">لایه‌های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 مخلقه یا حالت 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هفته سوم شروع و در ماه سوم ختم می‌شود</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برخی از منابع معتبر پزشکی نیز این‌گونه تصریح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طی سومین ماه، صورت جنین بیشتر شکل صورت انسان به‌خود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تناسلی خارجی به آن حد تکامل یافته که در دوازدهمین هفته، جنس جنین را با امتحان وضع ظاهری می‌توان مشخص ساخت</w:t>
      </w:r>
      <w:r>
        <w:rPr>
          <w:rFonts w:eastAsia="IRNazanin" w:cs="IRNazanin"/>
          <w:color w:val="111111"/>
          <w:sz w:val="28"/>
          <w:szCs w:val="28"/>
          <w:rtl w:val="true"/>
          <w:lang w:bidi="fa-IR"/>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 xml:space="preserve">نکته جالب توجه این است که قرآن مرحله خلقت جنس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 و مؤنث بودن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مرحله تسویه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مِنْهُ الزَّوْجَیْنِ الذَّکَرَ وَ الْأُنْثی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همان زمانی است که مرحله مضغه و تسویه در سه‌ماهگی تمام می‌شود و جنس جنین از نظر پزشکی قابل تشخیص است؛ یعنی رتبه تعیین جنسیت در مراحل خلقت انسان در قرآن کریم و علم جنین‌شناسی کاملاً با یکدیگر منطبق‌اند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دیاب و دکتر قرقوز در مورد تشکیل دستگاه تناسلی جنین می‌نویسند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هنگام که انسان به‌صورت پاره گوشتی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مادر قرار گرفته، دو برجستگی از طناب پشتی </w:t>
      </w:r>
      <w:r>
        <w:rPr>
          <w:rStyle w:val="FootnoteAnchor"/>
          <w:rtl w:val="true"/>
        </w:rPr>
        <w:footnoteReference w:id="1013"/>
      </w:r>
      <w:r>
        <w:rPr>
          <w:rFonts w:ascii="IRNazanin" w:hAnsi="IRNazanin" w:eastAsia="IRNazanin"/>
          <w:color w:val="111111"/>
          <w:sz w:val="28"/>
          <w:sz w:val="28"/>
          <w:szCs w:val="28"/>
          <w:rtl w:val="true"/>
          <w:lang w:bidi="fa-IR"/>
        </w:rPr>
        <w:t>که بعداً ستون فقرات را تشکیل خواهد داد به‌وجود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برجستگی را لوله‌های تناسلی </w:t>
      </w:r>
      <w:r>
        <w:rPr>
          <w:rStyle w:val="FootnoteAnchor"/>
          <w:rtl w:val="true"/>
        </w:rPr>
        <w:footnoteReference w:id="1014"/>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جنسیت جنین به‌وسیله این لوله‌های تناسلی شناخته می‌شود؛ اگر مقرر شده که جنین پسر باشد، این دو لوله از هفته ششم عمر جنین شروع به ساخت بافت‌های مشابه بافت‌های بیضه می‌کنند و به ترشح هورمون‌های جنسی نر </w:t>
      </w:r>
      <w:r>
        <w:rPr>
          <w:rStyle w:val="FootnoteAnchor"/>
          <w:rtl w:val="true"/>
        </w:rPr>
        <w:footnoteReference w:id="1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اساس شکل‌گیری</w:t>
      </w:r>
    </w:p>
    <w:p>
      <w:pPr>
        <w:pStyle w:val="BookText"/>
        <w:rPr/>
      </w:pPr>
      <w:r>
        <w:rPr>
          <w:rFonts w:ascii="IRNazanin" w:hAnsi="IRNazanin" w:eastAsia="IRNazanin"/>
          <w:color w:val="111111"/>
          <w:sz w:val="28"/>
          <w:sz w:val="28"/>
          <w:szCs w:val="28"/>
          <w:rtl w:val="true"/>
          <w:lang w:bidi="fa-IR"/>
        </w:rPr>
        <w:t>دستگاه تناسلی را در دوران جنینی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مقرر شده که جنین دختر باشد، این لوله‌های تناسلی از هم متمایز می‌شوند تا در هفته دهم بافت‌هایی شبیه بافت‌های تخمدان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دستگاه تناسلی مؤنث به‌دلیل نبودن هورمون‌های نر صورت می‌پذیرد؛ نه به‌سبب وجود هورمون‌های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تخمدان‌ها ساخته می‌شوند</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پاک‌نژاد در مورد تشخیص جنس کودک در رحم مادر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جنین سه ماهه به سختی و در چهارماهه به آسانی می‌توان دید که نوع جنس نر است یا ماده</w:t>
      </w:r>
      <w:r>
        <w:rPr>
          <w:rFonts w:eastAsia="IRNazanin" w:cs="IRNazanin"/>
          <w:color w:val="111111"/>
          <w:sz w:val="28"/>
          <w:szCs w:val="28"/>
          <w:rtl w:val="true"/>
          <w:lang w:bidi="fa-IR"/>
        </w:rPr>
        <w:t xml:space="preserve">». </w:t>
      </w:r>
      <w:r>
        <w:rPr>
          <w:rStyle w:val="FootnoteAnchor"/>
          <w:rtl w:val="true"/>
        </w:rPr>
        <w:footnoteReference w:id="10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آیت‌الله مکارم شیرازی در توضیح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مِنْهُ الزَّوْجَیْنِ الذَّکَرَ وَ الْأُنْثی </w:t>
      </w:r>
      <w:r>
        <w:rPr>
          <w:rFonts w:eastAsia="Amiri" w:cs="Amiri" w:ascii="Amiri" w:hAnsi="Amiri"/>
          <w:color w:val="111111"/>
          <w:sz w:val="28"/>
          <w:szCs w:val="28"/>
          <w:rtl w:val="true"/>
          <w:lang w:bidi="ar-SA"/>
        </w:rPr>
        <w:t xml:space="preserve">) </w:t>
      </w:r>
      <w:r>
        <w:rPr>
          <w:rStyle w:val="FootnoteAnchor"/>
          <w:rtl w:val="true"/>
        </w:rPr>
        <w:footnoteReference w:id="1018"/>
      </w:r>
      <w:r>
        <w:rPr>
          <w:rFonts w:ascii="IRNazanin" w:hAnsi="IRNazanin" w:eastAsia="IRNazanin"/>
          <w:color w:val="111111"/>
          <w:sz w:val="28"/>
          <w:sz w:val="28"/>
          <w:szCs w:val="28"/>
          <w:rtl w:val="true"/>
          <w:lang w:bidi="fa-IR"/>
        </w:rPr>
        <w:t>تشکیل جنس‌های مذکر و مؤنث را یکی از پیچیده‌ترین پدیده‌های مربوط به جنین‌شناسی می‌داند و به نکته جالبی اشاره می‌کند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چگونه و تحت چه عواملی جنین مذکر یا مؤنث می‌شود، هیچ‌کس پاسخی در برابر این سؤال ندارد؛ یعنی علم هنوز جوابی برای آن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پاره‌ای از مواد غذایی یا داروها در این امر مؤثر باشند، ولی مسلماً تأثیر آنها سرنوشت‌ساز و تعیین‌کننده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حال عجیب این است که همیشه یک تعادل نسبی در میان این دو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جوامع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تفاوتی باشد، چندان چشم‌گیر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کنید اگر روزی این تعادل به‌هم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مفاسد عظیمی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کس که انسان را برای زندگی سالم آفریده است، این تعادل عجیب و مرموز را در آن حاکم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طبق مشیت و حکمتش به</w:t>
      </w:r>
    </w:p>
    <w:p>
      <w:pPr>
        <w:pStyle w:val="BookText"/>
        <w:rPr/>
      </w:pPr>
      <w:r>
        <w:rPr>
          <w:rFonts w:ascii="IRNazanin" w:hAnsi="IRNazanin" w:eastAsia="IRNazanin"/>
          <w:color w:val="111111"/>
          <w:sz w:val="28"/>
          <w:sz w:val="28"/>
          <w:szCs w:val="28"/>
          <w:rtl w:val="true"/>
          <w:lang w:bidi="fa-IR"/>
        </w:rPr>
        <w:t>هر کس بخواهد فرزند پسر می‌دهد و به هر کس بخواهد فرزند دختر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یَهَبُ لِمَنْ یَشاءُ إِناثاً وَ یَهَبُ لِمَنْ یَشاءُ الذُّکُورَ</w:t>
      </w:r>
      <w:r>
        <w:rPr>
          <w:rFonts w:eastAsia="IRNazanin" w:cs="IRNazanin"/>
          <w:color w:val="111111"/>
          <w:sz w:val="28"/>
          <w:szCs w:val="28"/>
          <w:rtl w:val="true"/>
          <w:lang w:bidi="fa-IR"/>
        </w:rPr>
        <w:t xml:space="preserve">) </w:t>
      </w:r>
      <w:r>
        <w:rPr>
          <w:rStyle w:val="FootnoteAnchor"/>
          <w:rtl w:val="true"/>
        </w:rPr>
        <w:footnoteReference w:id="1019"/>
      </w:r>
      <w:r>
        <w:rPr>
          <w:rFonts w:ascii="IRNazanin" w:hAnsi="IRNazanin" w:eastAsia="IRNazanin"/>
          <w:color w:val="111111"/>
          <w:sz w:val="28"/>
          <w:sz w:val="28"/>
          <w:szCs w:val="28"/>
          <w:rtl w:val="true"/>
          <w:lang w:bidi="fa-IR"/>
        </w:rPr>
        <w:t>ولی این مشیت و اراده حساب شده است</w:t>
      </w:r>
      <w:r>
        <w:rPr>
          <w:rFonts w:eastAsia="IRNazanin" w:cs="IRNazanin"/>
          <w:color w:val="111111"/>
          <w:sz w:val="28"/>
          <w:szCs w:val="28"/>
          <w:rtl w:val="true"/>
          <w:lang w:bidi="fa-IR"/>
        </w:rPr>
        <w:t xml:space="preserve">. </w:t>
      </w:r>
      <w:r>
        <w:rPr>
          <w:rStyle w:val="FootnoteAnchor"/>
          <w:rtl w:val="true"/>
        </w:rPr>
        <w:footnoteReference w:id="10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معرفت از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نجم نتیجه می‌گیرد که نطفه مرد جنس جنین را تعیین می‌کند؛ این امر از کرموزم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کروموزم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می‌شود و از نظر پزشکی نیز تأیید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نظر ابن‌سینا، جالینوس و علامه مجلس را نقل می‌کند مبنی بر این‌که زن و مرد هر دو منی دارند؛ امّا منی مرد قوی‌تر است و منی زن حالت قابلیت و انفعال دارد و نام منی بر آن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آیه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نتیجه می‌گیرد که زن کشتزار کودک است و مرد بذر نطفه جنین را می‌دهد</w:t>
      </w:r>
      <w:r>
        <w:rPr>
          <w:rFonts w:eastAsia="IRNazanin" w:cs="IRNazanin"/>
          <w:color w:val="111111"/>
          <w:sz w:val="28"/>
          <w:szCs w:val="28"/>
          <w:rtl w:val="true"/>
          <w:lang w:bidi="fa-IR"/>
        </w:rPr>
        <w:t xml:space="preserve">.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برخی از نویسندگان معاصر نیز همین نظر را در مورد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بیان و با مطالب پزشکی تطبیق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یا کرموزم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دارد که مذکر است و یا کرموزوم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دارد که مؤنث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همیشه کروموزم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دارد و چون کرموزم‌ها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هستند، همیشه مرد تعیین‌کننده نهایی جنس جنین است</w:t>
      </w:r>
      <w:r>
        <w:rPr>
          <w:rFonts w:eastAsia="IRNazanin" w:cs="IRNazanin"/>
          <w:color w:val="111111"/>
          <w:sz w:val="28"/>
          <w:szCs w:val="28"/>
          <w:rtl w:val="true"/>
          <w:lang w:bidi="fa-IR"/>
        </w:rPr>
        <w:t xml:space="preserve">.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 xml:space="preserve">نظیر همین مطالب را برخی نویسندگان دیگر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السید ارناووط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پاک‌نژاد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دیدگاه این است که تعیین جنسیت بستگی به سلول‌های پدر دارد؛ یعنی کرموزم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کرمک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تعیین‌کننده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y + 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جنس نر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دیگری نیز هست که می‌گوید عامل تعیین جنس نر همراه کرموزم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نیست؛ بلکه عامل تعیین‌کننده جنس، همراه یکی از کرموزم‌های دیگر است که ناشناخته است که در هر دو جنس کرمک و تخمک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اسپرماتوزئید و 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در اینجا تذکر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اشارات علمی قرآن به جنس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 یا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مرحله خاص تشکیل آن بعد از تسویه، از مطالب جالب و شگفت‌انگیز قرآن و نشان‌دهنده عظمت این کتاب الهی است؛ امّا این مطلب به تنهایی اعجاز علمی قرآن را اثبات نمی‌کند؛ </w:t>
      </w:r>
      <w:r>
        <w:rPr>
          <w:rStyle w:val="FootnoteAnchor"/>
          <w:rtl w:val="true"/>
        </w:rPr>
        <w:footnoteReference w:id="1025"/>
      </w:r>
      <w:r>
        <w:rPr>
          <w:rFonts w:ascii="IRNazanin" w:hAnsi="IRNazanin" w:eastAsia="IRNazanin"/>
          <w:color w:val="111111"/>
          <w:sz w:val="28"/>
          <w:sz w:val="28"/>
          <w:szCs w:val="28"/>
          <w:rtl w:val="true"/>
          <w:lang w:bidi="fa-IR"/>
        </w:rPr>
        <w:t>زیرا قرآن به‌صورت کلی و سربسته اشاره کرده و اسرار ریز آن را بیان نکرده است و این مطلب کلی تا حدودی قابل حدس و یا مشاهده حسّی در کودکان سقطشده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 پسر یا دختر شدن جنین خداست یا عوامل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غذا و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دخالت دارند؟ قرآن در سوره شوری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امور مربوط به جنس جنین را به‌دست خدا می‌داند؛ ولی سیاق این آیات نشان می‌دهد که در مقام قدرت‌نمایی خدا هستند و ازاین‌رو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مُلْکُ السَّماواتِ وَ الْأَرْضِ یَخْلُقُ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این آیات این نیست که اسباب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غذا و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w:t>
      </w:r>
      <w:bookmarkStart w:id="535" w:name="pg5848_35180"/>
    </w:p>
    <w:p>
      <w:pPr>
        <w:pStyle w:val="BookText"/>
        <w:rPr/>
      </w:pPr>
      <w:bookmarkEnd w:id="535"/>
      <w:r>
        <w:rPr>
          <w:rFonts w:ascii="IRNazanin" w:hAnsi="IRNazanin" w:eastAsia="IRNazanin"/>
          <w:color w:val="111111"/>
          <w:sz w:val="28"/>
          <w:sz w:val="28"/>
          <w:szCs w:val="28"/>
          <w:rtl w:val="true"/>
          <w:lang w:bidi="fa-IR"/>
        </w:rPr>
        <w:t>جنسیت و تغییر آن نقشی ندارند؛ بلکه این اسباب را خداوند مؤثر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موفق به کشف روابط و تأثیر و تأثرات آنها شود، شاید بتواند نقش تعیین‌کننده‌ای در جنس جنین داشته باشد؛ همان‌طور که برخی پزشکان نوید آن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به‌معنی نفی قدرت خدا یا نفی مضمون 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کلام آیت‌الله مکارم شیرازی که تأثیر غذا و دارو را در تعیین جنس جنین سرنوشت‌ساز و تعیین‌کننده نمی‌دانند، قابل قبول نیست؛ مگر آن‌که منظور ایشان نفی استقلال تأثیر از این امور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تأثیر مستقل از خدا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مطلبی که آیت‌الله معرفت و برخی پزشکان در مورد تعیین جنس جنین توسط مرد نقل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دیدگاه در علم پزشکی مطابقت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علم پزشکی دو دیدگاه در این مورد وجود دارند و هنوز به‌صورت قطعی چیزی در این مورد اثبات نشده است، نمی‌توان یکی از دو دیدگاه را به‌صورت قطعی به قرآن نسبت داد؛ هرچند ظهور آیه در دیدگاه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جنسیت کودک به‌وسیله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توجه به این‌که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منی مرد و زن و نیز منی مخلوط آنها گفته می‌شود، آیات فوق را می‌توان بر هر دو دیدگاه تطبیق داد</w:t>
      </w:r>
      <w:r>
        <w:rPr>
          <w:rFonts w:eastAsia="IRNazanin" w:cs="IRNazanin"/>
          <w:color w:val="111111"/>
          <w:sz w:val="28"/>
          <w:szCs w:val="28"/>
          <w:rtl w:val="true"/>
          <w:lang w:bidi="fa-IR"/>
        </w:rPr>
        <w:t>.</w:t>
      </w:r>
    </w:p>
    <w:p>
      <w:pPr>
        <w:pStyle w:val="Heading5"/>
        <w:numPr>
          <w:ilvl w:val="4"/>
          <w:numId w:val="1"/>
        </w:numPr>
        <w:rPr/>
      </w:pPr>
      <w:bookmarkStart w:id="536" w:name="__RefHeading___Toc4837196_581953129"/>
      <w:bookmarkStart w:id="537" w:name="_Toc202"/>
      <w:bookmarkEnd w:id="536"/>
      <w:r>
        <w:rPr>
          <w:rtl w:val="true"/>
        </w:rPr>
        <w:t>مرحله یازدهم</w:t>
      </w:r>
      <w:r>
        <w:rPr>
          <w:rtl w:val="true"/>
        </w:rPr>
        <w:t xml:space="preserve">: </w:t>
      </w:r>
      <w:r>
        <w:rPr>
          <w:rtl w:val="true"/>
        </w:rPr>
        <w:t xml:space="preserve">آفرینش روح </w:t>
      </w:r>
      <w:r>
        <w:rPr>
          <w:rtl w:val="true"/>
        </w:rPr>
        <w:t>(</w:t>
      </w:r>
      <w:r>
        <w:rPr>
          <w:rtl w:val="true"/>
        </w:rPr>
        <w:t>دمیدن جان در جنین</w:t>
      </w:r>
      <w:r>
        <w:rPr>
          <w:rtl w:val="true"/>
        </w:rPr>
        <w:t>)</w:t>
      </w:r>
      <w:bookmarkEnd w:id="53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چند آیه سخن از آفرینشی دیگر و دمیدن روح در جنین می‌کند و آن را به‌عنوان مرحله‌ای از تطورات جنین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سَوّاهُ وَ نَفَخَ فِیهِ مِنْ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را درست‌اندام کرد و از روح خویش در او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مضمون در آیات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خلقت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فَکَسَوْنَا الْعِظامَ لَحْماً 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استخوان‌ها گوشتی پوشاندیم؛ سپس آن را به‌صورت آفرینش دیگری پدید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 و 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آیت‌الله مکارم شیرازی در مورد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فِیهِ مِنْ رُوحِهِ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تعبیر به نفخ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کنایه‌ای است برای حلول روح در بدن آدمی؛ گویی تشبیه به هوا و تنفس شده است، هر چند نه این است و 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اشکالی را مطرح می‌کند و چنین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نطفه انسان از آغاز که در رحم قرار می‌گیرد و قبل از آن یک موجود زنده است بنابراین نفخ روح چه معنا دارد؟</w:t>
      </w:r>
    </w:p>
    <w:p>
      <w:p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که نطفه منعقد می‌شود تنها دارای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نباتی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فقط تغذیه و رشد و نمو دارد؛ ولی از حس و حرکت که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همچنین قوه ادراکات که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تکامل نطفه در رحم به مرحله‌ای می‌رسد که شروع به حرکت می‌کند و تدریجاً قوای دیگر انسانی در آن زنده می‌شود و این همان مرحله‌ای است که قرآن از آن تعبیر به نفخ روح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مکارم در جای دیگر اضافه می‌کند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روح انسانی در او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بیشتر شبیه یک گیاه است تا حیوان و انسان، به همین دلیل در روایات اسلامی آمده</w:t>
      </w:r>
    </w:p>
    <w:p>
      <w:pPr>
        <w:pStyle w:val="BookText"/>
        <w:rPr/>
      </w:pPr>
      <w:r>
        <w:rPr>
          <w:rFonts w:ascii="IRNazanin" w:hAnsi="IRNazanin" w:eastAsia="IRNazanin"/>
          <w:color w:val="111111"/>
          <w:sz w:val="28"/>
          <w:sz w:val="28"/>
          <w:szCs w:val="28"/>
          <w:rtl w:val="true"/>
          <w:lang w:bidi="fa-IR"/>
        </w:rPr>
        <w:t>است که جنین قبل از آن‌که به این مرحله برسد، هرگز دیه کامل ندارد؛ امّا وقتی به این مرحله رسید، دیه آن دیه یک انسان کامل خواهد بود</w:t>
      </w:r>
      <w:r>
        <w:rPr>
          <w:rFonts w:eastAsia="IRNazanin" w:cs="IRNazanin"/>
          <w:color w:val="111111"/>
          <w:sz w:val="28"/>
          <w:szCs w:val="28"/>
          <w:rtl w:val="true"/>
          <w:lang w:bidi="fa-IR"/>
        </w:rPr>
        <w:t xml:space="preserve">.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اضافه روح به خدا به اصطلاح اضافه تشریفی است؛ یعنی یک روح گران‌قدر و پرشرافت که سزاوار است روح خدا نامیده شود در انسان دمیده شد</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آیت‌الله مکارم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xml:space="preserve">...) </w:t>
      </w:r>
      <w:r>
        <w:rPr>
          <w:rStyle w:val="FootnoteAnchor"/>
          <w:rtl w:val="true"/>
        </w:rPr>
        <w:footnoteReference w:id="1030"/>
      </w:r>
      <w:r>
        <w:rPr>
          <w:rFonts w:ascii="IRNazanin" w:hAnsi="IRNazanin" w:eastAsia="IRNazanin"/>
          <w:color w:val="111111"/>
          <w:sz w:val="28"/>
          <w:sz w:val="28"/>
          <w:szCs w:val="28"/>
          <w:rtl w:val="true"/>
          <w:lang w:bidi="fa-IR"/>
        </w:rPr>
        <w:t>نیز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ارباب لغت گفته‌اند به‌معنی ایجاد کردن چیزی توأم با تربیت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نشان می‌دهد که مرحله اخیر با مراحل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نطفه و علقه و مضغه و گوشت و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مرحله‌ای است که جنین وارد مرحله حیات انسانی می‌شود، حس و حرکت پیدا می‌کند و به جنبش در می‌آید که در روایات اسلامی از آن تعبیر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دمیدن روح در کالبد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 xml:space="preserve">این‌جاست که انسان با یک جهش بزرگ زندگی نباتی و گیاهی را پشت سر گذاشته و گام به جهان حیوانات و از آن برتر به جهان انسان‌ها می‌گذارد و فاصله آن با مرحله قبل آن‌قدر زیاد است که تعبیر از 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نبود و 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آیت‌الله مصباح یزدی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احتمال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همان عظم و 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استخوان‌سازی و گوشت بر روی آن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برخی دیگر</w:t>
      </w:r>
    </w:p>
    <w:p>
      <w:pPr>
        <w:pStyle w:val="BookText"/>
        <w:rPr/>
      </w:pPr>
      <w:r>
        <w:rPr>
          <w:rFonts w:ascii="IRNazanin" w:hAnsi="IRNazanin" w:eastAsia="IRNazanin"/>
          <w:color w:val="111111"/>
          <w:sz w:val="28"/>
          <w:sz w:val="28"/>
          <w:szCs w:val="28"/>
          <w:rtl w:val="true"/>
          <w:lang w:bidi="fa-IR"/>
        </w:rPr>
        <w:t>تأکید دارند که منظور دمیدن روح است و نه تنها این موضوع بلکه اتحاد روح و بدن و این‌که روح جسمانیة الحدوث است نیز استفاده می‌شود</w:t>
      </w:r>
      <w:r>
        <w:rPr>
          <w:rFonts w:eastAsia="IRNazanin" w:cs="IRNazanin"/>
          <w:color w:val="111111"/>
          <w:sz w:val="28"/>
          <w:szCs w:val="28"/>
          <w:rtl w:val="true"/>
          <w:lang w:bidi="fa-IR"/>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وی موارد کاربرد واژه روح در قرآن را این‌گونه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آیه</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روحی که مؤمنان را تأیید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آیه</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 آیه</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 آیه</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روحی که اعظم از فرشتگان است و یا فرشته‌ای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آیه</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روحی که به مریم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آیه</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در قرآن در دو مورد استعمال حقیقی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روح انسان و در مورد موجودی که از سنخ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مصباح روح الهی‌ای که در انسان دمیده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آیه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تشریفی می‌داند؛ زیرا نمی‌شود چیزی از خدا جدا شده و در انسان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برخی در صدر اسلام و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را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خدا بسیط است و جزء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پایان نتیجه می‌گیرد که روح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از قرآن برمی‌آید که در آدمی، جز بدن، چیز بسیار شریف نیز وجود دارد، ولی مخلوق خداست نه جزئی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 چیز شریف در انسان به‌وجود نیاید، آدمی انسان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حضرت آدم به‌وجود آمد شأنی یافت که باید فرشتگان در برابر او خضوع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روح را از امر خدا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فعل و انفعالات عالم مادی که موجب امکان استعدادی برای پیدایش موجودی می‌شود در اصل پیدایش روح وجود ندارد و روح با فرمان خدا پیدا می‌شود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مصباح در پایان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هر مرحله نسبت به مرحله‌ای دیگر، آفرینش دیگری است؛ پس چرا تنها پس از نفخ روح فرمود آفرینش دیگری است؟</w:t>
      </w:r>
    </w:p>
    <w:p>
      <w:pPr>
        <w:pStyle w:val="BookText"/>
        <w:rPr/>
      </w:pPr>
      <w:r>
        <w:rPr>
          <w:rFonts w:ascii="IRNazanin" w:hAnsi="IRNazanin" w:eastAsia="IRNazanin"/>
          <w:color w:val="111111"/>
          <w:sz w:val="28"/>
          <w:sz w:val="28"/>
          <w:szCs w:val="28"/>
          <w:rtl w:val="true"/>
          <w:lang w:bidi="fa-IR"/>
        </w:rPr>
        <w:t xml:space="preserve">علت این است که مردم مراحل قبلی را درمی‌یابند و می‌دانند، ولی مرحله روح چون برای ما قابل شناخت نیست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آفرینش دیگری است از نوع فعل و انفعالات طبیعی و مادی نیست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می‌تواند شاهدی باشد بر این‌که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موجودات غیر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چون ما در مورد روح به حسب استعمالات قرآنی و عرفی، دریافتیم که شرط اساسی آن دارا بودن شعور و ادراک است، پس اگر با برهانی ثابت کردیم که شعور مجرد است، اثبات خواهد شد که روح انسانی نیز مجرد است</w:t>
      </w:r>
      <w:r>
        <w:rPr>
          <w:rFonts w:eastAsia="IRNazanin" w:cs="IRNazanin"/>
          <w:color w:val="111111"/>
          <w:sz w:val="28"/>
          <w:szCs w:val="28"/>
          <w:rtl w:val="true"/>
          <w:lang w:bidi="fa-IR"/>
        </w:rPr>
        <w:t xml:space="preserve">. </w:t>
      </w:r>
      <w:r>
        <w:rPr>
          <w:rStyle w:val="FootnoteAnchor"/>
          <w:rtl w:val="true"/>
        </w:rPr>
        <w:footnoteReference w:id="10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مشکینی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دیگری مطرح می‌کند و با ذکر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نفخ روح خدا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نیست که نفخ روح در اینجا به‌معنی اعطای مقام پیامبری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و تجهیز او با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 معارف حقه، صحیح و وارد است؛ زیرا روح مایه نخستین و وسیله زندگی است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جسدی و روح نفسانی که روح نفسانی عبارت از دانش‌ها و معارف دینی است که درون‌ها یا خویشتن‌های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نگه می‌دارد</w:t>
      </w:r>
      <w:r>
        <w:rPr>
          <w:rFonts w:eastAsia="IRNazanin" w:cs="IRNazanin"/>
          <w:color w:val="111111"/>
          <w:sz w:val="28"/>
          <w:szCs w:val="28"/>
          <w:rtl w:val="true"/>
          <w:lang w:bidi="fa-IR"/>
        </w:rPr>
        <w:t xml:space="preserve">. </w:t>
      </w:r>
      <w:r>
        <w:rPr>
          <w:rStyle w:val="FootnoteAnchor"/>
          <w:rtl w:val="true"/>
        </w:rPr>
        <w:footnoteReference w:id="10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دیاب و دکتر قرقوز در مورد نفخ روح می‌نویسند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عموماً مهم‌ترین اتفاقی که پس از ماه سوم برای جنین پیش می‌آید، حرکت و فعالیت قلب و رشد سریع جنین و شکل‌گیری اندام‌های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سوم و ابتدای ماه چهارم به دلیل عصب دار شدن اندام‌ها، حرکت</w:t>
      </w:r>
    </w:p>
    <w:p>
      <w:pPr>
        <w:pStyle w:val="BookText"/>
        <w:rPr/>
      </w:pPr>
      <w:r>
        <w:rPr>
          <w:rFonts w:ascii="IRNazanin" w:hAnsi="IRNazanin" w:eastAsia="IRNazanin"/>
          <w:color w:val="111111"/>
          <w:sz w:val="28"/>
          <w:sz w:val="28"/>
          <w:szCs w:val="28"/>
          <w:rtl w:val="true"/>
          <w:lang w:bidi="fa-IR"/>
        </w:rPr>
        <w:t>جنین آغاز می‌شود و زن باردار در ماه چهارم حرکت جنین را کاملاً احساس می‌کند و معمولاً جنین دختر زودتر از پسر، حرکت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 قلب جنین از ابتدای ماه چهارم آغاز شده و کاملاً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پس از بیان مراحل خلقت جنین به این مرحله نیز اشاره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Style w:val="FootnoteAnchor"/>
          <w:rtl w:val="true"/>
        </w:rPr>
        <w:footnoteReference w:id="1036"/>
      </w:r>
      <w:r>
        <w:rPr>
          <w:rFonts w:ascii="IRNazanin" w:hAnsi="IRNazanin" w:eastAsia="IRNazanin"/>
          <w:color w:val="111111"/>
          <w:sz w:val="28"/>
          <w:sz w:val="28"/>
          <w:szCs w:val="28"/>
          <w:rtl w:val="true"/>
          <w:lang w:bidi="fa-IR"/>
        </w:rPr>
        <w:t xml:space="preserve">شاید آگاه‌ترین فرد به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بیش از پزشکان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است که با اولین حرکت جنین چیزی در درون خود احساس می‌کند که از قبل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می‌کند که روح دیگری در اعماق او به‌وجود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 از آن دانشمندان پی برده‌اند که جنین در اواخر دوران بارداری قادر به شنیدن می‌باشد و نخست صدای ضربان قلب مادر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با ذکر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سَوَّیْتُهُ وَ نَفَخْتُ فِیهِ مِنْ رُوحِی فَقَعُوا لَهُ ساجِدِینَ </w:t>
      </w:r>
      <w:r>
        <w:rPr>
          <w:rFonts w:eastAsia="IRNazanin" w:cs="IRNazanin"/>
          <w:color w:val="111111"/>
          <w:sz w:val="28"/>
          <w:szCs w:val="28"/>
          <w:rtl w:val="true"/>
          <w:lang w:bidi="fa-IR"/>
        </w:rPr>
        <w:t xml:space="preserve">) </w:t>
      </w:r>
      <w:r>
        <w:rPr>
          <w:rStyle w:val="FootnoteAnchor"/>
          <w:rtl w:val="true"/>
        </w:rPr>
        <w:footnoteReference w:id="1037"/>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 که از گِل بی‌ارزش موجودی می‌سازد که ملائک مکرم در برابرش سجده کنند، بُعد انسانی است و نه بعد 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را خداوند در حالی به انسان عطا می‌فرماید که در شکم مادر قرار گرفته است و آن زمانی است که ملائکه‌ای را به‌سوی او می‌فرستد تا روح را در او بدمد</w:t>
      </w:r>
      <w:r>
        <w:rPr>
          <w:rFonts w:eastAsia="IRNazanin" w:cs="IRNazanin"/>
          <w:color w:val="111111"/>
          <w:sz w:val="28"/>
          <w:szCs w:val="28"/>
          <w:rtl w:val="true"/>
          <w:lang w:bidi="fa-IR"/>
        </w:rPr>
        <w:t xml:space="preserve">. </w:t>
      </w:r>
      <w:r>
        <w:rPr>
          <w:rStyle w:val="FootnoteAnchor"/>
          <w:rtl w:val="true"/>
        </w:rPr>
        <w:footnoteReference w:id="10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دیگر از صاحب‌نظران با ذکر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صورت‌بندی جنین، مرحله دمیدن روح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تحول شگفت‌انگیزتری در جنین پدید می‌آورد؛ یعنی که روح و جان را در او می‌دمد و جنین مرده را زنده می‌گرداند</w:t>
      </w:r>
      <w:r>
        <w:rPr>
          <w:rFonts w:eastAsia="IRNazanin" w:cs="IRNazanin"/>
          <w:color w:val="111111"/>
          <w:sz w:val="28"/>
          <w:szCs w:val="28"/>
          <w:rtl w:val="true"/>
          <w:lang w:bidi="fa-IR"/>
        </w:rPr>
        <w:t xml:space="preserve">». </w:t>
      </w:r>
      <w:r>
        <w:rPr>
          <w:rStyle w:val="FootnoteAnchor"/>
          <w:rtl w:val="true"/>
        </w:rPr>
        <w:footnoteReference w:id="10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پاک‌نژاد با ذکر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و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بلغ</w:t>
      </w:r>
    </w:p>
    <w:p>
      <w:pPr>
        <w:pStyle w:val="BookText"/>
        <w:rPr/>
      </w:pPr>
      <w:r>
        <w:rPr>
          <w:rFonts w:ascii="IRNazanin" w:hAnsi="IRNazanin" w:eastAsia="IRNazanin"/>
          <w:color w:val="111111"/>
          <w:sz w:val="28"/>
          <w:sz w:val="28"/>
          <w:szCs w:val="28"/>
          <w:rtl w:val="true"/>
          <w:lang w:bidi="fa-IR"/>
        </w:rPr>
        <w:t xml:space="preserve">الولد اربعة اشهر فقد صار فیه الحیوة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چهارماهگی آثار حیات بدو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بیولوژی هنوز پاسخ‌گوی این قسمت نبوده؛ یعنی حد فاصل مرحله حیات با مرحله قبل از آن را نمی‌تواند مشخص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نطفه‌ها موجود زنده‌اند و دارای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حضرت از شروع حیات در اینجا شروع هماهنگی و همکاری بین‌الاعضاء است که مقارن چهارماهگی شروع می‌شود</w:t>
      </w:r>
      <w:r>
        <w:rPr>
          <w:rFonts w:eastAsia="IRNazanin" w:cs="IRNazanin"/>
          <w:color w:val="111111"/>
          <w:sz w:val="28"/>
          <w:szCs w:val="28"/>
          <w:rtl w:val="true"/>
          <w:lang w:bidi="fa-IR"/>
        </w:rPr>
        <w:t xml:space="preserve">.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جمع‌بندی و بررسی</w:t>
      </w:r>
    </w:p>
    <w:p>
      <w:pPr>
        <w:pStyle w:val="BookText"/>
        <w:rPr/>
      </w:pPr>
      <w:r>
        <w:rPr>
          <w:rFonts w:ascii="IRNazanin" w:hAnsi="IRNazanin" w:eastAsia="IRNazanin"/>
          <w:color w:val="111111"/>
          <w:sz w:val="28"/>
          <w:sz w:val="28"/>
          <w:szCs w:val="28"/>
          <w:rtl w:val="true"/>
          <w:lang w:bidi="fa-IR"/>
        </w:rPr>
        <w:t xml:space="preserve">از آیات قرآن برمی‌آمد که پس از مراحل تسویه، تنظیم و تعادل اعضای بدن انسان در رحم مادر، مرحله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معلوم شد که مراد از نفخ روح، قرار دادن جزیی از خدا در انسان نیست؛ بلکه اضافه تشریفی است؛ یعنی روحی بزرگ و شریف در انسان دمیده می‌شود که حقیقت آن بر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موارد استعمال روح معلوم شد که روح امری مجرد و دارای شعور و ادراک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حداقل گروه زیادی از فلاسفه و متکلمان مسلمان روح را امری مجرد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سخنان پزشکان و مفسران تذکر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مکارم شیرازی، دکتر دیاب، دکتر قرقوز و برخی صاحب‌نظران، دمیدن روح در جنین انسان را همان مرحله حرکت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یا چهار ماهگی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حیوانی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تطبیق قابل تأمل و اشکال است؛ زیرا در قرآن کریم اشاره‌ای به حرکت جنین نشده و فقط سخن از خلقت دیگر و دمیدن روح الهی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اگر مقصود از دمیدن روح همان حرکت جنین و حیات حیوانی بود، چرا از آن به روح الهی تعبیر شده و مستوجب سجده فرشتگان می‌شود؟</w:t>
      </w:r>
      <w:bookmarkStart w:id="538" w:name="pg5848_35195"/>
    </w:p>
    <w:p>
      <w:pPr>
        <w:pStyle w:val="BookText"/>
        <w:rPr/>
      </w:pPr>
      <w:bookmarkEnd w:id="538"/>
      <w:r>
        <w:rPr>
          <w:rFonts w:ascii="IRNazanin" w:hAnsi="IRNazanin" w:eastAsia="IRNazanin"/>
          <w:color w:val="111111"/>
          <w:sz w:val="28"/>
          <w:sz w:val="28"/>
          <w:szCs w:val="28"/>
          <w:rtl w:val="true"/>
          <w:lang w:bidi="fa-IR"/>
        </w:rPr>
        <w:t xml:space="preserve">توضیح آن‌که این روح الهی‌ای که در آدم دمیده شد </w:t>
      </w:r>
      <w:r>
        <w:rPr>
          <w:rStyle w:val="FootnoteAnchor"/>
          <w:rtl w:val="true"/>
        </w:rPr>
        <w:footnoteReference w:id="1041"/>
      </w:r>
      <w:r>
        <w:rPr>
          <w:rFonts w:ascii="IRNazanin" w:hAnsi="IRNazanin" w:eastAsia="IRNazanin"/>
          <w:color w:val="111111"/>
          <w:sz w:val="28"/>
          <w:sz w:val="28"/>
          <w:szCs w:val="28"/>
          <w:rtl w:val="true"/>
          <w:lang w:bidi="fa-IR"/>
        </w:rPr>
        <w:t>انسان را سزاوار سجده فرشتگان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روح الهی همان حیات حیوانی بود، می‌بایست تمام حیوانات نیز سزاوار سجده ملائکه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این روح الهی چیزی بالاتر از حیات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گفت که شاید حرکت جنین نشانه مادی دمیده شدن روح باشد؛ ولی نمی‌توان گفت دمیدن روح همان مرحله حرکت جنین و حیات حیوانی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چهارماهگی به‌عنوان زمان دقیق شروع فعالیت قلب و حرکت جنین نیز نمی‌تواند مطلب دقیقی باشد؛ زیرا همان‌طور که برخی پزشکان بیان کردند، این زمان از سه تا چهار ماه متغیر است و حتی برخی از منابع معتبر پزشکی، تشخیص حرکات جنین توسط مادر را در ماه پنجم دانسته‌اند</w:t>
      </w:r>
      <w:r>
        <w:rPr>
          <w:rFonts w:eastAsia="IRNazanin" w:cs="IRNazanin"/>
          <w:color w:val="111111"/>
          <w:sz w:val="28"/>
          <w:szCs w:val="28"/>
          <w:rtl w:val="true"/>
          <w:lang w:bidi="fa-IR"/>
        </w:rPr>
        <w:t xml:space="preserve">. </w:t>
      </w:r>
      <w:r>
        <w:rPr>
          <w:rStyle w:val="FootnoteAnchor"/>
          <w:rtl w:val="true"/>
        </w:rPr>
        <w:footnoteReference w:id="10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بیان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روح و خلق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دلیلی بر اعجاز علمی قرآن‌کریم باشد؟ پاسخ این پرسش منفی است؛ زیرا حقیقت نفخ روح و خلقت دیگر برای ما روشن نیست و تطبیق آنها با شروع فعالیت و حرکت جنین هم قابل قبول نبود؛ ازاین‌رو بیان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جای خود مطلب مهم و مفیدی است که قرآن تذکر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اعجاز علمی قرآن کریم نیست</w:t>
      </w:r>
      <w:r>
        <w:rPr>
          <w:rFonts w:eastAsia="IRNazanin" w:cs="IRNazanin"/>
          <w:color w:val="111111"/>
          <w:sz w:val="28"/>
          <w:szCs w:val="28"/>
          <w:rtl w:val="true"/>
          <w:lang w:bidi="fa-IR"/>
        </w:rPr>
        <w:t>.</w:t>
      </w:r>
    </w:p>
    <w:p>
      <w:pPr>
        <w:pStyle w:val="Heading5"/>
        <w:numPr>
          <w:ilvl w:val="4"/>
          <w:numId w:val="1"/>
        </w:numPr>
        <w:rPr/>
      </w:pPr>
      <w:bookmarkStart w:id="539" w:name="__RefHeading___Toc4837198_581953129"/>
      <w:bookmarkStart w:id="540" w:name="_Toc203"/>
      <w:bookmarkEnd w:id="539"/>
      <w:r>
        <w:rPr>
          <w:rtl w:val="true"/>
        </w:rPr>
        <w:t>مرحله دوازدهم</w:t>
      </w:r>
      <w:r>
        <w:rPr>
          <w:rtl w:val="true"/>
        </w:rPr>
        <w:t xml:space="preserve">: </w:t>
      </w:r>
      <w:r>
        <w:rPr>
          <w:rtl w:val="true"/>
        </w:rPr>
        <w:t>تولد طفل</w:t>
      </w:r>
      <w:bookmarkEnd w:id="540"/>
    </w:p>
    <w:p>
      <w:pPr>
        <w:pStyle w:val="BookText"/>
        <w:rPr/>
      </w:pPr>
      <w:r>
        <w:rPr>
          <w:rFonts w:ascii="IRNazanin" w:hAnsi="IRNazanin" w:eastAsia="IRNazanin"/>
          <w:color w:val="111111"/>
          <w:sz w:val="28"/>
          <w:sz w:val="28"/>
          <w:szCs w:val="28"/>
          <w:rtl w:val="true"/>
          <w:lang w:bidi="fa-IR"/>
        </w:rPr>
        <w:t>قرآن کریم در مواردی تولد نوزاد را یکی از مراحل پیدایش انسان معرفی می‌کند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عَلَقَةٍ ثُمَّ یُخْرِجُکُمْ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آویزان؛ سپس</w:t>
      </w:r>
    </w:p>
    <w:p>
      <w:pPr>
        <w:pStyle w:val="BookText"/>
        <w:rPr/>
      </w:pPr>
      <w:r>
        <w:rPr>
          <w:rFonts w:ascii="IRNazanin" w:hAnsi="IRNazanin" w:eastAsia="IRNazanin"/>
          <w:color w:val="111111"/>
          <w:sz w:val="28"/>
          <w:sz w:val="28"/>
          <w:szCs w:val="28"/>
          <w:rtl w:val="true"/>
          <w:lang w:bidi="fa-IR"/>
        </w:rPr>
        <w:t>شما را به‌صورت کودکی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نُقِرُّ فِی الْأَرْحامِ ما نَشاءُ إِلی أَجَلٍ مُسَمًّی ثُمَّ نُخْرِجُکُمْ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بخواهیم، تا سرآمد معینی در رحم‌ها قرار می‌دهیم؛ سپس شما را به‌صورت کودکی بیرون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أَخْرَجَکُمْ مِنْ بُطُونِ أُمَّهاتِکُمْ لا تَعْلَمُونَ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شما را از شکم‌های مادرانتان بیرون آورد؛ در حالی که هیچ چیزی نمی‌دانستید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 و 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مکارم شیرازی در تفسیر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بیرون فرستادن جنین از رحم را به خودش نسبت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نُخْرِجُکُمْ طِفْلاً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تعبیر اهمیت مسئله تولد را که امروز دانشمندان به آن پی برده‌اند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عاملی زمان تولد را تنظیم می‌کند؟ و تحت چه شرایطی فرمان خروج به جنین داده می‌شود؟ و چگونه تمام اعضای بدن خود را آماده این تحول مهم می‌کنند؟ تحت چه عواملی کودک تدریجاً معلق می‌گردد تا با سر متولد شود؟ آیا می‌داند تولد او با پا غیر ممکن یا بسیار مشکل است؟ چه کسی به تمام عضلات بدن مادر دستور می‌دهد شدیدترین فشار را روی جنین برای خارج شدن بیاورند؟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ندرتاً این سیستم به هم می‌خورد و اطبا مجبور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اهمیت آن معلوم می‌شود، و شاید وجود چنین افراد نادری هشداری است به همگان تا به اهمیت این موضوع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مسئله تولد با تمام شاخ و برگ حساب شده‌اش آیتی دیگر از آیات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به دگرگونی‌های عجیب لحظه تولد در سیستم زندگانی 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تطبیق دادن او با محیط جدید کاملاً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شدن سیستم گردش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مسئله گردش خون در جنین یک گردش ساده است؛ زیرا حرکت خون‌های آلوده به‌سوی ریه‌ها برای تصفیه انجام نمی‌گردد؛ چون در آنجا تنفسی وجود ندارد؛ ازاین‌رو دو قسمت قلب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عهده‌دار رساندن خون به اعضا و دیگری عهده‌دار رساندن خون به ریه برای تصفیه است به یکدیگر راه دارد؛ امّا به محض این‌که جنین متولد شد، این دریچه بسته می‌شود و خون دو قسمت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به‌سوی تمام سلول‌های بدن برای تغذیه فرستاده می‌شود و بخش دیگر به‌سوی ریه‌ها برای تنفس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ریه‌ای که قبلاً در رحم مادر کاملاً ساخته و آماده شده، با یک فرمان الهی ناگهان به کار می‌افتد؛ این راستی از عجائب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تا در شکم مادر است اکسیژن لازم را از خون مادر می‌گیرد، ولی بعد از تولد باید خودکفا باشد و از طریق ریه و تنفس، اکسیژن را دریافت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شدن بند ناف و خشکیدن و افتادن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ناف راه تغذیه جنین به‌وسیله جفت از خون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و معده و روده‌ها که در دوران جنینی کاملاً ساخته و آماده شده امّا به کار نیفتاده‌اند، ناگهان به کار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گریه کودک و خواص آن را به‌صورت مفصل بیان می‌کند</w:t>
      </w:r>
      <w:r>
        <w:rPr>
          <w:rFonts w:eastAsia="IRNazanin" w:cs="IRNazanin"/>
          <w:color w:val="111111"/>
          <w:sz w:val="28"/>
          <w:szCs w:val="28"/>
          <w:rtl w:val="true"/>
          <w:lang w:bidi="fa-IR"/>
        </w:rPr>
        <w:t xml:space="preserve">. </w:t>
      </w:r>
      <w:r>
        <w:rPr>
          <w:rStyle w:val="FootnoteAnchor"/>
          <w:rtl w:val="true"/>
        </w:rPr>
        <w:footnoteReference w:id="10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دیگر از صاحب‌نظران با طرح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جریان تولد نوزاد را یکی از شگفت‌انگیزترین حوادث دستگاه آفرینش می‌داند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ضربه‌ای که به نوزاد وارد می‌شود، سقوط ناگهانی درجه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حرارت دنیای رحم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ولی حرارت محیط خارج</w:t>
      </w:r>
      <w:bookmarkStart w:id="541" w:name="pg5848_35201"/>
    </w:p>
    <w:p>
      <w:pPr>
        <w:pStyle w:val="BookText"/>
        <w:rPr/>
      </w:pPr>
      <w:bookmarkEnd w:id="541"/>
      <w:r>
        <w:rPr>
          <w:rFonts w:ascii="IRNazanin" w:hAnsi="IRNazanin" w:eastAsia="IRNazanin"/>
          <w:color w:val="111111"/>
          <w:sz w:val="28"/>
          <w:sz w:val="28"/>
          <w:szCs w:val="28"/>
          <w:rtl w:val="true"/>
          <w:lang w:bidi="fa-IR"/>
        </w:rPr>
        <w:t>کم‌تر یا بیشتر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نوزاد چطور می‌تواند در یک چنین تغییراتی زیاد، درجه حرارت را تحمل کند، خود یکی از معماهای علم 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جنین نُه‌ماه تمام را در ظلمت محض به‌سر برده است و چشم‌های او نور و روشنایی را نمی‌شناسد؛ ولی همین چشم‌ها در یک آن وارد دنیای خیره‌کننده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یک چنین نور خیره‌کننده‌ای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نُه‌ماه تمام در محیطی مرطوب ولزج زندگی کرده است؛ ولی پس از تولد باید در محیط خشکی به زندگی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تولد جنین از راه ناف تغذیه می‌کرد و اینک باید یاد بگیرد که با دهان تغذیه کند و بلاواسطه از اکسیژن هوا استنشاق نماید</w:t>
      </w:r>
      <w:r>
        <w:rPr>
          <w:rFonts w:eastAsia="IRNazanin" w:cs="IRNazanin"/>
          <w:color w:val="111111"/>
          <w:sz w:val="28"/>
          <w:szCs w:val="28"/>
          <w:rtl w:val="true"/>
          <w:lang w:bidi="fa-IR"/>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بررسی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است که تولد، یکی از شگفت‌انگیزترین مراحل حیات انسان است؛ ولی اشاره قرآن به آن، به‌تنهایی نمی‌تواند گویای تمام اسرار علمی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مرحله تولد و طفولیت در قرآن، به‌تنهایی اعجاز علمی قرآن را اثبات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مورد مطالب جالب دیگری در قرآن آمده است که در ادامه بررسی خواهند شد</w:t>
      </w:r>
      <w:r>
        <w:rPr>
          <w:rFonts w:eastAsia="IRNazanin" w:cs="IRNazanin"/>
          <w:color w:val="111111"/>
          <w:sz w:val="28"/>
          <w:szCs w:val="28"/>
          <w:rtl w:val="true"/>
          <w:lang w:bidi="fa-IR"/>
        </w:rPr>
        <w:t>.</w:t>
      </w:r>
    </w:p>
    <w:p>
      <w:pPr>
        <w:pStyle w:val="Heading5"/>
        <w:numPr>
          <w:ilvl w:val="4"/>
          <w:numId w:val="1"/>
        </w:numPr>
        <w:rPr/>
      </w:pPr>
      <w:bookmarkStart w:id="542" w:name="__RefHeading___Toc4837200_581953129"/>
      <w:bookmarkStart w:id="543" w:name="_Toc204"/>
      <w:bookmarkEnd w:id="542"/>
      <w:r>
        <w:rPr>
          <w:rtl w:val="true"/>
        </w:rPr>
        <w:t>مرحله سیزدهم</w:t>
      </w:r>
      <w:r>
        <w:rPr>
          <w:rtl w:val="true"/>
        </w:rPr>
        <w:t xml:space="preserve">: </w:t>
      </w:r>
      <w:r>
        <w:rPr>
          <w:rtl w:val="true"/>
        </w:rPr>
        <w:t>بلوغ</w:t>
      </w:r>
      <w:bookmarkEnd w:id="543"/>
    </w:p>
    <w:p>
      <w:pPr>
        <w:pStyle w:val="BookText"/>
        <w:rPr/>
      </w:pPr>
      <w:r>
        <w:rPr>
          <w:rFonts w:ascii="IRNazanin" w:hAnsi="IRNazanin" w:eastAsia="IRNazanin"/>
          <w:color w:val="111111"/>
          <w:sz w:val="28"/>
          <w:sz w:val="28"/>
          <w:szCs w:val="28"/>
          <w:rtl w:val="true"/>
          <w:lang w:bidi="fa-IR"/>
        </w:rPr>
        <w:t>قرآن کریم بلوغ را یکی از مراحل متمایز خلقت و زندگی بشر می‌داند و می‌فرماید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نُخْرِجُکُمْ طِفْلاً ثُمَّ لِتَبْلُغُوا أَشُدَّکُمْ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شما را به‌صورت کودکی بیرون می‌آورد؛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حدّ رشدتان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نُخْرِجُکُمْ طِفْلاً ثُمَّ لِتَبْلُغُوا أَشُدَّکُمْ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شما را به‌صورت کودکی بیرون می‌آوریم؛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حدّ رشدتان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نیز احکام خاصی بر بلوغ اطفال مترتب می‌کند؛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دخول گرفتن در موارد خاص </w:t>
      </w:r>
      <w:r>
        <w:rPr>
          <w:rStyle w:val="FootnoteAnchor"/>
          <w:rtl w:val="true"/>
        </w:rPr>
        <w:footnoteReference w:id="1050"/>
      </w:r>
      <w:r>
        <w:rPr>
          <w:rFonts w:ascii="IRNazanin" w:hAnsi="IRNazanin" w:eastAsia="IRNazanin"/>
          <w:color w:val="111111"/>
          <w:sz w:val="28"/>
          <w:sz w:val="28"/>
          <w:szCs w:val="28"/>
          <w:rtl w:val="true"/>
          <w:lang w:bidi="fa-IR"/>
        </w:rPr>
        <w:t xml:space="preserve">و دادن اموال یتیم به او بعد از بلوغ و رشد </w:t>
      </w:r>
      <w:r>
        <w:rPr>
          <w:rStyle w:val="FootnoteAnchor"/>
          <w:rtl w:val="true"/>
        </w:rPr>
        <w:footnoteReference w:id="1051"/>
      </w:r>
      <w:r>
        <w:rPr>
          <w:rFonts w:ascii="IRNazanin" w:hAnsi="IRNazanin" w:eastAsia="IRNazanin"/>
          <w:color w:val="111111"/>
          <w:sz w:val="28"/>
          <w:sz w:val="28"/>
          <w:szCs w:val="28"/>
          <w:rtl w:val="true"/>
          <w:lang w:bidi="fa-IR"/>
        </w:rPr>
        <w:t>و همچنین دادن نبوت و مقدمات آن به برخی انبیاء که بعد از بلوغ اشد بوده است</w:t>
      </w:r>
      <w:r>
        <w:rPr>
          <w:rFonts w:eastAsia="IRNazanin" w:cs="IRNazanin"/>
          <w:color w:val="111111"/>
          <w:sz w:val="28"/>
          <w:szCs w:val="28"/>
          <w:rtl w:val="true"/>
          <w:lang w:bidi="fa-IR"/>
        </w:rPr>
        <w:t xml:space="preserve">.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بلوغ 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قوت چیزی در مقابل سستی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 است و جمع می‌آید تا نشان دهد لازمه قوت آن است که تمام قوای ظاهری و باطنی از جمیع جهات قوی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بلوغ اشدّ در افراد با استعدادهای مختلف، متفاوت است و متناسب با موضوع و حکم تغییر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جنسی، بلوغ مالی، بلوغ علمی و بلوغ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برخی مشخص کردن زمان معینی برای آن را صحیح نمی‌دانند و معتقدند از بیست تا چهل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اشخاص و موضوعات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است</w:t>
      </w:r>
      <w:r>
        <w:rPr>
          <w:rFonts w:eastAsia="IRNazanin" w:cs="IRNazanin"/>
          <w:color w:val="111111"/>
          <w:sz w:val="28"/>
          <w:szCs w:val="28"/>
          <w:rtl w:val="true"/>
          <w:lang w:bidi="fa-IR"/>
        </w:rPr>
        <w:t xml:space="preserve">. </w:t>
      </w:r>
      <w:r>
        <w:rPr>
          <w:rStyle w:val="FootnoteAnchor"/>
          <w:rtl w:val="true"/>
        </w:rPr>
        <w:footnoteReference w:id="105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مکارم شیرازی بلوغ اشد را رسیدن به حد رشد، بلوغ و کمال جسم و عقل می‌داند</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و متذکر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از ماده شدّ به‌معنی گره محکم است و اشاره</w:t>
      </w:r>
    </w:p>
    <w:p>
      <w:pPr>
        <w:pStyle w:val="BookText"/>
        <w:rPr/>
      </w:pPr>
      <w:r>
        <w:rPr>
          <w:rFonts w:ascii="IRNazanin" w:hAnsi="IRNazanin" w:eastAsia="IRNazanin"/>
          <w:color w:val="111111"/>
          <w:sz w:val="28"/>
          <w:sz w:val="28"/>
          <w:szCs w:val="28"/>
          <w:rtl w:val="true"/>
          <w:lang w:bidi="fa-IR"/>
        </w:rPr>
        <w:t>به استحکام جسمانی و روحانی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جمعی است که مفرد ندارد و برخی آن را جمع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علامه طباطبایی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بلوغ اشد این است که قوای انسان قوی شود و این غالباً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ست</w:t>
      </w:r>
      <w:r>
        <w:rPr>
          <w:rFonts w:eastAsia="IRNazanin" w:cs="IRNazanin"/>
          <w:color w:val="111111"/>
          <w:sz w:val="28"/>
          <w:szCs w:val="28"/>
          <w:rtl w:val="true"/>
          <w:lang w:bidi="fa-IR"/>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امّا از نظر شریعت بلوغ حدّی از سن است که پس از آن انسان مکلف به تکالیف الهی است و قبل از آن حق تصرف در اموال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به سه نشانه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رویش موی خشن بر عانه، دوّم خروج منی و سوّم کامل شدن پانزده سال قمری</w:t>
      </w:r>
      <w:r>
        <w:rPr>
          <w:rFonts w:eastAsia="IRNazanin" w:cs="IRNazanin"/>
          <w:color w:val="111111"/>
          <w:sz w:val="28"/>
          <w:szCs w:val="28"/>
          <w:rtl w:val="true"/>
          <w:lang w:bidi="fa-IR"/>
        </w:rPr>
        <w:t xml:space="preserve">.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 xml:space="preserve">به‌نظر می‌رسد ذکر مرحله بلوغ اشد، رسیدن به قوت در تمام قوای جسمی و روحی است و در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مقصود رسیدن به اوج زندگی است؛ یعنی انسان پس از تولد، سه مرحله را پشت سر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طفولیت که در حال ضعف است و به‌طرف رشد و قوت می‌رود؛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بلوغ اشد که مرحله قوت در همه قوای جسمی و نفسانی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پیری و کهن‌سالی که رو به ضعف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مرحله دوّم را متذکر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به این مطلب اشاره شده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خَلَقَکُمْ مِنْ ضَعْفٍ ثُمَّ جَعَلَ مِنْ بَعْدِ ضَعْفٍ قُوَّةً ثُمَّ جَعَلَ مِنْ بَعْدِ قُوَّةٍ ضَعْفاً </w:t>
      </w:r>
      <w:r>
        <w:rPr>
          <w:rFonts w:eastAsia="Amiri" w:cs="Amiri" w:ascii="Amiri" w:hAnsi="Amiri"/>
          <w:color w:val="111111"/>
          <w:sz w:val="28"/>
          <w:szCs w:val="28"/>
          <w:rtl w:val="true"/>
          <w:lang w:bidi="ar-SA"/>
        </w:rPr>
        <w:t>)</w:t>
      </w:r>
      <w:bookmarkStart w:id="544" w:name="pg5848_35207"/>
    </w:p>
    <w:p>
      <w:pPr>
        <w:pStyle w:val="BookText"/>
        <w:rPr/>
      </w:pPr>
      <w:bookmarkEnd w:id="5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کسی است که شما را از کم‌توانی آفرید؛ سپس بعد از کم‌توانی، نیرویی قرارداد، آن‌گاه بعد از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کم‌توانی و پیری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بخواهد، می‌آفریند</w:t>
      </w:r>
      <w:r>
        <w:rPr>
          <w:rFonts w:eastAsia="IRNazanin" w:cs="IRNazanin"/>
          <w:color w:val="111111"/>
          <w:sz w:val="28"/>
          <w:szCs w:val="28"/>
          <w:rtl w:val="true"/>
          <w:lang w:bidi="fa-IR"/>
        </w:rPr>
        <w:t>».</w:t>
      </w:r>
    </w:p>
    <w:p>
      <w:pPr>
        <w:pStyle w:val="Heading5"/>
        <w:numPr>
          <w:ilvl w:val="4"/>
          <w:numId w:val="1"/>
        </w:numPr>
        <w:rPr/>
      </w:pPr>
      <w:bookmarkStart w:id="545" w:name="__RefHeading___Toc4837202_581953129"/>
      <w:bookmarkStart w:id="546" w:name="_Toc205"/>
      <w:bookmarkEnd w:id="545"/>
      <w:r>
        <w:rPr>
          <w:rtl w:val="true"/>
        </w:rPr>
        <w:t>مرحله چهاردهم</w:t>
      </w:r>
      <w:r>
        <w:rPr>
          <w:rtl w:val="true"/>
        </w:rPr>
        <w:t xml:space="preserve">: </w:t>
      </w:r>
      <w:r>
        <w:rPr>
          <w:rtl w:val="true"/>
        </w:rPr>
        <w:t xml:space="preserve">کهن‌سالی </w:t>
      </w:r>
      <w:r>
        <w:rPr>
          <w:rtl w:val="true"/>
        </w:rPr>
        <w:t>(</w:t>
      </w:r>
      <w:r>
        <w:rPr>
          <w:rtl w:val="true"/>
        </w:rPr>
        <w:t>پیری</w:t>
      </w:r>
      <w:r>
        <w:rPr>
          <w:rtl w:val="true"/>
        </w:rPr>
        <w:t>)</w:t>
      </w:r>
      <w:bookmarkEnd w:id="546"/>
    </w:p>
    <w:p>
      <w:pPr>
        <w:pStyle w:val="BookText"/>
        <w:rPr/>
      </w:pPr>
      <w:r>
        <w:rPr>
          <w:rFonts w:ascii="IRNazanin" w:hAnsi="IRNazanin" w:eastAsia="IRNazanin"/>
          <w:color w:val="111111"/>
          <w:sz w:val="28"/>
          <w:sz w:val="28"/>
          <w:szCs w:val="28"/>
          <w:rtl w:val="true"/>
          <w:lang w:bidi="fa-IR"/>
        </w:rPr>
        <w:t>قرآن کریم در چند مورد از پیری انسان سخن می‌گوید و آن را مرحله‌ای از زندگی بشر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لِتَبْلُغُوا أَشُدَّکُمْ ثُمَّ لِتَکُونُوا شُیُوخاً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حدّ رشدتان برسید؛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پیرانی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لِتَبْلُغُوا أَشُدَّکُمْ وَ مِنْکُمْ مَنْ یُتَوَفّی وَ مِنْکُمْ مَنْ یُرَدُّ إِلی أَرْذَلِ الْعُمُرِ لِکَیْلا یَعْلَمَ مِنْ بَعْدِ عِلْمٍ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به‌حدّ رشدتان برسید؛ و از شما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کامل گرفته می‌شود؛ و از شما کسی است که به خوارترین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برگردانده می‌شود، تا بعد از آگاهی، هیچ چیزی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خَلَقَکُمْ مِنْ ضَعْفٍ ثُمَّ جَعَلَ مِنْ بَعْدِ ضَعْفٍ قُوَّةً ثُمَّ جَعَلَ مِنْ بَعْدِ قُوَّةٍ ضَعْفاً وَ شَیْبَةً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کسی است که شما را از کم‌توانی آفرید؛ سپس بعد از کم‌توانی، نیرویی قرارداد، آن‌گاه بعد از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کم‌توانی و پیری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بخواهد، 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نُعَمِّرْهُ نُنَکِّسْهُ فِی الْخَلْقِ أَ فَلا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را عمر درازش دهیم، وی را</w:t>
      </w:r>
    </w:p>
    <w:p>
      <w:pPr>
        <w:pStyle w:val="BookText"/>
        <w:rPr/>
      </w:pPr>
      <w:r>
        <w:rPr>
          <w:rFonts w:ascii="IRNazanin" w:hAnsi="IRNazanin" w:eastAsia="IRNazanin"/>
          <w:color w:val="111111"/>
          <w:sz w:val="28"/>
          <w:sz w:val="28"/>
          <w:szCs w:val="28"/>
          <w:rtl w:val="true"/>
          <w:lang w:bidi="fa-IR"/>
        </w:rPr>
        <w:t xml:space="preserve">در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نگون‌سار می‌سازیم؛ و آیا خردورزی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تَتَّقُونَ إِنْ کَفَرْتُمْ یَوْماً یَجْعَلُ الْوِلْدانَ شِیباً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کفر ورزید، چگونه خودتان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می‌کنید؟ روزی که کودکان را سپیدموی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دیاب و دکتر قرقوز با ذکر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مطالب مفصلی در مورد پیری دارند که خلاصه آن‌ها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پست‌ترین مرحله یا پیری، آخرین مرحله از مراحل زندگی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سن پنجاه‌سالگی یا بالاتر از آن را پشت سر گذاشته‌اند، احساس می‌کنند که همه چیز در وجود آنها در حال تغییر و افول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پی برده‌اند که میزان این دگرگونی در سال بین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قلب در هر دقیقه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منقبض و منبسط می‌شود؛ یعنی بیش از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روز و بیش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بار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مستمر قلب از توان و قدرت آن می‌کاهد و در نتیجه تزریق خون به بافت‌ها و از جمله کلیه‌ها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کلیه‌ها برای افزایش فشار خون توسط قلب شروع به ترشح ماده‌ای بنام رنین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Renin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می‌کنند و بدین ترتیب بالا رفتن سن منجر به بالاتر رفتن فشار خون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سپس چکیده مطالعات دانشمندان در مورد سرّ پیری را این‌گونه گزارش می‌کنند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سلول‌ها قادر به دفع تمام مواد زائدی که در نتیجه فعل و انفعالات شیمیایی در داخل آن صورت پذیرفته نمی‌باشند و این مواد زائد به مرور زمان و طی گذشت سال‌ها جمع شده و خود سلول‌های زنده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بدن به مرور زمان وارد مرحله ضعف و پیری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ذکر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به مقایسه دوره کودکی و پیری و شباهت‌های آنها می‌پردازند و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زاویه فک پایین نزد کودکان به‌صورت منفرجه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زاویه در جوانی به شکل قائم و یا حاده درمی‌آید و در پیری مجدداً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مانند ایام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منفرجه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ذکر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سلول‌های بدن همیشه در حال تجدید و نوسازی از طریق تخریب و ساخت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اوّل زندگی عملیات ساخت و ترمیم بر اعمال تخریب غلبه دارد؛ ولی در نیمه دوّم عمر، عملیات انهدام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Degeneration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عمل بازسازی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Regenenation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علت بهبودی سریع شکستگی‌های استخوان و زخم‌ها نزد کودکان و کندی آن نزد افراد مسن را برای ما روشن می‌سازد و بدین ترتیب زیبایی این آیه قرآن برای ما روشن‌تر می‌گردد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نُعَمِّرْهُ نُنَکِّسْهُ فِی الْخَلْقِ أَ فَلا یَعْقِلُونَ </w:t>
      </w:r>
      <w:r>
        <w:rPr>
          <w:rFonts w:eastAsia="IRNazanin" w:cs="IRNazanin"/>
          <w:color w:val="111111"/>
          <w:sz w:val="28"/>
          <w:szCs w:val="28"/>
          <w:rtl w:val="true"/>
          <w:lang w:bidi="fa-IR"/>
        </w:rPr>
        <w:t xml:space="preserve">) . </w:t>
      </w:r>
      <w:r>
        <w:rPr>
          <w:rStyle w:val="FootnoteAnchor"/>
          <w:rtl w:val="true"/>
        </w:rPr>
        <w:footnoteReference w:id="1064"/>
      </w:r>
      <w:r>
        <w:rPr>
          <w:rFonts w:ascii="IRNazanin" w:hAnsi="IRNazanin" w:eastAsia="IRNazanin"/>
          <w:color w:val="111111"/>
          <w:sz w:val="28"/>
          <w:sz w:val="28"/>
          <w:szCs w:val="28"/>
          <w:rtl w:val="true"/>
          <w:lang w:bidi="fa-IR"/>
        </w:rPr>
        <w:t xml:space="preserve">این آیه شریفه یک حقیقت علمی و یک سنت لا یتغیر زندگی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کلیه موجودات زنده به‌طور مطلق از آن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می‌سازد</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دکتر دیاب و دکتر قرقوز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یَوْماً یَجْعَلُ الْوِلْدانَ شِیباً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دگرگونی‌های شدید روحی باعث می‌شود تغییرات عضوی در بدن به‌وجود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ممکن است ترس شدید و ناگهانی باعث سفید شدن رنگ موی سر و صورت شود و بیماری‌های بهک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شدن رنگ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 دادن کنترل ادرار که در نتیجه ترشحات ادرنالین و استروئیدها عارض می‌شود را به‌همراه داشته باشد</w:t>
      </w:r>
      <w:r>
        <w:rPr>
          <w:rFonts w:eastAsia="IRNazanin" w:cs="IRNazanin"/>
          <w:color w:val="111111"/>
          <w:sz w:val="28"/>
          <w:szCs w:val="28"/>
          <w:rtl w:val="true"/>
          <w:lang w:bidi="fa-IR"/>
        </w:rPr>
        <w:t xml:space="preserve">. </w:t>
      </w:r>
      <w:r>
        <w:rPr>
          <w:rStyle w:val="FootnoteAnchor"/>
          <w:rtl w:val="true"/>
        </w:rPr>
        <w:footnoteReference w:id="10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مفسرین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یَوْماً یَجْعَلُ الْوِلْدانَ شِیباً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سه احتمال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به‌خاطر طولانی بودن روز قیامت پیر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بعید است؛ زیرا آیه ناظر به حوادث هولناک است؛ نه طول مدت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آثار پیری در کودکان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اثر حوادث سخت و هولناک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 نیز افرادی را می‌بینیم که بر اثر سنگینی حادثه ناگهان طی چند روز و حتی طی چند ساعت موهای سیاهشان سفید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این آیه کنایه از عظمت یک حادثه بزرگ است؛ مثل 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حادثه مرا پیر کرد</w:t>
      </w:r>
      <w:r>
        <w:rPr>
          <w:rFonts w:eastAsia="IRNazanin" w:cs="IRNazanin"/>
          <w:color w:val="111111"/>
          <w:sz w:val="28"/>
          <w:szCs w:val="28"/>
          <w:rtl w:val="true"/>
          <w:lang w:bidi="fa-IR"/>
        </w:rPr>
        <w:t xml:space="preserve">».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جمع‌بندی و بررسی</w:t>
      </w:r>
    </w:p>
    <w:p>
      <w:pPr>
        <w:pStyle w:val="BookText"/>
        <w:rPr/>
      </w:pPr>
      <w:r>
        <w:rPr>
          <w:rFonts w:ascii="IRNazanin" w:hAnsi="IRNazanin" w:eastAsia="IRNazanin"/>
          <w:color w:val="111111"/>
          <w:sz w:val="28"/>
          <w:sz w:val="28"/>
          <w:szCs w:val="28"/>
          <w:rtl w:val="true"/>
          <w:lang w:bidi="fa-IR"/>
        </w:rPr>
        <w:t>قرآن کریم در چند مورد از دوران کهن‌سالی انسان سخن گفته است و آن را مرحله‌ای از زندگی بشر و نیز مرحله ضعف و کاستی خلقت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نیز این آثار و اسرار خاص آنها در انسان اثبات شده‌اند که آنها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تذکر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علمی قرآن کریم به دوره پیری و اسرار علمی آن بسیار زیبا و جالب است؛ امّا قرآن این مطلب را به‌صورت کلی بیان کرده و وارد جزئیات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کاستی قدرت انسان و ضعف آن در پیری برای بشریت امری مشهود و محسوس بوده است و ازاین‌رو نمی‌توان گفت که بیان این مطالب، دلیل اعجاز علمی قرآن است</w:t>
      </w:r>
      <w:r>
        <w:rPr>
          <w:rFonts w:eastAsia="IRNazanin" w:cs="IRNazanin"/>
          <w:color w:val="111111"/>
          <w:sz w:val="28"/>
          <w:szCs w:val="28"/>
          <w:rtl w:val="true"/>
          <w:lang w:bidi="fa-IR"/>
        </w:rPr>
        <w:t>.</w:t>
      </w:r>
      <w:bookmarkStart w:id="547" w:name="pg5848_35215"/>
    </w:p>
    <w:p>
      <w:pPr>
        <w:pStyle w:val="BookText"/>
        <w:rPr/>
      </w:pPr>
      <w:bookmarkEnd w:id="54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یَوْماً یَجْعَلُ الْوِلْدانَ شِیباً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ملاحظه شد که سه احتمال در تفسیر آیه وجود دارد و فقط بنا بر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مطلب آیه را با تغییرات عضوی ناشی از دگرگونی‌های شدید روحی تطبیق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این مطلب را به‌صورت قطعی به قرآن نسبت دهیم و بگوییم اعجاز علمی قرآن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بخواهیم آیه را در مصداق و مورد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بهک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متعین بدانیم، خالی از اشکال نیست و تطبیق بدون دلیل و قرینه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صحنه قیامت غیر از جهان مادی و دنیوی ماست و معیارها و مسائل خاص خود را دارد؛ ازاین‌رو نمی‌توان تمام خصوصیات این جهانی را بر مطالب اخروی تطبیق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سرای آخرت، بسیاری از اسم‌هایی که ما به‌کار می‌بریم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و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مصادیق خاص خود را دارند</w:t>
      </w:r>
      <w:r>
        <w:rPr>
          <w:rFonts w:eastAsia="IRNazanin" w:cs="IRNazanin"/>
          <w:color w:val="111111"/>
          <w:sz w:val="28"/>
          <w:szCs w:val="28"/>
          <w:rtl w:val="true"/>
          <w:lang w:bidi="fa-IR"/>
        </w:rPr>
        <w:t>.</w:t>
      </w:r>
    </w:p>
    <w:p>
      <w:pPr>
        <w:pStyle w:val="Heading5"/>
        <w:numPr>
          <w:ilvl w:val="4"/>
          <w:numId w:val="1"/>
        </w:numPr>
        <w:rPr/>
      </w:pPr>
      <w:bookmarkStart w:id="548" w:name="__RefHeading___Toc4837204_581953129"/>
      <w:bookmarkStart w:id="549" w:name="_Toc206"/>
      <w:bookmarkEnd w:id="548"/>
      <w:r>
        <w:rPr>
          <w:rtl w:val="true"/>
        </w:rPr>
        <w:t>مرحله پانزدهم</w:t>
      </w:r>
      <w:r>
        <w:rPr>
          <w:rtl w:val="true"/>
        </w:rPr>
        <w:t xml:space="preserve">: </w:t>
      </w:r>
      <w:r>
        <w:rPr>
          <w:rtl w:val="true"/>
        </w:rPr>
        <w:t>مرگ</w:t>
      </w:r>
      <w:bookmarkEnd w:id="549"/>
    </w:p>
    <w:p>
      <w:pPr>
        <w:pStyle w:val="BookText"/>
        <w:rPr/>
      </w:pPr>
      <w:r>
        <w:rPr>
          <w:rFonts w:ascii="IRNazanin" w:hAnsi="IRNazanin" w:eastAsia="IRNazanin"/>
          <w:color w:val="111111"/>
          <w:sz w:val="28"/>
          <w:sz w:val="28"/>
          <w:szCs w:val="28"/>
          <w:rtl w:val="true"/>
          <w:lang w:bidi="fa-IR"/>
        </w:rPr>
        <w:t>قرآن کریم هنگامی که مراحل خلقت انسان را برمی‌شمارد، مرگ را واپسین مرحله زندگی انسان معرفی می‌کند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لِتَکُونُوا شُیُوخاً وَ مِنْکُمْ مَنْ یُتَوَفّی مِنْ قَبْلُ وَ لِتَبْلُغُوا أَجَلاً مُسَمًّی وَ لَعَلَّکُمْ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پیرانی شوید؛ و برخی از شما کسانی هستند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مرحله، 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کامل گرفته می‌شود؛ و تا به سرآمد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و باشد که شما خردورزی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لِتَبْلُغُوا أَشُدَّکُمْ وَ مِنْکُمْ مَنْ یُتَوَفّی وَ مِنْکُمْ مَنْ یُرَدُّ إِلی أَرْذَلِ الْعُمُرِ لِکَیْلا یَعْلَمَ مِنْ بَعْدِ عِلْمٍ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حدّ رشدتان برسید؛ و از شما کسی</w:t>
      </w:r>
    </w:p>
    <w:p>
      <w:pPr>
        <w:pStyle w:val="BookText"/>
        <w:rPr/>
      </w:pP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کامل گرفته می‌شود؛ و از شما کسی است که به خوارترین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برگردانده می‌شود، تا بعد از آگاهی، هیچ چیزی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مرگ را سرنوشت حتمی همه انسان‌ها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نَفْسٍ ذائِقَةُ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شخصی چشنده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أَیْنَما تَکُونُوا یُدْرِکْکُمُ الْمَوْتُ وَ لَوْ کُنْتُمْ فِی بُرُوجٍ مُشَیَّدَةٍ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باشید، مرگ شما را درمی‌یابد؛ اگرچه در برج‌های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مورد موعد مرگ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تَدْرِی نَفْسٌ بِأَیِّ أَرْضٍ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هیچ‌کس نمی‌داند در چه سرزمینی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زمان مرگ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یُؤَخِّرَ اللّهُ نَفْساً إِذا جاءَ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مرگ کسی را هنگامی که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 رسد، به تأخیر نمی‌اندازد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مورد مرگ و مطالب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زیادی سخن گفته است و برخی از مفسران و صاحب‌نظران نیز به تطبیق برخی آیات معاد با مطالب علمی پرداخته‌اند؛ اما این مطلب بحثی مستقل و دامنه‌دار است که باید در جای دیگر به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فقط مسئله مرگ را از زاویه‌ای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آخرین مرحله زندگی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دیاب و دکتر قرقوز با ذکر آیاتی از قرآن در مورد مسائل علمی مرگ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به‌وسیله میکروسکوپ الکترونیکی درون یک سلول پیر را بکاویم، بر روی آن رسوباتی مشاهده خواهیم کرد که دانشمندان نام رسوبات پیری بر آن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رسوبات عبارتند از مواد شیمیایی غریبی که در سلول‌های مغز و عضلات جمع شده و رنگ ویژه‌ای به آن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عبارتند از مواد پروتئینی و شبه‌پروتئینی و چربی‌های اکسیده‌شده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گاهی به مرور زمان به‌صورت شبکه‌های تار عنکبوتی درآمده و سلول را به‌سوی سرنوشتی سوق می‌دهند که راه فراری برایش نماند و آن چیزی جز مرگ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مرگ را از دیدگاه دیگری نیز بررسی می‌کنند و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موجودات زنده ضرورتی است لازم برای توالی نسل‌ها؛ وگرنه اگر زندگی و حیات همین نسل موجود دست نخورده باقی بماند، پس از مدت کوتاهی جمعیت کره زمین به حدّی خواهد رسید که دیگر مجال ظهور و ادامه حیات برای نسل‌های بعد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نیز در موارد متعددی به ضرورت و حتمیت مرگ اشاره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نَفْسٍ ذائِقَةُ الْمَوْتِ </w:t>
      </w:r>
      <w:r>
        <w:rPr>
          <w:rFonts w:eastAsia="IRNazanin" w:cs="IRNazanin"/>
          <w:color w:val="111111"/>
          <w:sz w:val="28"/>
          <w:szCs w:val="28"/>
          <w:rtl w:val="true"/>
          <w:lang w:bidi="fa-IR"/>
        </w:rPr>
        <w:t xml:space="preserve">...) .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آنها سپس در مورد زمان و مکان مرگ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 مکانِ از قبل تعیین‌شده برای مرگ هرکس، از امور غیبی است و احدی از آن آگاه نمی‌باشد و این خود یکی از نعمت‌های بزرگ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بسیاری وجود دارد که پزشکان زمان فرا رسیدن مرگ بیماری را تعیین کرده و در این راه دچار اشتباه شده‌اند و چه بسیار افرادی که مرگ آنها از نظر دیگران امری محقق پنداشته شده بود، ولی از مرگ نجات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سپس آیات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را شاهد می‌آورند</w:t>
      </w:r>
      <w:r>
        <w:rPr>
          <w:rFonts w:eastAsia="IRNazanin" w:cs="IRNazanin"/>
          <w:color w:val="111111"/>
          <w:sz w:val="28"/>
          <w:szCs w:val="28"/>
          <w:rtl w:val="true"/>
          <w:lang w:bidi="fa-IR"/>
        </w:rPr>
        <w:t xml:space="preserve">. </w:t>
      </w:r>
      <w:r>
        <w:rPr>
          <w:rStyle w:val="FootnoteAnchor"/>
          <w:rtl w:val="true"/>
        </w:rPr>
        <w:footnoteReference w:id="10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مکارم شیرازی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موت درست نقطه مقابل حیات است؛ ازاین‌رو آن هم انواع مختلفی دارد که هرکدام نقطه مقابل نوعی حیات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نباتی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درباره باران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أَحْیَیْنا بِهِ بَلْدَةً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مرده را زنده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حیوانی در مقابل حیات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حیوانی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عقلانی یعنی جهل در مقابل حیات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به معنی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یَأْتِیهِ الْمَوْتُ مِنْ کُلِّ مَکانٍ وَ ما هُوَ بِمَیِّتٍ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از هرجا به سراغ او می‌آید؛ درحالی‌که او نمی‌میرد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به‌معنای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موت خفیف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موت خواب سنگین است</w:t>
      </w:r>
      <w:r>
        <w:rPr>
          <w:rFonts w:eastAsia="IRNazanin" w:cs="IRNazanin"/>
          <w:color w:val="111111"/>
          <w:sz w:val="28"/>
          <w:szCs w:val="28"/>
          <w:rtl w:val="true"/>
          <w:lang w:bidi="fa-IR"/>
        </w:rPr>
        <w:t xml:space="preserve">.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موت را به‌معنی تحلیل تدریجی یک موجود زنده نیز دانسته‌اند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شبیه جنون است؛ گویی عقل و علم در آن حالت می‌میرند</w:t>
      </w:r>
      <w:r>
        <w:rPr>
          <w:rFonts w:eastAsia="IRNazanin" w:cs="IRNazanin"/>
          <w:color w:val="111111"/>
          <w:sz w:val="28"/>
          <w:szCs w:val="28"/>
          <w:rtl w:val="true"/>
          <w:lang w:bidi="fa-IR"/>
        </w:rPr>
        <w:t xml:space="preserve">.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جمع‌بندی و بررسی</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مجموع آیات مربوط به مرگ به‌دست می‌آید که مرگ قانونی عمومی و الهی است که در مورد همه جانداران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ذکرشده نشان می‌دهند</w:t>
      </w:r>
    </w:p>
    <w:p>
      <w:pPr>
        <w:pStyle w:val="BookText"/>
        <w:rPr/>
      </w:pPr>
      <w:r>
        <w:rPr>
          <w:rFonts w:ascii="IRNazanin" w:hAnsi="IRNazanin" w:eastAsia="IRNazanin"/>
          <w:color w:val="111111"/>
          <w:sz w:val="28"/>
          <w:sz w:val="28"/>
          <w:szCs w:val="28"/>
          <w:rtl w:val="true"/>
          <w:lang w:bidi="fa-IR"/>
        </w:rPr>
        <w:t xml:space="preserve">که مرگ اقسامی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بررسی تفصیلی آنها از موضوع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نباتی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مرگ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مرگ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نظر پزشکی نیز مرگ را به اقسامی تقسیم می‌کنند؛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مغزی و مرگ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منظر قرآن مرگ نابودی و فنا نیست؛ بلکه دریافت کامل نفس، روح و شخصیت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Style w:val="FootnoteAnchor"/>
          <w:rtl w:val="true"/>
        </w:rPr>
        <w:footnoteReference w:id="1080"/>
      </w:r>
      <w:r>
        <w:rPr>
          <w:rFonts w:ascii="IRNazanin" w:hAnsi="IRNazanin" w:eastAsia="IRNazanin"/>
          <w:color w:val="111111"/>
          <w:sz w:val="28"/>
          <w:sz w:val="28"/>
          <w:szCs w:val="28"/>
          <w:rtl w:val="true"/>
          <w:lang w:bidi="fa-IR"/>
        </w:rPr>
        <w:t>و شروع زندگی دیگری در جهان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هرچند مرگ، پایان به‌نظر می‌آید، امّا آغازی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تذکر چند مطلب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مطلبی که دکتر دیاب و دکتر قرقوز در مورد پیدایش رسوبات پیری و مرگ نهایی سلول‌ها گفته‌اند، فقط با مرگ نباتی و حیوانی قابل تطبیق است؛ درحالی‌که پدیده مرگ از نظر قرآن مراحل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فرموده قرآن کریم، انسان از مکان مرگ خویش اطلاع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استثنائات زیادی دارد؛ مثل اخبار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اولیای الهی از مکان مرگ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گفته‌اند اطلاع انسان‌ها از مکان مرگ خویش در این موارد، با اذن الهی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خواسته که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مستقلی در این زمینه‌ها ندارند</w:t>
      </w:r>
      <w:r>
        <w:rPr>
          <w:rFonts w:eastAsia="IRNazanin" w:cs="IRNazanin"/>
          <w:color w:val="111111"/>
          <w:sz w:val="28"/>
          <w:szCs w:val="28"/>
          <w:rtl w:val="true"/>
          <w:lang w:bidi="fa-IR"/>
        </w:rPr>
        <w:t xml:space="preserve">. </w:t>
      </w:r>
      <w:r>
        <w:rPr>
          <w:rStyle w:val="FootnoteAnchor"/>
          <w:rtl w:val="true"/>
        </w:rPr>
        <w:footnoteReference w:id="1081"/>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عدم امکان اطلاع انسان از زمان مرگ خویش آیه‌ای در قرآن نیافتیم که به این مطلب تصریح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قرآن اشاره شده که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مشخص است و هنگامی که فرا رسد، تأخیری در آن صورت نمی‌گیرد؛ ولی نفرموده که انسان نمی‌تواند از زمان مرگ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مرگ‌های نباتی،</w:t>
      </w:r>
    </w:p>
    <w:p>
      <w:pPr>
        <w:pStyle w:val="BookText"/>
        <w:rPr/>
      </w:pPr>
      <w:r>
        <w:rPr>
          <w:rFonts w:ascii="IRNazanin" w:hAnsi="IRNazanin" w:eastAsia="IRNazanin"/>
          <w:color w:val="111111"/>
          <w:sz w:val="28"/>
          <w:sz w:val="28"/>
          <w:szCs w:val="28"/>
          <w:rtl w:val="true"/>
          <w:lang w:bidi="fa-IR"/>
        </w:rPr>
        <w:t>حیوانی، مغزی و قلبی که در پزشکی بیشتر مطرح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که علم پزشکی بتواند با ابزارهای علمی، زمان مرگ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قلبی یا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پیش‌بینی کند و درست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اطلاع فعلی پزشکان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اشتباهات آنها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امکان این امر در آینده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این امور مثل پیش‌بینی دقیق یک کشاورز از سرنوشت دانه‌ای است که کاشته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موقع جوانه می‌زند، رشد می‌کند، میوه می‌دهد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همیشه احتمال خطا در علوم بشری وجود دارد؛ همان‌گونه که احتمال پیش‌آمدهای غیرمنتظره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تغییرات در حوزه اجل معلّق در مورد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بشر عادی نمی‌تواند آن‌را پیش‌بینی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 دکتر دیاب و دکتر قرقوز در مورد عدم اطلاع انسان از مکان مرگ صحیح و در مورد زمان مرگ ناصحیح به‌نظر می‌رسد؛ مگر آن‌که گفته شود عدم اطلاع از مکان مرگ، مستلزم عدم اطلاع از زمان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مرگ و قطعی بودن آن برای همه انسان‌ها، عدم اطلاع از مکان مردن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هستند که معمولاً بشر به‌صورت کلی و مجمل از آن اطلاع داشته و دارد؛ و ازاین‌رو حتمی بودن مرگ انسان‌ها و تطبیق آن با یافته‌های پزشکی در مورد سلول‌ها نمی‌تواند دلیل اعجاز علمی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بررسی نهایی مراحل خلقت انسان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مراحل خلقت انسان تا مرگ را طی پانزده مرحله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مطالب علمی و تفسیر آیات مورد بحث به این نتیجه رسیدیم که هر کدام از این مراحل و انطباق آنها با یافته‌های علوم تجربی، اعجاب انسان را بر می‌انگیزد و عظمت قرآن را نشان می‌دهد؛ امّا هیچ‌کدام از این مراحل به‌تنهایی نمی‌تواند</w:t>
      </w:r>
      <w:bookmarkStart w:id="550" w:name="pg5848_35227"/>
    </w:p>
    <w:p>
      <w:pPr>
        <w:pStyle w:val="BookText"/>
        <w:rPr/>
      </w:pPr>
      <w:bookmarkEnd w:id="550"/>
      <w:r>
        <w:rPr>
          <w:rFonts w:ascii="IRNazanin" w:hAnsi="IRNazanin" w:eastAsia="IRNazanin"/>
          <w:color w:val="111111"/>
          <w:sz w:val="28"/>
          <w:sz w:val="28"/>
          <w:szCs w:val="28"/>
          <w:rtl w:val="true"/>
          <w:lang w:bidi="fa-IR"/>
        </w:rPr>
        <w:t>دلیلی مستقل بر اعجاز علمی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آیا بیان این مراحل پانزده‌گانه به‌صورت منظم و مرتب می‌تواند دلیل اعجاز علمی قرآن کریم باشد؟</w:t>
      </w:r>
    </w:p>
    <w:p>
      <w:pPr>
        <w:pStyle w:val="BookText"/>
        <w:rPr/>
      </w:pPr>
      <w:r>
        <w:rPr>
          <w:rFonts w:ascii="IRNazanin" w:hAnsi="IRNazanin" w:eastAsia="IRNazanin"/>
          <w:color w:val="111111"/>
          <w:sz w:val="28"/>
          <w:sz w:val="28"/>
          <w:szCs w:val="28"/>
          <w:rtl w:val="true"/>
          <w:lang w:bidi="fa-IR"/>
        </w:rPr>
        <w:t xml:space="preserve">به‌نظر می‌رسد که نظم و ترتیبی که قرآن در بیان مراحل خلقت انسان تا مرگ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به‌ویژه در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نزول قرآن مطالبی بدیع و تازه بوده که مردم آن زمان از آوردن مثل آن ناتوان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بوکای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این مطالب از ذهنیت مردم آن زمان دور بوده است؛ بلکه تا قرن نوزدهم، بشر دید روشنی از این مطالب و مراحل نداشت</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 xml:space="preserve">پس می‌توان گفت که آیات مربوط به خلقت انسان و نظم و ترتیب در بیان مراحل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اعجاز علمی قرآن است و عظمت آیات این کتاب الهی و اتصال آن به منبع غیبی را به اثبات می‌رساند</w:t>
      </w:r>
      <w:r>
        <w:rPr>
          <w:rFonts w:eastAsia="IRNazanin" w:cs="IRNazanin"/>
          <w:color w:val="111111"/>
          <w:sz w:val="28"/>
          <w:szCs w:val="28"/>
          <w:rtl w:val="true"/>
          <w:lang w:bidi="fa-IR"/>
        </w:rPr>
        <w:t>.</w:t>
      </w:r>
    </w:p>
    <w:p>
      <w:pPr>
        <w:pStyle w:val="Heading3"/>
        <w:numPr>
          <w:ilvl w:val="2"/>
          <w:numId w:val="1"/>
        </w:numPr>
        <w:rPr/>
      </w:pPr>
      <w:bookmarkStart w:id="551" w:name="__RefHeading___Toc4837206_581953129"/>
      <w:bookmarkStart w:id="552" w:name="_Toc207"/>
      <w:bookmarkEnd w:id="551"/>
      <w:r>
        <w:rPr>
          <w:rtl w:val="true"/>
        </w:rPr>
        <w:t>دوم</w:t>
      </w:r>
      <w:r>
        <w:rPr>
          <w:rtl w:val="true"/>
        </w:rPr>
        <w:t xml:space="preserve">) </w:t>
      </w:r>
      <w:r>
        <w:rPr>
          <w:rtl w:val="true"/>
        </w:rPr>
        <w:t>اعجاز علمی قرآن در حوزه علوم انسانی</w:t>
      </w:r>
      <w:bookmarkEnd w:id="552"/>
    </w:p>
    <w:p>
      <w:pPr>
        <w:pStyle w:val="Heading4"/>
        <w:numPr>
          <w:ilvl w:val="3"/>
          <w:numId w:val="1"/>
        </w:numPr>
        <w:rPr/>
      </w:pPr>
      <w:bookmarkStart w:id="553" w:name="__RefHeading___Toc4837208_581953129"/>
      <w:bookmarkStart w:id="554" w:name="_Toc208"/>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درآمد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اعجاز قرآن در حوزه علوم انسانی از مباحث نوپدید قرآن‌پژوهی معاصر است که عمدتاً در دهه اخیر مطرح شده و مورد توجه دانشمندان و قرآن‌پژوهان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هنوز در همه حوزه‌های علوم انسانی مطالب اعجاز قرآن مطرح نشده‌اند؛ بلکه در برخی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تربیتی، اقتصاد و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اعجاز قرآن ذکر شده و کتاب‌هایی نیز درباره آنها به نگارش درآمده‌اند</w:t>
      </w:r>
      <w:r>
        <w:rPr>
          <w:rFonts w:eastAsia="IRNazanin" w:cs="IRNazanin"/>
          <w:color w:val="111111"/>
          <w:sz w:val="28"/>
          <w:szCs w:val="28"/>
          <w:rtl w:val="true"/>
          <w:lang w:bidi="fa-IR"/>
        </w:rPr>
        <w:t>.</w:t>
      </w:r>
      <w:bookmarkStart w:id="555" w:name="pg5848_35229"/>
    </w:p>
    <w:p>
      <w:pPr>
        <w:pStyle w:val="BookText"/>
        <w:rPr/>
      </w:pPr>
      <w:bookmarkEnd w:id="555"/>
      <w:r>
        <w:rPr>
          <w:rFonts w:ascii="IRNazanin" w:hAnsi="IRNazanin" w:eastAsia="IRNazanin"/>
          <w:color w:val="111111"/>
          <w:sz w:val="28"/>
          <w:sz w:val="28"/>
          <w:szCs w:val="28"/>
          <w:rtl w:val="true"/>
          <w:lang w:bidi="fa-IR"/>
        </w:rPr>
        <w:t xml:space="preserve">هرچند هدف اساسی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حوزه علوم انسانی ارتباط بیشتری دارد و در عصر حاضر نیاز به بحث رابطه قرآن و علوم انسانی ضرورت بیشتری دارد، اما لازم است به تفاوت‌های علوم انسانی و علوم طبیعی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علوم انسانی، اثبات اعجاز را در این حوزه دشوارتر ساخته و ادعاهای اعجاز را قابل بررسی و نقد نموده‌اند</w:t>
      </w:r>
      <w:r>
        <w:rPr>
          <w:rFonts w:eastAsia="IRNazanin" w:cs="IRNazanin"/>
          <w:color w:val="111111"/>
          <w:sz w:val="28"/>
          <w:szCs w:val="28"/>
          <w:rtl w:val="true"/>
          <w:lang w:bidi="fa-IR"/>
        </w:rPr>
        <w:t>.</w:t>
      </w:r>
    </w:p>
    <w:p>
      <w:pPr>
        <w:pStyle w:val="Heading4"/>
        <w:numPr>
          <w:ilvl w:val="3"/>
          <w:numId w:val="1"/>
        </w:numPr>
        <w:rPr/>
      </w:pPr>
      <w:bookmarkStart w:id="556" w:name="__RefHeading___Toc4837210_581953129"/>
      <w:bookmarkStart w:id="557" w:name="_Toc209"/>
      <w:bookmarkEnd w:id="556"/>
      <w:r>
        <w:rPr>
          <w:rtl w:val="true"/>
        </w:rPr>
        <w:t>تفاوت های علوم انسانی و علوم طبیعی</w:t>
      </w:r>
      <w:bookmarkEnd w:id="557"/>
    </w:p>
    <w:p>
      <w:pPr>
        <w:pStyle w:val="BookText"/>
        <w:rPr/>
      </w:pPr>
      <w:r>
        <w:rPr>
          <w:rFonts w:ascii="IRNazanin" w:hAnsi="IRNazanin" w:eastAsia="IRNazanin"/>
          <w:color w:val="111111"/>
          <w:sz w:val="28"/>
          <w:sz w:val="28"/>
          <w:szCs w:val="28"/>
          <w:rtl w:val="true"/>
          <w:lang w:bidi="fa-IR"/>
        </w:rPr>
        <w:t xml:space="preserve">هرچند علوم طبیعی </w:t>
      </w:r>
      <w:r>
        <w:rPr>
          <w:rStyle w:val="FootnoteAnchor"/>
          <w:rtl w:val="true"/>
        </w:rPr>
        <w:footnoteReference w:id="1083"/>
      </w:r>
      <w:r>
        <w:rPr>
          <w:rFonts w:ascii="IRNazanin" w:hAnsi="IRNazanin" w:eastAsia="IRNazanin"/>
          <w:color w:val="111111"/>
          <w:sz w:val="28"/>
          <w:sz w:val="28"/>
          <w:szCs w:val="28"/>
          <w:rtl w:val="true"/>
          <w:lang w:bidi="fa-IR"/>
        </w:rPr>
        <w:t xml:space="preserve">و علوم انسانی </w:t>
      </w:r>
      <w:r>
        <w:rPr>
          <w:rStyle w:val="FootnoteAnchor"/>
          <w:rtl w:val="true"/>
        </w:rPr>
        <w:footnoteReference w:id="1084"/>
      </w:r>
      <w:r>
        <w:rPr>
          <w:rFonts w:ascii="IRNazanin" w:hAnsi="IRNazanin" w:eastAsia="IRNazanin"/>
          <w:color w:val="111111"/>
          <w:sz w:val="28"/>
          <w:sz w:val="28"/>
          <w:szCs w:val="28"/>
          <w:rtl w:val="true"/>
          <w:lang w:bidi="fa-IR"/>
        </w:rPr>
        <w:t>هر دو از علوم تجربی به‌شمار می‌آیند، ولی تفاوت‌های متعددی دارند؛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علوم طبیعی، طبیعت بدون اراده و اختیار است؛ اما موضوع علوم انسانی، انسان با اراده، با اختیار و با شعور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اساسی علوم طبیعی، شناخت طبیعت و کشف روابط بین پدیده‌های آن است؛ امری که قابل پیش‌بینی است و با هدف تسلط بر طبیعت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علوم انسانی شناخت رفتارها و روابط انسان‌هاست که با توجه به اراده و اختیار انسان، کم‌تر قابل پیش‌بینی است و در نتیجه تغییر در آنها و ایجاد وضعیت مطلوب، امری دشوار و گاه غیرممکن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در علوم طبیعی بر اساس آزمایش کنترل‌شده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همراه با توصیف و تحلیل است؛ اما در علوم انسانی محیط آزمایش کم‌تر قابل کنترل است و بیشتر از روش توصیفی و تفسیری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نظریه‌ها و تئوری‌های علمی ساخته ذهن بشرند، ولی تئوری‌ها و</w:t>
      </w:r>
    </w:p>
    <w:p>
      <w:pPr>
        <w:pStyle w:val="BookText"/>
        <w:rPr/>
      </w:pPr>
      <w:r>
        <w:rPr>
          <w:rFonts w:ascii="IRNazanin" w:hAnsi="IRNazanin" w:eastAsia="IRNazanin"/>
          <w:color w:val="111111"/>
          <w:sz w:val="28"/>
          <w:sz w:val="28"/>
          <w:szCs w:val="28"/>
          <w:rtl w:val="true"/>
          <w:lang w:bidi="fa-IR"/>
        </w:rPr>
        <w:t>قوانین علوم طبیعی را می‌توان به‌وسیله آزمایش هم‌سان و انطباق با واقعیت عینی خارجی بررسی کرد؛ از این رو ذهنیت انسان و نسبیت، کم‌تر در علوم تجربی راه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نظریه‌های علوم انسانی بیشتر ذهنی هستند و کم‌تر می‌توان آنها را آزمایش کرد و با واقعیت عینی تطبیق داد؛ زیرا یا عینیت خاصی در مقابل نظریه‌های علوم انسانی وجود ندارد یا اصولاً امکان آزمایش در یک محیط اجتماعی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نسبیت در اینجا بیشتر راه پیدا می‌کند؛ مثلاً نظریه‌های اقتصاد سرمایه‌داری و اقتصاد کمونیستی که در آمریکا، شوروی و چین ده‌ها سال اجرا شدند، هرکدام ادعای موفقیت داشتند و هرکدام نقاط قوت و ضعفی داشتند و عملاً ممکن نبود که شما این دو نظریه اقتصادی را در یک محیط کنترل‌شده هم‌سان آزمایش و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نظریه‌پردازی‌های جامعه‌شناختی بیشتر نمایان می‌شود و در نظریه‌پردازی‌های تاریخی به‌مراتب مشکل‌سازتر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علوم انسانی با انسان مختار روبه‌رو هستیم و در علوم طبیعی با اجسام بدون اختیار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انسانی در سرنوشت بشر تأثیر بیشتری دارند؛ حتی مدیریت علوم طبیعی در دست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سیاست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انسانی با هدف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علوم طبیعی با علوم انسانی تفاوت دارند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در قرآن نیز مبانی علوم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تأثیر عوامل غیرطبیعی در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مبانی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مبانی انسان‌شناسی، جهان‌شناسی و معرفت‌شناسی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دارند</w:t>
      </w:r>
      <w:r>
        <w:rPr>
          <w:rFonts w:eastAsia="IRNazanin" w:cs="IRNazanin"/>
          <w:color w:val="111111"/>
          <w:sz w:val="28"/>
          <w:szCs w:val="28"/>
          <w:rtl w:val="true"/>
          <w:lang w:bidi="fa-IR"/>
        </w:rPr>
        <w:t>.</w:t>
      </w:r>
      <w:bookmarkStart w:id="558" w:name="pg5848_35233"/>
    </w:p>
    <w:p>
      <w:pPr>
        <w:pStyle w:val="BookText"/>
        <w:rPr/>
      </w:pPr>
      <w:bookmarkEnd w:id="558"/>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نکات مطرح‌شده، اثبات اعجاز علمی قرآن در حوزه علوم انسانی مشکل‌تر است؛ زیرا اخبار غیبی قرآن در مورد پدیده‌های طبیعی، با طبیعت قابل انطباق است و کشفیات دانشمندان در این حوزه، صدق آنها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حوزه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نظریه‌های متعدد دانشمندان این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نظریه‌های رقیب و کارآمدی در یک موضوع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بانک‌داری مبتنی بر ربا و بدون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هرکدام به‌صورت نسبی ادعای درستی دارند و دلیل قاطعی بر انطباق آن نظریه با حقیقت نیست؛ از این رو مشکل است که اخبار غیبی قرآن با این نظریات تطبیق شود؛ به‌صورتی که بگوییم قرآن خبر غیبی داده و بعد کشف شد که این خبر مطابق با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مشکل به ماهیت علوم انسانی بازمی‌گردد؛ چون در این حوزه حداکثر ادعایی که درباره یک نظریه می‌توان داشت، این است که کارآمدتر و مشهورتر است و کم‌تر می‌توان گفت که نظریه‌ای حتماً مطابق با واقع و کاشف از حقیقت است</w:t>
      </w:r>
      <w:r>
        <w:rPr>
          <w:rFonts w:eastAsia="IRNazanin" w:cs="IRNazanin"/>
          <w:color w:val="111111"/>
          <w:sz w:val="28"/>
          <w:szCs w:val="28"/>
          <w:rtl w:val="true"/>
          <w:lang w:bidi="fa-IR"/>
        </w:rPr>
        <w:t>.</w:t>
      </w:r>
    </w:p>
    <w:p>
      <w:pPr>
        <w:pStyle w:val="Heading4"/>
        <w:numPr>
          <w:ilvl w:val="3"/>
          <w:numId w:val="1"/>
        </w:numPr>
        <w:rPr/>
      </w:pPr>
      <w:bookmarkStart w:id="559" w:name="__RefHeading___Toc4837212_581953129"/>
      <w:bookmarkStart w:id="560" w:name="_Toc210"/>
      <w:bookmarkEnd w:id="559"/>
      <w:r>
        <w:rPr>
          <w:rtl w:val="true"/>
        </w:rPr>
        <w:t>رویکردها در اعجاز در حوزه علوم انسانی</w:t>
      </w:r>
      <w:bookmarkEnd w:id="560"/>
    </w:p>
    <w:p>
      <w:pPr>
        <w:pStyle w:val="Heading5"/>
        <w:numPr>
          <w:ilvl w:val="4"/>
          <w:numId w:val="1"/>
        </w:numPr>
        <w:rPr/>
      </w:pPr>
      <w:bookmarkStart w:id="561" w:name="__RefHeading___Toc4837214_581953129"/>
      <w:bookmarkStart w:id="562" w:name="_Toc211"/>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در حوزه علوم انسانی می‌توان حداقل سه رویکرد را برای اعجاز علمی قرآن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گزاره‌های علمی مطابق با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قرآن گزاره‌هایی علمی در حوزه علوم انسانی بیان کرده و پیام‌ها و آموزه‌هایی دارد که به‌نوعی اخبار غیبی‌اند و با پیشرفت علوم در عصر جدید در حوزه علوم انسانی مطرح و به‌عنوان نظریه‌های درست و کارآمد مشهور شده‌اند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ادعاهای متعددی در حوزه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اقتصاد بدون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حوزه</w:t>
      </w:r>
    </w:p>
    <w:p>
      <w:pPr>
        <w:pStyle w:val="BookText"/>
        <w:rPr/>
      </w:pPr>
      <w:r>
        <w:rPr>
          <w:rFonts w:ascii="IRNazanin" w:hAnsi="IRNazanin" w:eastAsia="IRNazanin"/>
          <w:color w:val="111111"/>
          <w:sz w:val="28"/>
          <w:sz w:val="28"/>
          <w:szCs w:val="28"/>
          <w:rtl w:val="true"/>
          <w:lang w:bidi="fa-IR"/>
        </w:rPr>
        <w:t xml:space="preserve">علوم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نکات تربیتی آیه رضاع</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و دیگر حوزه‌های علوم انسانی مطرح شده که در ادامه بررسی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تغییرات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محیطی نازل شد که انسان گرفتار جاهلیت علمی و فرهنگی و عقب‌ماندگی اقتصادی، سیاسی و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آموزه‌های قرآن کریم چنان تأثیری در بشریت گذاشت که بعد از مدتی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علمی، اقتصادی و اجتماعی در مردم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جهش تاریخی بشریت آن عصر که عمدتاً در حوزه علوم انسانی صورت گرفت، نوعی اعجاز علمی قرآن در بستر تاریخی است؛ یعنی تأثیر علمی قرآن در تحوّل تربیتی با تغییر قوانین و مبانی تربیتی، موجب رشد جهشی در این حوزه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اعصار بعدی قابل تکرار در جوامع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مطلب با بررسی تاریخی تأثیرات قرآن قابل ارائه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نظام برتر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ارائه‌کننده نظام‌های تربیتی، اقتصادی، سیاسی، مدیریتی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هرکدام مبانی، اهداف، روش‌ها و آموزه‌های خاص خود را دارند و در عصر کنونی می‌توان آنها را با نظام‌های دست‌ساخته بشری مقایسه کرد و از جهات متعدد برتری و کارآمدی نظام‌های قرآنی را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نظام تربیتی قرآن جامع‌نگرتر، کارآمدتر و با فطرت انسان هماهنگ‌تر است؛ زیرا همه ابعاد وجودی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روحی، معنوی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 نظر دارد و انسان را به‌سوی کمال مطلق سوق می‌دهد و این یکی از جلوه‌های اعجاز علمی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مطلب به صورت تفسیر موضوعی استنباطی قابل ارائه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سه‌گانه فوق در اعجاز علمی قرآن در عصر حاضر طرح</w:t>
      </w:r>
      <w:bookmarkStart w:id="563" w:name="pg5848_35237"/>
    </w:p>
    <w:p>
      <w:pPr>
        <w:pStyle w:val="BookText"/>
        <w:rPr/>
      </w:pPr>
      <w:bookmarkEnd w:id="563"/>
      <w:r>
        <w:rPr>
          <w:rFonts w:ascii="IRNazanin" w:hAnsi="IRNazanin" w:eastAsia="IRNazanin"/>
          <w:color w:val="111111"/>
          <w:sz w:val="28"/>
          <w:sz w:val="28"/>
          <w:szCs w:val="28"/>
          <w:rtl w:val="true"/>
          <w:lang w:bidi="fa-IR"/>
        </w:rPr>
        <w:t>شده‌اند؛ اما رویکرد اول بیشتر در حوزه علوم طبیعی قابل اثبات و ارائه است و به‌خاطر دشواری‌های علوم انسانی که در صدر بحث گذشت، اثبات آن در حوزه علوم انسانی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 مورد کتب متعددی در اعجاز اقتصادی و تربیتی قرآن نگاشته شده است، ولی در ادامه روشن خواهد شد که بسیاری از این ادعاها قابل نقد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رویکردهای دوم و سوم بیشتر در حوزه علوم انسانی قابل طرح و اثباتند که در ادامه به نمونه‌هایی از آنها اشاره خواهد شد</w:t>
      </w:r>
      <w:r>
        <w:rPr>
          <w:rFonts w:eastAsia="IRNazanin" w:cs="IRNazanin"/>
          <w:color w:val="111111"/>
          <w:sz w:val="28"/>
          <w:szCs w:val="28"/>
          <w:rtl w:val="true"/>
          <w:lang w:bidi="fa-IR"/>
        </w:rPr>
        <w:t>.</w:t>
      </w:r>
    </w:p>
    <w:p>
      <w:pPr>
        <w:pStyle w:val="Heading5"/>
        <w:numPr>
          <w:ilvl w:val="4"/>
          <w:numId w:val="1"/>
        </w:numPr>
        <w:rPr/>
      </w:pPr>
      <w:bookmarkStart w:id="564" w:name="__RefHeading___Toc4837216_581953129"/>
      <w:bookmarkStart w:id="565" w:name="_Toc212"/>
      <w:bookmarkEnd w:id="564"/>
      <w:r>
        <w:rPr/>
        <w:t>1</w:t>
      </w:r>
      <w:r>
        <w:rPr>
          <w:rtl w:val="true"/>
        </w:rPr>
        <w:t xml:space="preserve">. </w:t>
      </w:r>
      <w:r>
        <w:rPr>
          <w:rtl w:val="true"/>
        </w:rPr>
        <w:t>اعجاز تربیتی قرآن</w:t>
      </w:r>
      <w:bookmarkEnd w:id="565"/>
    </w:p>
    <w:p>
      <w:pPr>
        <w:pStyle w:val="Heading6"/>
        <w:numPr>
          <w:ilvl w:val="5"/>
          <w:numId w:val="1"/>
        </w:numPr>
        <w:rPr/>
      </w:pPr>
      <w:bookmarkStart w:id="566" w:name="__RefHeading___Toc4837218_581953129"/>
      <w:bookmarkStart w:id="567" w:name="_Toc213"/>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چند کتاب در مورد اعجاز تربیتی قرآن تألیف شده‌اند؛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الاعجاز التربوی فی القرآن الکریم، دکتر مصطفی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توسط انتشارات جدارا للکتاب العالمی و عالم الکتب الحدیث در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نخست مفهوم تربیت قرآنی توضیح داده شده و پس از آن به جایگاه قرآن و تفسیر موضوعی و محتوای تربیتی قصص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قصه‌های نوح، بنی اسرائیل، اصحاب اخدود، قوم سبأ، داود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دو نمونه از آیاتی که اعجاز تربیتی دارند را برمی‌شمارد؛ یعنی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وجوه الاعجاز، محمد 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در چند مورد ادعای اعجاز تربیتی قرآن مطرح شده است؛ از جمله درباره آیات مربوط به ازدواج، زنان، رسیدگی به ایتام، نیکی به پدر و مادر و تغییرات تربیتی اجتماعی‌ای که در اثر حضور قرآن پدید آمد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الاعجاز النفسی و التربوی فی القرآن الکریم والسنة المطهره، دکتر عبدالرحمن</w:t>
      </w:r>
      <w:bookmarkStart w:id="568" w:name="pg5848_35239"/>
    </w:p>
    <w:p>
      <w:pPr>
        <w:pStyle w:val="BookText"/>
        <w:rPr/>
      </w:pPr>
      <w:bookmarkEnd w:id="568"/>
      <w:r>
        <w:rPr>
          <w:rFonts w:ascii="IRNazanin" w:hAnsi="IRNazanin" w:eastAsia="IRNazanin"/>
          <w:color w:val="111111"/>
          <w:sz w:val="28"/>
          <w:sz w:val="28"/>
          <w:szCs w:val="28"/>
          <w:rtl w:val="true"/>
          <w:lang w:bidi="fa-IR"/>
        </w:rPr>
        <w:t xml:space="preserve">العیسوی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کتاب عملاً به موضوع اعجاز تربیتی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رویکردها در اعجاز تربیتی قرآن</w:t>
      </w:r>
    </w:p>
    <w:p>
      <w:pPr>
        <w:pStyle w:val="BookText"/>
        <w:rPr/>
      </w:pPr>
      <w:r>
        <w:rPr>
          <w:rFonts w:ascii="IRNazanin" w:hAnsi="IRNazanin" w:eastAsia="IRNazanin"/>
          <w:color w:val="111111"/>
          <w:sz w:val="28"/>
          <w:sz w:val="28"/>
          <w:szCs w:val="28"/>
          <w:rtl w:val="true"/>
          <w:lang w:bidi="fa-IR"/>
        </w:rPr>
        <w:t>همان‌طور که در بحث قبل گذشت، اعجاز علمی قرآن در علوم انسانی ازجمله مباحث تربیتی با سه رویکرد می‌تواند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غیبی تربیتی در آیات؛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نظام تربیتی از قرآن؛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قرآن در تحوّل تربیتی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از موارد فوق را بررسی می‌کنیم</w:t>
      </w:r>
      <w:r>
        <w:rPr>
          <w:rFonts w:eastAsia="IRNazanin" w:cs="IRNazanin"/>
          <w:color w:val="111111"/>
          <w:sz w:val="28"/>
          <w:szCs w:val="28"/>
          <w:rtl w:val="true"/>
          <w:lang w:bidi="fa-IR"/>
        </w:rPr>
        <w:t>.</w:t>
      </w:r>
    </w:p>
    <w:p>
      <w:pPr>
        <w:pStyle w:val="Heading6"/>
        <w:numPr>
          <w:ilvl w:val="5"/>
          <w:numId w:val="1"/>
        </w:numPr>
        <w:rPr/>
      </w:pPr>
      <w:bookmarkStart w:id="569" w:name="__RefHeading___Toc4837220_581953129"/>
      <w:bookmarkStart w:id="570" w:name="_Toc214"/>
      <w:bookmarkEnd w:id="569"/>
      <w:r>
        <w:rPr>
          <w:rtl w:val="true"/>
        </w:rPr>
        <w:t>اول</w:t>
      </w:r>
      <w:r>
        <w:rPr>
          <w:rtl w:val="true"/>
        </w:rPr>
        <w:t xml:space="preserve">) </w:t>
      </w:r>
      <w:r>
        <w:rPr>
          <w:rtl w:val="true"/>
        </w:rPr>
        <w:t>اعجاز تربیتی؛ قرآن با تنظیم قوانین حقوق کودک</w:t>
      </w:r>
      <w:bookmarkEnd w:id="57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مادران فرزندانشان را دو سال کامل شیر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را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کس که نوزاد برایش متولّد شده، لازم است خوراک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 پوشاک آنان به‌طور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شیر دادن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جز به اندازه توانایی‌اش، تکلیف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مادری به واسطه فرزندش ضررنبیند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زیان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کسی که فرزند برایش متولد شده به‌واسطه‌ی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ببیند و به او</w:t>
      </w:r>
    </w:p>
    <w:p>
      <w:pPr>
        <w:pStyle w:val="BookText"/>
        <w:rPr/>
      </w:pPr>
      <w:r>
        <w:rPr>
          <w:rFonts w:ascii="IRNazanin" w:hAnsi="IRNazanin" w:eastAsia="IRNazanin"/>
          <w:color w:val="111111"/>
          <w:sz w:val="28"/>
          <w:sz w:val="28"/>
          <w:szCs w:val="28"/>
          <w:rtl w:val="true"/>
          <w:lang w:bidi="fa-IR"/>
        </w:rPr>
        <w:t>زیان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وارث مانند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دو، با رضایت و مشورت یک‌دیگر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را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باز گیرند، پس هیچ گناهی بر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خواستید دایه‌ای برای فرزندان خود بگیرید، پس هیچ گناهی بر شما نیست؛ هنگامی که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داده‌اید به‌طور پسندیده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نگه دارید و بدانید که خدا به آن‌چه انجام می‌دهید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فوق دستورات مختلفی درباره شیر دادن نوزادان آمده و به حقوق گوناگونی که مادر، فرزند و پدر در این زمینه دارند، اشاره شده است که می‌توان آنها را در هفت بخش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شیر دادن در دو سال شیرخوارگی مخصوص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سرپرستی کودکان بر عهده پدر است، امّا چون تغذیه جسم و جان نوزاد در این مدّت با شیر و عواطف مادر پیوندی ناگسستنی دارد، حقّ نگه‌داری و سرپرستی به مادر واگذار شده است؛ و این به‌خاطر رعایت عواطف مادر و حال کودک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شیرخوارگی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w:t>
      </w:r>
      <w:r>
        <w:rPr>
          <w:rStyle w:val="FootnoteAnchor"/>
          <w:rtl w:val="true"/>
        </w:rPr>
        <w:footnoteReference w:id="1087"/>
      </w:r>
      <w:r>
        <w:rPr>
          <w:rFonts w:ascii="IRNazanin" w:hAnsi="IRNazanin" w:eastAsia="IRNazanin"/>
          <w:color w:val="111111"/>
          <w:sz w:val="28"/>
          <w:sz w:val="28"/>
          <w:szCs w:val="28"/>
          <w:rtl w:val="true"/>
          <w:lang w:bidi="fa-IR"/>
        </w:rPr>
        <w:t xml:space="preserve">دو سال </w:t>
      </w:r>
      <w:r>
        <w:rPr>
          <w:rStyle w:val="FootnoteAnchor"/>
          <w:rtl w:val="true"/>
        </w:rPr>
        <w:footnoteReference w:id="1088"/>
      </w:r>
      <w:r>
        <w:rPr>
          <w:rFonts w:ascii="IRNazanin" w:hAnsi="IRNazanin" w:eastAsia="IRNazanin"/>
          <w:color w:val="111111"/>
          <w:sz w:val="28"/>
          <w:sz w:val="28"/>
          <w:szCs w:val="28"/>
          <w:rtl w:val="true"/>
          <w:lang w:bidi="fa-IR"/>
        </w:rPr>
        <w:t xml:space="preserve">و دوره غیرکامل 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که در روایات نیز آمده است، از ضمیمه کردن آیه فوق و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استفاده می‌شود؛ در آنجا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بارداری و از شیر گرفتن کودک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مادران فرزندان خود را دو سال تمام شیر</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بخواهد دوران شیرخوارگی را تکمیل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می‌شود که لازم نیست مدّت شیر دادن حتماً دو سال باشد و مادران حق دارند با توجه به وضع نوزاد و رعایت سلامت او، این مدّت را تقلیل دهند و حتی در صورت نیاز،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نیز کم‌تر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زندگی مادر از نظر غذا و لباس در دوران شیر دادن بر عهده پدر نوزاد است تا مادر بتواند با خاطری آسوده فرزندش را شیر دهد؛ حتی اگر زن طلاق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نباید با اختلافات خویش سرنوشت کودک خود را قربانی کنند و ضربه‌های جبران‌ناپذیری به روح و روان خود و نوزاد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نباید حق مادر را در نگه‌داری کودک پای‌مال کند و مادر نیز نباید از این حق سوء استفاده کند و مثلاً با بهانه‌جویی از شیردادن خودداری کند یا با محروم کردن مرد از دیدار فرزندش به او ضربه روانی و اقتصادی وارد کند</w:t>
      </w:r>
      <w:r>
        <w:rPr>
          <w:rFonts w:eastAsia="IRNazanin" w:cs="IRNazanin"/>
          <w:color w:val="111111"/>
          <w:sz w:val="28"/>
          <w:szCs w:val="28"/>
          <w:rtl w:val="true"/>
          <w:lang w:bidi="fa-IR"/>
        </w:rPr>
        <w:t xml:space="preserve">.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پدر، وارثان او باید احتیاجات مادر را در دورانی که به کودک شیر می‌دهد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از شیرگرفتن کودک، به تصمیم پدر و مادر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با توجه به وضع جسمی کودک و با هم‌فکری و توافق پدر و مادر تعیین می‌شود؛ یعنی آنان با مشورت و رضایت هم عمل می‌نمایند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 از حقّ شیر دادن و سرپرستی مادر جلوگیری کرد؛ مگر این‌که خودش امتناع ورزد یا مانعی برایش پیش آید که در این صورت می‌توان نگه‌داری و شیر دادن کودک را به دایه مناسبی واگذار کرد یا قسمتی از شیر دادن را به عهده دایه گذاشت تا کمکی برای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هنگامی می‌توان زن دیگری</w:t>
      </w:r>
    </w:p>
    <w:p>
      <w:pPr>
        <w:pStyle w:val="BookText"/>
        <w:rPr/>
      </w:pPr>
      <w:r>
        <w:rPr>
          <w:rFonts w:ascii="IRNazanin" w:hAnsi="IRNazanin" w:eastAsia="IRNazanin"/>
          <w:color w:val="111111"/>
          <w:sz w:val="28"/>
          <w:sz w:val="28"/>
          <w:szCs w:val="28"/>
          <w:rtl w:val="true"/>
          <w:lang w:bidi="fa-IR"/>
        </w:rPr>
        <w:t>را به‌جای مادر برای شیر دادن انتخاب کرد که حقوق مادر نسبت به گذشته و آن‌چه شیر داده است، طبق عرف و عادت پرداخت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فرزند برای او تولد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پدر نوزاد آمده و از واژه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تعبیر، عواطف پدر را در انجام وظیفه تحریک می‌کند؛ اگر هزینه مادر طفل به عهده پدر گذاشته شده، به خاطر فرزند او و میوه دل اوست؛ نه یک فرد بیگانه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نشان می‌دهد که لباس و غذای مادر باید در حدود متعارف و شایسته حال او تأمین شود؛ یعنی نه سخت‌گیری شود و نه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واژه معروف در این آیه، به وجه نیکویی، دو عنصر عرف و زمان را در شاخص‌های مراعات حقوق خانوادگی وارد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انسان‌ها بر اساس قدرت و به اندازه توانایی آنهاست و نباید از نظر اقتصادی به پدر کودک فشار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اساسی در احکام اسلامی است و هیچ قانونی در اسلام وجود ندارد که کاری بیش از توان فرد از او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حقوق مادر و دایه در برابر شیر دادن پرداخت شود و این یکی از زیباترین جلوه‌های رعایت حقوق زنان در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آیه و آیات مشابه، متوجه جامعیت احکام اسلام می‌شویم که برای همه مراحل زندگی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نوزادی، هجرت، جهاد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مدافع حقوق کودک و مادر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مادرها کودکان خود را فدای اختلافات و طلاق خودشان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شیرخوارگی به کودکان و مادران آنها توجه کنید و حقوق و هزینه‌های آنان را تأمین 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هرکس به اندازه توان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سرنوشت کودکان را با توجه به اصل مشاوره و رضایت پدر و مادر رقم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کودک را قربانی مشاجرات خود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شیرخوارگی کودک آن‌قدر مهم است که می‌توانید برای او دایه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حقوق کودکان و مادران آنها کوتاهی نکنید؛ که اعمال شما تحت نظر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برای کودکان نباید موجب زیان آنان و پدر و مادر شود</w:t>
      </w:r>
      <w:r>
        <w:rPr>
          <w:rFonts w:eastAsia="IRNazanin" w:cs="IRNazanin"/>
          <w:color w:val="111111"/>
          <w:sz w:val="28"/>
          <w:szCs w:val="28"/>
          <w:rtl w:val="true"/>
          <w:lang w:bidi="fa-IR"/>
        </w:rPr>
        <w:t xml:space="preserve">.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ادعای اعجاز تربیتی در آیه فوق</w:t>
      </w:r>
    </w:p>
    <w:p>
      <w:pPr>
        <w:pStyle w:val="BookText"/>
        <w:rPr/>
      </w:pPr>
      <w:r>
        <w:rPr>
          <w:rFonts w:ascii="IRNazanin" w:hAnsi="IRNazanin" w:eastAsia="IRNazanin"/>
          <w:color w:val="111111"/>
          <w:sz w:val="28"/>
          <w:sz w:val="28"/>
          <w:szCs w:val="28"/>
          <w:rtl w:val="true"/>
          <w:lang w:bidi="fa-IR"/>
        </w:rPr>
        <w:t>دکتر مصطفی رجب با طرح آیه فوق، نخست قرائات و اعراب آیه را بررسی می‌کند، سپس بحث عام تربیتی و تفسیری آیه را بیان می‌کند و آن‌گاه از چهار جهت در آیه فوق ادعای اعجاز می‌نماید</w:t>
      </w:r>
      <w:r>
        <w:rPr>
          <w:rFonts w:eastAsia="IRNazanin" w:cs="IRNazanin"/>
          <w:color w:val="111111"/>
          <w:sz w:val="28"/>
          <w:szCs w:val="28"/>
          <w:rtl w:val="true"/>
          <w:lang w:bidi="fa-IR"/>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وی با ذکر مقدمه‌ای روشن می‌سازد که تربیت بشری خطاپذیر است و به بهداشت روانی و اعتدال توجهی ندارد؛ ولی تربیت اسلامی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چهار جهت اعجاز آیه را این‌گونه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تعبیرات ولد و والده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به‌جای تعبیرات مشابه مثل طفل، ابن و بنت و رضیعه به‌کار رفته است و نیز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تعبیرات نوعی اعجاز در مبحث تربیت است؛ زیرا این تعبیر محبت‌انگیز بوده و وقتی در بیان قوانین روابط والدین و کودک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و مادر را تحریک می‌کند که به کودک زیان نرسانند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در قانون‌گذاری بشری از تعبیرات خشک استفاده می‌شود</w:t>
      </w:r>
      <w:r>
        <w:rPr>
          <w:rFonts w:eastAsia="IRNazanin" w:cs="IRNazanin"/>
          <w:color w:val="111111"/>
          <w:sz w:val="28"/>
          <w:szCs w:val="28"/>
          <w:rtl w:val="true"/>
          <w:lang w:bidi="fa-IR"/>
        </w:rPr>
        <w:t xml:space="preserve">). </w:t>
      </w:r>
      <w:r>
        <w:rPr>
          <w:rStyle w:val="FootnoteAnchor"/>
          <w:rtl w:val="true"/>
        </w:rPr>
        <w:footnoteReference w:id="10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مصطفی رجب در مبحث قرائات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به چند قرائت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لاتضارَّ که قرائت عاصم، حمزه کسائی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ناهیه بوده، ولی فعل می‌تواند معلوم یا مجهول معنا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لاتضارِر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لاتضارَر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لاتضارُّ که قرائت ابن عمرو و ابن کثیر و یعقوب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بوده و خبر به معنای انشاء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لاتضارْ که قرائت ابوجعفر مدنی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 اساس قرائت دوم از دو جهت ادعای اعجاز تربیتی در آیه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بوده و خبر ابلغ در نهی است و تأثیر آن در سلوک انسان بیشتر است؛ چون وقتی به کسی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فرزندت زیان نمی‌رسانی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 آن بیشتر است و متربی احساس می‌کند که موافق فطرت او سخن گفته شده و مخالفت با آن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فعل مضارع دلالت بر حال و آینده دارد و ضررزدن در حال و آینده با اراده و اختیار است و نتیجه آن ثواب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خدای متعال از فعلی نهی کرده است که به‌صورت ضروری متضمن هشدار به عقاب است و این یعنی نهایت اعجاز در انگیزش اراده بشری و به فعلیت رساندن آن</w:t>
      </w:r>
      <w:r>
        <w:rPr>
          <w:rFonts w:eastAsia="IRNazanin" w:cs="IRNazanin"/>
          <w:color w:val="111111"/>
          <w:sz w:val="28"/>
          <w:szCs w:val="28"/>
          <w:rtl w:val="true"/>
          <w:lang w:bidi="fa-IR"/>
        </w:rPr>
        <w:t xml:space="preserve">. </w:t>
      </w:r>
      <w:r>
        <w:rPr>
          <w:rStyle w:val="FootnoteAnchor"/>
          <w:rtl w:val="true"/>
        </w:rPr>
        <w:footnoteReference w:id="10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مراعات اصل آرامش در ازدواج و تربیت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 تکامل، دو اصل در ازدواج و خانواده هستند و هرکس این اصول را تعطیل کند اراده الهی را مخالفت کرده است که نوعی اضرار و افساد است و موجب ضرر به اجتماع می‌شود؛ چون ناراحتی روانی نسل امروز، در آینده اجتماع اثر می‌گذارد</w:t>
      </w:r>
      <w:r>
        <w:rPr>
          <w:rFonts w:eastAsia="IRNazanin" w:cs="IRNazanin"/>
          <w:color w:val="111111"/>
          <w:sz w:val="28"/>
          <w:szCs w:val="28"/>
          <w:rtl w:val="true"/>
          <w:lang w:bidi="fa-IR"/>
        </w:rPr>
        <w:t xml:space="preserve">. </w:t>
      </w:r>
      <w:r>
        <w:rPr>
          <w:rStyle w:val="FootnoteAnchor"/>
          <w:rtl w:val="true"/>
        </w:rPr>
        <w:footnoteReference w:id="10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تربیتی 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آیه ضرر زدن به کودک در مورد شیردادن و اجرت آن است؛ ولی قرآن ضررزدن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خلاصه و مطلق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باعث می‌شود که همه اقشار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روحی، روانی،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ایجاز و اطلاق در بیان ضرر اعجاز است</w:t>
      </w:r>
      <w:r>
        <w:rPr>
          <w:rFonts w:eastAsia="IRNazanin" w:cs="IRNazanin"/>
          <w:color w:val="111111"/>
          <w:sz w:val="28"/>
          <w:szCs w:val="28"/>
          <w:rtl w:val="true"/>
          <w:lang w:bidi="fa-IR"/>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همان‌طور که در صدر بحث گذشت، اعجاز علمی قرآن شرایط و ضوابطی دارد و لازم است هر موردی که ادعا می‌شود، مطابق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چهار موردی که دکتر مصطفی رجب در آنها ادعای اعجاز تربیتی کرده است، شرایط لازم را ندارند؛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قرآن، اصل همان قرائت متواتر مسلمانان است که نسل‌به‌نسل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متواتر نقل شده است و قرائت‌های دیگر اخبار آحادی است که قرآن بودن به‌وسیله آنها اثبات نمی‌شود</w:t>
      </w:r>
      <w:r>
        <w:rPr>
          <w:rFonts w:eastAsia="IRNazanin" w:cs="IRNazanin"/>
          <w:color w:val="111111"/>
          <w:sz w:val="28"/>
          <w:szCs w:val="28"/>
          <w:rtl w:val="true"/>
          <w:lang w:bidi="fa-IR"/>
        </w:rPr>
        <w:t xml:space="preserve">. </w:t>
      </w:r>
      <w:r>
        <w:rPr>
          <w:rStyle w:val="FootnoteAnchor"/>
          <w:rtl w:val="true"/>
        </w:rPr>
        <w:footnoteReference w:id="1096"/>
      </w:r>
      <w:r>
        <w:rPr>
          <w:rFonts w:ascii="IRNazanin" w:hAnsi="IRNazanin" w:eastAsia="IRNazanin"/>
          <w:color w:val="111111"/>
          <w:sz w:val="28"/>
          <w:sz w:val="28"/>
          <w:szCs w:val="28"/>
          <w:rtl w:val="true"/>
          <w:lang w:bidi="fa-IR"/>
        </w:rPr>
        <w:t xml:space="preserve">بنابراین اعجاز قرآن بر اساس قرائت‌های دیگر بنیان‌گذاری نمی‌گردد و استدلال دکتر مصطفی رجب به قرائت‌های ابن عمرو و 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دانستن آیه و ابتنای اعجاز تربیتی بر آن،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قرائت‌های دیگری نیز در آیه وجود دارند که دکتر رجب آنها را ذکر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لاتضاررْ، لا تضارِرْ، لا تضارِّ و لا تضارّ</w:t>
      </w:r>
      <w:r>
        <w:rPr>
          <w:rFonts w:eastAsia="IRNazanin" w:cs="IRNazanin"/>
          <w:color w:val="111111"/>
          <w:sz w:val="28"/>
          <w:szCs w:val="28"/>
          <w:rtl w:val="true"/>
          <w:lang w:bidi="fa-IR"/>
        </w:rPr>
        <w:t xml:space="preserve">). </w:t>
      </w:r>
      <w:r>
        <w:rPr>
          <w:rStyle w:val="FootnoteAnchor"/>
          <w:rtl w:val="true"/>
        </w:rPr>
        <w:footnoteReference w:id="1097"/>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ایجاز و اطلاق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رعایت اصل آرامش در ازدواج و تربیت خانواده مطالب جالب و شگفت انگیزی هستند؛ اما باید ثابت شود که استفاده از این تعبیرات قبل از قرآن سابقه نداشته است یا کسی نمی‌تواند مثل آنها را در سخنان و نوشته‌های خود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اثبات اعجاز قرآن در این موارد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در مورد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بگوید که این آیه به تنظیم قوانین روابط والدین و کودک پرداخته و قرآن با این ابتکار، حقوق کودک را در جهان پایه‌گذاری کرده است؛ پس نوعی اعجاز تشریعی قرآن در حوزه تربیت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می‌تواند درست باشد به‌شرط آن‌که از نظر تاریخی ثابت شود که حقوق کودک و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مطرح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علمی آیه</w:t>
      </w:r>
    </w:p>
    <w:p>
      <w:pPr>
        <w:pStyle w:val="BookText"/>
        <w:rPr/>
      </w:pPr>
      <w:r>
        <w:rPr>
          <w:rFonts w:ascii="IRNazanin" w:hAnsi="IRNazanin" w:eastAsia="IRNazanin"/>
          <w:color w:val="111111"/>
          <w:sz w:val="28"/>
          <w:sz w:val="28"/>
          <w:szCs w:val="28"/>
          <w:rtl w:val="true"/>
          <w:lang w:bidi="fa-IR"/>
        </w:rPr>
        <w:t>انصافاً آیه فوق از جهاتی که دکتر مصطفی رجب نوشته و نیز از جهت ابعاد و اشارات علمی دیگری که در آیه مطرح شده‌اند، اعجاب هر انسانی را بر می‌انگیزد و همگی قابلیت بررسی میان‌رشته‌ای دارند؛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بُعد حقوقی به حقوق کودک، پدر و مادر و دایه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بُعد پزشکی، لزوم تغذیه با شیر مادر در طول دو سال را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بُعد اقتصادی به هزینه مادر، کودک و دایه و تنظیم روابط اقتصادی آنها با پدر و نیز تأثیر عرف در این زمینه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بُعد تربیتی به مشاوره والدین، لزوم زیان نرساندن به کودک، اصل رضایت پدر و مادر در مسائل خانوادگی و عدم تحمیل تکالیف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بعد روان‌شناختی به تحریک عاطفی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تعابیری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 مولد له و والدة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رعایت عواطف مادر در علاقه به سرپرستی کودک و</w:t>
      </w:r>
      <w:bookmarkStart w:id="571" w:name="pg5848_35255"/>
    </w:p>
    <w:p>
      <w:pPr>
        <w:pStyle w:val="BookText"/>
        <w:rPr/>
      </w:pPr>
      <w:bookmarkEnd w:id="571"/>
      <w:r>
        <w:rPr>
          <w:rFonts w:ascii="IRNazanin" w:hAnsi="IRNazanin" w:eastAsia="IRNazanin"/>
          <w:color w:val="111111"/>
          <w:sz w:val="28"/>
          <w:sz w:val="28"/>
          <w:szCs w:val="28"/>
          <w:rtl w:val="true"/>
          <w:lang w:bidi="fa-IR"/>
        </w:rPr>
        <w:t>ایجاد آرامش و رفع فشار روانی در خانواده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بُعد مدیریتی، کنترل، نظارت و مدیریت تغذیه کودک در خانواده و نبز مدیریت اقتصادی خانواده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بُعد فقهی به مباحث رضاع، ارث، نفقه و تأثیر زمان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احکام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بُعد قواعد فقهی به قاعده تکلیف به اندازه توان و قاعده عدم ضرر به دیگران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بعد نجومی به ملاک نجومی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مدت شیردادن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و موارد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شیردادن یا وزن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ملاک قرار نداده است؛ این مطلب از لحاظ علمی قابل مطالعه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بعد اجتماعی به مسئله عرف، نهاد خانواده و شیوه‌های رفع اختلاف اشاره کرده است</w:t>
      </w:r>
      <w:r>
        <w:rPr>
          <w:rFonts w:eastAsia="IRNazanin" w:cs="IRNazanin"/>
          <w:color w:val="111111"/>
          <w:sz w:val="28"/>
          <w:szCs w:val="28"/>
          <w:rtl w:val="true"/>
          <w:lang w:bidi="fa-IR"/>
        </w:rPr>
        <w:t>.</w:t>
      </w:r>
    </w:p>
    <w:p>
      <w:pPr>
        <w:pStyle w:val="Heading6"/>
        <w:numPr>
          <w:ilvl w:val="5"/>
          <w:numId w:val="1"/>
        </w:numPr>
        <w:rPr/>
      </w:pPr>
      <w:bookmarkStart w:id="572" w:name="__RefHeading___Toc4837222_581953129"/>
      <w:bookmarkStart w:id="573" w:name="_Toc215"/>
      <w:bookmarkEnd w:id="572"/>
      <w:r>
        <w:rPr>
          <w:rtl w:val="true"/>
        </w:rPr>
        <w:t>دوم</w:t>
      </w:r>
      <w:r>
        <w:rPr>
          <w:rtl w:val="true"/>
        </w:rPr>
        <w:t xml:space="preserve">) </w:t>
      </w:r>
      <w:r>
        <w:rPr>
          <w:rtl w:val="true"/>
        </w:rPr>
        <w:t>اعجاز تربیتی قرآن در شیوه‌های تربیت و دعوت</w:t>
      </w:r>
      <w:bookmarkEnd w:id="573"/>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فِی الْکِتابِ إِبْراهِیمَ إِنَّهُ کانَ صِدِّیقاً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یا أَبَتِ لِمَ تَعْبُدُ ما لا یَسْمَعُ وَ لا یُبْصِرُ وَ لا یُغْنِی عَنْکَ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قَدْ جاءَنِی مِنَ الْعِلْمِ ما لَمْ یَأْتِکَ فَاتَّبِعْنِی أَهْدِکَ صِراطاً سَوِیًّا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لا تَعْبُدِ الشَّیْطانَ إِنَّ الشَّیْطانَ کانَ لِلرَّحْمنِ عَصِیًّا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إِنِّی أَخافُ أَنْ یَمَسَّکَ عَذابٌ مِنَ الرَّحْمنِ فَتَکُونَ لِلشَّیْطانِ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را یاد کن، که او بسیار راست‌گو و پیامبر بود؛ هنگامی که به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یا عموی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می‌پرستی که نمی‌شنود و نمی‌بیند و هیچ چیزی را از تو دفع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من از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برایم آمده</w:t>
      </w:r>
    </w:p>
    <w:p>
      <w:pPr>
        <w:pStyle w:val="BookText"/>
        <w:rPr/>
      </w:pPr>
      <w:r>
        <w:rPr>
          <w:rFonts w:ascii="IRNazanin" w:hAnsi="IRNazanin" w:eastAsia="IRNazanin"/>
          <w:color w:val="111111"/>
          <w:sz w:val="28"/>
          <w:sz w:val="28"/>
          <w:szCs w:val="28"/>
          <w:rtl w:val="true"/>
          <w:lang w:bidi="fa-IR"/>
        </w:rPr>
        <w:t>که برای تو نیامده است؛ پس مرا پیروی کن، تا تو را به راهی درست راه‌نمایی کنم؛ 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را نپرست؛ که شیطان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گسترده‌مهر، نافرمان بود؛ 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من می‌ترسم که عذابی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گسترده‌مهر به تو رسد، پس ملحق به شیطان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و به‌معنای کسی است که بسیار راست‌گوست یا هرگز دروغ نمی‌گوید؛ بلکه توان دروغ گفتن ندارد؛ چون تمام عمر به راست‌گویی عادت کرده است؛ همچنین به‌معنای کسی است که عملش تصدیق کننده سخن و اعتقاد اوست</w:t>
      </w:r>
      <w:r>
        <w:rPr>
          <w:rFonts w:eastAsia="IRNazanin" w:cs="IRNazanin"/>
          <w:color w:val="111111"/>
          <w:sz w:val="28"/>
          <w:szCs w:val="28"/>
          <w:rtl w:val="true"/>
          <w:lang w:bidi="fa-IR"/>
        </w:rPr>
        <w:t xml:space="preserve">. </w:t>
      </w:r>
      <w:r>
        <w:rPr>
          <w:rStyle w:val="FootnoteAnchor"/>
          <w:rtl w:val="true"/>
        </w:rPr>
        <w:footnoteReference w:id="1099"/>
      </w:r>
      <w:r>
        <w:rPr>
          <w:rFonts w:ascii="IRNazanin" w:hAnsi="IRNazanin" w:eastAsia="IRNazanin"/>
          <w:color w:val="111111"/>
          <w:sz w:val="28"/>
          <w:sz w:val="28"/>
          <w:szCs w:val="28"/>
          <w:rtl w:val="true"/>
          <w:lang w:bidi="fa-IR"/>
        </w:rPr>
        <w:t>البته مانعی ندارد که تمام این معانی مقصود آیه باشد؛ چون تقریباً همه به یک معنا بازمی‌گردند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نبوّت، صدیق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اهمیت این صفت را می‌رساند و گویی صدیق بودن، زمینه‌ساز شایستگی برای نبوت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گاهی به‌معنای پدر و گاهی به‌معنای عمو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ذیل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بیان شد، در مواردی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آزر بت‌ساز درگیر می‌شود و از او با عنوان پدر یاد می‌کند، مقصودش عمو یا پدر مادرش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برای نفی بت‌پرستی و شرک دلیلی قاطع آورده است؛ یعنی به عمویش گفته که هدف از پرستش، جلب منفعت و دفع ضرر است؛ </w:t>
      </w:r>
      <w:r>
        <w:rPr>
          <w:rStyle w:val="FootnoteAnchor"/>
          <w:rtl w:val="true"/>
        </w:rPr>
        <w:footnoteReference w:id="1100"/>
      </w:r>
      <w:r>
        <w:rPr>
          <w:rFonts w:ascii="IRNazanin" w:hAnsi="IRNazanin" w:eastAsia="IRNazanin"/>
          <w:color w:val="111111"/>
          <w:sz w:val="28"/>
          <w:sz w:val="28"/>
          <w:szCs w:val="28"/>
          <w:rtl w:val="true"/>
          <w:lang w:bidi="fa-IR"/>
        </w:rPr>
        <w:t>اما این بت‌ها نمی‌توانند مشکلی را حل و ضرری را دفع کنند؛ پس پرستش آنها بیهوده و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عبادت وقتی مفید است که معبود، سخنان تو را بشنود</w:t>
      </w:r>
    </w:p>
    <w:p>
      <w:pPr>
        <w:pStyle w:val="BookText"/>
        <w:rPr/>
      </w:pPr>
      <w:r>
        <w:rPr>
          <w:rFonts w:ascii="IRNazanin" w:hAnsi="IRNazanin" w:eastAsia="IRNazanin"/>
          <w:color w:val="111111"/>
          <w:sz w:val="28"/>
          <w:sz w:val="28"/>
          <w:szCs w:val="28"/>
          <w:rtl w:val="true"/>
          <w:lang w:bidi="fa-IR"/>
        </w:rPr>
        <w:t>یا عبادت تو را ببیند؛ ولی بت‌ها چنین قدرتی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آن‌که آزر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بزرگ‌تر بود اما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عمویش می‌گوید که از من پیروی کن تا تو را به راه درست هدایت کنم و دلیلی که برای این مطلب می‌آورد، همان دلیل عام تقلید جاهل از عالِم است؛ </w:t>
      </w:r>
      <w:r>
        <w:rPr>
          <w:rStyle w:val="FootnoteAnchor"/>
          <w:rtl w:val="true"/>
        </w:rPr>
        <w:footnoteReference w:id="1101"/>
      </w:r>
      <w:r>
        <w:rPr>
          <w:rFonts w:ascii="IRNazanin" w:hAnsi="IRNazanin" w:eastAsia="IRNazanin"/>
          <w:color w:val="111111"/>
          <w:sz w:val="28"/>
          <w:sz w:val="28"/>
          <w:szCs w:val="28"/>
          <w:rtl w:val="true"/>
          <w:lang w:bidi="fa-IR"/>
        </w:rPr>
        <w:t>یعنی می‌گوید من دانشی دارم که تو نداری، و به همین دلیل باید از من که دانشمند، متخصص و راه‌شناس هستم، پیروی کنی تا هدایت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خود را از خویشاوندان نزدیکش شروع می‌کند؛ همان‌گونه که خدا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دستور داد؛ </w:t>
      </w:r>
      <w:r>
        <w:rPr>
          <w:rStyle w:val="FootnoteAnchor"/>
          <w:rtl w:val="true"/>
        </w:rPr>
        <w:footnoteReference w:id="1102"/>
      </w:r>
      <w:r>
        <w:rPr>
          <w:rFonts w:ascii="IRNazanin" w:hAnsi="IRNazanin" w:eastAsia="IRNazanin"/>
          <w:color w:val="111111"/>
          <w:sz w:val="28"/>
          <w:sz w:val="28"/>
          <w:szCs w:val="28"/>
          <w:rtl w:val="true"/>
          <w:lang w:bidi="fa-IR"/>
        </w:rPr>
        <w:t>زیرا تربیت نزدیکان لازم‌تر و زمینه‌ساز هدایت دیگران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آزر مردی مشرک، بت‌ساز، بت‌فروش و از عوامل بزرگ فساد و بت‌پرستی بود،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خشونت نکرد و از طریق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گفت تا در صورت امکان او را هدایت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همان پیروی از شیطان در مورد بت‌پرستی است که خود نوعی عبادت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سخن‌گویی گوش فرا دهد، او را پرستش کرده است؛ اگر این سخن‌گو از سوی خدا سخن بگوید، پس خدا را پرستیده است و اگر از سوی ابلیس سخن بگوید، پس ابلیس را پرستیده است</w:t>
      </w:r>
      <w:r>
        <w:rPr>
          <w:rFonts w:eastAsia="IRNazanin" w:cs="IRNazanin"/>
          <w:color w:val="111111"/>
          <w:sz w:val="28"/>
          <w:szCs w:val="28"/>
          <w:rtl w:val="true"/>
          <w:lang w:bidi="fa-IR"/>
        </w:rPr>
        <w:t xml:space="preserve">». </w:t>
      </w:r>
      <w:r>
        <w:rPr>
          <w:rStyle w:val="FootnoteAnchor"/>
          <w:rtl w:val="true"/>
        </w:rPr>
        <w:footnoteReference w:id="110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عمویش بسیار جالب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خطاب محبت‌آمیز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دل‌سوز او معرفی می‌کند؛ طوری‌که عذاب او موجب ناراحتی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از سوی خدای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تا نشان دهد تو به واسطه شرک و بت‌پرستی کاری کرده‌ای که حتی خدایی که رحمتش عام است، بر تو خشم می‌گیرد؛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او هشدار می‌دهد که فرجام کار تو ولایت شیطان است؛ </w:t>
      </w:r>
      <w:r>
        <w:rPr>
          <w:rStyle w:val="FootnoteAnchor"/>
          <w:rtl w:val="true"/>
        </w:rPr>
        <w:footnoteReference w:id="1104"/>
      </w:r>
      <w:r>
        <w:rPr>
          <w:rFonts w:ascii="IRNazanin" w:hAnsi="IRNazanin" w:eastAsia="IRNazanin"/>
          <w:color w:val="111111"/>
          <w:sz w:val="28"/>
          <w:sz w:val="28"/>
          <w:szCs w:val="28"/>
          <w:rtl w:val="true"/>
          <w:lang w:bidi="fa-IR"/>
        </w:rPr>
        <w:t>یعنی تو در جهنّم به شیطان ملحق می‌شوی</w:t>
      </w:r>
      <w:r>
        <w:rPr>
          <w:rFonts w:eastAsia="IRNazanin" w:cs="IRNazanin"/>
          <w:color w:val="111111"/>
          <w:sz w:val="28"/>
          <w:szCs w:val="28"/>
          <w:rtl w:val="true"/>
          <w:lang w:bidi="fa-IR"/>
        </w:rPr>
        <w:t xml:space="preserve">. </w:t>
      </w:r>
      <w:r>
        <w:rPr>
          <w:rStyle w:val="FootnoteAnchor"/>
          <w:rtl w:val="true"/>
        </w:rPr>
        <w:footnoteReference w:id="110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کریم شانزده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نام خاص خدا و نشان‌دهنده رحمت عام او بر همه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رحمت خدا آغاز می‌شود و در این آیات نیز دو بار واژه رحمان آمده است و این سوره با یاد رحمن پایان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اولاً نشان‌دهنده اهمیت نام رحمان در بین اسمای الهی است و ثانیاً نشان‌دهنده شناخت ملت‌های پیشین از این 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الهی مثل پیامبران با خرافه بت‌پرستی مبارزه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مبلغان دینی دعوت را از خویشاوندان نزدیک شروع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و راست‌گویی از صفات پیامبر بزرگ الهی،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صفات را از او بیاموزید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معبودان دروغین که شنوا و بینا نیستند و نمی‌توانند خطرها را از انسان دفع کنند، شایسته پرستش نیستند؛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از دانشمندان الهی پیروی کند، به راه درست هدایت 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و بت‌پرستی، نوعی شیطان‌پرستی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فرجام شرک، همراهی با شیطان و گرفتاری در عذاب الهی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بت‌پرستی حتی خدای رحمت‌گستر را نیز به‌خشم می‌آورد؛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 خطر شیطان باشید و از او پیروی نکنید که فرجامی عذاب‌آلود دارد</w:t>
      </w:r>
      <w:r>
        <w:rPr>
          <w:rFonts w:eastAsia="IRNazanin" w:cs="IRNazanin"/>
          <w:color w:val="111111"/>
          <w:sz w:val="28"/>
          <w:szCs w:val="28"/>
          <w:rtl w:val="true"/>
          <w:lang w:bidi="fa-IR"/>
        </w:rPr>
        <w:t xml:space="preserve">.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ادعای اعجاز تربیتی در آیات فوق</w:t>
      </w:r>
    </w:p>
    <w:p>
      <w:pPr>
        <w:pStyle w:val="BookText"/>
        <w:rPr/>
      </w:pPr>
      <w:r>
        <w:rPr>
          <w:rFonts w:ascii="IRNazanin" w:hAnsi="IRNazanin" w:eastAsia="IRNazanin"/>
          <w:color w:val="111111"/>
          <w:sz w:val="28"/>
          <w:sz w:val="28"/>
          <w:szCs w:val="28"/>
          <w:rtl w:val="true"/>
          <w:lang w:bidi="fa-IR"/>
        </w:rPr>
        <w:t>دکتر مصطفی رجب بعد از بیان مقدمه‌ای در مورد آیات فوق، از چهار جهت ادعای اعجاز تربیتی می‌کند</w:t>
      </w:r>
      <w:r>
        <w:rPr>
          <w:rFonts w:eastAsia="IRNazanin" w:cs="IRNazanin"/>
          <w:color w:val="111111"/>
          <w:sz w:val="28"/>
          <w:szCs w:val="28"/>
          <w:rtl w:val="true"/>
          <w:lang w:bidi="fa-IR"/>
        </w:rPr>
        <w:t xml:space="preserve">. </w:t>
      </w:r>
      <w:r>
        <w:rPr>
          <w:rStyle w:val="FootnoteAnchor"/>
          <w:rtl w:val="true"/>
        </w:rPr>
        <w:footnoteReference w:id="1107"/>
      </w:r>
      <w:r>
        <w:rPr>
          <w:rFonts w:ascii="IRNazanin" w:hAnsi="IRNazanin" w:eastAsia="IRNazanin"/>
          <w:color w:val="111111"/>
          <w:sz w:val="28"/>
          <w:sz w:val="28"/>
          <w:szCs w:val="28"/>
          <w:rtl w:val="true"/>
          <w:lang w:bidi="fa-IR"/>
        </w:rPr>
        <w:t xml:space="preserve">وی یادآور می‌شود که آیات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گفت‌وگویی بین عالم و جاهل است که یکی پیامبر الهی و دیگری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گفت‌وگو فنونی از تربیت و شیوه‌های جدید دعوت را دربر دارد؛ 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انگیزه دانستن و مطالعه در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متخصصان تعلیم و تربیت، یادگیری بدون انگیزه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را برای یادگیری به آزر القا می‌کند که همان نفع و مصلحت در عبادت است؛ از این رو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تَعْبُدُ ما لا یَسْمَعُ وَ لا یُبْصِرُ وَ لا یُغْنِی عَنْکَ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بت‌هایی که</w:t>
      </w:r>
    </w:p>
    <w:p>
      <w:pPr>
        <w:pStyle w:val="BookText"/>
        <w:rPr/>
      </w:pPr>
      <w:r>
        <w:rPr>
          <w:rFonts w:ascii="IRNazanin" w:hAnsi="IRNazanin" w:eastAsia="IRNazanin"/>
          <w:color w:val="111111"/>
          <w:sz w:val="28"/>
          <w:sz w:val="28"/>
          <w:szCs w:val="28"/>
          <w:rtl w:val="true"/>
          <w:lang w:bidi="fa-IR"/>
        </w:rPr>
        <w:t>نمی‌شنوند و نمی‌بینند، چگونه می‌توانند کمک کنند و نفعی برسانند و سزاوار عبادت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سخن، آزر را به تفکر واداشت و انگیزه دانستن را در او ایجاد کرد تا به دنبال آن باشد که بداند چه کسی سزاوار پرستش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جایزه قرار دادن برای متربی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درست معلم آن است که متربی مشکل‌دار را با وعده تشویق به دنبال خود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فوق،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هدایت به راه راست را به آزر داد تا بدین‌وسیله مخاطب جامدالفکر را به تبعیت وادارد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فَاتَّبِعْنِی أَهْدِکَ صِراطاً سَوِیًّا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حقایق و ایجاد بصیرت در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شناخت در علوم تربیتی به ما می‌گوید که اگر متربی شناخت کافی در مورد تعلیم داشته باشد، کار برایش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بت‌ها را به عبادت شیطان ربط داد تا آزر خطر بت‌ها را بشناسد و از خواب غفلت بیدار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أَبَتِ لا تَعْبُدِ الشَّیْطانَ إِنَّ الشَّیْطانَ کانَ لِلرَّحْمنِ عَصِیًّا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تربیت هنگامی که توجه دادن به عقل و تشویق نتیجه ندهند، مربی به تنبیه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از طی مراحل تربیت، عذاب الهی را به آزر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أَبَتِ إِنِّی أَخافُ أَنْ یَمَسَّکَ عَذابٌ مِنَ الرَّحْمنِ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دکتر مصطفی رجب موارد فوق را از وجوه اعجاز تربیتی آیات مذکور می‌داند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الاعجاز التربوی للقرآن الکریم فی صورة من صوره و</w:t>
      </w:r>
      <w:r>
        <w:rPr>
          <w:rFonts w:eastAsia="IRNazanin" w:cs="IRNazanin"/>
          <w:color w:val="111111"/>
          <w:sz w:val="28"/>
          <w:szCs w:val="28"/>
          <w:rtl w:val="true"/>
          <w:lang w:bidi="fa-IR"/>
        </w:rPr>
        <w:t xml:space="preserve">...».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بررسی</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ضوابط و شرایط اعجاز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مباحث گذشته بیان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به‌نظر می‌رسد مطالب دکتر مصطفی رجب در مورد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اعجاز تربیتی قرآن نیستند؛ بلکه مطالب و نکات شگفت‌انگیزی هستند که در آیات فوق مطرح شده‌اند؛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انگیزه، بصیرت، تشویق و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روش‌های ابتکاری قرآن نیستند؛ بلکه شیوه‌هایی عقلانی در تربیتند که همواره انسان‌ها قبل و بعد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استفاده می‌کرده و می‌کنند؛ پس دیگران از آوردن مثل آن عاجز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تربیتی آیات فوق متضمن اخبار غیبی نیستند؛ همان‌طور که ارائه‌کننده یک نظام تربیتی یا نظام دعوت و تبلیغ خاص هم نیستند و تحوّل تربیتی‌ای را در تاریخ اثبات نمی‌کنند تا اعجاز علمی قرآن به‌شمار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اگرثابت شود که یکی از روش‌های تربیتی مذکور در آیات فوق، قبل از قرآن در بشریت مطرح نبوده و ابتکار قرآن و نوعی خبر غیبی است، می‌توان ادعای اعجاز علمی تربیتی در آیات فوق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علمی و نکات تربیتی آیات فوق</w:t>
      </w:r>
    </w:p>
    <w:p>
      <w:pPr>
        <w:pStyle w:val="BookText"/>
        <w:rPr/>
      </w:pPr>
      <w:r>
        <w:rPr>
          <w:rFonts w:ascii="IRNazanin" w:hAnsi="IRNazanin" w:eastAsia="IRNazanin"/>
          <w:color w:val="111111"/>
          <w:sz w:val="28"/>
          <w:sz w:val="28"/>
          <w:szCs w:val="28"/>
          <w:rtl w:val="true"/>
          <w:lang w:bidi="fa-IR"/>
        </w:rPr>
        <w:t>آیات فوق نکات شگفت‌انگیزی را درباره ابعاد علمی، اهداف و روش‌های مباحث تربیتی مطرح و صفات جالبی برای متربی بیان می‌کند که برخی از آنها را دکتر مصطفی رجب بیان کرده است و برخی دیگر نیز قابل بررسی هستند؛ 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علمی آیات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به اهداف و روش‌های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اشاره به مباحث تاریخی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فِی الْکِتابِ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09"/>
      </w:r>
      <w:bookmarkStart w:id="574" w:name="pg5848_35270"/>
    </w:p>
    <w:p>
      <w:pPr>
        <w:pStyle w:val="BookText"/>
        <w:rPr/>
      </w:pPr>
      <w:bookmarkEnd w:id="57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مباحث فراروان‌شناسی؛ مثل شیطان‌شناسی؛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برخی مباحث مدیریت؛ مثل رهبری و تبعیت از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به برخی مباحث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به برخی مباحث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خداشناسی 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تربیتی آیات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نجات از عذاب، بصیرت، جلوگیری از انحراف و هم‌نشینی و عبادت شیطان و عصیان‌گری در برابر پروردگار؛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بشارت‌گری، هشدارگری، استدلال کردن، پرسش‌گری و دشمن‌شناسی؛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صفات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عالم، هدایت‌گر، دلسوز، دشمن‌شناس و منطقی؛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اعتماد متربی، احترام و ابراز محبت به متربی، شروع تربیت از خداشناسی، شروع با هدایت نزدیکان، یادآوری تاریخ درس‌آموز انبیا، تقدم تشویق بر تنبیه و تبلیغ چهره به چهره</w:t>
      </w:r>
      <w:r>
        <w:rPr>
          <w:rFonts w:eastAsia="IRNazanin" w:cs="IRNazanin"/>
          <w:color w:val="111111"/>
          <w:sz w:val="28"/>
          <w:szCs w:val="28"/>
          <w:rtl w:val="true"/>
          <w:lang w:bidi="fa-IR"/>
        </w:rPr>
        <w:t>.</w:t>
      </w:r>
    </w:p>
    <w:p>
      <w:pPr>
        <w:pStyle w:val="Heading5"/>
        <w:numPr>
          <w:ilvl w:val="4"/>
          <w:numId w:val="1"/>
        </w:numPr>
        <w:rPr/>
      </w:pPr>
      <w:bookmarkStart w:id="575" w:name="__RefHeading___Toc4837224_581953129"/>
      <w:bookmarkStart w:id="576" w:name="_Toc216"/>
      <w:bookmarkEnd w:id="575"/>
      <w:r>
        <w:rPr/>
        <w:t>2</w:t>
      </w:r>
      <w:r>
        <w:rPr>
          <w:rtl w:val="true"/>
        </w:rPr>
        <w:t xml:space="preserve">. </w:t>
      </w:r>
      <w:r>
        <w:rPr>
          <w:rtl w:val="true"/>
        </w:rPr>
        <w:t>اعجاز اقتصادی قرآن</w:t>
      </w:r>
      <w:bookmarkEnd w:id="576"/>
    </w:p>
    <w:p>
      <w:pPr>
        <w:pStyle w:val="Heading6"/>
        <w:numPr>
          <w:ilvl w:val="5"/>
          <w:numId w:val="1"/>
        </w:numPr>
        <w:rPr/>
      </w:pPr>
      <w:bookmarkStart w:id="577" w:name="__RefHeading___Toc4837226_581953129"/>
      <w:bookmarkStart w:id="578" w:name="_Toc217"/>
      <w:bookmarkEnd w:id="577"/>
      <w:r>
        <w:rPr>
          <w:rtl w:val="true"/>
        </w:rPr>
        <w:t>اشاره</w:t>
      </w:r>
      <w:bookmarkEnd w:id="578"/>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همان‌طور که در تاریخچه بحث اعجاز قرآن و اعجاز علمی گذشت، برخی از اقتصاددانان معاصر در مورد اعجاز اقتصادی قرآن کتاب نوشته و برخی مصادیق اعجاز اقتصادی را در آیات برشمرده‌اند؛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الاعجاز الاقتصادی للقرآن الکریم، دکتر رفیق یونس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دارالقلم، دمشق،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الاعجاز الاقتصادی فی القرآن الکریم، دراسة تأصیلیة تطبیقیة، دکتر اسامة</w:t>
      </w:r>
    </w:p>
    <w:p>
      <w:pPr>
        <w:pStyle w:val="BookText"/>
        <w:rPr/>
      </w:pPr>
      <w:r>
        <w:rPr>
          <w:rFonts w:ascii="IRNazanin" w:hAnsi="IRNazanin" w:eastAsia="IRNazanin"/>
          <w:color w:val="111111"/>
          <w:sz w:val="28"/>
          <w:sz w:val="28"/>
          <w:szCs w:val="28"/>
          <w:rtl w:val="true"/>
          <w:lang w:bidi="fa-IR"/>
        </w:rPr>
        <w:t xml:space="preserve">السید عبدالسمیع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دارالفکر الجامعی، مصر،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شاید بتوان ریشه‌های اعجاز اقتصادی قرآن را در سخنان طنطاوی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در مورد آیه ربا و تطبیق آن بر تحولات جنگ بین‌الملل ادعای اعجاز کرده بود؛ </w:t>
      </w:r>
      <w:r>
        <w:rPr>
          <w:rStyle w:val="FootnoteAnchor"/>
          <w:rtl w:val="true"/>
        </w:rPr>
        <w:footnoteReference w:id="1110"/>
      </w:r>
      <w:r>
        <w:rPr>
          <w:rFonts w:ascii="IRNazanin" w:hAnsi="IRNazanin" w:eastAsia="IRNazanin"/>
          <w:color w:val="111111"/>
          <w:sz w:val="28"/>
          <w:sz w:val="28"/>
          <w:szCs w:val="28"/>
          <w:rtl w:val="true"/>
          <w:lang w:bidi="fa-IR"/>
        </w:rPr>
        <w:t>هرچند طنطاوی به‌روشنی از اعجاز اقتصادی سخن نگفته و مثال او نیز قابل تأمل و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رویکردهای اعجاز اقتصادی قرآن</w:t>
      </w:r>
    </w:p>
    <w:p>
      <w:pPr>
        <w:pStyle w:val="BookText"/>
        <w:rPr/>
      </w:pPr>
      <w:r>
        <w:rPr>
          <w:rFonts w:ascii="IRNazanin" w:hAnsi="IRNazanin" w:eastAsia="IRNazanin"/>
          <w:color w:val="111111"/>
          <w:sz w:val="28"/>
          <w:sz w:val="28"/>
          <w:szCs w:val="28"/>
          <w:rtl w:val="true"/>
          <w:lang w:bidi="fa-IR"/>
        </w:rPr>
        <w:t>در مورد اعجاز اقتصادی قرآن سه رویکرد را می‌توان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 اقتصادی که قبل از قرآن کسی بیان نکرده و بعد از قرآن حقانیت آنها کشف شده است و نوعی رازگویی اقتصادی به‌شمار می‌آیند؛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نظام اقتصادی‌ای از قرآن که برتری آن بر نظام‌های مشابه ثابت شود و بشر از آوردن مثل آن عاجز باشد؛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اعجازآمیز قرآن در تحوّل اقتصادی جامعه صدر اسلام که در مدت کوتاهی با اجرای قوانین اقتصادی قرآن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اقتصادی بشری چنین تأثیر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کسانی که اعجاز اقتصادی قرآن را بیان کرده‌اند با رویکرد اول وارد بحث شده‌اند؛ مثلاً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السید عبدالسمیع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اقتصادی را این‌گونه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الاتیان بمنهج اقتصادی شامل یجمع بطریق التوازن بین مصالح الدنیا و الآخرة للفرد والمجتمع علی حدّ سواء مع عجز البشر عن الایتان بمثله علی مرّ الازمان</w:t>
      </w:r>
      <w:r>
        <w:rPr>
          <w:rFonts w:eastAsia="IRNazanin" w:cs="IRNazanin"/>
          <w:color w:val="111111"/>
          <w:sz w:val="28"/>
          <w:szCs w:val="28"/>
          <w:rtl w:val="true"/>
          <w:lang w:bidi="fa-IR"/>
        </w:rPr>
        <w:t xml:space="preserve">». </w:t>
      </w:r>
      <w:r>
        <w:rPr>
          <w:rStyle w:val="FootnoteAnchor"/>
          <w:rtl w:val="true"/>
        </w:rPr>
        <w:footnoteReference w:id="1111"/>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در ادامه مورد نقد و بررسی قرار خواهد گرفت</w:t>
      </w:r>
      <w:r>
        <w:rPr>
          <w:rFonts w:eastAsia="IRNazanin" w:cs="IRNazanin"/>
          <w:color w:val="111111"/>
          <w:sz w:val="28"/>
          <w:szCs w:val="28"/>
          <w:rtl w:val="true"/>
          <w:lang w:bidi="fa-IR"/>
        </w:rPr>
        <w:t>.</w:t>
      </w:r>
      <w:bookmarkStart w:id="579" w:name="pg5848_35274"/>
    </w:p>
    <w:p>
      <w:pPr>
        <w:pStyle w:val="Heading6"/>
        <w:numPr>
          <w:ilvl w:val="5"/>
          <w:numId w:val="1"/>
        </w:numPr>
        <w:rPr/>
      </w:pPr>
      <w:bookmarkStart w:id="580" w:name="__RefHeading___Toc4837228_581953129"/>
      <w:bookmarkStart w:id="581" w:name="_Toc218"/>
      <w:bookmarkEnd w:id="579"/>
      <w:bookmarkEnd w:id="580"/>
      <w:r>
        <w:rPr>
          <w:rtl w:val="true"/>
        </w:rPr>
        <w:t>ادعاها در اعجاز اقتصادی قرآن</w:t>
      </w:r>
      <w:bookmarkEnd w:id="5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رفیق یونس المصری در باب اعجاز اقتصادی قرآن مصادیق زیر را برشمرده است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مشکل اقتصادی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زُیِّنَ لِلنّاسِ حُبُّ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اقتصادی رشید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تُؤْتُوا السُّفَهاءَ أَمْوالَکُمُ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سیاست تقلیل خسارت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رَکِبا فِی السَّفِینَةِ خَرَقَها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نظریه صبر در نظریه‌های 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نظریه‌های فایده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تحریم ربا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قرض عقد معاوضه ناقص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فَلَکُمْ رُؤُسُ أَمْوالِکُمْ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1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برتری زمانی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یُحِبُّونَ الْعاجِلَةَ وَ یَذَرُونَ وَراءَهُمْ یَوْماً ثَقِیلاً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1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اعطای زکات بر موارد مصرف و کارگزاران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 الْمَساکِینِ وَ الْعامِلِینَ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2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تأثیر عوامل ثابت و متغیر در نتیجه اقتصادی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یُسْقی بِماءٍ واحِدٍ وَ نُفَضِّلُ بَعْضَها عَلی بَعْضٍ فِی الْأُکُلِ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2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فواید افزایش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الْبَلَدُ الطَّیِّبُ یَخْرُجُ نَباتُهُ بِإِذْنِ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2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مزایای نسبی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فِیها أَقْواتَها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2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توزیع خطرات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2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توزیع ثروت در بین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لا یَکُونَ دُولَةً بَیْنَ الْأَغْنِیاءِ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2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انواع فساد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2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اصول و اشارات علم محاسبات در قرآن</w:t>
      </w:r>
      <w:r>
        <w:rPr>
          <w:rFonts w:eastAsia="IRNazanin" w:cs="IRNazanin"/>
          <w:color w:val="111111"/>
          <w:sz w:val="28"/>
          <w:szCs w:val="28"/>
          <w:rtl w:val="true"/>
          <w:lang w:bidi="fa-IR"/>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اسامة السید عبدالسمیع نیز ضمن پذیرش برخی از موارد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زکات و تحریم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موارد مثل زکات اضافه کرده است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موارد اعجاز اقتصادی را اضافه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انفاق و اعجاز اقتصادی آنها؛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اعتدال در انفاق؛</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اقتصادی در اسلام؛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توازن در ارتباط بین خریدار و فروشنده؛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جواز تعدّی به اموال دیگران به وسیله دزدی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پیمان‌ها، عهدنامه‌ها و وعده‌ها؛</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و گواهی دادن بر اموال در هنگام گرفتن و پرداختن؛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در رزق؛</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مال و تأثیر آن در رشد اقتصادی؛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اقتصادی در قرآن؛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غذایی در داستان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نمونه‌ای تطبیقی از اعجاز اقتصادی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اقتصادی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نمونه‌ای از اعجازهای اقتصادی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استخلاف در مال و اعجاز اقتصادی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نوع مال در زکات و نصاب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اقتصادی در نصاب زکات؛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اقتصادی در تشویق بر سودگیری و نهی از گنج‌اندوزی؛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اقتصادی در امر به زکات و نهی از اسراف؛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اقتصادی در تعبیر صدقه در مورد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اقتصادی قرآن، مطلبی نوآمد و قابل تقدیر است و در بین مطالبی که در این‌گونه کتاب‌ها ذکر شده‌اند، نکات جالب و قابل توجهی به‌چشم می‌خورند؛ اما برخی از مصادیق ادعا شده در اعجاز اقتصادی، از دو جهت قابل نقد و بررسی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عام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اعجاز اقتصادی به خوبی تبیین نگردیده و ضوابط آن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دکتر رفیق یونس المصری، تعریفی از اعجاز اقتصادی نیافتیم؛ اما آقای دکتر اسامة السید عبدالسمیع تعریفی ناقص از اعجاز اقتصادی بیان کرده است</w:t>
      </w:r>
    </w:p>
    <w:p>
      <w:pPr>
        <w:pStyle w:val="BookText"/>
        <w:rPr/>
      </w:pPr>
      <w:r>
        <w:rPr>
          <w:rFonts w:ascii="IRNazanin" w:hAnsi="IRNazanin" w:eastAsia="IRNazanin"/>
          <w:color w:val="111111"/>
          <w:sz w:val="28"/>
          <w:sz w:val="28"/>
          <w:szCs w:val="28"/>
          <w:rtl w:val="true"/>
          <w:lang w:bidi="fa-IR"/>
        </w:rPr>
        <w:t xml:space="preserve">که فقط به یکی از سه رویکرد اعجاز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گزاره‌های جدید اقتصادی در قرآن، استنباط نظام اقتصادی از قرآن و نقش اعجاز آمیز قرآن در تحول اقتصادی</w:t>
      </w:r>
      <w:r>
        <w:rPr>
          <w:rFonts w:eastAsia="IRNazanin" w:cs="IRNazanin"/>
          <w:color w:val="111111"/>
          <w:sz w:val="28"/>
          <w:szCs w:val="28"/>
          <w:rtl w:val="true"/>
          <w:lang w:bidi="fa-IR"/>
        </w:rPr>
        <w:t xml:space="preserve">) </w:t>
      </w:r>
      <w:r>
        <w:rPr>
          <w:rStyle w:val="FootnoteAnchor"/>
          <w:rtl w:val="true"/>
        </w:rPr>
        <w:footnoteReference w:id="1128"/>
      </w:r>
      <w:r>
        <w:rPr>
          <w:rFonts w:ascii="IRNazanin" w:hAnsi="IRNazanin" w:eastAsia="IRNazanin"/>
          <w:color w:val="111111"/>
          <w:sz w:val="28"/>
          <w:sz w:val="28"/>
          <w:szCs w:val="28"/>
          <w:rtl w:val="true"/>
          <w:lang w:bidi="fa-IR"/>
        </w:rPr>
        <w:t xml:space="preserve">اشاره دارد و به تمام ضوابط اعجاز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نوآمد بودن مطلب و قطعی‌بودن مطلب علمی مورد استفاده در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تعریف اعجاز اقتصادی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الاتیان بمنهج اقتصادی شامل یجمع بطریق التوازن بین مصالح الدنیا والاخرة للفرد والمجتمع علی حدّ سواء مع عجز البشر عن الایتان بمثله علی مرّ الزمان</w:t>
      </w:r>
      <w:r>
        <w:rPr>
          <w:rFonts w:eastAsia="IRNazanin" w:cs="IRNazanin"/>
          <w:color w:val="111111"/>
          <w:sz w:val="28"/>
          <w:szCs w:val="28"/>
          <w:rtl w:val="true"/>
          <w:lang w:bidi="fa-IR"/>
        </w:rPr>
        <w:t xml:space="preserve">». </w:t>
      </w:r>
      <w:r>
        <w:rPr>
          <w:rStyle w:val="FootnoteAnchor"/>
          <w:rtl w:val="true"/>
        </w:rPr>
        <w:footnoteReference w:id="11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ادعایی فوق معمولاً شرایط و معیارهای اعجاز علمی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ضوابط اعجاز علمی آن است که کسی قبل از قرآن، آن مطلب را نگفته باشد؛ درحالی‌که برخی موارد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وفای به عهد، پیمان و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عقلای بشر مشهور بوده و بر آنها تأکید می‌شده است؛ هرچند برخی مردم عهدشکن بوده 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موارد ادعایی فوق، بین تفسیر علمی و اعجاز علمی خلط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بسیاری از مواردی که دکتر رفیق یونس المصری ارائه کرده است توضیح و تفسیر اقتصادی آیات قرآن هستند؛ مثل بحث تأثیر عوامل ثابت و متغیر در نتیجه اقتصادی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یُسْقی بِماءٍ واحِدٍ وَ نُفَضِّلُ بَعْضَها عَلی بَعْضٍ فِی الْأُکُلِ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30"/>
      </w:r>
      <w:r>
        <w:rPr>
          <w:rFonts w:ascii="IRNazanin" w:hAnsi="IRNazanin" w:eastAsia="IRNazanin"/>
          <w:color w:val="111111"/>
          <w:sz w:val="28"/>
          <w:sz w:val="28"/>
          <w:szCs w:val="28"/>
          <w:rtl w:val="true"/>
          <w:lang w:bidi="fa-IR"/>
        </w:rPr>
        <w:t>وی یادآور می‌شود این مسئله همان‌طور که در علم اقتصاد مشهور است، فقهای قدیم هم آن را می‌شناختند و در فقه پیاده می‌کردند</w:t>
      </w:r>
      <w:r>
        <w:rPr>
          <w:rFonts w:eastAsia="IRNazanin" w:cs="IRNazanin"/>
          <w:color w:val="111111"/>
          <w:sz w:val="28"/>
          <w:szCs w:val="28"/>
          <w:rtl w:val="true"/>
          <w:lang w:bidi="fa-IR"/>
        </w:rPr>
        <w:t xml:space="preserve">. </w:t>
      </w:r>
      <w:r>
        <w:rPr>
          <w:rStyle w:val="FootnoteAnchor"/>
          <w:rtl w:val="true"/>
        </w:rPr>
        <w:footnoteReference w:id="1131"/>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سوال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چیزی که مشابه آن در علوم دیگر هست و از</w:t>
      </w:r>
    </w:p>
    <w:p>
      <w:pPr>
        <w:pStyle w:val="BookText"/>
        <w:rPr/>
      </w:pPr>
      <w:r>
        <w:rPr>
          <w:rFonts w:ascii="IRNazanin" w:hAnsi="IRNazanin" w:eastAsia="IRNazanin"/>
          <w:color w:val="111111"/>
          <w:sz w:val="28"/>
          <w:sz w:val="28"/>
          <w:szCs w:val="28"/>
          <w:rtl w:val="true"/>
          <w:lang w:bidi="fa-IR"/>
        </w:rPr>
        <w:t>قدیم مورد استفاده بوده می‌تواند اعجاز علمی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دکتر رفیق یونس به توضیح علمی آیه پرداخته و گمان کرده هر آیه‌ای که با قاعده‌ای اقتصادی تطبیق شود، اعجاز اقتصادی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موارد ادعایی در اعجاز اقتصادی، درحقیقت نوعی نظریه‌پردازی علمی قرآنی در حوزه اقتصاد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مثلاً دکتر اسامه بحث دعای اقتصادی و تأثیر آن در مسائل اقتصادی و لزوم دعای مادی و معنوی با هم‌دیگر را از اعجازهای اقتصادی قرآن می‌داند</w:t>
      </w:r>
      <w:r>
        <w:rPr>
          <w:rFonts w:eastAsia="IRNazanin" w:cs="IRNazanin"/>
          <w:color w:val="111111"/>
          <w:sz w:val="28"/>
          <w:szCs w:val="28"/>
          <w:rtl w:val="true"/>
          <w:lang w:bidi="fa-IR"/>
        </w:rPr>
        <w:t xml:space="preserve">.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 xml:space="preserve">این مطلبی نیست که اقتصادانان تأثیر آن را ثابت کرده باشند تا بتواند نوعی رازگویی قرآنی در مسائل اقتصادی باشد؛ هرچند این مطلب مهم است و قرآن کریم در آیات متعددی به رابطه امور معنوی با رشد اقتصادی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می‌تواند نوعی نظریه‌پردازی در اقتصاد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پروردگارتان آمرزش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بسیار آمرزنده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پی‌درپی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آبادی‌ها ایمان می‌آوردند و خودنگه‌داری می‌کردند، حتماً برکاتی از آسمان و زمین بر آنان می‌گشودیم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دکتر رفیق یونس نیز با استفاده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 xml:space="preserve">) </w:t>
      </w:r>
      <w:r>
        <w:rPr>
          <w:rStyle w:val="FootnoteAnchor"/>
          <w:rtl w:val="true"/>
        </w:rPr>
        <w:footnoteReference w:id="1135"/>
      </w:r>
      <w:r>
        <w:rPr>
          <w:rFonts w:ascii="IRNazanin" w:hAnsi="IRNazanin" w:eastAsia="IRNazanin"/>
          <w:color w:val="111111"/>
          <w:sz w:val="28"/>
          <w:sz w:val="28"/>
          <w:szCs w:val="28"/>
          <w:rtl w:val="true"/>
          <w:lang w:bidi="fa-IR"/>
        </w:rPr>
        <w:t>نظریه صبر را در ردیف نظریه‌های رشد اقتصادی غربی‌ها ذکر می‌کند و صبر را به‌معنای تحمّل مشکلات و مقاومت معنا می‌کند؛ نه صرف انتظار</w:t>
      </w:r>
      <w:r>
        <w:rPr>
          <w:rFonts w:eastAsia="IRNazanin" w:cs="IRNazanin"/>
          <w:color w:val="111111"/>
          <w:sz w:val="28"/>
          <w:szCs w:val="28"/>
          <w:rtl w:val="true"/>
          <w:lang w:bidi="fa-IR"/>
        </w:rPr>
        <w:t xml:space="preserve">. </w:t>
      </w:r>
      <w:r>
        <w:rPr>
          <w:rStyle w:val="FootnoteAnchor"/>
          <w:rtl w:val="true"/>
        </w:rPr>
        <w:footnoteReference w:id="1136"/>
      </w:r>
      <w:r>
        <w:rPr>
          <w:rFonts w:ascii="IRNazanin" w:hAnsi="IRNazanin" w:eastAsia="IRNazanin"/>
          <w:color w:val="111111"/>
          <w:sz w:val="28"/>
          <w:sz w:val="28"/>
          <w:szCs w:val="28"/>
          <w:rtl w:val="true"/>
          <w:lang w:bidi="fa-IR"/>
        </w:rPr>
        <w:t>گرچه این نکته جالب است و جای بررسی و تأمل دارد، ولی اعجاز علمی و اقتصادی بر آن صدق نمی‌کند؛ بلکه نوعی نظریه‌پردازی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رعایت شرایط و ضوابط تفسیر برخی از مواردی که در آنها ادعای اعجاز اقتصادی شده، دلالت آیه بر مطلب را با مشکل روبه‌رو کرده است؛ مثلاً در مورد اعجاز اقتصادی قرآن در تحریم تدریجی ربا، آقای دکتر اسامه السید عبدالسمیع چینش سوره‌های قرآن را در چهار مرحله انعام، نساء، آل عمران و بقره قرار داده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درحالی‌که ترتیب نزول سوره‌های فوق بدین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 بقره، آل عمران و 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دقت کافی در مباحث تفسیری صورت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رفیق یونس المصری نیز در کتاب الاعجاز الاقتصادی للقرآن الکریم فصلی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 اصول او اشارات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در آنجا از لفظهای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w:t>
      </w:r>
      <w:r>
        <w:rPr>
          <w:rFonts w:eastAsia="IRNazanin" w:cs="IRNazanin"/>
          <w:color w:val="111111"/>
          <w:sz w:val="28"/>
          <w:szCs w:val="28"/>
          <w:rtl w:val="true"/>
          <w:lang w:bidi="fa-IR"/>
        </w:rPr>
        <w:t xml:space="preserve">» </w:t>
      </w:r>
      <w:r>
        <w:rPr>
          <w:rStyle w:val="FootnoteAnchor"/>
          <w:rtl w:val="true"/>
        </w:rPr>
        <w:footnoteReference w:id="11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یحاسب</w:t>
      </w:r>
      <w:r>
        <w:rPr>
          <w:rFonts w:eastAsia="IRNazanin" w:cs="IRNazanin"/>
          <w:color w:val="111111"/>
          <w:sz w:val="28"/>
          <w:szCs w:val="28"/>
          <w:rtl w:val="true"/>
          <w:lang w:bidi="fa-IR"/>
        </w:rPr>
        <w:t xml:space="preserve">» </w:t>
      </w:r>
      <w:r>
        <w:rPr>
          <w:rStyle w:val="FootnoteAnchor"/>
          <w:rtl w:val="true"/>
        </w:rPr>
        <w:footnoteReference w:id="1138"/>
      </w:r>
      <w:r>
        <w:rPr>
          <w:rFonts w:ascii="IRNazanin" w:hAnsi="IRNazanin" w:eastAsia="IRNazanin"/>
          <w:color w:val="111111"/>
          <w:sz w:val="28"/>
          <w:sz w:val="28"/>
          <w:szCs w:val="28"/>
          <w:rtl w:val="true"/>
          <w:lang w:bidi="fa-IR"/>
        </w:rPr>
        <w:t>محاسبه مفید در علم حساب را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أَسْرَعُ الْحاسِبِینَ </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سرعت</w:t>
      </w:r>
      <w:bookmarkStart w:id="582" w:name="pg5848_35286"/>
    </w:p>
    <w:p>
      <w:pPr>
        <w:pStyle w:val="BookText"/>
        <w:rPr/>
      </w:pPr>
      <w:bookmarkEnd w:id="582"/>
      <w:r>
        <w:rPr>
          <w:rFonts w:ascii="IRNazanin" w:hAnsi="IRNazanin" w:eastAsia="IRNazanin"/>
          <w:color w:val="111111"/>
          <w:sz w:val="28"/>
          <w:sz w:val="28"/>
          <w:szCs w:val="28"/>
          <w:rtl w:val="true"/>
          <w:lang w:bidi="fa-IR"/>
        </w:rPr>
        <w:t>محاسبه را نتیجه می‌گیرد که بعد از ظهور کامپیوتر زیاد شده است</w:t>
      </w:r>
      <w:r>
        <w:rPr>
          <w:rFonts w:eastAsia="IRNazanin" w:cs="IRNazanin"/>
          <w:color w:val="111111"/>
          <w:sz w:val="28"/>
          <w:szCs w:val="28"/>
          <w:rtl w:val="true"/>
          <w:lang w:bidi="fa-IR"/>
        </w:rPr>
        <w:t xml:space="preserve">.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روشن است که این‌گونه مطالب نمی‌توانند مصداق اعجاز اقتصادی قرآن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علم حساب از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قیامتند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 در واقع برداشتی ذوقی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خاص</w:t>
      </w:r>
    </w:p>
    <w:p>
      <w:pPr>
        <w:pStyle w:val="BookText"/>
        <w:rPr/>
      </w:pPr>
      <w:r>
        <w:rPr>
          <w:rFonts w:ascii="IRNazanin" w:hAnsi="IRNazanin" w:eastAsia="IRNazanin"/>
          <w:color w:val="111111"/>
          <w:sz w:val="28"/>
          <w:sz w:val="28"/>
          <w:szCs w:val="28"/>
          <w:rtl w:val="true"/>
          <w:lang w:bidi="fa-IR"/>
        </w:rPr>
        <w:t>در اینجا یک مورد از آیاتی را که در آنها ادعای اعجاز اقتصادی شده است، بررسی می‌کنیم تا اشکالات موردی آنها روشن شوند</w:t>
      </w:r>
      <w:r>
        <w:rPr>
          <w:rFonts w:eastAsia="IRNazanin" w:cs="IRNazanin"/>
          <w:color w:val="111111"/>
          <w:sz w:val="28"/>
          <w:szCs w:val="28"/>
          <w:rtl w:val="true"/>
          <w:lang w:bidi="fa-IR"/>
        </w:rPr>
        <w:t>.</w:t>
      </w:r>
    </w:p>
    <w:p>
      <w:pPr>
        <w:pStyle w:val="Heading6"/>
        <w:numPr>
          <w:ilvl w:val="5"/>
          <w:numId w:val="1"/>
        </w:numPr>
        <w:rPr/>
      </w:pPr>
      <w:bookmarkStart w:id="583" w:name="__RefHeading___Toc4837230_581953129"/>
      <w:bookmarkStart w:id="584" w:name="_Toc219"/>
      <w:bookmarkEnd w:id="583"/>
      <w:r>
        <w:rPr>
          <w:rtl w:val="true"/>
        </w:rPr>
        <w:t>تحریم ربا</w:t>
      </w:r>
      <w:bookmarkEnd w:id="584"/>
    </w:p>
    <w:p>
      <w:pPr>
        <w:pStyle w:val="BookText"/>
        <w:rPr/>
      </w:pPr>
      <w:r>
        <w:rPr>
          <w:rFonts w:ascii="IRNazanin" w:hAnsi="IRNazanin" w:eastAsia="IRNazanin"/>
          <w:color w:val="111111"/>
          <w:sz w:val="28"/>
          <w:sz w:val="28"/>
          <w:szCs w:val="28"/>
          <w:rtl w:val="true"/>
          <w:lang w:bidi="fa-IR"/>
        </w:rPr>
        <w:t xml:space="preserve">یکی از مواردی که در کتاب‌های اعجاز اقتصادی قرآن از مصادیق اعجاز شمرده شده است </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برخی آن را از چند جهت اعجاز اقتصادی دانسته‌اند</w:t>
      </w:r>
      <w:r>
        <w:rPr>
          <w:rFonts w:eastAsia="IRNazanin" w:cs="IRNazanin"/>
          <w:color w:val="111111"/>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مسئله ممنوعیت ربا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w:t>
      </w:r>
      <w:r>
        <w:rPr>
          <w:rFonts w:eastAsia="IRNazanin" w:cs="IRNazanin"/>
          <w:color w:val="111111"/>
          <w:sz w:val="28"/>
          <w:szCs w:val="28"/>
          <w:rtl w:val="true"/>
          <w:lang w:bidi="fa-IR"/>
        </w:rPr>
        <w:t xml:space="preserve">» </w:t>
      </w:r>
      <w:r>
        <w:rPr>
          <w:rStyle w:val="FootnoteAnchor"/>
          <w:rtl w:val="true"/>
        </w:rPr>
        <w:footnoteReference w:id="1143"/>
      </w:r>
      <w:r>
        <w:rPr>
          <w:rFonts w:ascii="IRNazanin" w:hAnsi="IRNazanin" w:eastAsia="IRNazanin"/>
          <w:color w:val="111111"/>
          <w:sz w:val="28"/>
          <w:sz w:val="28"/>
          <w:szCs w:val="28"/>
          <w:rtl w:val="true"/>
          <w:lang w:bidi="fa-IR"/>
        </w:rPr>
        <w:t>و در شریعت به‌معنای اضافه گرفتن پول یا جنس در دادوستد دو جنس همسان است؛ در حالی که عوضی برای آن قرار داده نشده باشد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 یعنی وقتی کسی چیزی را قرض می‌دهد، شرط کند زیادتر از مقداری که می‌دهد بگیرد یا جنسی که با وزن و پیمانه می‌فروشد به زیادتر از همان جنس بفروشد یا علاوه بر عوض همان جنس، مقداری پول یا جنس دیگر بگیرد</w:t>
      </w:r>
      <w:r>
        <w:rPr>
          <w:rFonts w:eastAsia="IRNazanin" w:cs="IRNazanin"/>
          <w:color w:val="111111"/>
          <w:sz w:val="28"/>
          <w:szCs w:val="28"/>
          <w:rtl w:val="true"/>
          <w:lang w:bidi="fa-IR"/>
        </w:rPr>
        <w:t xml:space="preserve">.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ربا در قرآن</w:t>
      </w:r>
    </w:p>
    <w:p>
      <w:pPr>
        <w:pStyle w:val="BookText"/>
        <w:rPr/>
      </w:pPr>
      <w:r>
        <w:rPr>
          <w:rFonts w:ascii="IRNazanin" w:hAnsi="IRNazanin" w:eastAsia="IRNazanin"/>
          <w:color w:val="111111"/>
          <w:sz w:val="28"/>
          <w:sz w:val="28"/>
          <w:szCs w:val="28"/>
          <w:rtl w:val="true"/>
          <w:lang w:bidi="fa-IR"/>
        </w:rPr>
        <w:t>در آیات متعددی از قرآن کریم ربا سرزنش گردیده یا ممنوع اعلام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ربا می‌خورند برنمی‌خیزند، مگر همانند برخاستن کسی که شیطان بر اثر تماس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آشفته‌سَر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فقط همانند رباست؛ حال آن‌که خدا معامله را حلال کرده و ربا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پندی از جانب پروردگارش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دهد، پس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آنِ اوست و کارش با خداست؛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پس آنان اهل آتشند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ماندگارند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یَمْحَقُ اللّهُ الرِّبا وَ یُرْبِی الصَّدَقاتِ وَ اللّهُ لا یُحِبُّ کُلَّ کَفّارٍ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ربا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می‌کند و بخشش‌های خالصانه را رشد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بسیار ناسپاسِ گنه‌پیشه‌ای را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 ذَرُوا ما بَقِیَ مِنَ الرِّبا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و اگر مؤمنید، آن‌چه از ربا باقی مانده است، 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تَأْکُلُوا الرِّبَوا أَضْعافاً مُضاعَفَةً وَ اتَّقُوا اللّهَ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چندین برابر مخورید و خودتان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 دارید؛ باشد که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آتَیْتُمْ مِنْ رِباً لِیَرْبُوَا فِی أَمْوالِ النّاسِ فَلا یَرْبُوا عِنْدَ اللّهِ وَ ما آتَیْتُمْ مِنْ زَکاةٍ تُرِیدُونَ وَجْهَ اللّهِ فَأُولئِکَ هُمُ الْمُضْعِفُونَ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از ربا می‌دهید تا در اموال مردم افزون شود، پس نزد خدا فزونی نمی‌یابد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می‌پردازید،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خدا را می‌خواهید، پس تنها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حرمت ربا تأکید شده است</w:t>
      </w:r>
      <w:r>
        <w:rPr>
          <w:rFonts w:eastAsia="IRNazanin" w:cs="IRNazanin"/>
          <w:color w:val="111111"/>
          <w:sz w:val="28"/>
          <w:szCs w:val="28"/>
          <w:rtl w:val="true"/>
          <w:lang w:bidi="fa-IR"/>
        </w:rPr>
        <w:t xml:space="preserve">. </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پیشینه</w:t>
      </w:r>
    </w:p>
    <w:p>
      <w:pPr>
        <w:pStyle w:val="BookText"/>
        <w:rPr/>
      </w:pPr>
      <w:r>
        <w:rPr>
          <w:rFonts w:ascii="IRNazanin" w:hAnsi="IRNazanin" w:eastAsia="IRNazanin"/>
          <w:color w:val="111111"/>
          <w:sz w:val="28"/>
          <w:sz w:val="28"/>
          <w:szCs w:val="28"/>
          <w:rtl w:val="true"/>
          <w:lang w:bidi="fa-IR"/>
        </w:rPr>
        <w:t>ربا در ادیان الهی سابق نیز حرام بود و حتی به این مطلب در قرآن اشاره شده که ربا در یهود حرام شده بود و یهودیان را برای رباخواری سرزنش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أَخْذِهِمُ الرِّبَوا وَ قَدْ نُهُوا عَنْهُ وَ أَکْلِهِمْ أَمْوالَ النّاسِ بِالْباطِلِ وَ أَعْتَدْنا لِلْکافِرِینَ مِنْهُمْ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گرفتنشان، در حالی که به‌یقین از آن منع شده بودند، و به ناروا خوردنشان اموال مردم را، و برای کافران از ایشان عذاب دردناکی آماده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ممنوعیت ربا این‌گونه آمده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از برادرت ربا نگیر</w:t>
      </w:r>
      <w:r>
        <w:rPr>
          <w:rFonts w:eastAsia="IRNazanin" w:cs="IRNazanin"/>
          <w:color w:val="111111"/>
          <w:sz w:val="28"/>
          <w:szCs w:val="28"/>
          <w:rtl w:val="true"/>
          <w:lang w:bidi="fa-IR"/>
        </w:rPr>
        <w:t xml:space="preserve">» </w:t>
      </w:r>
      <w:r>
        <w:rPr>
          <w:rStyle w:val="FootnoteAnchor"/>
          <w:rtl w:val="true"/>
        </w:rPr>
        <w:footnoteReference w:id="11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نقره‌هایت را به ربا قرض نده</w:t>
      </w:r>
      <w:r>
        <w:rPr>
          <w:rFonts w:eastAsia="IRNazanin" w:cs="IRNazanin"/>
          <w:color w:val="111111"/>
          <w:sz w:val="28"/>
          <w:szCs w:val="28"/>
          <w:rtl w:val="true"/>
          <w:lang w:bidi="fa-IR"/>
        </w:rPr>
        <w:t xml:space="preserve">». </w:t>
      </w:r>
      <w:r>
        <w:rPr>
          <w:rStyle w:val="FootnoteAnchor"/>
          <w:rtl w:val="true"/>
        </w:rPr>
        <w:footnoteReference w:id="1153"/>
      </w:r>
      <w:r>
        <w:rPr>
          <w:rFonts w:ascii="IRNazanin" w:hAnsi="IRNazanin" w:eastAsia="IRNazanin"/>
          <w:color w:val="111111"/>
          <w:sz w:val="28"/>
          <w:sz w:val="28"/>
          <w:szCs w:val="28"/>
          <w:rtl w:val="true"/>
          <w:lang w:bidi="fa-IR"/>
        </w:rPr>
        <w:t>در انجیل نیز به ممنوعیت ربا اشاره شده است</w:t>
      </w:r>
      <w:r>
        <w:rPr>
          <w:rFonts w:eastAsia="IRNazanin" w:cs="IRNazanin"/>
          <w:color w:val="111111"/>
          <w:sz w:val="28"/>
          <w:szCs w:val="28"/>
          <w:rtl w:val="true"/>
          <w:lang w:bidi="fa-IR"/>
        </w:rPr>
        <w:t xml:space="preserve">. </w:t>
      </w:r>
      <w:r>
        <w:rPr>
          <w:rStyle w:val="FootnoteAnchor"/>
          <w:rtl w:val="true"/>
        </w:rPr>
        <w:footnoteReference w:id="1154"/>
      </w:r>
      <w:bookmarkStart w:id="585" w:name="pg5848_35293"/>
    </w:p>
    <w:p>
      <w:pPr>
        <w:pStyle w:val="Heading6"/>
        <w:numPr>
          <w:ilvl w:val="5"/>
          <w:numId w:val="1"/>
        </w:numPr>
        <w:rPr/>
      </w:pPr>
      <w:bookmarkStart w:id="586" w:name="__RefHeading___Toc4837232_581953129"/>
      <w:bookmarkStart w:id="587" w:name="_Toc220"/>
      <w:bookmarkEnd w:id="585"/>
      <w:bookmarkEnd w:id="586"/>
      <w:r>
        <w:rPr>
          <w:rtl w:val="true"/>
        </w:rPr>
        <w:t>وجوه اعجاز قرآن در تحریم ربا</w:t>
      </w:r>
      <w:bookmarkEnd w:id="5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در ضررهای رباخواری</w:t>
      </w:r>
    </w:p>
    <w:p>
      <w:pPr>
        <w:pStyle w:val="BookText"/>
        <w:rPr/>
      </w:pPr>
      <w:r>
        <w:rPr>
          <w:rFonts w:ascii="IRNazanin" w:hAnsi="IRNazanin" w:eastAsia="IRNazanin"/>
          <w:color w:val="111111"/>
          <w:sz w:val="28"/>
          <w:sz w:val="28"/>
          <w:szCs w:val="28"/>
          <w:rtl w:val="true"/>
          <w:lang w:bidi="fa-IR"/>
        </w:rPr>
        <w:t>زیان‌های ربا را به چند دسته تقسیم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ضررهای روانی و اخلاقی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ربا می‌خورند برنمی‌خیزند، مگر همانند برخاستن کسی که شیطان بر اثر تماس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آشفته‌سَر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فقط همانند رباست؛ حال آن‌که خدا معامله را حلال کرده و ربا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پندی از جانب پروردگارش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دهد، پس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آنِ اوست و کارش با خداست؛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پس آنان اهل آتشند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ماندگارند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مقابل صدقات و زکات است که موجب پاکی روح می‌شود</w:t>
      </w:r>
      <w:r>
        <w:rPr>
          <w:rFonts w:eastAsia="IRNazanin" w:cs="IRNazanin"/>
          <w:color w:val="111111"/>
          <w:sz w:val="28"/>
          <w:szCs w:val="28"/>
          <w:rtl w:val="true"/>
          <w:lang w:bidi="fa-IR"/>
        </w:rPr>
        <w:t xml:space="preserve">. </w:t>
      </w:r>
      <w:r>
        <w:rPr>
          <w:rStyle w:val="FootnoteAnchor"/>
          <w:rtl w:val="true"/>
        </w:rPr>
        <w:footnoteReference w:id="11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ضررهای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خداوند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 ذَرُوا ما بَقِیَ مِنَ الرِّبا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 رَسُولِهِ وَ إِنْ تُبْتُمْ فَلَکُمْ رُؤُسُ أَمْوالِکُمْ لا تَظْلِمُونَ وَ لا تُظْلَمُونَ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و اگر مؤمنید،</w:t>
      </w:r>
    </w:p>
    <w:p>
      <w:pPr>
        <w:pStyle w:val="BookText"/>
        <w:rPr/>
      </w:pPr>
      <w:r>
        <w:rPr>
          <w:rFonts w:ascii="IRNazanin" w:hAnsi="IRNazanin" w:eastAsia="IRNazanin"/>
          <w:color w:val="111111"/>
          <w:sz w:val="28"/>
          <w:sz w:val="28"/>
          <w:szCs w:val="28"/>
          <w:rtl w:val="true"/>
          <w:lang w:bidi="fa-IR"/>
        </w:rPr>
        <w:t xml:space="preserve">آن‌چه از ربا باقی مانده است رها کنید؛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نکردید، پس اعلام کنید که در جنگ با خدا و فرستاده‌اش هستید؛ و اگر توبه کنید، پس اصل سرمایه‌هایتان، فقط از آنِ شماست؛ ستم نمی‌کنید و مورد ستم واقع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رباگیری از دیگران نوعی جفاکاری است و موجب دشمنی بین مردم می‌شود؛ درحالی‌که وام دادن بدون ربا محبت بین مردم را زیاد می‌کند</w:t>
      </w:r>
      <w:r>
        <w:rPr>
          <w:rFonts w:eastAsia="IRNazanin" w:cs="IRNazanin"/>
          <w:color w:val="111111"/>
          <w:sz w:val="28"/>
          <w:szCs w:val="28"/>
          <w:rtl w:val="true"/>
          <w:lang w:bidi="fa-IR"/>
        </w:rPr>
        <w:t xml:space="preserve">. </w:t>
      </w:r>
      <w:r>
        <w:rPr>
          <w:rStyle w:val="FootnoteAnchor"/>
          <w:rtl w:val="true"/>
        </w:rPr>
        <w:footnoteReference w:id="11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ضررهای اقتصادی</w:t>
      </w:r>
    </w:p>
    <w:p>
      <w:pPr>
        <w:pStyle w:val="BookText"/>
        <w:rPr/>
      </w:pPr>
      <w:r>
        <w:rPr>
          <w:rFonts w:ascii="IRNazanin" w:hAnsi="IRNazanin" w:eastAsia="IRNazanin"/>
          <w:color w:val="111111"/>
          <w:sz w:val="28"/>
          <w:sz w:val="28"/>
          <w:szCs w:val="28"/>
          <w:rtl w:val="true"/>
          <w:lang w:bidi="fa-IR"/>
        </w:rPr>
        <w:t>ربا از یک‌سو به کسی که پول ربایی را می‌گیرد ضرر می‌زند و از سوی دیگر کسی که ربا می‌دهد به سود زیادی نمی‌رسد؛ چون اگر آن را مستقیم در کار اقتصادی صرف کند سود زیادتری به‌دست می‌آورد</w:t>
      </w:r>
      <w:r>
        <w:rPr>
          <w:rFonts w:eastAsia="IRNazanin" w:cs="IRNazanin"/>
          <w:color w:val="111111"/>
          <w:sz w:val="28"/>
          <w:szCs w:val="28"/>
          <w:rtl w:val="true"/>
          <w:lang w:bidi="fa-IR"/>
        </w:rPr>
        <w:t xml:space="preserve">. </w:t>
      </w:r>
      <w:r>
        <w:rPr>
          <w:rStyle w:val="FootnoteAnchor"/>
          <w:rtl w:val="true"/>
        </w:rPr>
        <w:footnoteReference w:id="11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ضررهای سیاسی داخلی و خارجی</w:t>
      </w:r>
    </w:p>
    <w:p>
      <w:pPr>
        <w:pStyle w:val="BookText"/>
        <w:rPr/>
      </w:pPr>
      <w:r>
        <w:rPr>
          <w:rFonts w:ascii="IRNazanin" w:hAnsi="IRNazanin" w:eastAsia="IRNazanin"/>
          <w:color w:val="111111"/>
          <w:sz w:val="28"/>
          <w:sz w:val="28"/>
          <w:szCs w:val="28"/>
          <w:rtl w:val="true"/>
          <w:lang w:bidi="fa-IR"/>
        </w:rPr>
        <w:t>رباخوری مانع گردش ثروت در جامعه و رونق تجارت، صنعت و کشاورزی می‌شود، اقتصاد داخلی را ضعیف می‌کند و مشکلات سیاسی به‌بار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خارجی نیز وام‌های ربوی که برخی دولت‌ها می‌گیرند زمینه‌ساز تسلط دولت وام‌دهنده بر دولت وام‌گیرنده می‌شود که نتیجه آن، استعمار اقتصادی، فرهنگی و سیاسی است</w:t>
      </w:r>
      <w:r>
        <w:rPr>
          <w:rFonts w:eastAsia="IRNazanin" w:cs="IRNazanin"/>
          <w:color w:val="111111"/>
          <w:sz w:val="28"/>
          <w:szCs w:val="28"/>
          <w:rtl w:val="true"/>
          <w:lang w:bidi="fa-IR"/>
        </w:rPr>
        <w:t xml:space="preserve">. </w:t>
      </w:r>
      <w:r>
        <w:rPr>
          <w:rStyle w:val="FootnoteAnchor"/>
          <w:rtl w:val="true"/>
        </w:rPr>
        <w:footnoteReference w:id="1160"/>
      </w:r>
      <w:r>
        <w:rPr>
          <w:rFonts w:ascii="IRNazanin" w:hAnsi="IRNazanin" w:eastAsia="IRNazanin"/>
          <w:color w:val="111111"/>
          <w:sz w:val="28"/>
          <w:sz w:val="28"/>
          <w:szCs w:val="28"/>
          <w:rtl w:val="true"/>
          <w:lang w:bidi="fa-IR"/>
        </w:rPr>
        <w:t>نمونه‌های متعددی از این مسئله را در کشورهای ضعیف اروپا، آسیا، آفریقا و آمریکای جنوبی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در تحریم تدریجی ربا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به این مسئله که ربا رشدآور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آتَیْتُمْ مِنْ رِباً لِیَرْبُوَا فِی أَمْوالِ النّاسِ فَلا یَرْبُوا عِنْدَ اللّهِ وَ ما آتَیْتُمْ مِنْ زَکاةٍ تُرِیدُونَ وَجْهَ اللّهِ فَأُولئِکَ هُمُ الْمُضْعِفُونَ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از ربا می‌دهید تا در اموال مردم افزون شود، پس نزد خدا فزونی نمی‌یابد؛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می‌پردازید،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خدا را می‌خواهید، پس تنها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سوابق تحریم ربا بر یهود و عواقب رباخواری آنان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فَبِظُلْمٍ مِنَ الَّذِینَ هادُوا حَرَّمْنا عَلَیْهِمْ طَیِّباتٍ أُحِلَّتْ لَهُمْ وَ بِصَدِّهِمْ عَنْ سَبِیلِ اللّهِ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أَخْذِهِمُ الرِّبَوا وَ قَدْ نُهُوا عَنْهُ وَ أَکْلِهِمْ أَمْوالَ النّاسِ بِالْباطِلِ وَ أَعْتَدْنا لِلْکافِرِینَ مِنْهُمْ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خاطر ظلم کسانی که یهودی شدند و به سبب منع زیادشان از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خوراکی‌های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پاکیزه‌ای را که برای آنان حلال شده بود، بر آنان حرام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گرفتنشان، درحالی‌که به یقین از آن منع شده بودند، و به ناروا خوردنشان اموال مردم را، و برای کافران از ایشان عذاب دردناکی آماده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رباخواری فاحش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تَأْکُلُوا الرِّبَوا أَضْعافاً مُضاعَفَةً وَ اتَّقُوا اللّهَ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چندین برابر مخورید و خودتان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 دارید؛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قطعی و صریح ربا</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سَلَفَ وَ أَمْرُهُ إِلَی اللّهِ وَ مَنْ عادَ فَأُولئِکَ أَصْحابُ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ربا می‌خورند برنمی‌خیزند، مگر همانند برخاستن کسی که شیطان بر اثر تماس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آشفته‌سَر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فقط همانند رباست؛ حال آن‌که خدا معامله را حلال کرده و ربا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پندی از جانب پروردگارش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دهد، پس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آنِ اوست و کارش با خداست؛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پس آنان اهل آتشند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ماندگارند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عرب‌ها در عصر جاهلیت با رباخواری انس گرفته بودند و اقتصاد آنها مبتنی بر ربا بود، اگر قرآن یکباره رباخواری را ممنوع می‌کرد، شوک شدیدی به آنها وارد می‌شد و حَرج لازم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برنامه‌ای حکیمانه، تحریم ربا در چند مرحله انجام شد و این اعجاز قرآن بود</w:t>
      </w:r>
      <w:r>
        <w:rPr>
          <w:rFonts w:eastAsia="IRNazanin" w:cs="IRNazanin"/>
          <w:color w:val="111111"/>
          <w:sz w:val="28"/>
          <w:szCs w:val="28"/>
          <w:rtl w:val="true"/>
          <w:lang w:bidi="fa-IR"/>
        </w:rPr>
        <w:t xml:space="preserve">.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اقتصادی در همراهی حرمت ربا با حلال شمردن معامله</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همراه با حرمت ربا، بیع حلال شده است و این دو با یکدیگر قیاس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إِنَّمَا الْبَیْعُ مِثْلُ الرِّبا وَ أَحَلَّ اللّهُ الْبَیْعَ وَ حَرَّمَ الرِّبا</w:t>
      </w:r>
      <w:r>
        <w:rPr>
          <w:rFonts w:eastAsia="IRNazanin" w:cs="IRNazanin"/>
          <w:color w:val="111111"/>
          <w:sz w:val="28"/>
          <w:szCs w:val="28"/>
          <w:rtl w:val="true"/>
          <w:lang w:bidi="fa-IR"/>
        </w:rPr>
        <w:t xml:space="preserve">...) . </w:t>
      </w:r>
      <w:r>
        <w:rPr>
          <w:rStyle w:val="FootnoteAnchor"/>
          <w:rtl w:val="true"/>
        </w:rPr>
        <w:footnoteReference w:id="1166"/>
      </w:r>
      <w:r>
        <w:rPr>
          <w:rFonts w:ascii="IRNazanin" w:hAnsi="IRNazanin" w:eastAsia="IRNazanin"/>
          <w:color w:val="111111"/>
          <w:sz w:val="28"/>
          <w:sz w:val="28"/>
          <w:szCs w:val="28"/>
          <w:rtl w:val="true"/>
          <w:lang w:bidi="fa-IR"/>
        </w:rPr>
        <w:t>نفی مشابهت معامله حلال با رباخواری حرام و بازگذاشتن راه سودآوری از طریق معامله، از اعجازهای اقتصادی قرآن است</w:t>
      </w:r>
      <w:r>
        <w:rPr>
          <w:rFonts w:eastAsia="IRNazanin" w:cs="IRNazanin"/>
          <w:color w:val="111111"/>
          <w:sz w:val="28"/>
          <w:szCs w:val="28"/>
          <w:rtl w:val="true"/>
          <w:lang w:bidi="fa-IR"/>
        </w:rPr>
        <w:t xml:space="preserve">.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اقتصادی در همراهی رشد صدقات و محق ربا</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یَمْحَقُ اللّهُ الرِّبا وَ یُرْبِی الصَّدَقاتِ وَ اللّهُ لا یُحِبُّ کُلَّ کَفّارٍ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ربا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می‌کند و بخشش‌های خالصانه را رشد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بسیارناسپاسِ گنه‌پیشه‌ای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مستشرقان به آیه فوق اشکال می‌گیرند که در ظاهر ربا موجب افزایش ثروت است و صدقات ثروت را می‌کاهد؛ درحالی‌که قرآن برعکس گفته و این نشان‌دهنده تناقض در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تأمل در آیه روشن می‌شود که حقیقت همان است که قرآن فرموده و این از اعجازهای اقتصادی قرآن است که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صدقه موجب برکت مادی و معنوی در اموال می‌شود؛</w:t>
      </w:r>
    </w:p>
    <w:p>
      <w:pPr>
        <w:pStyle w:val="BookText"/>
        <w:rPr/>
      </w:pPr>
      <w:r>
        <w:rPr>
          <w:rFonts w:ascii="IRNazanin" w:hAnsi="IRNazanin" w:eastAsia="IRNazanin"/>
          <w:color w:val="111111"/>
          <w:sz w:val="28"/>
          <w:sz w:val="28"/>
          <w:szCs w:val="28"/>
          <w:rtl w:val="true"/>
          <w:lang w:bidi="fa-IR"/>
        </w:rPr>
        <w:t>ثانیاً ربا همچون سرطانی اقتصاد را نابود می‌کند و برکت را از اموال می‌برد و زیاده‌ای که در اثر ربا حاصل می‌شود، توهم است</w:t>
      </w:r>
      <w:r>
        <w:rPr>
          <w:rFonts w:eastAsia="IRNazanin" w:cs="IRNazanin"/>
          <w:color w:val="111111"/>
          <w:sz w:val="28"/>
          <w:szCs w:val="28"/>
          <w:rtl w:val="true"/>
          <w:lang w:bidi="fa-IR"/>
        </w:rPr>
        <w:t xml:space="preserve">.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اقتصادی در برگشت اصل مال به رباخوار توبه‌کار</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قرآن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تَفْعَلُوا فَأْذَنُوا بِحَرْبٍ مِنَ اللّهِ وَ رَسُولِهِ وَ إِنْ تُبْتُمْ فَلَکُمْ رُؤُسُ أَمْوالِکُمْ لا تَظْلِمُونَ وَ لا تُظْلَمُونَ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ذُو عُسْرَةٍ فَنَظِرَةٌ إِلی مَیْسَرَةٍ وَ أَنْ تَصَدَّقُوا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نکردید، پس اعلام کنید که در جنگ با خدا و فرستاده‌اش هستید؛ و اگر توبه کنید، پس اصل سرمایه‌هایتان فقط</w:t>
      </w:r>
    </w:p>
    <w:p>
      <w:pPr>
        <w:pStyle w:val="BookText"/>
        <w:rPr/>
      </w:pPr>
      <w:r>
        <w:rPr>
          <w:rFonts w:ascii="IRNazanin" w:hAnsi="IRNazanin" w:eastAsia="IRNazanin"/>
          <w:color w:val="111111"/>
          <w:sz w:val="28"/>
          <w:sz w:val="28"/>
          <w:szCs w:val="28"/>
          <w:rtl w:val="true"/>
          <w:lang w:bidi="fa-IR"/>
        </w:rPr>
        <w:t xml:space="preserve">از آنِ شماست؛ ستم نمی‌کنید و مورد ستم واقع نمی‌شوید؛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تنگ‌دستی باشد، پس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مهلتی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بخشش خالصانه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بهتر است؛ اگر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ترک ربا و آثار آن امر شده و نسبت به جنگ با خدا و رسول هشدار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توبه از رباخواری دو علامت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گرفتن اصل مال بدون زیادی و دیگری مهلت دادن به بدهکاری که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می‌توان از وجوه اعجاز اقتصادی در آیات فوق دانست</w:t>
      </w:r>
      <w:r>
        <w:rPr>
          <w:rFonts w:eastAsia="IRNazanin" w:cs="IRNazanin"/>
          <w:color w:val="111111"/>
          <w:sz w:val="28"/>
          <w:szCs w:val="28"/>
          <w:rtl w:val="true"/>
          <w:lang w:bidi="fa-IR"/>
        </w:rPr>
        <w:t xml:space="preserve">.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مکاتب اقتصادی مبتنی بر ربا در جهان</w:t>
      </w:r>
    </w:p>
    <w:p>
      <w:pPr>
        <w:pStyle w:val="BookText"/>
        <w:rPr/>
      </w:pPr>
      <w:r>
        <w:rPr>
          <w:rFonts w:ascii="Amiri" w:hAnsi="Amiri" w:eastAsia="Amiri" w:cs="Amiri"/>
          <w:color w:val="111111"/>
          <w:sz w:val="28"/>
          <w:sz w:val="28"/>
          <w:szCs w:val="28"/>
          <w:rtl w:val="true"/>
          <w:lang w:bidi="ar-SA"/>
        </w:rPr>
        <w:t>خدای متعال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آتَیْتُمْ مِنْ رِباً لِیَرْبُوَا فِی أَمْوالِ النّاسِ فَلا یَرْبُوا عِنْدَ اللّهِ وَ ما آتَیْتُمْ مِنْ زَکاةٍ تُرِیدُونَ وَجْهَ اللّهِ فَأُولئِکَ هُمُ الْمُضْعِفُونَ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از ربا می‌دهید تا در اموال مردم افزون شود، پس نزد خدا فزونی نمی‌یابد؛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می‌پردازید،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خدا را می‌خواهید، پس تنها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یافتگانند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رفیق یونس المصری با بیان آیه فوق معتقد است که در جهان، نظام‌های اقتصادی متعددی مبتنی بر رباخواری اختراع و اجرا شده‌اند؛ ولی هیچ‌کدام نتوانسته‌اند از نظر علمی جواز ربا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این دانشمندان، نوعی اعجاز قرآن است که فرموده زکات موجب رشد اقتصادی است و رباخواری موجب رشد و نجات و رستگاری نمی‌شود</w:t>
      </w:r>
      <w:r>
        <w:rPr>
          <w:rFonts w:eastAsia="IRNazanin" w:cs="IRNazanin"/>
          <w:color w:val="111111"/>
          <w:sz w:val="28"/>
          <w:szCs w:val="28"/>
          <w:rtl w:val="true"/>
          <w:lang w:bidi="fa-IR"/>
        </w:rPr>
        <w:t xml:space="preserve">. </w:t>
      </w:r>
      <w:r>
        <w:rPr>
          <w:rStyle w:val="FootnoteAnchor"/>
          <w:rtl w:val="true"/>
        </w:rPr>
        <w:footnoteReference w:id="1173"/>
      </w:r>
      <w:r>
        <w:rPr>
          <w:rFonts w:ascii="IRNazanin" w:hAnsi="IRNazanin" w:eastAsia="IRNazanin"/>
          <w:color w:val="111111"/>
          <w:sz w:val="28"/>
          <w:sz w:val="28"/>
          <w:szCs w:val="28"/>
          <w:rtl w:val="true"/>
          <w:lang w:bidi="fa-IR"/>
        </w:rPr>
        <w:t>وی با ذکر شواهد متعددی از سخنان دانشمندان غربی و با استناد به آیه زیر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ربا می‌خورند برنمی‌خیزند، مگر همانند برخاستن کسی که شیطان بر اثر تماس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آشفته‌سَر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فقط همانند رباست؛ حال آن‌که خدا معامله را حلال و ربا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پندی از جانب پروردگارش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دهد، پس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آنِ اوست و کارش با خداست؛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پس آنان اهل آتشند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ماندگارند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جنگ‌ها و مشکلاتی که در جهان کنونی واقع می‌شوند نتیجه، گسترش ربا در جهان باشد</w:t>
      </w:r>
      <w:r>
        <w:rPr>
          <w:rFonts w:eastAsia="IRNazanin" w:cs="IRNazanin"/>
          <w:color w:val="111111"/>
          <w:sz w:val="28"/>
          <w:szCs w:val="28"/>
          <w:rtl w:val="true"/>
          <w:lang w:bidi="fa-IR"/>
        </w:rPr>
        <w:t xml:space="preserve">.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از اینجا روشن می‌شود که علم اقتصاد نتوانسته است با دین معارضه کند؛ بلکه نظریه‌هایی ناقص در مورد سود ارائه کرده‌اند که برخی ردّ شده‌اند و برخی نیز غیرکافی بوده‌اند و علمای اقتصادی نتوانسته‌اند خلاف نظر قرآن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نمونه‌ای تازه از اعجاز اقتصادی قرآن است</w:t>
      </w:r>
      <w:r>
        <w:rPr>
          <w:rFonts w:eastAsia="IRNazanin" w:cs="IRNazanin"/>
          <w:color w:val="111111"/>
          <w:sz w:val="28"/>
          <w:szCs w:val="28"/>
          <w:rtl w:val="true"/>
          <w:lang w:bidi="fa-IR"/>
        </w:rPr>
        <w:t xml:space="preserve">.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بررسی اعجاز تحریم ربا در قرآن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ادعاهای اعجاز اقتصادی‌ای که در مورد آیات تحریم ربا شد از چند جهت قابل بررسی و نقد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تحریم ربا در ادیان گذشته مثل یهود و مسیحیت وجود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تحریم ربا نوعی رازگویی و خبر غیبی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این ادعا حداقل یکی از شرایط اعجاز علمی را ندارد؛ یعنی همان خبر غیبی‌ای که قبل از قرآن کسی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 ممنوعیت ربا از این جهت اعجاز اقتصادی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اقتصادی آیات تحریم ربا به‌عنوان خبر غیبی و رازگویی قرآن از نظر ضررهای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و احادیث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طرح است؛ زیرا همان‌طور که گذشت در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ضررهای روانی، اخلاقی و دینی رباخواری و نیز رشد و برکت اقتصادی صدقات و نقصان و بی‌برکتی ربا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طول تاریخ بارها اتفاق افتاده و قابل تجربه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برخی ضررهای مطرح شده در کتاب‌های فوق‌الذکر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ضررهای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صریح در قرآن نیامده‌اند و تطبیق برخی آیات بر مواردی مثل جنگ جهانی و مانند آن قابل تأمّل است؛ مگر آن‌که از باب ذکر مصادیق غیر انحصاری در طول اعصار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در تحریم تدریجی ربا از نظر تفسیری قابل قبول نیست؛ زیرا با ترتیب نزول سوره‌های قرآن انطباق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اسامه مرحله اول را با سوره روم، مرحله دوم را با سوره نساء، مرحله سوم را با سوره آل‌عمران و مرحله چهارم را با سوره بقره تصویر کرده است؛ درحالی‌که سوره‌های فوق به این ترتیب نازل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سومین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ششمین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هشتمین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یکمین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بنابراین در ترتیب نزول آیات تحریم ربا، نساء در آخر است؛ اما دکتر اسامه آن‌را در مرحله دوم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نیز بعد از سوره بقره است؛ درحالی‌که وی آن‌را قبل از سوره بقره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حرمت ربا همراه باحلیت معامله و نیز برگشت اصل سرمایه به ربادهنده هنگام توبه نیز اعجاز اقتصادی قرآن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بودن معامله امری طبیعی است که قبل از قرآن هم وجود داشته و قرآن آن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اصل مال به ربادهنده هم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قرآن در صدد بیان ابعاد مسئله رباخواری است؛ نه بیان خبر غیبی که اعجاز اقتصادی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مکاتب و نظریه‌های اقتصادی در تبیین علمی جواز رباخواری، در حقیقت به بحث نظام اقتصادی قرآن و اثبات برتری آن بر نظام‌های اقتصادی بشری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مستلزم آن است که نظام اقتصادی قرآن به‌صورت کامل استنباط و کارآمدی آن با نظام‌های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نظام‌های سوسیالیستی و لیبرالیستی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جنبه نظری و هم از جنبه عملی مقایسه گردد تا اعجاز اقتصادی قرآن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پژوهش به‌صورت کامل در کتاب‌های فوق‌الذکر انجام نشده است؛ هرچند اصل این مسئله قابل طرح است و نشانه‌های آن در شکست نظام اقتصادی سوسیالیسم ظاهر شده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جالب و شگفت‌انگیز قرآن در مباحث اقتصادی ایجاد تغییر در رویکرد انسان مسلمان به مال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آن‌را مایه آزمایش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ثانیاً</w:t>
      </w:r>
      <w:bookmarkStart w:id="588" w:name="pg5848_35311"/>
    </w:p>
    <w:p>
      <w:pPr>
        <w:pStyle w:val="BookText"/>
        <w:rPr/>
      </w:pPr>
      <w:bookmarkEnd w:id="588"/>
      <w:r>
        <w:rPr>
          <w:rFonts w:ascii="IRNazanin" w:hAnsi="IRNazanin" w:eastAsia="IRNazanin"/>
          <w:color w:val="111111"/>
          <w:sz w:val="28"/>
          <w:sz w:val="28"/>
          <w:szCs w:val="28"/>
          <w:rtl w:val="true"/>
          <w:lang w:bidi="fa-IR"/>
        </w:rPr>
        <w:t xml:space="preserve">آن را کشتزاری برای آخرت می‌داند؛ ثالثاً انسان را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معرفی می‌کند؛ رابعاً انسان را ایثارگر و انفاق‌گر نسبت به آن تربیت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شاید بتوان به‌عنوان زیرمجموعه اعجاز اقتصادی قرآن در بعد ایجاد تغییر و نقش تاریخی آن مطرح کرد</w:t>
      </w:r>
      <w:r>
        <w:rPr>
          <w:rFonts w:eastAsia="IRNazanin" w:cs="IRNazanin"/>
          <w:color w:val="111111"/>
          <w:sz w:val="28"/>
          <w:szCs w:val="28"/>
          <w:rtl w:val="true"/>
          <w:lang w:bidi="fa-IR"/>
        </w:rPr>
        <w:t>.</w:t>
      </w:r>
    </w:p>
    <w:p>
      <w:pPr>
        <w:pStyle w:val="Heading5"/>
        <w:numPr>
          <w:ilvl w:val="4"/>
          <w:numId w:val="1"/>
        </w:numPr>
        <w:rPr/>
      </w:pPr>
      <w:bookmarkStart w:id="589" w:name="__RefHeading___Toc4837234_581953129"/>
      <w:bookmarkStart w:id="590" w:name="_Toc221"/>
      <w:bookmarkEnd w:id="589"/>
      <w:r>
        <w:rPr/>
        <w:t>3</w:t>
      </w:r>
      <w:r>
        <w:rPr>
          <w:rtl w:val="true"/>
        </w:rPr>
        <w:t xml:space="preserve">. </w:t>
      </w:r>
      <w:r>
        <w:rPr>
          <w:rtl w:val="true"/>
        </w:rPr>
        <w:t>اعجاز مدیریتی قرآن</w:t>
      </w:r>
      <w:bookmarkEnd w:id="590"/>
    </w:p>
    <w:p>
      <w:pPr>
        <w:pStyle w:val="Heading6"/>
        <w:numPr>
          <w:ilvl w:val="5"/>
          <w:numId w:val="1"/>
        </w:numPr>
        <w:rPr/>
      </w:pPr>
      <w:bookmarkStart w:id="591" w:name="__RefHeading___Toc4837236_581953129"/>
      <w:bookmarkStart w:id="592" w:name="_Toc222"/>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نظریه اعجاز مدیریتی قرآن، اندیشه‌ای نوآمد در وجوه اعجاز علمی قرآن است که در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 توسط دکتر امیرعلی لطفی در مجله تخصصی قرآن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ابتدا گزارشی از این نظریه ارائه و سپس آن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مفهوم‌شناسی اعجاز مدیریتی قرآن</w:t>
      </w:r>
    </w:p>
    <w:p>
      <w:pPr>
        <w:pStyle w:val="BookText"/>
        <w:rPr/>
      </w:pPr>
      <w:r>
        <w:rPr>
          <w:rFonts w:ascii="IRNazanin" w:hAnsi="IRNazanin" w:eastAsia="IRNazanin"/>
          <w:color w:val="111111"/>
          <w:sz w:val="28"/>
          <w:sz w:val="28"/>
          <w:szCs w:val="28"/>
          <w:rtl w:val="true"/>
          <w:lang w:bidi="fa-IR"/>
        </w:rPr>
        <w:t>دو تبیین و تصویر مستقل از اعجاز مدیریتی قرآن وجود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وجود آیات و آموزه‌هایی در قرآن است که مطالب و دقایق علمی را در قلمرو مسائل و موضوعات دانشی سازمان و مدیریت مطرح کرده‌اند؛ اعم از مطالب علمی‌ای که تاکنون از سوی دانش کشف و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وجود چنین مطالب علمی‌ای در قرآن، نوعی رازگویی علمی در این عرصه از دانش بشری است و کشف و تبیین آنها از سوی دانشمندان، وحیانی بودن قرآن و صدق رسالت و پیام آوری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را اثبات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است که قرآن کریم از زمان نزول تاکنون در حوزه مدیریت و رهبری انسان و جامعه، کارکرد اعجازگونه داشته و جلوه‌هایی از اعجاز خود را در پرورش مدیران، نهادسازی و هدایت و رهبری نهادها و سازمان‌ها به اثبات</w:t>
      </w:r>
    </w:p>
    <w:p>
      <w:pPr>
        <w:pStyle w:val="BookText"/>
        <w:rPr/>
      </w:pPr>
      <w:r>
        <w:rPr>
          <w:rFonts w:ascii="IRNazanin" w:hAnsi="IRNazanin" w:eastAsia="IRNazanin"/>
          <w:color w:val="111111"/>
          <w:sz w:val="28"/>
          <w:sz w:val="28"/>
          <w:szCs w:val="28"/>
          <w:rtl w:val="true"/>
          <w:lang w:bidi="fa-IR"/>
        </w:rPr>
        <w:t>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عظیم پیامبر گرامی و ائمه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تحول چشم‌گیر جامعه عربستان و شکل گرفتن کانون‌های عشق، ایمان، جهاد و شهادت در طول تاریخ اسلام از بارزترین مصادیق اعجاز مدیریتی قرآن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فراخوانی مخاطبان به هماوردی و معارضه، ایجاد انگیزه برای معارضه و اقدام و رویارویی عملی آنان با قرآن، تسلیم شدن معارضان در برابر قرآن و عجز آنان از آوردن مثل آن، پیش‌بینی قطعی نوع رویارویی و معارضه مخاطبان با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به شبهه‌های مخالفان عصر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تصمیم و اقدام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 زمینه شبهه‌های قطعی‌الوقوع از سوی معاندان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پیش‌بینی آینده و برنامه‌ریزی اقدام و رویارویی 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عرضه محتوای هماهنگ با فطرت بشری و متناسب با همه نمودهای عینی آن، بیان نمادین و رمزگونه از سبک‌های متنوع و موفق هدایت، رهبری و مدیریت پیامبران، اشاره‌های دقیق و علمی به مبانی و گونه‌های رفتار مؤمنان، کفار و منافقان، ایجاد نظام معنایی جامع و جاودانه برای جذب، هدایت و رهبری انسان‌ها، پرورش انسان‌های وارسته، رهبرانی مقتدر و پیروانی ثابت قدم، رویارویی پیروزمندانه با مکاتب و اندیشه‌های رقیب و انحرافی و زدودن نقاب از باطل‌های حق‌نما از جمله نشانه‌های ره‌گیری و تبیین اعجاز مدیریتی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نظریه اعجاز مدیریتی قرآن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اعجاز مدیریتی قرآن کریم، پیشینه تاریخی، آرا و دیدگاه‌های اندیشمندان موافق و مخالف 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چالش می‌کشاند و مبانی آنان را با رویکرد انتقادی، تحلیل و بررسی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با جمع‌آوری و تحلیل محتوایی اسناد و شواهد قرآنی، روایی، تاریخی، کلامی و فلسفی و بهره‌گرفتن</w:t>
      </w:r>
    </w:p>
    <w:p>
      <w:pPr>
        <w:pStyle w:val="BookText"/>
        <w:rPr/>
      </w:pPr>
      <w:r>
        <w:rPr>
          <w:rFonts w:ascii="IRNazanin" w:hAnsi="IRNazanin" w:eastAsia="IRNazanin"/>
          <w:color w:val="111111"/>
          <w:sz w:val="28"/>
          <w:sz w:val="28"/>
          <w:szCs w:val="28"/>
          <w:rtl w:val="true"/>
          <w:lang w:bidi="fa-IR"/>
        </w:rPr>
        <w:t xml:space="preserve">از دانش تخصصی مدیریت و سازمان، نشان می‌دهد که قرآن‌کریم برای اداره انسان، جامعه، حکومت، نهادها و سازمان‌ها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نهادهایی که در طول تاریخ زندگی بشر شکل گرفته‌اند و سازمان‌هایی که هر روز به تنوع، گستردگی و پیچیدگی آنها افزوده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اصول، قواعد، مسائل و شیوه‌هایی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ویژگی‌های نظریه اعجاز مدیریتی قرآن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خارق‌العاده و فراتر از افق عقل و تجربه بشری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هیچ فرد یا گروه انسانی حتی نوابغ جهان ساخته نیست و دانش تخصصی موجود، تنها به بخشی از آن دست یافته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زمان، مکان، کیفیت، نوع و دیگر شرایط محیطی، به هیچ فرد، گروه، جامعه یا دوره‌ای از حیات بشری محدود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همه افراد، گروه‌ها، سازمان‌ها، حکومت‌ها، جوامع و دوره‌های حیات انسانی نتیجه‌بخش و راه‌گشاست؛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تعامل الهام‌بخش و سازنده با مکاتب غیرمتعارض و رویارویی مقتدرانه با مکاتب معارض انسجام و توانایی فوق‌العاده‌ای دارد و شکست‌ناپذیر است؛ زیرا از نیروی لایزال و نامحدود خداوند علیم و حکیم سرچشمه گرفته و پیوسته به آن متکی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فرضیه‌های نظریه اعجاز مدیریتی قرآن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در چگونگی اداره خود و دیگران و مدیریت گروه‌ها، نهادها، سازمان‌ها، حکومت‌ها و جوامع، نیازمند آموزه‌های وحیانی است و یافته‌های تجربی و دستاوردهای عقلانی به تنهایی برای اداره آنها کافی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شیوه‌های هدایت، رهبری و مدیریت قرآن‌کریم برخاسته از اسباب و علل فراطبیعی و فراتر</w:t>
      </w:r>
    </w:p>
    <w:p>
      <w:pPr>
        <w:pStyle w:val="BookText"/>
        <w:rPr/>
      </w:pPr>
      <w:r>
        <w:rPr>
          <w:rFonts w:ascii="IRNazanin" w:hAnsi="IRNazanin" w:eastAsia="IRNazanin"/>
          <w:color w:val="111111"/>
          <w:sz w:val="28"/>
          <w:sz w:val="28"/>
          <w:szCs w:val="28"/>
          <w:rtl w:val="true"/>
          <w:lang w:bidi="fa-IR"/>
        </w:rPr>
        <w:t>از نیروی محدود بشری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فرآیند هدایت، رهبری و مدیریت قرآن فراتر از محدوده توان انسان عادی است و به تبیین و تفسیر پیامبر اکرم و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از اعجاز کلام الهی، به عنوان نظریه اعجاز مدیریتی قرآن کریم قابل اثبات و تبیین علمی و کاربردی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چارچوب نظریه اعجاز مدیریتی قرآن، نظام‌های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معرفتی و نظام‌های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تجربی کارآمد و اثربخش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ممتاز از آن‌چه که در حوزه عقل و تجربه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هر یک از جوامع و دوره‌های حیات بشری قابل کشف و تبیین‌اند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شاخص‌های مدیریت و رهبری در قرآن</w:t>
      </w:r>
    </w:p>
    <w:p>
      <w:pPr>
        <w:pStyle w:val="BookText"/>
        <w:rPr/>
      </w:pPr>
      <w:r>
        <w:rPr>
          <w:rFonts w:ascii="IRNazanin" w:hAnsi="IRNazanin" w:eastAsia="IRNazanin"/>
          <w:color w:val="111111"/>
          <w:sz w:val="28"/>
          <w:sz w:val="28"/>
          <w:szCs w:val="28"/>
          <w:rtl w:val="true"/>
          <w:lang w:bidi="fa-IR"/>
        </w:rPr>
        <w:t>آن‌چه طی قرون متمادی، فوق‌العاده بودن و برجستگی عمل و اندیشه مدیریتی قرآن کریم را نمایان می‌کند، مجموعه عواملی هستند که کشف و تبیین آنها از سوی دانش سازمان و مدیریت هنوز بسیار زود است و به یقین بدون یاری آموزه‌های وحیانی، دسترسی به اسرار و شگفتی‌های نهفته در فرآیندهای مدیریت و رهبری قرآن، غیرمعقول و دور از انتظار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عناصری چون فطرت، ایمان، شهود، وجهه خلیفة اللهی انسان، امدادهای غیبی، ربوبیت تکوینی و تشریعی، دو ساحتی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مُلکی و ساحت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پدیده‌های جهان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پدیده‌های طبیعی و واقعیت‌های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هدفمندی و یک‌پارچگی جهان هستی، پیوستگی و نظام‌مندی جهان طبیعت و مجردات و ارتباط وثیق و عمیق امور دنیوی و اخروی از جمله اموری‌اند که به‌عنوان وجوه امتیاز و عوامل تعیین‌کننده در فرآیندهای رهبری و مدیریت قرآن‌کریم و نظام‌های معرفتی و رفتاری برخاسته از آن، نقش‌آفرینی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انس هرچه بیشتر</w:t>
      </w:r>
      <w:bookmarkStart w:id="593" w:name="pg5848_35320"/>
    </w:p>
    <w:p>
      <w:pPr>
        <w:pStyle w:val="BookText"/>
        <w:rPr/>
      </w:pPr>
      <w:bookmarkEnd w:id="593"/>
      <w:r>
        <w:rPr>
          <w:rFonts w:ascii="IRNazanin" w:hAnsi="IRNazanin" w:eastAsia="IRNazanin"/>
          <w:color w:val="111111"/>
          <w:sz w:val="28"/>
          <w:sz w:val="28"/>
          <w:szCs w:val="28"/>
          <w:rtl w:val="true"/>
          <w:lang w:bidi="fa-IR"/>
        </w:rPr>
        <w:t>انسان و جامعه با آیات قرآن، زمینه‌ها و ظرفیت‌های تجلی کلام الهی را در عمل و اندیشه تک‌تک افراد جامعه و شبکه روابط و مناسبات اجتماعی فراهم می‌کند</w:t>
      </w:r>
      <w:r>
        <w:rPr>
          <w:rFonts w:eastAsia="IRNazanin" w:cs="IRNazanin"/>
          <w:color w:val="111111"/>
          <w:sz w:val="28"/>
          <w:szCs w:val="28"/>
          <w:rtl w:val="true"/>
          <w:lang w:bidi="fa-IR"/>
        </w:rPr>
        <w:t xml:space="preserve">. </w:t>
      </w:r>
      <w:r>
        <w:rPr>
          <w:rStyle w:val="FootnoteAnchor"/>
          <w:rtl w:val="true"/>
        </w:rPr>
        <w:footnoteReference w:id="1178"/>
      </w:r>
      <w:r>
        <w:rPr>
          <w:rFonts w:ascii="IRNazanin" w:hAnsi="IRNazanin" w:eastAsia="IRNazanin"/>
          <w:color w:val="111111"/>
          <w:sz w:val="28"/>
          <w:sz w:val="28"/>
          <w:szCs w:val="28"/>
          <w:rtl w:val="true"/>
          <w:lang w:bidi="fa-IR"/>
        </w:rPr>
        <w:t>و استعداد اطاعت متعهدانه و مبتنی بر شهود قلبی و معرفت عقلانی افراد، گروه‌ها، نهادها و سازمان‌ها از کلام الهی و ائمه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شکوفا می‌نماید، </w:t>
      </w:r>
      <w:r>
        <w:rPr>
          <w:rStyle w:val="FootnoteAnchor"/>
          <w:rtl w:val="true"/>
        </w:rPr>
        <w:footnoteReference w:id="1179"/>
      </w:r>
      <w:r>
        <w:rPr>
          <w:rFonts w:ascii="IRNazanin" w:hAnsi="IRNazanin" w:eastAsia="IRNazanin"/>
          <w:color w:val="111111"/>
          <w:sz w:val="28"/>
          <w:sz w:val="28"/>
          <w:szCs w:val="28"/>
          <w:rtl w:val="true"/>
          <w:lang w:bidi="fa-IR"/>
        </w:rPr>
        <w:t xml:space="preserve">تا جلوه‌های خداگونگی در اندیشه، رفتار و گفتار آحاد افراد جامعه و هر یک از نهادها و سازمان‌ها برجسته شوند </w:t>
      </w:r>
      <w:r>
        <w:rPr>
          <w:rStyle w:val="FootnoteAnchor"/>
          <w:rtl w:val="true"/>
        </w:rPr>
        <w:footnoteReference w:id="1180"/>
      </w:r>
      <w:r>
        <w:rPr>
          <w:rFonts w:ascii="IRNazanin" w:hAnsi="IRNazanin" w:eastAsia="IRNazanin"/>
          <w:color w:val="111111"/>
          <w:sz w:val="28"/>
          <w:sz w:val="28"/>
          <w:szCs w:val="28"/>
          <w:rtl w:val="true"/>
          <w:lang w:bidi="fa-IR"/>
        </w:rPr>
        <w:t>و شواهد، مستندات و نشانه‌های اعجاز مدیریتی قرآن کریم آشکار گردند و بدین ترتیب برتری و خارق‌العاده بودن عمل و اندیشه مدیریتی قرآن کریم مستند و مستدل می‌شود</w:t>
      </w:r>
      <w:r>
        <w:rPr>
          <w:rFonts w:eastAsia="IRNazanin" w:cs="IRNazanin"/>
          <w:color w:val="111111"/>
          <w:sz w:val="28"/>
          <w:szCs w:val="28"/>
          <w:rtl w:val="true"/>
          <w:lang w:bidi="fa-IR"/>
        </w:rPr>
        <w:t>.</w:t>
      </w:r>
    </w:p>
    <w:p>
      <w:pPr>
        <w:pStyle w:val="Heading6"/>
        <w:numPr>
          <w:ilvl w:val="5"/>
          <w:numId w:val="1"/>
        </w:numPr>
        <w:rPr/>
      </w:pPr>
      <w:bookmarkStart w:id="594" w:name="__RefHeading___Toc4837238_581953129"/>
      <w:bookmarkStart w:id="595" w:name="_Toc223"/>
      <w:bookmarkEnd w:id="594"/>
      <w:r>
        <w:rPr>
          <w:rtl w:val="true"/>
        </w:rPr>
        <w:t>پیش‌نیازهای نظریه اعجاز مدیریتی قرآن</w:t>
      </w:r>
      <w:bookmarkEnd w:id="5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کارکردی به قرآن؛ اولین پیش نیاز نظریه اعجاز مدیریتی قرآن</w:t>
      </w:r>
    </w:p>
    <w:p>
      <w:pPr>
        <w:pStyle w:val="BookText"/>
        <w:rPr/>
      </w:pPr>
      <w:r>
        <w:rPr>
          <w:rFonts w:ascii="IRNazanin" w:hAnsi="IRNazanin" w:eastAsia="IRNazanin"/>
          <w:color w:val="111111"/>
          <w:sz w:val="28"/>
          <w:sz w:val="28"/>
          <w:szCs w:val="28"/>
          <w:rtl w:val="true"/>
          <w:lang w:bidi="fa-IR"/>
        </w:rPr>
        <w:t xml:space="preserve">بخشی از کارکردهای مدیریتی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حقیقتی زنده و آسمانی است و با ساختار لفظی معین در قالب کتابی مشخص و در دوره زمانی محدود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لوح محفوظ و جهان ملکوت به عالم ماده تنزل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معنویت را در همه جهات مادی فرد، سازمان، حکومت و جامعه منعکس و نهادینه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معرفتی جامع و جاودانه‌ای است که در جذب افراد انسانی و هدایت و رهبری آنان در مسیر اهداف و روشن کردن راه سعادت و نقاب‌زدایی از چهره باطل، همه جهان را به مبارزه طلبیده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 و راهبر بی‌نظیری است که با نشانه‌های آشکار، براهین استوار، متانت گفتار و عفت بیان، طی قرن‌های متمادی، در پرورش انسان‌های وارسته، رهبران مقتدر، پیروان ثابت‌قدم و نیز ایجاد نهادها و ساختارهای کارآمد و آفرینش فرهنگ‌های الهام بخش، نقش‌آفرینی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کانون معرفت و معنویتی است که با گشودن چشمه‌های دانش و جاری کردن نهرهای زلال حقیقت به روی بشر، نمادهای جهالت و ضلالت و یاران فساد، استبداد و استعمار را افشا کرده و ارزش‌های متعالی را با رذیلت‌ها و شقاوت‌ها جایگزین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نظامی با عزت و شکوهمند است که با تکریم نفوس و صیانت از حقوق و بسط آزادی‌های معنوی، جامعه‌ای بزرگ و امتی نمونه و عظیم را بنا نهاده که همچنان سرآمد جوامع بشری و الگوی مصلحان اجتماعی و آزادی‌خواهان عدالت‌گستر در سراسر عالم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و هدایت‌کننده‌ای است که بانفوذ در اعماق دل و جان، روح انسان‌ها را از اعجاب و تحسین پرمی‌سازد و به پیروان خود می‌آموزد که سست نشوند، غمگین نباشند و با ایجاد و گسترش عدالت اجتماعی، امید، نشاط، استقامت و پایداری، انواع قدرت‌ها را تحصیل کنند که سرانجام، پیروزی قطعی و عزت و دولت پایدار برای آنهاست؛ اگر ایمان آوردند و به توصیه‌های آن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سخن‌گویی با زبان گویاست که همه فتنه‌ها، توطئه‌ها و هجمه‌های مخالفان را در طول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هدف تحریف قرآن و انزوای اندیشه‌های توحیدی برنامه‌ریزی و سازماندهی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شکست و رسوایی کشانده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معجزه‌ای زنده و گویاست که همچون خورشید تابان و دریای جوشان، در همه شرایط زمانی و مکانی، رسالت هدایت، رهبری و مدیریت</w:t>
      </w:r>
    </w:p>
    <w:p>
      <w:pPr>
        <w:pStyle w:val="BookText"/>
        <w:rPr/>
      </w:pPr>
      <w:r>
        <w:rPr>
          <w:rFonts w:ascii="IRNazanin" w:hAnsi="IRNazanin" w:eastAsia="IRNazanin"/>
          <w:color w:val="111111"/>
          <w:sz w:val="28"/>
          <w:sz w:val="28"/>
          <w:szCs w:val="28"/>
          <w:rtl w:val="true"/>
          <w:lang w:bidi="fa-IR"/>
        </w:rPr>
        <w:t>اثربخش خود را به‌طور کامل انجام داده است و همچنان راهنمایی مطمئن و راهبری مقتدر برای بشریت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تفسیر علمی </w:t>
      </w:r>
      <w:r>
        <w:rPr>
          <w:rStyle w:val="FootnoteAnchor"/>
          <w:rtl w:val="true"/>
        </w:rPr>
        <w:footnoteReference w:id="1181"/>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رویکردهای مختلفی درباره تفسیر علمی قرآن وجود دارد؛ اما مقصود ما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استخدام علوم و امکان کمک گرفتن از یافته‌های دانش برای توضیح مفاد و مقصود آیات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استخراج و استنباط مطالب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کشفیات جدید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پاسخ‌گویی قرآن به پرسش‌ها و ابهام‌هایی که از سوی علوم در مورد محتوای آیات مطرح می‌شوند؛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استنباط مطالب علمی به مناسبت محتوای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آیات مدیریتی قرآن‌کریم</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آیات مدیریتی در قرآن، شرط لازم امکان یا جواز تفسیر مدیریتی است که می‌تواند یکی از شاخه‌های تفسیر علمی نیز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w:t>
      </w:r>
      <w:bookmarkStart w:id="596" w:name="pg5848_35326"/>
    </w:p>
    <w:p>
      <w:pPr>
        <w:pStyle w:val="BookText"/>
        <w:rPr/>
      </w:pPr>
      <w:bookmarkEnd w:id="596"/>
      <w:r>
        <w:rPr>
          <w:rFonts w:ascii="IRNazanin" w:hAnsi="IRNazanin" w:eastAsia="IRNazanin"/>
          <w:color w:val="111111"/>
          <w:sz w:val="28"/>
          <w:sz w:val="28"/>
          <w:szCs w:val="28"/>
          <w:rtl w:val="true"/>
          <w:lang w:bidi="fa-IR"/>
        </w:rPr>
        <w:t>تفسیر مدیریتی معتبر، می‌توان مراحل زیر را مطرح کرد و به بحث و بررسی عالمانه آن با رویکرد انتقادی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و طبقه‌بندی آیات مدیریتی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تعمیق فهم و گسترش مدلول آیات؛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مضمون‌ها، مفاهیم و پیام‌های مدیریتی آیات؛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استنباط و تبیین مطالب علمی مدیریت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اصول، قواعد، مسائل، روش‌ها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مدل‌سازی و نظام‌پردازی بر اساس مجموعه آیات مدیریتی قرآن؛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رویارویی علمی با اندیشه‌ها و مکاتب رقیب و پاسخ‌گویی به شبهه‌ها و ابهام‌ها درباره محتوای آیات</w:t>
      </w:r>
      <w:r>
        <w:rPr>
          <w:rFonts w:eastAsia="IRNazanin" w:cs="IRNazanin"/>
          <w:color w:val="111111"/>
          <w:sz w:val="28"/>
          <w:szCs w:val="28"/>
          <w:rtl w:val="true"/>
          <w:lang w:bidi="fa-IR"/>
        </w:rPr>
        <w:t>.</w:t>
      </w:r>
    </w:p>
    <w:p>
      <w:pPr>
        <w:pStyle w:val="Heading6"/>
        <w:numPr>
          <w:ilvl w:val="5"/>
          <w:numId w:val="1"/>
        </w:numPr>
        <w:rPr/>
      </w:pPr>
      <w:bookmarkStart w:id="597" w:name="__RefHeading___Toc4837240_581953129"/>
      <w:bookmarkStart w:id="598" w:name="_Toc224"/>
      <w:bookmarkEnd w:id="597"/>
      <w:r>
        <w:rPr>
          <w:rtl w:val="true"/>
        </w:rPr>
        <w:t>گونه‌شناسی مطالعات مدیریتی قرآن</w:t>
      </w:r>
      <w:bookmarkEnd w:id="598"/>
    </w:p>
    <w:p>
      <w:pPr>
        <w:pStyle w:val="BookText"/>
        <w:rPr/>
      </w:pPr>
      <w:r>
        <w:rPr>
          <w:rFonts w:ascii="IRNazanin" w:hAnsi="IRNazanin" w:eastAsia="IRNazanin"/>
          <w:color w:val="111111"/>
          <w:sz w:val="28"/>
          <w:sz w:val="28"/>
          <w:szCs w:val="28"/>
          <w:rtl w:val="true"/>
          <w:lang w:bidi="fa-IR"/>
        </w:rPr>
        <w:t xml:space="preserve">پژوهش‌های قرآنی با نگاه مدیریتی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کشف و تبیین مسائل و موضوع‌های مدیریتی قرآن و پاسخ به نیازها و پرسش‌های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متنوع و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قرآن‌پژوهی با رویکرد مدیریتی را می‌توان بر اساس جهت‌گیری محقق، روش تحقیق، موضوع و مسائل پژوهش، در محورهای چهارگانه زیر طبقه‌بندی و سازمان‌دهی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ترتیبی قرآن با جهت‌گیری استنباط و استخراج پیام‌های مدیریتی از آیه‌های قرآن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نوع از پژوهش قرآنی محقق تلاش می‌کند آیه‌ها را به ترتیب سوره‌ها و بر اساس اصول، مبانی، قواعد و ضوابط صحیح تفسیر کند و آن‌گاه پیام‌های مدیریتی آیه‌ها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و تبیین کند؛ سپس مجموعه این پیام‌ها را به تفکیک هریک از سوره‌ها و بر اساس ساختار موضوع‌های دانش مدیریت سازمان</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با برقراری ارتباط بین پیام‌های مدیریتی در همه سوره‌ها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پیام‌های 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طراحی می‌کند و در گام بعدی می‌کوشد مقدمه‌های نظریه‌پردازی و نظام‌سازی مدیریتی را به تناسب نیازها و مشکلات جامعه فراهم آورد تا از این راه، علاوه بر فراهم شدن زمینه‌های رویارویی علمی با مکاتب و اندیشه‌های رقیب، وجوه امتیاز و برجستگی‌های نظام مدیریتی قرآن کریم را آشکار سازد</w:t>
      </w:r>
      <w:r>
        <w:rPr>
          <w:rFonts w:eastAsia="IRNazanin" w:cs="IRNazanin"/>
          <w:color w:val="111111"/>
          <w:sz w:val="28"/>
          <w:szCs w:val="28"/>
          <w:rtl w:val="true"/>
          <w:lang w:bidi="fa-IR"/>
        </w:rPr>
        <w:t xml:space="preserve">. </w:t>
      </w:r>
      <w:r>
        <w:rPr>
          <w:rStyle w:val="FootnoteAnchor"/>
          <w:rtl w:val="true"/>
        </w:rPr>
        <w:footnoteReference w:id="11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موضوعی قرآن با تمرکز بر موضوع‌های مدیریتی</w:t>
      </w:r>
    </w:p>
    <w:p>
      <w:pPr>
        <w:pStyle w:val="BookText"/>
        <w:rPr/>
      </w:pPr>
      <w:r>
        <w:rPr>
          <w:rFonts w:ascii="IRNazanin" w:hAnsi="IRNazanin" w:eastAsia="IRNazanin"/>
          <w:color w:val="111111"/>
          <w:sz w:val="28"/>
          <w:sz w:val="28"/>
          <w:szCs w:val="28"/>
          <w:rtl w:val="true"/>
          <w:lang w:bidi="fa-IR"/>
        </w:rPr>
        <w:t>این رویکرد از قرآن‌پژوهی به دو شیوه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مسائل و موضوع‌های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مسائل و موضوعات دانش یا مسائل و موضوعاتی که مدیران در عمل با آن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ساختار علمی موضوعات و در چارچوبی روشمند به قرآن عرضه می‌کند و با رعایت ضوابط و قواعد تفسیر صحیح، پاسخ‌های قرآنی را کشف و تبیین می‌کند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مسائل و موضوع‌های مدیریتی را از خود قرآن استخراج می‌کند و پس از طبقه‌بندی و ایجاد نظام علمی موضوع‌ها، آیه‌های ناظر به هر یک از آنها را شناسایی و تعیین می‌کند؛ آن‌گاه، به تفسیر آیه‌ها و کشف و تبیین پاسخ‌های قرآنی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برداشت‌های تفسیری و استنباطهای علمی محقق از مجموع آیات ناظر به هریک از موضوعات و مسائل، مجموعه‌ای از گزاره‌ها را تشکیل می‌دهند که بر اساس آن، مبانی، اصول، قواعد و شیوه‌های مدیریتی قرآن استنباط و تبیین</w:t>
      </w:r>
    </w:p>
    <w:p>
      <w:pPr>
        <w:pStyle w:val="BookText"/>
        <w:rPr/>
      </w:pPr>
      <w:r>
        <w:rPr>
          <w:rFonts w:ascii="IRNazanin" w:hAnsi="IRNazanin" w:eastAsia="IRNazanin"/>
          <w:color w:val="111111"/>
          <w:sz w:val="28"/>
          <w:sz w:val="28"/>
          <w:szCs w:val="28"/>
          <w:rtl w:val="true"/>
          <w:lang w:bidi="fa-IR"/>
        </w:rPr>
        <w:t>می‌شود و مقدمات نظریه‌پردازی و نظام‌سازی مدیریتی بر اساس آیات قرآن و نیز زمینه‌های رویارویی علمی با اندیشه‌ها و مکاتب رقیب فراهم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در مورد نظریه اعجاز مدیریتی قرآن چند نکته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نظریه نوپاست و به کاوش و تلاش بیشتر قرآن‌پژوهان نیاز دارد؛ یعنی ضروری است طرفداران اعجاز مدیریتی قرآن، مصادیق آیات و آموزه‌های مدیریتی قرآن را ارائه کنند یا کارکردهای تاریخی اعجاز مدیریتی قرآن را با عنوان‌های تاریخی روشن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آموزه‌هایی در مورد مدیریت دارد که قابل دقت و بررسی‌اند؛ از جمله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خدای متعال از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که مدیریت انقلاب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إِلی فِرْعَوْنَ إِنَّهُ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سوی فرعون برو، که او طُغیان کرده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أَشْرِکْهُ فِی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سینه‌ام را برایم بگشا؛ و کارم را برایم آسان گردان؛ و گره از زبانم بگشای؛ تا سخن مرا به‌طور عمیق بفهمند؛ و وزیری از خاندانم برای من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 با او پشتوانه‌ام را محکم کن؛ و او را در کارم شریک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او پاسخ مثبت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قَدْ أُوتِیتَ سُؤْلَکَ یا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خواسته‌ات به تو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نکات مدیریتی جالبی به‌چشم می‌خورند؛ از جمله این‌که مدیریت راهبری نیازمند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برای تحمّل مشکلات مدیریتی؛ همان‌طور که در حدیثی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الرِّیاسَةِ سَعَةُ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 همکار برای کمک و تقویت مدیر؛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معنویات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توسّل به پروردگار برای موفقیت و تقویت روحیه معنوی مدیران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کلام در مردم و مخاطبان تا عمل کنند؛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دادن دیگران در مدیریت تا احساس هم‌بستگی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مبحث مفهوم‌شناسی اعجاز مدیریتی قرآن، محقق محترم دو صورت از اعجاز مدیریتی قرآن را مطرح کرده است؛ درحالی‌که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اعجازهای مدیریتی در حوزه علوم انسانی سه احتمال را می‌توان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 مدیریتی مطرح‌شده در آیات قرآن قبل از کشف آن در دانش مدیریت؛ که نوعی رازگویی علمی قرآن است و زیرمجموعه اخبار غیبی قرآن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تاریخی اعجازگونه قرآن در تحول مدیریتی جامعه عرب عصر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نقش قرآن در هر جامعه به همان اندازه‌ای که قرآن اجرا شود قابل مشاهده و بررسی است؛ یعنی این بعد از اعجاز قرآن در هر عصر و نسل جدیدی قابل تکرار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مدیریتی قرآن که به‌صورت موضوعی از آیات قرآن قابل استنباط</w:t>
      </w:r>
      <w:bookmarkStart w:id="599" w:name="pg5848_35335"/>
    </w:p>
    <w:p>
      <w:pPr>
        <w:pStyle w:val="BookText"/>
        <w:rPr/>
      </w:pPr>
      <w:bookmarkEnd w:id="599"/>
      <w:r>
        <w:rPr>
          <w:rFonts w:ascii="IRNazanin" w:hAnsi="IRNazanin" w:eastAsia="IRNazanin"/>
          <w:color w:val="111111"/>
          <w:sz w:val="28"/>
          <w:sz w:val="28"/>
          <w:szCs w:val="28"/>
          <w:rtl w:val="true"/>
          <w:lang w:bidi="fa-IR"/>
        </w:rPr>
        <w:t>است؛ نظامی که دارای مبانی، اصول و روش‌های خاص خویش است و می‌تواند برتری خود را با نظام‌های رقیب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نظام مدیریتی قرآن، مبتنی بر ولایت و اطاعت و مشروعیت از بالا به پایین است؛ هرچند مقبولیت بر اساس رأی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اطاعت کنید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نظام‌های مدیریتی رقیب مثل دموکراسی، مشروعیت و اطاعت از پایین به بالاست؛ یعنی رأی مردم است که به رهبری و مدیریت جامعه اعتبار می‌بخشد و رهبر و مدیر جامعه باید تابع نظر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مدیریتی قرآنی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ولایت فقیه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کارآمدی خویش را نشان داده است</w:t>
      </w:r>
      <w:r>
        <w:rPr>
          <w:rFonts w:eastAsia="IRNazanin" w:cs="IRNazanin"/>
          <w:color w:val="111111"/>
          <w:sz w:val="28"/>
          <w:szCs w:val="28"/>
          <w:rtl w:val="true"/>
          <w:lang w:bidi="fa-IR"/>
        </w:rPr>
        <w:t xml:space="preserve">. </w:t>
      </w:r>
      <w:r>
        <w:rPr>
          <w:rStyle w:val="FootnoteAnchor"/>
          <w:rtl w:val="true"/>
        </w:rPr>
        <w:footnoteReference w:id="1188"/>
      </w:r>
    </w:p>
    <w:p>
      <w:pPr>
        <w:pStyle w:val="Heading5"/>
        <w:numPr>
          <w:ilvl w:val="4"/>
          <w:numId w:val="1"/>
        </w:numPr>
        <w:rPr/>
      </w:pPr>
      <w:bookmarkStart w:id="600" w:name="__RefHeading___Toc4837242_581953129"/>
      <w:bookmarkStart w:id="601" w:name="_Toc225"/>
      <w:bookmarkEnd w:id="600"/>
      <w:r>
        <w:rPr/>
        <w:t>4</w:t>
      </w:r>
      <w:r>
        <w:rPr>
          <w:rtl w:val="true"/>
        </w:rPr>
        <w:t xml:space="preserve">. </w:t>
      </w:r>
      <w:r>
        <w:rPr>
          <w:rtl w:val="true"/>
        </w:rPr>
        <w:t xml:space="preserve">اعجاز تشریعی </w:t>
      </w:r>
      <w:r>
        <w:rPr>
          <w:rtl w:val="true"/>
        </w:rPr>
        <w:t>(</w:t>
      </w:r>
      <w:r>
        <w:rPr>
          <w:rtl w:val="true"/>
        </w:rPr>
        <w:t>قانون‌گذاری</w:t>
      </w:r>
      <w:r>
        <w:rPr>
          <w:rtl w:val="true"/>
        </w:rPr>
        <w:t xml:space="preserve">) </w:t>
      </w:r>
      <w:r>
        <w:rPr>
          <w:rtl w:val="true"/>
        </w:rPr>
        <w:t>قرآن</w:t>
      </w:r>
      <w:bookmarkEnd w:id="601"/>
    </w:p>
    <w:p>
      <w:pPr>
        <w:pStyle w:val="Heading6"/>
        <w:numPr>
          <w:ilvl w:val="5"/>
          <w:numId w:val="1"/>
        </w:numPr>
        <w:rPr/>
      </w:pPr>
      <w:bookmarkStart w:id="602" w:name="__RefHeading___Toc4837244_581953129"/>
      <w:bookmarkStart w:id="603" w:name="_Toc226"/>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مفهوم‌شناسی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شرع و در اصل به‌معنای دستیابی به آب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الوارد الماء اذا تناوله بفمه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الوارد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آب را به دهانش رساند</w:t>
      </w:r>
      <w:r>
        <w:rPr>
          <w:rFonts w:eastAsia="IRNazanin" w:cs="IRNazanin"/>
          <w:color w:val="111111"/>
          <w:sz w:val="28"/>
          <w:szCs w:val="28"/>
          <w:rtl w:val="true"/>
          <w:lang w:bidi="fa-IR"/>
        </w:rPr>
        <w:t xml:space="preserve">. </w:t>
      </w:r>
      <w:r>
        <w:rPr>
          <w:rStyle w:val="FootnoteAnchor"/>
          <w:rtl w:val="true"/>
        </w:rPr>
        <w:footnoteReference w:id="1189"/>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 اسم مصدر به‌معنای راه هموار و آشکار است که در روش و طریقه الهی استعاره شده است </w:t>
      </w:r>
      <w:r>
        <w:rPr>
          <w:rStyle w:val="FootnoteAnchor"/>
          <w:rtl w:val="true"/>
        </w:rPr>
        <w:footnoteReference w:id="1190"/>
      </w:r>
      <w:r>
        <w:rPr>
          <w:rFonts w:ascii="IRNazanin" w:hAnsi="IRNazanin" w:eastAsia="IRNazanin"/>
          <w:color w:val="111111"/>
          <w:sz w:val="28"/>
          <w:sz w:val="28"/>
          <w:szCs w:val="28"/>
          <w:rtl w:val="true"/>
          <w:lang w:bidi="fa-IR"/>
        </w:rPr>
        <w:t>و به عبارت دیگر دستوراتی است که خدا تاسیس می‌نماید</w:t>
      </w:r>
      <w:r>
        <w:rPr>
          <w:rFonts w:eastAsia="IRNazanin" w:cs="IRNazanin"/>
          <w:color w:val="111111"/>
          <w:sz w:val="28"/>
          <w:szCs w:val="28"/>
          <w:rtl w:val="true"/>
          <w:lang w:bidi="fa-IR"/>
        </w:rPr>
        <w:t xml:space="preserve">.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شریعت در قرآن، اخص از دین و عبارت است از طریقه‌ای خاص برای امتی از امت‌ها یا پیامبری از پیامبران؛ بر خلاف دین که بر مطلق سنت و طریقه الهی اطلاق می‌گردد</w:t>
      </w:r>
      <w:r>
        <w:rPr>
          <w:rFonts w:eastAsia="IRNazanin" w:cs="IRNazanin"/>
          <w:color w:val="111111"/>
          <w:sz w:val="28"/>
          <w:szCs w:val="28"/>
          <w:rtl w:val="true"/>
          <w:lang w:bidi="fa-IR"/>
        </w:rPr>
        <w:t xml:space="preserve">.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در تناسب معنای لغوی و اصطلاحی شریعت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دست‌یابی به آب، باعث تداوم حیات جسمانی انسان است، دست‌رسی به دستورات الهی نیز باعث تداوم حیات روحانی و ارتقای حیات جسمانی وی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و به‌معنای تحول و صیرورت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سرپرست گرداندم</w:t>
      </w:r>
      <w:r>
        <w:rPr>
          <w:rFonts w:eastAsia="IRNazanin" w:cs="IRNazanin"/>
          <w:color w:val="111111"/>
          <w:sz w:val="28"/>
          <w:szCs w:val="28"/>
          <w:rtl w:val="true"/>
          <w:lang w:bidi="fa-IR"/>
        </w:rPr>
        <w:t xml:space="preserve">» </w:t>
      </w:r>
      <w:r>
        <w:rPr>
          <w:rStyle w:val="FootnoteAnchor"/>
          <w:rtl w:val="true"/>
        </w:rPr>
        <w:footnoteReference w:id="11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در قالب قانون درآوردن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تشریع یعنی قانون‌گذاری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اضافه شود، به‌معنای مرتبط با قانون‌گذاری است؛ همان‌گونه که امروزه به قوه قانون‌گذاری،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w:t>
      </w:r>
      <w:r>
        <w:rPr>
          <w:rFonts w:eastAsia="IRNazanin" w:cs="IRNazanin"/>
          <w:color w:val="111111"/>
          <w:sz w:val="28"/>
          <w:szCs w:val="28"/>
          <w:rtl w:val="true"/>
          <w:lang w:bidi="fa-IR"/>
        </w:rPr>
        <w:t xml:space="preserve">.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خلاصه این‌که اعجاز تشریعی قرآن یعنی اعجاز مرتبط با قانون‌گذاری‌ها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تعریف اعجاز تشریعی وقتی روشن می‌شود که رویکردهای مطرح شده درباره آن بیان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ادامه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مباحث پیشین گذشت، اعجاز تشریعی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دوران معاصر بیشتر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سابقه‌ای طولانی دارد و دانشمندانی چون باقلانی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اشاراتی به آن داشته‌اند</w:t>
      </w:r>
      <w:r>
        <w:rPr>
          <w:rFonts w:eastAsia="IRNazanin" w:cs="IRNazanin"/>
          <w:color w:val="111111"/>
          <w:sz w:val="28"/>
          <w:szCs w:val="28"/>
          <w:rtl w:val="true"/>
          <w:lang w:bidi="fa-IR"/>
        </w:rPr>
        <w:t xml:space="preserve">. </w:t>
      </w:r>
      <w:r>
        <w:rPr>
          <w:rStyle w:val="FootnoteAnchor"/>
          <w:rtl w:val="true"/>
        </w:rPr>
        <w:footnoteReference w:id="1195"/>
      </w:r>
      <w:r>
        <w:rPr>
          <w:rFonts w:ascii="IRNazanin" w:hAnsi="IRNazanin" w:eastAsia="IRNazanin"/>
          <w:color w:val="111111"/>
          <w:sz w:val="28"/>
          <w:sz w:val="28"/>
          <w:szCs w:val="28"/>
          <w:rtl w:val="true"/>
          <w:lang w:bidi="fa-IR"/>
        </w:rPr>
        <w:t>نخستین کسی که به اعجاز تشریعی</w:t>
      </w:r>
    </w:p>
    <w:p>
      <w:pPr>
        <w:pStyle w:val="BookText"/>
        <w:rPr/>
      </w:pPr>
      <w:r>
        <w:rPr>
          <w:rFonts w:ascii="IRNazanin" w:hAnsi="IRNazanin" w:eastAsia="IRNazanin"/>
          <w:color w:val="111111"/>
          <w:sz w:val="28"/>
          <w:sz w:val="28"/>
          <w:szCs w:val="28"/>
          <w:rtl w:val="true"/>
          <w:lang w:bidi="fa-IR"/>
        </w:rPr>
        <w:t xml:space="preserve">قرآن اشاره کرده علامه بلاغی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تاکید بر این بعد را برای نخستین بار در نوشته‌های وی می‌بینیم</w:t>
      </w:r>
      <w:r>
        <w:rPr>
          <w:rFonts w:eastAsia="IRNazanin" w:cs="IRNazanin"/>
          <w:color w:val="111111"/>
          <w:sz w:val="28"/>
          <w:szCs w:val="28"/>
          <w:rtl w:val="true"/>
          <w:lang w:bidi="fa-IR"/>
        </w:rPr>
        <w:t xml:space="preserve">. </w:t>
      </w:r>
      <w:r>
        <w:rPr>
          <w:rStyle w:val="FootnoteAnchor"/>
          <w:rtl w:val="true"/>
        </w:rPr>
        <w:footnoteReference w:id="1196"/>
      </w:r>
      <w:r>
        <w:rPr>
          <w:rFonts w:ascii="IRNazanin" w:hAnsi="IRNazanin" w:eastAsia="IRNazanin"/>
          <w:color w:val="111111"/>
          <w:sz w:val="28"/>
          <w:sz w:val="28"/>
          <w:szCs w:val="28"/>
          <w:rtl w:val="true"/>
          <w:lang w:bidi="fa-IR"/>
        </w:rPr>
        <w:t xml:space="preserve">اعجاز تشریعی پس از وی، در آثار شاگردانش مانند علامه طباطبایی و آیت‌الله خویی انعکاس یافت </w:t>
      </w:r>
      <w:r>
        <w:rPr>
          <w:rStyle w:val="FootnoteAnchor"/>
          <w:rtl w:val="true"/>
        </w:rPr>
        <w:footnoteReference w:id="1197"/>
      </w:r>
      <w:r>
        <w:rPr>
          <w:rFonts w:ascii="IRNazanin" w:hAnsi="IRNazanin" w:eastAsia="IRNazanin"/>
          <w:color w:val="111111"/>
          <w:sz w:val="28"/>
          <w:sz w:val="28"/>
          <w:szCs w:val="28"/>
          <w:rtl w:val="true"/>
          <w:lang w:bidi="fa-IR"/>
        </w:rPr>
        <w:t>و پس از این‌دو نیز در آثار دیگر از جمله تالیفات علامه معرفت به‌طور گسترده‌تری به بحث گذاشته شد</w:t>
      </w:r>
      <w:r>
        <w:rPr>
          <w:rFonts w:eastAsia="IRNazanin" w:cs="IRNazanin"/>
          <w:color w:val="111111"/>
          <w:sz w:val="28"/>
          <w:szCs w:val="28"/>
          <w:rtl w:val="true"/>
          <w:lang w:bidi="fa-IR"/>
        </w:rPr>
        <w:t xml:space="preserve">. </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هم‌زمان با علامه بلاغی، رشید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المنار، یکی از وجوه اعجاز قرآن را اعجاز در علوم دینی و تشریع معرفی کرده است</w:t>
      </w:r>
      <w:r>
        <w:rPr>
          <w:rFonts w:eastAsia="IRNazanin" w:cs="IRNazanin"/>
          <w:color w:val="111111"/>
          <w:sz w:val="28"/>
          <w:szCs w:val="28"/>
          <w:rtl w:val="true"/>
          <w:lang w:bidi="fa-IR"/>
        </w:rPr>
        <w:t xml:space="preserve">. </w:t>
      </w:r>
      <w:r>
        <w:rPr>
          <w:rStyle w:val="FootnoteAnchor"/>
          <w:rtl w:val="true"/>
        </w:rPr>
        <w:footnoteReference w:id="1199"/>
      </w:r>
      <w:r>
        <w:rPr>
          <w:rFonts w:ascii="IRNazanin" w:hAnsi="IRNazanin" w:eastAsia="IRNazanin"/>
          <w:color w:val="111111"/>
          <w:sz w:val="28"/>
          <w:sz w:val="28"/>
          <w:szCs w:val="28"/>
          <w:rtl w:val="true"/>
          <w:lang w:bidi="fa-IR"/>
        </w:rPr>
        <w:t xml:space="preserve">پس از وی زرقانی در معرفی چهارمین وجه اعجاز قرآن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وفاؤه بحاجات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زمینه‌های متنوع و مختلفی از تشریعیات قرآن کریم اشاره کرده و برای اثبات آن، به مقایسه میان احکام فردی و اجتماعی قرآن با قوانین مصوب در کشورهای غربی پرداخته است</w:t>
      </w:r>
      <w:r>
        <w:rPr>
          <w:rFonts w:eastAsia="IRNazanin" w:cs="IRNazanin"/>
          <w:color w:val="111111"/>
          <w:sz w:val="28"/>
          <w:szCs w:val="28"/>
          <w:rtl w:val="true"/>
          <w:lang w:bidi="fa-IR"/>
        </w:rPr>
        <w:t xml:space="preserve">. </w:t>
      </w:r>
      <w:r>
        <w:rPr>
          <w:rStyle w:val="FootnoteAnchor"/>
          <w:rtl w:val="true"/>
        </w:rPr>
        <w:footnoteReference w:id="1200"/>
      </w:r>
      <w:r>
        <w:rPr>
          <w:rFonts w:ascii="IRNazanin" w:hAnsi="IRNazanin" w:eastAsia="IRNazanin"/>
          <w:color w:val="111111"/>
          <w:sz w:val="28"/>
          <w:sz w:val="28"/>
          <w:szCs w:val="28"/>
          <w:rtl w:val="true"/>
          <w:lang w:bidi="fa-IR"/>
        </w:rPr>
        <w:t>اعجاز تشریعی در سال‌های بعد بیشتر مورد توجه قرار گرفت و کتاب‌های مستقلی در این زمینه به رشته تحریر درآمدند؛ مانند القرآن و اعجازه التشریعی، نوشته اسماعیل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رویکردها در اعجاز تشریعی</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سخنان کسانی که ادعای اعجاز تشریعی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آیت‌الله خویی و علامه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می‌کنیم که آنها سه رویکرد اساسی در مورد اعجاز تشریعی قرآن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سه تعریف در مورد اعجاز تشریعی می‌توان ارائه کرد</w:t>
      </w:r>
      <w:r>
        <w:rPr>
          <w:rFonts w:eastAsia="IRNazanin" w:cs="IRNazanin"/>
          <w:color w:val="111111"/>
          <w:sz w:val="28"/>
          <w:szCs w:val="28"/>
          <w:rtl w:val="true"/>
          <w:lang w:bidi="fa-IR"/>
        </w:rPr>
        <w:t>:</w:t>
      </w:r>
      <w:bookmarkStart w:id="604" w:name="pg5848_35341"/>
    </w:p>
    <w:p>
      <w:pPr>
        <w:pStyle w:val="Heading6"/>
        <w:numPr>
          <w:ilvl w:val="5"/>
          <w:numId w:val="1"/>
        </w:numPr>
        <w:rPr/>
      </w:pPr>
      <w:bookmarkStart w:id="605" w:name="__RefHeading___Toc4837246_581953129"/>
      <w:bookmarkStart w:id="606" w:name="_Toc227"/>
      <w:bookmarkEnd w:id="604"/>
      <w:bookmarkEnd w:id="605"/>
      <w:r>
        <w:rPr>
          <w:rtl w:val="true"/>
        </w:rPr>
        <w:t>اول</w:t>
      </w:r>
      <w:r>
        <w:rPr>
          <w:rtl w:val="true"/>
        </w:rPr>
        <w:t xml:space="preserve">) </w:t>
      </w:r>
      <w:r>
        <w:rPr>
          <w:rtl w:val="true"/>
        </w:rPr>
        <w:t>وجود قوانین خارق‌العاده در قرآن</w:t>
      </w:r>
      <w:bookmarkEnd w:id="606"/>
    </w:p>
    <w:p>
      <w:pPr>
        <w:pStyle w:val="Heading6"/>
        <w:numPr>
          <w:ilvl w:val="5"/>
          <w:numId w:val="1"/>
        </w:numPr>
        <w:rPr/>
      </w:pPr>
      <w:bookmarkStart w:id="607" w:name="__RefHeading___Toc4837248_581953129"/>
      <w:bookmarkStart w:id="608" w:name="_Toc228"/>
      <w:bookmarkEnd w:id="607"/>
      <w:r>
        <w:rPr>
          <w:rtl w:val="true"/>
        </w:rPr>
        <w:t>اشاره</w:t>
      </w:r>
      <w:bookmarkEnd w:id="6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مهم‌ترین ویژگی‌های قوانین قرآن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تناقض میان قوانین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سازگاری قوانین قرآن با عقل؛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سازگاری قوانین قرآن با فطرت؛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توافق قوانین قرآن با 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جامعیت قوانین قرآن؛ به‌گونه‌ای که همه ابعاد زندگی انسان را در بر گرفته و در هر زمان و مکانی پاسخ‌گوی نیازهای بشرند؛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عرضه و نهادینه شدن قوانین قرآن در مدت بسیار کوتاه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آن توسط شخصی درس‌ناخوانده؛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آن در فضایی که زمینه و شرایط لازم برای تدوین چنین قوانینی فراهم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اعجاز تشریعی مبتنی بر جمع میان این ویژگی‌هاست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نظریه اعجاز تشریعی را در قالب قضیه منطقی به این شکل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تشریعات قرآنی میان ویژگی‌های مذکور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ویژگی‌های مذکور امری خارق‌العاده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تشریعات قرآنی امری خارق‌العاده هستند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محتوای تشریعات قرآنی به‌واسطه عدم تناقض و جامعیت و نیز به دلیل توافق با عقل، فطرت و علم، در مستوای بسیار بالایی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به‌واسطه کوتاه بودن زمان عرضه، امّی‌بودن آورنده و فقدان زمینه‌های لازم، در نامساعدترین شرایط عرضه شده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این ویژگی‌ها امری خارق‌العاده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محتوی چنین تشریعاتی است، کتابی</w:t>
      </w:r>
    </w:p>
    <w:p>
      <w:pPr>
        <w:pStyle w:val="BookText"/>
        <w:rPr/>
      </w:pPr>
      <w:r>
        <w:rPr>
          <w:rFonts w:ascii="IRNazanin" w:hAnsi="IRNazanin" w:eastAsia="IRNazanin"/>
          <w:color w:val="111111"/>
          <w:sz w:val="28"/>
          <w:sz w:val="28"/>
          <w:szCs w:val="28"/>
          <w:rtl w:val="true"/>
          <w:lang w:bidi="fa-IR"/>
        </w:rPr>
        <w:t xml:space="preserve">خارق‌العاده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مقرون بودن با ادعای نبوت و 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وسط در نظریه اعجاز تشریعی جمع میان ویژگی‌هاست؛ نه وجود برخی 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قوانینی که گاه مشابه قوانین قرآن باشند، خللی به اعجاز تشریعی قرآن وارد نمی‌آورد؛ زیرا هیچ‌یک از این قوانین، میان همه ویژگی‌های مذکور به‌طور کامل جمع نکرده است</w:t>
      </w:r>
      <w:r>
        <w:rPr>
          <w:rFonts w:eastAsia="IRNazanin" w:cs="IRNazanin"/>
          <w:color w:val="111111"/>
          <w:sz w:val="28"/>
          <w:szCs w:val="28"/>
          <w:rtl w:val="true"/>
          <w:lang w:bidi="fa-IR"/>
        </w:rPr>
        <w:t xml:space="preserve">.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قوانین بشری که افراد یا مجالس قانون‌گذاری کشورها وضع می‌کنند، معمولاً مشکلات یا نواقصی دارند که بعد از مدتی روشن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قانون بشری‌ای پس از مدتی نیازمند بازنگری، تکمیل و اصلاح است و گاهی اصل قانون نیز تغییر می‌کند؛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احاطه علمی به تمام جزئیات جهان و نیازهای فرد و جامعه ندارد و نمی‌تواند تمام اهداف و لوازم دنیوی و اخروی را در قوانین خود ملاحظه می‌کند؛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امیال و اغراض شخصی و محدود بشر غالباً بر تصمیمات او اثر می‌گذارند؛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انسان خطاپذیر است و حتی اگر هدف صحیحی داشته باشد، ممکن است در قانون‌گذاری خطا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قوانینی که انسان ایجاد می‌کند در معرض جهل، انحراف و خطا هستند و نمی‌توانند قوانین کاملی باشند؛ اما قوانین قرآن از خدایی صادر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جهان و نیازهای فرد و جامعه در دنیا و آخرت احاطه علمی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تصمیماتش حکیمانه است؛ نه تابع هواهای نفسانی؛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در افعال و گفتارش راه ندارد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قوانینی که از چنین خدایی صادر می‌شوند، بر اساس علم کامل و بدون انحراف</w:t>
      </w:r>
      <w:bookmarkStart w:id="609" w:name="pg5848_35346"/>
    </w:p>
    <w:p>
      <w:pPr>
        <w:pStyle w:val="BookText"/>
        <w:rPr/>
      </w:pPr>
      <w:bookmarkEnd w:id="609"/>
      <w:r>
        <w:rPr>
          <w:rFonts w:ascii="IRNazanin" w:hAnsi="IRNazanin" w:eastAsia="IRNazanin"/>
          <w:color w:val="111111"/>
          <w:sz w:val="28"/>
          <w:sz w:val="28"/>
          <w:szCs w:val="28"/>
          <w:rtl w:val="true"/>
          <w:lang w:bidi="fa-IR"/>
        </w:rPr>
        <w:t>و خطا هستند و از این رو قوانین قرآن کامل‌ترین، صحیح‌ترین و بهترین قوانینند؛ قوانینی که بیش از چهارده قرن از عمر آنها می‌گذرد، ولی کهنه نمی‌شوند و نیازمند تغییر، بازنگری و اصلاح نیستند</w:t>
      </w:r>
      <w:r>
        <w:rPr>
          <w:rFonts w:eastAsia="IRNazanin" w:cs="IRNazanin"/>
          <w:color w:val="111111"/>
          <w:sz w:val="28"/>
          <w:szCs w:val="28"/>
          <w:rtl w:val="true"/>
          <w:lang w:bidi="fa-IR"/>
        </w:rPr>
        <w:t xml:space="preserve">.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آیت‌الله معرفت به این رویکرد در اعجاز تشریعی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ما وصل الیه الانسان من معارف حول سرّ الوجود ناقصاً و غیرمقنع الی حدّ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أُوتِیتُمْ مِنَ الْعِلْمِ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03"/>
      </w:r>
      <w:r>
        <w:rPr>
          <w:rFonts w:ascii="IRNazanin" w:hAnsi="IRNazanin" w:eastAsia="IRNazanin"/>
          <w:color w:val="111111"/>
          <w:sz w:val="28"/>
          <w:sz w:val="28"/>
          <w:szCs w:val="28"/>
          <w:rtl w:val="true"/>
          <w:lang w:bidi="fa-IR"/>
        </w:rPr>
        <w:t>فکان مستطلعاً و متعطشاً الی حلّ مشاکله والاجابة علی مسئله بشکل کامل و مستوف جمیع الجوانب مما یرتبط بالمبدأ والمعاد و الغایة التی خلق أجلها العباد</w:t>
      </w:r>
      <w:r>
        <w:rPr>
          <w:rFonts w:eastAsia="IRNazanin" w:cs="IRNazanin"/>
          <w:color w:val="111111"/>
          <w:sz w:val="28"/>
          <w:szCs w:val="28"/>
          <w:rtl w:val="true"/>
          <w:lang w:bidi="fa-IR"/>
        </w:rPr>
        <w:t xml:space="preserve">. </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الانسان لایستطیع التخلصّ من براثن الحیوانیة والبهیمیة التی تتحکّم فی نفسه اذا لم تکن مهذّبه تهذیباً یتناسب و معال الانسانیة الرفیعة</w:t>
      </w:r>
      <w:r>
        <w:rPr>
          <w:rFonts w:eastAsia="IRNazanin" w:cs="IRNazanin"/>
          <w:color w:val="111111"/>
          <w:sz w:val="28"/>
          <w:szCs w:val="28"/>
          <w:rtl w:val="true"/>
          <w:lang w:bidi="fa-IR"/>
        </w:rPr>
        <w:t xml:space="preserve">.... </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 xml:space="preserve">هکذا جاء القرآن بشرایع راقیة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 بها شرائع وضعتها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شاملة کاملة و کافلة لسعادة الانسان فی الدارین فکانت معجزة خارقة و دلیلاً واضحاً علی صدق رسالة الله فی الارض</w:t>
      </w:r>
      <w:r>
        <w:rPr>
          <w:rFonts w:eastAsia="IRNazanin" w:cs="IRNazanin"/>
          <w:color w:val="111111"/>
          <w:sz w:val="28"/>
          <w:szCs w:val="28"/>
          <w:rtl w:val="true"/>
          <w:lang w:bidi="fa-IR"/>
        </w:rPr>
        <w:t xml:space="preserve">. </w:t>
      </w:r>
      <w:r>
        <w:rPr>
          <w:rStyle w:val="FootnoteAnchor"/>
          <w:rtl w:val="true"/>
        </w:rPr>
        <w:footnoteReference w:id="1206"/>
      </w:r>
    </w:p>
    <w:p>
      <w:pPr>
        <w:pStyle w:val="Heading6"/>
        <w:numPr>
          <w:ilvl w:val="5"/>
          <w:numId w:val="1"/>
        </w:numPr>
        <w:rPr/>
      </w:pPr>
      <w:bookmarkStart w:id="610" w:name="__RefHeading___Toc4837250_581953129"/>
      <w:bookmarkStart w:id="611" w:name="_Toc229"/>
      <w:bookmarkEnd w:id="610"/>
      <w:r>
        <w:rPr>
          <w:rtl w:val="true"/>
        </w:rPr>
        <w:t>قانون قصاص</w:t>
      </w:r>
      <w:bookmarkEnd w:id="611"/>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نمونه‌های عالی قوانین قرآن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أَخِیهِ شَیْ‌ءٌ فَاتِّباعٌ بِالْمَعْرُوفِ وَ أَداءٌ إِلَیْهِ بِإِحْسانٍ ذلِکَ تَخْفِیفٌ مِنْ رَبِّکُمْ وَ رَحْمَةٌ فَمَنِ اعْتَدی بَعْدَ ذلِکَ فَلَهُ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الْقِصاصِ حَیاةٌ یا أُولِی الْأَلْبابِ لَعَلَّکُمْ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درباره کشتگان بر شما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عوض آزاد، و بنده عوض بنده، و زن عوض زن؛ و کسی که از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بخشیده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در پیش گیرد و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تخفیف و رحمتی از طرف پروردگارتان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بعد از آن تجاوز کند، پس عذابی دردناک برایش خواهد بود؛ و 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 قصاص، زندگانی است، تا شاید شما خود نگه‌دار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حکایت شده که عادت عرب جاهلی بر آن بود که اگر کسی از قبیله آنها کشته می‌شد، تا آن‌جا که قدرت داشتند از قبیله قاتل می‌کشتند و حتی حاضر بودند برای کشته شدن یک نفر، تمام افراد قبیله قاتل را نابود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آیه فوق نازل شد و حکم عادلانه قصاص را بیان کرد و خط بطلانی بر آداب و سنّت‌های جاهلی کشید</w:t>
      </w:r>
      <w:r>
        <w:rPr>
          <w:rFonts w:eastAsia="IRNazanin" w:cs="IRNazanin"/>
          <w:color w:val="111111"/>
          <w:sz w:val="28"/>
          <w:szCs w:val="28"/>
          <w:rtl w:val="true"/>
          <w:lang w:bidi="fa-IR"/>
        </w:rPr>
        <w:t xml:space="preserve">.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عادلانه قصاص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بخشش، مجموعه‌ای کاملا انسانی و منطقی است</w:t>
      </w:r>
    </w:p>
    <w:p>
      <w:pPr>
        <w:pStyle w:val="BookText"/>
        <w:rPr/>
      </w:pPr>
      <w:r>
        <w:rPr>
          <w:rFonts w:ascii="IRNazanin" w:hAnsi="IRNazanin" w:eastAsia="IRNazanin"/>
          <w:color w:val="111111"/>
          <w:sz w:val="28"/>
          <w:sz w:val="28"/>
          <w:szCs w:val="28"/>
          <w:rtl w:val="true"/>
          <w:lang w:bidi="fa-IR"/>
        </w:rPr>
        <w:t xml:space="preserve">که از سویی روش غلط جاهلیت را نفی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چندین نفر در برابر یک نفر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راه عفو و بخشایش را بر مردم نمی‌بندد؛ در عین حال که احترام خون انسان را نیز نمی‌کاهد و قاتلان را جسور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خون حق دارند در برابر قاتل یکی از سه راه را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کنند؛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کنند و خون‌بها بگیرند؛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کنند و خون‌بها نیز نگیرند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زنی کشته شود صاحبان خون حق دارند قاتل را بکشند؛ ولی در آن صورت لازم است نصف خون‌بهای مرد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بدین معنا نیست که زن از مرتبه انسانیت دورتر است یا خون او کم‌رنگ‌تر از خون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مردان غالباً از نظر اقتصادی در خانواده مؤثرترند و مخارج خانواده را متحمّل می‌شوند و فقدان آنها ضرر مالی بیشتری دارد، خون‌بهای آنها بیشتر مقرر شده است تا کمبود آنها برای افراد خانواده جبران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زنان نیز نان‌آور خانواده هستند؛ ولی احکام و قوانین بر اساس غالب افراد وضع می‌شوند؛ نه بر محور افراد استثنایی</w:t>
      </w:r>
      <w:r>
        <w:rPr>
          <w:rFonts w:eastAsia="IRNazanin" w:cs="IRNazanin"/>
          <w:color w:val="111111"/>
          <w:sz w:val="28"/>
          <w:szCs w:val="28"/>
          <w:rtl w:val="true"/>
          <w:lang w:bidi="fa-IR"/>
        </w:rPr>
        <w:t xml:space="preserve">. </w:t>
      </w:r>
      <w:r>
        <w:rPr>
          <w:rStyle w:val="FootnoteAnchor"/>
          <w:rtl w:val="true"/>
        </w:rPr>
        <w:footnoteReference w:id="12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قانون قصاص، اجتماع بر فرد تقدم دارد و به‌خاطر امنیت اجتماعی، فرد جنایت‌کار اعدام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تأمین‌کننده امنیت اجتماعی است؛ نه برخورد و انتقام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جامعه‌ای شخص متجاوز قصاص نشود، عدالت و امنیت از بین می‌رود؛ گویا آن جامعه حیاتی ندارد و 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حذف عنصر خطرناک و مضر از هر مجموعه اصلی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پزشکی،</w:t>
      </w:r>
    </w:p>
    <w:p>
      <w:pPr>
        <w:pStyle w:val="BookText"/>
        <w:rPr/>
      </w:pPr>
      <w:r>
        <w:rPr>
          <w:rFonts w:ascii="IRNazanin" w:hAnsi="IRNazanin" w:eastAsia="IRNazanin"/>
          <w:color w:val="111111"/>
          <w:sz w:val="28"/>
          <w:sz w:val="28"/>
          <w:szCs w:val="28"/>
          <w:rtl w:val="true"/>
          <w:lang w:bidi="fa-IR"/>
        </w:rPr>
        <w:t>کشاورزی، دام‌داری و امثال آن نیز، حذف موجودات خطرناک برای پیشرفت کار، اصلی علمی و عقلایی است؛ ازاین‌رو شاخه‌های مضر و مزاحم گیاهان و حتی عضو فاسد بدن را جدا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قانون قصاص در اسلام نیز عمل به همین اصل عقلایی است؛ از بین بردن افراد خون‌ریز زمینه حفاظت و تربیت سایر افراد را فراهم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این بهانه که قاتل هیجان روانی پیدا کرده، او را رها سازیم، هیچ ضمانتی وجود ندارد که در تمام جنایت‌ها این بهانه مطرح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تمام خلاف‌کاران آزاد می‌شوند و جامعه انسانی ناامن می‌گردد؛ همان‌طور که می‌بینیم، امروزه آمار جنایات در جهان بیشتر از هر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جهانی، حکم قصاص نه‌تنها قانون خشنی نیست، بلکه برای تضمین امنیت عمومی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امروزه در برخی از کشورهای جهان، مجازات اعدام ممنوع شده؛ اما پس از مدتی آمار جنایات و قتل‌ها رو به فزونی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فوق که از ده کلمه ترکیب یافته، در نهایت روشنی و رسایی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یک شعار اسلامی در اذهان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قصاص انتقام‌جویی نیست؛ بلکه مایه حیات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قصاص از یک سو ضامن حیات جامعه است؛ چون اگر حکم قصاص نباشد، افراد سنگ‌دل احساس امنیت می‌کنند و جان افراد بی‌گناه به خطر می‌افتد؛ و از سوی دیگر مایه حیات قاتلان بالقوه است؛ زیرا آنان را تا حدود زیادی از آدم‌کشی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اجرای حکم مساوات در قتل، از قتل‌های پی‌درپی و انتقام‌جویانه گروه‌های اجتماعی جلوگیری می‌کند؛ پس از این جهت هم مایه حیات جامعه است</w:t>
      </w:r>
      <w:r>
        <w:rPr>
          <w:rFonts w:eastAsia="IRNazanin" w:cs="IRNazanin"/>
          <w:color w:val="111111"/>
          <w:sz w:val="28"/>
          <w:szCs w:val="28"/>
          <w:rtl w:val="true"/>
          <w:lang w:bidi="fa-IR"/>
        </w:rPr>
        <w:t xml:space="preserve">.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برخی از معاصران در مورد اعجاز تشریعی آیات فوق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قرآنی کاملاً با عقل سازگار است و اصولاً مخاطب قرآن در این آیه خردمندان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أُولِی الْأَلْبابِ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درحقیقت مسئله را به‌گونه‌ای بیان می‌کند که هر فرد خردمندی آن را تصدیق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اجرای قانون قصاص را ضامن بقای حیات می‌داند و فایده وجود چنین قانونی را پرهیزگار شدن آنان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لَعَلَّکُمْ تَتَّقُونَ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هم موجب حیات کسی است که قصد جانش شده، هم موجب حیات کسی است که قصد جان دیگری را دارد و هم موجب بقای حیات کل جامعه است؛ زیرا با وجود چنین عاقبتی هیچ‌کس جرأت انجام قتل پیدا نمی‌کند</w:t>
      </w:r>
      <w:r>
        <w:rPr>
          <w:rFonts w:eastAsia="IRNazanin" w:cs="IRNazanin"/>
          <w:color w:val="111111"/>
          <w:sz w:val="28"/>
          <w:szCs w:val="28"/>
          <w:rtl w:val="true"/>
          <w:lang w:bidi="fa-IR"/>
        </w:rPr>
        <w:t xml:space="preserve">. </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 xml:space="preserve">از کلام امام می‌توان برداشت کرد که اثر مهم قانون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صورتی که همه افراد جامعه بدانند که این قانون به‌طور کامل و دقیق اجرا می‌گردد و راه گریزی از آن نیست، هیچ‌کس به سراغ چنین جنایتی نمی‌رود و بالطبع هرگز نوبت به قصاص نمی‌رسد؛ هرچند همیشه اندک جاهلانی یافت می‌شوند که بدون توجه به عاقبت کار، جنایت کنند؛ اما وجود برخی افراد سرکش به معنی بی‌اثر بودن حکم نیست؛ زیرا در صورت اجرای دقیق و بدون نقص آن، نسبت به غالب افراد جامعه اثر بازدارندگی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در مقام تزاحم بین بقای حیات یک قاتل و بقای حیات کل افراد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کسی که بدون وجود چنین قانونی تبدیل به قاتل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بی‌گمان دومی را مقدم می‌دارد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تشریع با فطرت انسانی کاملا ملائم است؛ زیرا ضمن بیان حکم، از رعایت</w:t>
      </w:r>
    </w:p>
    <w:p>
      <w:pPr>
        <w:pStyle w:val="BookText"/>
        <w:rPr/>
      </w:pPr>
      <w:r>
        <w:rPr>
          <w:rFonts w:ascii="Amiri" w:hAnsi="Amiri" w:eastAsia="Amiri" w:cs="Amiri"/>
          <w:color w:val="111111"/>
          <w:sz w:val="28"/>
          <w:sz w:val="28"/>
          <w:szCs w:val="28"/>
          <w:rtl w:val="true"/>
          <w:lang w:bidi="ar-SA"/>
        </w:rPr>
        <w:t>جانب مروت و برادری غافل نشده است و قاتل را به‌عنوان برادر معرفی می‌نماید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عُفِیَ لَهُ مِنْ أَخِیهِ شَیْ‌ءٌ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جهت دیگر، با توجه به این‌که فطرت بشری بیش از آن‌که با قتل و موت آشنا باشد با حیات و عفو آشناست، قرآن هنگامی که می‌خواهد از قتل صحبت کند، از آوردن لفظ قتل اجتناب نموده و از واژه قصاص استفاده کرده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پی‌گیری مشتق شده است</w:t>
      </w:r>
      <w:r>
        <w:rPr>
          <w:rFonts w:eastAsia="IRNazanin" w:cs="IRNazanin"/>
          <w:color w:val="111111"/>
          <w:sz w:val="28"/>
          <w:szCs w:val="28"/>
          <w:rtl w:val="true"/>
          <w:lang w:bidi="fa-IR"/>
        </w:rPr>
        <w:t xml:space="preserve">. </w:t>
      </w:r>
      <w:r>
        <w:rPr>
          <w:rStyle w:val="FootnoteAnchor"/>
          <w:rtl w:val="true"/>
        </w:rPr>
        <w:footnoteReference w:id="1212"/>
      </w:r>
      <w:r>
        <w:rPr>
          <w:rFonts w:ascii="IRNazanin" w:hAnsi="IRNazanin" w:eastAsia="IRNazanin"/>
          <w:color w:val="111111"/>
          <w:sz w:val="28"/>
          <w:sz w:val="28"/>
          <w:szCs w:val="28"/>
          <w:rtl w:val="true"/>
          <w:lang w:bidi="fa-IR"/>
        </w:rPr>
        <w:t xml:space="preserve">عرب به انتهای رستنگاه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کسر و رفع و فتح 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زیرا رویش مو به آن قسمت منتهی می‌شود</w:t>
      </w:r>
      <w:r>
        <w:rPr>
          <w:rFonts w:eastAsia="IRNazanin" w:cs="IRNazanin"/>
          <w:color w:val="111111"/>
          <w:sz w:val="28"/>
          <w:szCs w:val="28"/>
          <w:rtl w:val="true"/>
          <w:lang w:bidi="fa-IR"/>
        </w:rPr>
        <w:t xml:space="preserve">. </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 xml:space="preserve">همچنین در این آیه شریفه تنها یک کلمه با بار معنایی منفی وجود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اشاره شد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بار معنایی مثبت یا منفی‌ای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هفت کلمه با بار معنایی مثبت در این آیه به‌کار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اخیه، معروف، احسان، تخفیف، رحمت و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هفت کلمه اضافه نمایید سه کلمه منفی موجود در فراز ذیل را که به‌دلیل سیاق منفی فراز، بار معنایی مثبت پیدا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اعْتَدی بَعْدَ ذلِکَ فَلَهُ عَذابٌ أَلِیمٌ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پس از عفو، زیاده روی در اجرای قصاص یا قصاص دیگری به‌جای قاتل است</w:t>
      </w:r>
      <w:r>
        <w:rPr>
          <w:rFonts w:eastAsia="IRNazanin" w:cs="IRNazanin"/>
          <w:color w:val="111111"/>
          <w:sz w:val="28"/>
          <w:szCs w:val="28"/>
          <w:rtl w:val="true"/>
          <w:lang w:bidi="fa-IR"/>
        </w:rPr>
        <w:t xml:space="preserve">. </w:t>
      </w:r>
      <w:r>
        <w:rPr>
          <w:rStyle w:val="FootnoteAnchor"/>
          <w:rtl w:val="true"/>
        </w:rPr>
        <w:footnoteReference w:id="1214"/>
      </w:r>
      <w:r>
        <w:rPr>
          <w:rFonts w:ascii="IRNazanin" w:hAnsi="IRNazanin" w:eastAsia="IRNazanin"/>
          <w:color w:val="111111"/>
          <w:sz w:val="28"/>
          <w:sz w:val="28"/>
          <w:szCs w:val="28"/>
          <w:rtl w:val="true"/>
          <w:lang w:bidi="fa-IR"/>
        </w:rPr>
        <w:t>به‌عبارت دیگر، این فراز در مقام حمایت از حقوق قصاص‌شونده است و معنای مثبتی را افاده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یک کلمه با بار معنایی منفی، ده کلمه با بار معنایی مثبت ذکر آمده‌اند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دیگر، با مقایسه بین این قانون قرآنی و آن‌چه در زمان جاهلیت اتفاق می‌افتاد، برتری قانون قرآن و بی‌سابقه بودن آن کاملا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عصر جاهلیت ملتزم به قصاص شخص قاتل نبودند و اگر قاتل از لحاظ شرافت در درجه پایینی قرار داشت، به‌جای او شخص شریفی از قبیله وی را قصاص می‌کردند تا بر عظمت قبیله خود بیفزایند</w:t>
      </w:r>
      <w:r>
        <w:rPr>
          <w:rFonts w:eastAsia="IRNazanin" w:cs="IRNazanin"/>
          <w:color w:val="111111"/>
          <w:sz w:val="28"/>
          <w:szCs w:val="28"/>
          <w:rtl w:val="true"/>
          <w:lang w:bidi="fa-IR"/>
        </w:rPr>
        <w:t xml:space="preserve">. </w:t>
      </w:r>
      <w:r>
        <w:rPr>
          <w:rStyle w:val="FootnoteAnchor"/>
          <w:rtl w:val="true"/>
        </w:rPr>
        <w:footnoteReference w:id="1215"/>
      </w:r>
      <w:r>
        <w:rPr>
          <w:rFonts w:ascii="IRNazanin" w:hAnsi="IRNazanin" w:eastAsia="IRNazanin"/>
          <w:color w:val="111111"/>
          <w:sz w:val="28"/>
          <w:sz w:val="28"/>
          <w:szCs w:val="28"/>
          <w:rtl w:val="true"/>
          <w:lang w:bidi="fa-IR"/>
        </w:rPr>
        <w:t>اهل جاهلیت حتی پس از مصالحه بر دیه، اگر به قاتل دست می‌یافتند می‌توانستند وی را بکشند و دیه اخذشده را عودت دهند</w:t>
      </w:r>
      <w:r>
        <w:rPr>
          <w:rFonts w:eastAsia="IRNazanin" w:cs="IRNazanin"/>
          <w:color w:val="111111"/>
          <w:sz w:val="28"/>
          <w:szCs w:val="28"/>
          <w:rtl w:val="true"/>
          <w:lang w:bidi="fa-IR"/>
        </w:rPr>
        <w:t xml:space="preserve">. </w:t>
      </w:r>
      <w:r>
        <w:rPr>
          <w:rStyle w:val="FootnoteAnchor"/>
          <w:rtl w:val="true"/>
        </w:rPr>
        <w:footnoteReference w:id="1216"/>
      </w:r>
      <w:r>
        <w:rPr>
          <w:rFonts w:ascii="IRNazanin" w:hAnsi="IRNazanin" w:eastAsia="IRNazanin"/>
          <w:color w:val="111111"/>
          <w:sz w:val="28"/>
          <w:sz w:val="28"/>
          <w:szCs w:val="28"/>
          <w:rtl w:val="true"/>
          <w:lang w:bidi="fa-IR"/>
        </w:rPr>
        <w:t>فاجعه‌بارتر این‌که آنان به توافق جرم و جزا از لحاظ عدد نیز ملتزم نبودند و دیده می‌شد که گاه در ازای قتل یک نفر، ده نفر از اعضای قبیله قاتل را از دم تیغ می‌گذراندند</w:t>
      </w:r>
      <w:r>
        <w:rPr>
          <w:rFonts w:eastAsia="IRNazanin" w:cs="IRNazanin"/>
          <w:color w:val="111111"/>
          <w:sz w:val="28"/>
          <w:szCs w:val="28"/>
          <w:rtl w:val="true"/>
          <w:lang w:bidi="fa-IR"/>
        </w:rPr>
        <w:t xml:space="preserve">.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 xml:space="preserve">قوانین قوم یهود نیز علاوه بر نژادپرستانه بودن، به اندازه قرآن کامل نیستند؛ زیرا در قانون یهود چیزی به نام دیه وجود ندارد و ولی دم تنها بین قصاص یا عفو مختار است؛ </w:t>
      </w:r>
      <w:r>
        <w:rPr>
          <w:rStyle w:val="FootnoteAnchor"/>
          <w:rtl w:val="true"/>
        </w:rPr>
        <w:footnoteReference w:id="1218"/>
      </w:r>
      <w:r>
        <w:rPr>
          <w:rFonts w:ascii="IRNazanin" w:hAnsi="IRNazanin" w:eastAsia="IRNazanin"/>
          <w:color w:val="111111"/>
          <w:sz w:val="28"/>
          <w:sz w:val="28"/>
          <w:szCs w:val="28"/>
          <w:rtl w:val="true"/>
          <w:lang w:bidi="fa-IR"/>
        </w:rPr>
        <w:t>درحالی‌که به گفته مفسران این فراز از آیه اشاره به حکم دیه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عُفِیَ لَهُ مِنْ أَخِیهِ شَیْ‌ءٌ فَاتِّباعٌ بِالْمَعْرُوفِ وَ أَداءٌ إِلَیْهِ بِإِحْسانٍ ذلِکَ تَخْفِیفٌ مِنْ رَبِّکُمْ وَ رَحْمَةٌ </w:t>
      </w:r>
      <w:r>
        <w:rPr>
          <w:rFonts w:eastAsia="IRNazanin" w:cs="IRNazanin"/>
          <w:color w:val="111111"/>
          <w:sz w:val="28"/>
          <w:szCs w:val="28"/>
          <w:rtl w:val="true"/>
          <w:lang w:bidi="fa-IR"/>
        </w:rPr>
        <w:t xml:space="preserve">...) . </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در این قانون قرآنی مبانی تشریع نیز کاملا مشهود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پشتوانه عمل به این قانون معرفی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اعْتَدی بَعْدَ ذلِکَ فَلَهُ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رعایت کرامت ذاتی انسان؛ آنجا که مخاطبین را با عنوان خردمندان خطاب می‌کند و این حکم را مایه حیات آنان می‌داند؛</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پاسداری از بزرگ‌ترین حق انسان، یعنی حق حیات؛</w:t>
      </w:r>
      <w:bookmarkStart w:id="612" w:name="pg5848_35360"/>
    </w:p>
    <w:p>
      <w:pPr>
        <w:pStyle w:val="BookText"/>
        <w:rPr/>
      </w:pPr>
      <w:bookmarkEnd w:id="612"/>
      <w:r>
        <w:rPr>
          <w:rFonts w:ascii="IRNazanin" w:hAnsi="IRNazanin" w:eastAsia="IRNazanin"/>
          <w:color w:val="111111"/>
          <w:sz w:val="28"/>
          <w:sz w:val="28"/>
          <w:szCs w:val="28"/>
          <w:rtl w:val="true"/>
          <w:lang w:bidi="fa-IR"/>
        </w:rPr>
        <w:t>تقدم اخلاق بر اجرای حکم؛ آنجا که از قاتل با عنوان برادر یاد می‌کند و از عفو و گذشت سخن می‌گوید؛</w:t>
      </w:r>
    </w:p>
    <w:p>
      <w:pPr>
        <w:pStyle w:val="BookText"/>
        <w:rPr/>
      </w:pPr>
      <w:r>
        <w:rPr>
          <w:rFonts w:ascii="IRNazanin" w:hAnsi="IRNazanin" w:eastAsia="IRNazanin"/>
          <w:color w:val="111111"/>
          <w:sz w:val="28"/>
          <w:sz w:val="28"/>
          <w:szCs w:val="28"/>
          <w:rtl w:val="true"/>
          <w:lang w:bidi="fa-IR"/>
        </w:rPr>
        <w:t>این قانون عدالت کامل را مد نظر داشته است؛ زیرا اولاً در اجرای حکم دستور به رعایت تساوی بین جرم جزا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 بالحر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ثانیاً نسبت به تجاوز از حدود هشدار می‌دهد؛</w:t>
      </w:r>
    </w:p>
    <w:p>
      <w:pPr>
        <w:pStyle w:val="BookText"/>
        <w:rPr/>
      </w:pPr>
      <w:r>
        <w:rPr>
          <w:rFonts w:ascii="IRNazanin" w:hAnsi="IRNazanin" w:eastAsia="IRNazanin"/>
          <w:color w:val="111111"/>
          <w:sz w:val="28"/>
          <w:sz w:val="28"/>
          <w:szCs w:val="28"/>
          <w:rtl w:val="true"/>
          <w:lang w:bidi="fa-IR"/>
        </w:rPr>
        <w:t>در این قانون انسان نسبت به رفتار خود و جامعه مسئول است؛ زیرا علت برخود با قاتل را بقای حیات اجتماع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قاتل علاوه بر جرم شخصی، مرتکب جرم عمومی نیز شده است و اگر با آن برخورد نشود به فساد جامعه منتهی می‌گردد؛ مجازات نکردن دیگری به‌جای فرد خطاکار؛ مفسرین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اعْتَدی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قصاص دیگری به‌جای قاتل بیان کرده‌اند</w:t>
      </w:r>
      <w:r>
        <w:rPr>
          <w:rFonts w:eastAsia="IRNazanin" w:cs="IRNazanin"/>
          <w:color w:val="111111"/>
          <w:sz w:val="28"/>
          <w:szCs w:val="28"/>
          <w:rtl w:val="true"/>
          <w:lang w:bidi="fa-IR"/>
        </w:rPr>
        <w:t xml:space="preserve">. </w:t>
      </w:r>
      <w:r>
        <w:rPr>
          <w:rStyle w:val="FootnoteAnchor"/>
          <w:rtl w:val="true"/>
        </w:rPr>
        <w:footnoteReference w:id="1220"/>
      </w:r>
    </w:p>
    <w:p>
      <w:pPr>
        <w:pStyle w:val="Heading6"/>
        <w:numPr>
          <w:ilvl w:val="5"/>
          <w:numId w:val="1"/>
        </w:numPr>
        <w:rPr/>
      </w:pPr>
      <w:bookmarkStart w:id="613" w:name="__RefHeading___Toc4837252_581953129"/>
      <w:bookmarkStart w:id="614" w:name="_Toc230"/>
      <w:bookmarkEnd w:id="613"/>
      <w:r>
        <w:rPr>
          <w:rtl w:val="true"/>
        </w:rPr>
        <w:t>دوم</w:t>
      </w:r>
      <w:r>
        <w:rPr>
          <w:rtl w:val="true"/>
        </w:rPr>
        <w:t xml:space="preserve">) </w:t>
      </w:r>
      <w:r>
        <w:rPr>
          <w:rtl w:val="true"/>
        </w:rPr>
        <w:t>تأثیر اعجازآمیز قرآن در تحوّل قوانین جامعه عرب جاهلی</w:t>
      </w:r>
      <w:bookmarkEnd w:id="614"/>
    </w:p>
    <w:p>
      <w:pPr>
        <w:pStyle w:val="BookText"/>
        <w:rPr/>
      </w:pPr>
      <w:r>
        <w:rPr>
          <w:rFonts w:ascii="IRNazanin" w:hAnsi="IRNazanin" w:eastAsia="IRNazanin"/>
          <w:color w:val="111111"/>
          <w:sz w:val="28"/>
          <w:sz w:val="28"/>
          <w:szCs w:val="28"/>
          <w:rtl w:val="true"/>
          <w:lang w:bidi="fa-IR"/>
        </w:rPr>
        <w:t>نقش قرآن در تحول فرهنگی و اجتماعی و تغییر قوانین، مقررات و عادات اعراب اعجازآمیز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کتاب بشری‌ای نمی‌تواند چنین تغییر تاریخی‌ای را در فرهنگ و قوانین یک ملت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اعجاز تشریعی قرآن از نظر تاریخی است که توانست در جامعه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جامعه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ایجاد کند و قوانین ضد بشری، ضد علم و ضد عقل عرب عصر جاهلی را با قوانین عالی موافق با عقل، عدل، علم و فطرت جایگزین کند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خویی نیز به این رویکرد در اعجاز تشریعی قرآن اشاره می‌کند و معتقد است بر اساس بدیهیات تاریخی، امت‌های قبل از اسلام در جهل و انحطاط در معارف و اخلاق به‌سر می‌بردند و گرفتار جنگ و خون‌ریزی بودند و حتی عادت</w:t>
      </w:r>
      <w:bookmarkStart w:id="615" w:name="pg5848_35362"/>
    </w:p>
    <w:p>
      <w:pPr>
        <w:pStyle w:val="BookText"/>
        <w:rPr/>
      </w:pPr>
      <w:bookmarkEnd w:id="615"/>
      <w:r>
        <w:rPr>
          <w:rFonts w:ascii="IRNazanin" w:hAnsi="IRNazanin" w:eastAsia="IRNazanin"/>
          <w:color w:val="111111"/>
          <w:sz w:val="28"/>
          <w:sz w:val="28"/>
          <w:szCs w:val="28"/>
          <w:rtl w:val="true"/>
          <w:lang w:bidi="fa-IR"/>
        </w:rPr>
        <w:t>داشتند با همسران پدران خود ازدواج کنند و دختران را زنده‌به‌گور کنند؛ تا این‌که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روشن کرد و معارف نورانی و مکارم اخلاقی رواج یافت؛ شرک به توحید، جهل به علم، رذائل به فضائل و جدایی‌ها و مخالفت‌ها به برادری و دوستی تبدیل شدند و تمدن و فرهنگ بالایی پیدا شد که بر عالم مسلط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به برکت تعالیم قرآن کریم به‌وقوع پیوستند؛ تعالیمی که بر برهان‌های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عقل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بودند</w:t>
      </w:r>
      <w:r>
        <w:rPr>
          <w:rFonts w:eastAsia="IRNazanin" w:cs="IRNazanin"/>
          <w:color w:val="111111"/>
          <w:sz w:val="28"/>
          <w:szCs w:val="28"/>
          <w:rtl w:val="true"/>
          <w:lang w:bidi="fa-IR"/>
        </w:rPr>
        <w:t xml:space="preserve">. </w:t>
      </w:r>
      <w:r>
        <w:rPr>
          <w:rStyle w:val="FootnoteAnchor"/>
          <w:rtl w:val="true"/>
        </w:rPr>
        <w:footnoteReference w:id="1221"/>
      </w:r>
    </w:p>
    <w:p>
      <w:pPr>
        <w:pStyle w:val="Heading6"/>
        <w:numPr>
          <w:ilvl w:val="5"/>
          <w:numId w:val="1"/>
        </w:numPr>
        <w:rPr/>
      </w:pPr>
      <w:bookmarkStart w:id="616" w:name="__RefHeading___Toc4837254_581953129"/>
      <w:bookmarkStart w:id="617" w:name="_Toc231"/>
      <w:bookmarkEnd w:id="616"/>
      <w:r>
        <w:rPr>
          <w:rtl w:val="true"/>
        </w:rPr>
        <w:t>سوم</w:t>
      </w:r>
      <w:r>
        <w:rPr>
          <w:rtl w:val="true"/>
        </w:rPr>
        <w:t xml:space="preserve">) </w:t>
      </w:r>
      <w:r>
        <w:rPr>
          <w:rtl w:val="true"/>
        </w:rPr>
        <w:t>نظام خارق‌العاده قانون‌گذاری در قرآن</w:t>
      </w:r>
      <w:bookmarkEnd w:id="617"/>
    </w:p>
    <w:p>
      <w:pPr>
        <w:pStyle w:val="BookText"/>
        <w:rPr/>
      </w:pPr>
      <w:r>
        <w:rPr>
          <w:rFonts w:ascii="IRNazanin" w:hAnsi="IRNazanin" w:eastAsia="IRNazanin"/>
          <w:color w:val="111111"/>
          <w:sz w:val="28"/>
          <w:sz w:val="28"/>
          <w:szCs w:val="28"/>
          <w:rtl w:val="true"/>
          <w:lang w:bidi="fa-IR"/>
        </w:rPr>
        <w:t>نظام حقوقی قرآن کریم نظامی منسجم و مبتنی بر اصول و مبانی محکمی است که قبل از قرآن سابقه نداشته و بعد از قرآن نیز نظام‌های حقوقی دنیا نتوانسته‌اند با آن همسانی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خویی بر این رویکرد در اعجاز تشریعی قرآن تأکید می‌ورزد و نظام تشریعی قرآن را بر چند اصل استوار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به عدل و راه 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اِعْدِلُوا هُوَ أَقْرَبُ لِلتَّقْوی </w:t>
      </w:r>
      <w:r>
        <w:rPr>
          <w:rFonts w:eastAsia="Amiri" w:cs="Amiri" w:ascii="Amiri" w:hAnsi="Amiri"/>
          <w:color w:val="111111"/>
          <w:sz w:val="28"/>
          <w:szCs w:val="28"/>
          <w:rtl w:val="true"/>
          <w:lang w:bidi="ar-SA"/>
        </w:rPr>
        <w:t xml:space="preserve">...) .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از اسراف و تبذیر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تُسْرِفُوا إِنَّهُ لا یُحِبُّ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الْمُبَذِّرِینَ کانُوا إِخْوانَ الشَّیاطِینِ وَ کانَ الشَّیْطانُ لِرَبِّهِ کَفُوراً</w:t>
      </w:r>
      <w:r>
        <w:rPr>
          <w:rFonts w:eastAsia="Amiri" w:cs="Amiri" w:ascii="Amiri" w:hAnsi="Amiri"/>
          <w:color w:val="111111"/>
          <w:sz w:val="28"/>
          <w:szCs w:val="28"/>
          <w:rtl w:val="true"/>
          <w:lang w:bidi="ar-SA"/>
        </w:rPr>
        <w:t xml:space="preserve">) . </w:t>
      </w:r>
      <w:r>
        <w:rPr>
          <w:rStyle w:val="FootnoteAnchor"/>
          <w:rtl w:val="true"/>
        </w:rPr>
        <w:footnoteReference w:id="1224"/>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بازگذاشتن راه انتقام از ظالم و 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اعْتَدی عَلَیْکُمْ فَاعْتَدُوا عَلَیْهِ بِمِثْلِ مَا اعْتَدی عَلَیْکُمْ </w:t>
      </w:r>
      <w:r>
        <w:rPr>
          <w:rFonts w:eastAsia="IRNazanin" w:cs="IRNazanin"/>
          <w:color w:val="111111"/>
          <w:sz w:val="28"/>
          <w:szCs w:val="28"/>
          <w:rtl w:val="true"/>
          <w:lang w:bidi="fa-IR"/>
        </w:rPr>
        <w:t xml:space="preserve">...) .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کردن بین نظام دنیا و آخرت؛ دنیا را اصلاح و سعادت آخرت را تأمین می‌کند؛ نه این‌که فقط به قوانین دنیوی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فقط قوانین اخروی را بیان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ابْتَغِ فِیما آتاکَ اللّهُ الدّارَ الْآخِرَةَ وَ لا تَنْسَ نَصِیبَکَ مِنَ الدُّنْیا وَ أَحْسِنْ کَما أَحْسَنَ اللّهُ إِلَیْکَ وَ لا تَبْغِ الْفَسادَ فِی الْأَرْضِ إِنَّ اللّهَ لا یُحِبُّ الْمُفْسِدِینَ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به علم و تقوا همراه با استفاده از لذایذ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عبادت و تفکر در آیات تشریعی و تکوینی؛</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کردن معامله و واجب کردن وفای به عقدها؛</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بقای نوع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احسان نسبت به همسر، پدر، مادر، خویشان، بلکه همه مسلمانان و بشریت؛</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کردن امر به معروف و نهی از منکر بر همه افراد امت؛</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برادری میان مسلمانان و امتیاز دادن به علم و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خویی در نظام تشریع قرآن بیش از هر چیز بر عدل تأکید می‌ورزد و بسیاری از این اصول را نشانه‌های عدل می‌داند</w:t>
      </w:r>
      <w:r>
        <w:rPr>
          <w:rFonts w:eastAsia="IRNazanin" w:cs="IRNazanin"/>
          <w:color w:val="111111"/>
          <w:sz w:val="28"/>
          <w:szCs w:val="28"/>
          <w:rtl w:val="true"/>
          <w:lang w:bidi="fa-IR"/>
        </w:rPr>
        <w:t xml:space="preserve">.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 xml:space="preserve">آیت‌الله معرفت نیز کلام شیخ محمد ابوزهره را نقل کرده که به این رویکرد در اعجاز تشریعی اشاره می‌کند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القرآن الذی ینطق بالحق عن الله سبحانه و تعالی من غیر درس درسه، وکان فی بلد امّی لیس فیه معهد ولاجامعة ولامکان تدریس و اتی بنظام للعلاقات الاجتماعیة والتنظیم الانسانی لم یسبقه سابق ولم یلحق به لاحق</w:t>
      </w:r>
      <w:r>
        <w:rPr>
          <w:rFonts w:eastAsia="IRNazanin" w:cs="IRNazanin"/>
          <w:color w:val="111111"/>
          <w:sz w:val="28"/>
          <w:szCs w:val="28"/>
          <w:rtl w:val="true"/>
          <w:lang w:bidi="fa-IR"/>
        </w:rPr>
        <w:t xml:space="preserve">. </w:t>
      </w:r>
      <w:r>
        <w:rPr>
          <w:rStyle w:val="FootnoteAnchor"/>
          <w:rtl w:val="true"/>
        </w:rPr>
        <w:footnoteReference w:id="1229"/>
      </w:r>
      <w:bookmarkStart w:id="618" w:name="pg5848_35366"/>
    </w:p>
    <w:p>
      <w:pPr>
        <w:pStyle w:val="BookText"/>
        <w:rPr/>
      </w:pPr>
      <w:bookmarkEnd w:id="618"/>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اعجاز تشریعی قرآن را می‌توان این‌گونه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قوانین خارق‌العاده در قرآن، نظام بی‌بدیل قانون‌گذاری آن و تأثیر اعجازآمیز قرآن در تحوّل قوانین جامعه عرب جاهلی که قبل از قرآن هیچ کتابی این‌گونه نبوده است و بعد از آن نیز هیچ بشری نتوانسته مثل آن را در این سه رویکرد بیاورد</w:t>
      </w:r>
      <w:r>
        <w:rPr>
          <w:rFonts w:eastAsia="IRNazanin" w:cs="IRNazanin"/>
          <w:color w:val="111111"/>
          <w:sz w:val="28"/>
          <w:szCs w:val="28"/>
          <w:rtl w:val="true"/>
          <w:lang w:bidi="fa-IR"/>
        </w:rPr>
        <w:t xml:space="preserve">. </w:t>
      </w:r>
      <w:r>
        <w:rPr>
          <w:rStyle w:val="FootnoteAnchor"/>
          <w:rtl w:val="true"/>
        </w:rPr>
        <w:footnoteReference w:id="1230"/>
      </w:r>
    </w:p>
    <w:p>
      <w:pPr>
        <w:pStyle w:val="Heading5"/>
        <w:numPr>
          <w:ilvl w:val="4"/>
          <w:numId w:val="1"/>
        </w:numPr>
        <w:rPr/>
      </w:pPr>
      <w:bookmarkStart w:id="619" w:name="__RefHeading___Toc4837256_581953129"/>
      <w:bookmarkStart w:id="620" w:name="_Toc232"/>
      <w:bookmarkEnd w:id="619"/>
      <w:r>
        <w:rPr/>
        <w:t>5</w:t>
      </w:r>
      <w:r>
        <w:rPr>
          <w:rtl w:val="true"/>
        </w:rPr>
        <w:t xml:space="preserve">. </w:t>
      </w:r>
      <w:r>
        <w:rPr>
          <w:rtl w:val="true"/>
        </w:rPr>
        <w:t>اعجاز تاریخی قرآن</w:t>
      </w:r>
      <w:bookmarkEnd w:id="620"/>
    </w:p>
    <w:p>
      <w:pPr>
        <w:pStyle w:val="Heading6"/>
        <w:numPr>
          <w:ilvl w:val="5"/>
          <w:numId w:val="1"/>
        </w:numPr>
        <w:rPr/>
      </w:pPr>
      <w:bookmarkStart w:id="621" w:name="__RefHeading___Toc4837258_581953129"/>
      <w:bookmarkStart w:id="622" w:name="_Toc233"/>
      <w:bookmarkEnd w:id="621"/>
      <w:r>
        <w:rPr>
          <w:rtl w:val="true"/>
        </w:rPr>
        <w:t>اشاره</w:t>
      </w:r>
      <w:bookmarkEnd w:id="622"/>
    </w:p>
    <w:p>
      <w:pPr>
        <w:pStyle w:val="BookText"/>
        <w:rPr/>
      </w:pPr>
      <w:r>
        <w:rPr>
          <w:rFonts w:ascii="IRNazanin" w:hAnsi="IRNazanin" w:eastAsia="IRNazanin"/>
          <w:color w:val="111111"/>
          <w:sz w:val="28"/>
          <w:sz w:val="28"/>
          <w:szCs w:val="28"/>
          <w:rtl w:val="true"/>
          <w:lang w:bidi="fa-IR"/>
        </w:rPr>
        <w:t>مفهوم‌شناسی</w:t>
      </w:r>
    </w:p>
    <w:p>
      <w:pPr>
        <w:pStyle w:val="BookText"/>
        <w:rPr/>
      </w:pPr>
      <w:r>
        <w:rPr>
          <w:rFonts w:ascii="IRNazanin" w:hAnsi="IRNazanin" w:eastAsia="IRNazanin"/>
          <w:color w:val="111111"/>
          <w:sz w:val="28"/>
          <w:sz w:val="28"/>
          <w:szCs w:val="28"/>
          <w:rtl w:val="true"/>
          <w:lang w:bidi="fa-IR"/>
        </w:rPr>
        <w:t xml:space="preserve">برخی اهل لغت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غیرعربی دانسته‌اند </w:t>
      </w:r>
      <w:r>
        <w:rPr>
          <w:rStyle w:val="FootnoteAnchor"/>
          <w:rtl w:val="true"/>
        </w:rPr>
        <w:footnoteReference w:id="1231"/>
      </w:r>
      <w:r>
        <w:rPr>
          <w:rFonts w:ascii="IRNazanin" w:hAnsi="IRNazanin" w:eastAsia="IRNazanin"/>
          <w:color w:val="111111"/>
          <w:sz w:val="28"/>
          <w:sz w:val="28"/>
          <w:szCs w:val="28"/>
          <w:rtl w:val="true"/>
          <w:lang w:bidi="fa-IR"/>
        </w:rPr>
        <w:t xml:space="preserve">و عده‌ای چون جوهری آن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کسر و فتح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Style w:val="FootnoteAnchor"/>
          <w:rtl w:val="true"/>
        </w:rPr>
        <w:footnoteReference w:id="1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کاربرد واژه برای تعیین زمان توسط قیسیان و تمیمیان اشاره می‌کند </w:t>
      </w:r>
      <w:r>
        <w:rPr>
          <w:rStyle w:val="FootnoteAnchor"/>
          <w:rtl w:val="true"/>
        </w:rPr>
        <w:footnoteReference w:id="1233"/>
      </w:r>
      <w:r>
        <w:rPr>
          <w:rFonts w:ascii="IRNazanin" w:hAnsi="IRNazanin" w:eastAsia="IRNazanin"/>
          <w:color w:val="111111"/>
          <w:sz w:val="28"/>
          <w:sz w:val="28"/>
          <w:szCs w:val="28"/>
          <w:rtl w:val="true"/>
          <w:lang w:bidi="fa-IR"/>
        </w:rPr>
        <w:t xml:space="preserve">و این نشان می‌دهد که تاریخ واژه‌ای عربی است؛ نه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چنان‌که حمزه اصفهانی و ابوریحان بیرونی ادعا می‌کنند</w:t>
      </w:r>
      <w:r>
        <w:rPr>
          <w:rFonts w:eastAsia="IRNazanin" w:cs="IRNazanin"/>
          <w:color w:val="111111"/>
          <w:sz w:val="28"/>
          <w:szCs w:val="28"/>
          <w:rtl w:val="true"/>
          <w:lang w:bidi="fa-IR"/>
        </w:rPr>
        <w:t xml:space="preserve">. </w:t>
      </w:r>
      <w:r>
        <w:rPr>
          <w:rStyle w:val="FootnoteAnchor"/>
          <w:rtl w:val="true"/>
        </w:rPr>
        <w:footnoteReference w:id="1234"/>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جواد علی، مورخ معاصر عرب معتقد است تاریخ به معنای تعیین زمان، برای عرب پیش از اسلام مرسوم و شناخته شده بود و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وَرَّخَ، أرَّخَ و توریخ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کاربرد داشتند</w:t>
      </w:r>
      <w:r>
        <w:rPr>
          <w:rFonts w:eastAsia="IRNazanin" w:cs="IRNazanin"/>
          <w:color w:val="111111"/>
          <w:sz w:val="28"/>
          <w:szCs w:val="28"/>
          <w:rtl w:val="true"/>
          <w:lang w:bidi="fa-IR"/>
        </w:rPr>
        <w:t xml:space="preserve">. </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 xml:space="preserve">معنای لغوی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گاو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تشابه تاریخ با این معنا گفته‌اند که حدوث و پدید آمدن در هر دو به چشم می‌خورد؛ تولد بچه گاو نوعی حدوث است و وقایع تاریخی نیز حادث‌اند</w:t>
      </w:r>
      <w:r>
        <w:rPr>
          <w:rFonts w:eastAsia="IRNazanin" w:cs="IRNazanin"/>
          <w:color w:val="111111"/>
          <w:sz w:val="28"/>
          <w:szCs w:val="28"/>
          <w:rtl w:val="true"/>
          <w:lang w:bidi="fa-IR"/>
        </w:rPr>
        <w:t xml:space="preserve">. </w:t>
      </w:r>
      <w:r>
        <w:rPr>
          <w:rStyle w:val="FootnoteAnchor"/>
          <w:rtl w:val="true"/>
        </w:rPr>
        <w:footnoteReference w:id="1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اصطلاح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معلوم نمودن احوال، محل تولد و وفات انبیا، امامان، وزرا، فرمان‌روایان، خلفا،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حوادث بزرگ مانند جنگ‌ها و فتوحات بر حسب زمان</w:t>
      </w:r>
      <w:r>
        <w:rPr>
          <w:rFonts w:eastAsia="IRNazanin" w:cs="IRNazanin"/>
          <w:color w:val="111111"/>
          <w:sz w:val="28"/>
          <w:szCs w:val="28"/>
          <w:rtl w:val="true"/>
          <w:lang w:bidi="fa-IR"/>
        </w:rPr>
        <w:t xml:space="preserve">». </w:t>
      </w:r>
      <w:r>
        <w:rPr>
          <w:rStyle w:val="FootnoteAnchor"/>
          <w:rtl w:val="true"/>
        </w:rPr>
        <w:footnoteReference w:id="1237"/>
      </w:r>
      <w:r>
        <w:rPr>
          <w:rFonts w:ascii="IRNazanin" w:hAnsi="IRNazanin" w:eastAsia="IRNazanin"/>
          <w:color w:val="111111"/>
          <w:sz w:val="28"/>
          <w:sz w:val="28"/>
          <w:szCs w:val="28"/>
          <w:rtl w:val="true"/>
          <w:lang w:bidi="fa-IR"/>
        </w:rPr>
        <w:t xml:space="preserve">به همین سبب کتب مشتمل بر این حوادث و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تعیین زمان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نام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تاریخی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غیبی قرآن نسبت به اقوام و شخصیت‌های گذشته و آینده است که قبل از قرآن کسی از احوال آنها خبر نداده و بعد از مدتی کشف یا روشن می‌شود که مطالب قرآن در مورد آن اقوام و شخصیت‌ها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بعد اعجاز قرآن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w:t>
      </w:r>
    </w:p>
    <w:p>
      <w:pPr>
        <w:pStyle w:val="BookText"/>
        <w:rPr/>
      </w:pPr>
      <w:r>
        <w:rPr>
          <w:rFonts w:ascii="IRNazanin" w:hAnsi="IRNazanin" w:eastAsia="IRNazanin"/>
          <w:color w:val="111111"/>
          <w:sz w:val="28"/>
          <w:sz w:val="28"/>
          <w:szCs w:val="28"/>
          <w:rtl w:val="true"/>
          <w:lang w:bidi="fa-IR"/>
        </w:rPr>
        <w:t>ریشه‌های اعجاز قرآن را باید در صدر اسلام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به اخبار گذشتگان و آیندگان در قرآن اشاره شده است؛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تعالی فیه نبأ من قبلکم وخبر ما بعدکم وحکم ما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الهی اخبار قبل از شما و بعد از شما و داوری بین شما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القرآن فاستنطقوه ومن ینطق ولکن اخبرکم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w:t>
      </w:r>
    </w:p>
    <w:p>
      <w:pPr>
        <w:pStyle w:val="BookText"/>
        <w:rPr/>
      </w:pPr>
      <w:r>
        <w:rPr>
          <w:rFonts w:ascii="IRNazanin" w:hAnsi="IRNazanin" w:eastAsia="IRNazanin"/>
          <w:color w:val="111111"/>
          <w:sz w:val="28"/>
          <w:sz w:val="28"/>
          <w:szCs w:val="28"/>
          <w:rtl w:val="true"/>
          <w:lang w:bidi="fa-IR"/>
        </w:rPr>
        <w:t>فیه علم مایأتی والحدیث عن الماضی ودواء دائکم ونظم مابینکم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است؛ پس آن را به نطق درآورید و چه کسی را به نطق درآورد؛ ولی من خبر می‌دهم از آن‌که در آن اخبار آینده و گذشته و داوری درد شما و نظم و نظام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العزیزالجبار أنزل علیکم کتابه وهو الصادق البار، فیه خبر من قبلکم وخبر من بعدکم وخبر السماء و الارض ولوأتاکم من یخبرکم عن ذلک لتعجّبتم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عزیز جبار کتابی برای شما نازل کرده، درحالی‌که راست‌گو و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اخبار پیشینیان و آیندگان و اخبار آسمان و زمین است و اگر کسی از آن به شما خبر دهد، تعجب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بین قرآن‌پژوهان، اولین کسی که اعجاز تاریخی قرآن را مطرح کرد علامه بلاغی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241"/>
      </w:r>
      <w:r>
        <w:rPr>
          <w:rFonts w:ascii="IRNazanin" w:hAnsi="IRNazanin" w:eastAsia="IRNazanin"/>
          <w:color w:val="111111"/>
          <w:sz w:val="28"/>
          <w:sz w:val="28"/>
          <w:szCs w:val="28"/>
          <w:rtl w:val="true"/>
          <w:lang w:bidi="fa-IR"/>
        </w:rPr>
        <w:t>بعد از وی ارباب علوم قرآن و مفسران متعددی ضمن مباحث اعجاز قرآن به طرح اعجاز تاریخی پرداختند</w:t>
      </w:r>
      <w:r>
        <w:rPr>
          <w:rFonts w:eastAsia="IRNazanin" w:cs="IRNazanin"/>
          <w:color w:val="111111"/>
          <w:sz w:val="28"/>
          <w:szCs w:val="28"/>
          <w:rtl w:val="true"/>
          <w:lang w:bidi="fa-IR"/>
        </w:rPr>
        <w:t xml:space="preserve">. </w:t>
      </w:r>
      <w:r>
        <w:rPr>
          <w:rStyle w:val="FootnoteAnchor"/>
          <w:rtl w:val="true"/>
        </w:rPr>
        <w:footnoteReference w:id="1242"/>
      </w:r>
      <w:r>
        <w:rPr>
          <w:rFonts w:ascii="IRNazanin" w:hAnsi="IRNazanin" w:eastAsia="IRNazanin"/>
          <w:color w:val="111111"/>
          <w:sz w:val="28"/>
          <w:sz w:val="28"/>
          <w:szCs w:val="28"/>
          <w:rtl w:val="true"/>
          <w:lang w:bidi="fa-IR"/>
        </w:rPr>
        <w:t>و در این رابطه کتاب‌ها و مقالات مستقل و متعددی نگاشته شدند؛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تاریخی قرآن کریم، سید محسن موسوی، انتشارات دانشگاه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روائع الاعجاز فی قصص القرآنی، محمود السید حسن، مکتبة الجامعی الحدیث، اسکندریه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الاعجاز القصصی فی القرآن، دکتر سید عطیه علی مطاوع، آفاق العریة، الطیعه الاولی،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623" w:name="pg5848_35372"/>
    </w:p>
    <w:p>
      <w:pPr>
        <w:pStyle w:val="BookText"/>
        <w:rPr/>
      </w:pPr>
      <w:bookmarkEnd w:id="62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تاریخی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رضا مؤدب و آقای قاسم شهری، مجله تخصصی قرآن و علم،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6"/>
        <w:numPr>
          <w:ilvl w:val="5"/>
          <w:numId w:val="1"/>
        </w:numPr>
        <w:rPr/>
      </w:pPr>
      <w:bookmarkStart w:id="624" w:name="__RefHeading___Toc4837260_581953129"/>
      <w:bookmarkStart w:id="625" w:name="_Toc234"/>
      <w:bookmarkEnd w:id="624"/>
      <w:r>
        <w:rPr>
          <w:rtl w:val="true"/>
        </w:rPr>
        <w:t>اقسام اخبار غیبی قرآن</w:t>
      </w:r>
      <w:bookmarkEnd w:id="625"/>
    </w:p>
    <w:p>
      <w:pPr>
        <w:pStyle w:val="BookText"/>
        <w:rPr/>
      </w:pPr>
      <w:r>
        <w:rPr>
          <w:rFonts w:ascii="IRNazanin" w:hAnsi="IRNazanin" w:eastAsia="IRNazanin"/>
          <w:color w:val="111111"/>
          <w:sz w:val="28"/>
          <w:sz w:val="28"/>
          <w:szCs w:val="28"/>
          <w:rtl w:val="true"/>
          <w:lang w:bidi="fa-IR"/>
        </w:rPr>
        <w:t>اخبار غیبی قرآن همواره در کتاب‌های دانشمندان اسلامی مورد توجه ویژه بوده و تقسیم‌بندی‌های متعددی در مورد آنها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ابوبکر باقلانی، اخبار قرآن را به دو دسته تقسیم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 که هیچ راهی برای بشر در آگاهی از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غیبی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جای می‌گیرند؛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آل‌عمران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پیامبر از قصص و اخبار کتب گذشته آورده است؛ مثل قصه ابراهیم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آیه</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قصص، آیه</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هود، آیه</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زرکشی در وجوه دوازده‌گانه اعجاز قرآن سه وجه زیر را در اخبار قرآن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غیبی از آینده؛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فتح، آیه</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قمر، آیه</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نور، آیه</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روم، آیه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از قصص اولین و متقدمان؛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آیه</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از ضمایر افراد، بدون ظهور قول یا فعلی توسط آن افراد؛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انفال، آیه</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مجادله، آیه</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آل‌عمران، آیه</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قرطبی ده مورد را در وجوه اعجاز قرآن، بیان می‌کند که دو قسم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از اموری که از ابتدای دنیا تا وقت نزول قرآن وجود داشته‌اند؛ مانند قصص انبیا و امم گذشته؛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از وقایعی که در آینده واقع می‌شوند و جز با وحی نمی‌توان به آنها دست یافت؛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فتح، آیه</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نور، آیه</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انفال، آیه</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روم، آیات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علامه مجلسی دو دسته از اخبار غیبی قرآن را بیان کرده است که شامل اخبار غیبی گذشته و آینده می‌شوند</w:t>
      </w:r>
      <w:r>
        <w:rPr>
          <w:rFonts w:eastAsia="IRNazanin" w:cs="IRNazanin"/>
          <w:color w:val="111111"/>
          <w:sz w:val="28"/>
          <w:szCs w:val="28"/>
          <w:rtl w:val="true"/>
          <w:lang w:bidi="fa-IR"/>
        </w:rPr>
        <w:t xml:space="preserve">. </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رشید رضا ضمن بیان وجوه هفت‌گانه اعجاز، یکی از وجوه را اخبار غیبی دانسته که شامل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انبیا، اخبار غیبی عصر نزول قرآن </w:t>
      </w:r>
      <w:r>
        <w:rPr>
          <w:rStyle w:val="FootnoteAnchor"/>
          <w:rtl w:val="true"/>
        </w:rPr>
        <w:footnoteReference w:id="1246"/>
      </w:r>
      <w:r>
        <w:rPr>
          <w:rFonts w:ascii="IRNazanin" w:hAnsi="IRNazanin" w:eastAsia="IRNazanin"/>
          <w:color w:val="111111"/>
          <w:sz w:val="28"/>
          <w:sz w:val="28"/>
          <w:szCs w:val="28"/>
          <w:rtl w:val="true"/>
          <w:lang w:bidi="fa-IR"/>
        </w:rPr>
        <w:t>و مسائل تاریخی‌ای که برای بشر مجهول‌اند</w:t>
      </w:r>
      <w:r>
        <w:rPr>
          <w:rFonts w:eastAsia="IRNazanin" w:cs="IRNazanin"/>
          <w:color w:val="111111"/>
          <w:sz w:val="28"/>
          <w:szCs w:val="28"/>
          <w:rtl w:val="true"/>
          <w:lang w:bidi="fa-IR"/>
        </w:rPr>
        <w:t xml:space="preserve">. </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علامه بلاغی مثال‌هایی برای اخبار غیبی قرآن ذکر می‌کند؛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حجر، آیات</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صف، آیه</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روم، آیات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مسد</w:t>
      </w:r>
      <w:r>
        <w:rPr>
          <w:rFonts w:eastAsia="IRNazanin" w:cs="IRNazanin"/>
          <w:color w:val="111111"/>
          <w:sz w:val="28"/>
          <w:szCs w:val="28"/>
          <w:rtl w:val="true"/>
          <w:lang w:bidi="fa-IR"/>
        </w:rPr>
        <w:t xml:space="preserve">. </w:t>
      </w:r>
      <w:r>
        <w:rPr>
          <w:rStyle w:val="FootnoteAnchor"/>
          <w:rtl w:val="true"/>
        </w:rPr>
        <w:footnoteReference w:id="1248"/>
      </w:r>
      <w:r>
        <w:rPr>
          <w:rFonts w:ascii="IRNazanin" w:hAnsi="IRNazanin" w:eastAsia="IRNazanin"/>
          <w:color w:val="111111"/>
          <w:sz w:val="28"/>
          <w:sz w:val="28"/>
          <w:szCs w:val="28"/>
          <w:rtl w:val="true"/>
          <w:lang w:bidi="fa-IR"/>
        </w:rPr>
        <w:t>وی در مورد اعجاز تاریخی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لانقول بذلک بمحض اخباره عن الحوادث الماضیة والامم الخالیة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مرحوم علامه بلاغی، صرف خبر دادن قرآن از اخبار امت‌های پیشین را دلیل اعجاز نمی‌داند، به خاطر تسلط ایشان بر کتب مقدس یهود و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به‌روشنی از آثار ایشان، همچون الرحلة المدرسیة و الهدی الی دین المصطفی به‌دست می‌آید؛ یعنی خبردادن از امت‌های پیشین هنگامی اعجاز تاریخی است که آن خبر را کسی یا کتابی قبل از قرآن بیان نکرده باشد؛ اما اگر در تورات و انجیل آمده باشند، اعجاز قرآن به‌شمار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اعجاز تاریخی را در بخش انواع مغیبات بیان کرده است</w:t>
      </w:r>
      <w:r>
        <w:rPr>
          <w:rFonts w:eastAsia="IRNazanin" w:cs="IRNazanin"/>
          <w:color w:val="111111"/>
          <w:sz w:val="28"/>
          <w:szCs w:val="28"/>
          <w:rtl w:val="true"/>
          <w:lang w:bidi="fa-IR"/>
        </w:rPr>
        <w:t xml:space="preserve">. </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آیت‌الله‌خویی به آن دسته از اخبار غیبی قرآن که واقع شده‌اند، اشاره می‌نماید و می‌گوید تمام آنها درست بوده‌اند و دریافت این اخبار تنها از طریق وحی و نبوت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چند آیه زیر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یَعِدُکُمُ اللّهُ إِحْدَی الطّائِفَتَیْنِ أَنَّها لَکُمْ وَ تَوَدُّونَ أَنَّ غَیْرَ ذاتِ الشَّوْکَةِ تَکُونُ لَکُمْ وَ یُرِیدُ اللّهُ أَنْ یُحِقَّ الْحَقَّ بِکَلِماتِهِ وَ یَقْطَعَ دابِرَ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به شما، یکی از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تجاری قریش، یا لشکر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وعده داد، که آن برای شما باشد؛ و آرزو می‌کردید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غیرمسلّح برای شما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می‌خواهد حق را با کلماتش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کند و دنباله‌ی کافران را قطع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فَاصْدَعْ بِما تُؤْمَرُ وَ أَعْرِضْ عَنِ الْمُشْرِکِینَ ، إِنّا کَفَیْناکَ الْمُسْتَهْزِئِینَ ، اَلَّذِینَ یَجْعَلُونَ مَعَ اللّهِ إِلهاً آخَرَ فَسَوْفَ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داده شده‌ای آشکار کن و از مشرکان روی برتاب،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مسخره‌کنندگان، کفایت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معبود دیگری با خدا قرار می‌دهند؛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خواهند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فرستاده‌اش را با هدایت و دین حق فرستاد، تا آن را بر همه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گرداند، وگرچه مشرکان ناخشنود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 هُمْ مِنْ بَعْدِ غَلَبِهِمْ سَیَغْلِبُونَ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در نزدیک‌ترین سرزمین شکست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بعد از شکستشان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به‌زودی پیروز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نَحْنُ جَمِیعٌ 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سَیُهْزَمُ الْجَمْعُ وَ یُوَلُّونَ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جماعتی پیروزیم؟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به‌زودی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می‌خورد و با عقب‌گرد روی برمی‌تابد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مسد</w:t>
      </w:r>
      <w:r>
        <w:rPr>
          <w:rFonts w:eastAsia="IRNazanin" w:cs="IRNazanin"/>
          <w:color w:val="111111"/>
          <w:sz w:val="28"/>
          <w:szCs w:val="28"/>
          <w:rtl w:val="true"/>
          <w:lang w:bidi="fa-IR"/>
        </w:rPr>
        <w:t xml:space="preserve">.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علامه طباطبایی اخبار غیبی را به دو دسته تقسیم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از قصص انبیا و امت‌های پیشین؛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هود، آیه</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یوسف، آیه</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آل‌عمران، آیه</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مریم، آیه</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از حوادث آینده؛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روم، آیات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فتح، آیات</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مائده، آیه</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حجر، آیه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آیات مربوط به ملاحم </w:t>
      </w:r>
      <w:r>
        <w:rPr>
          <w:rStyle w:val="FootnoteAnchor"/>
          <w:rtl w:val="true"/>
        </w:rPr>
        <w:footnoteReference w:id="1256"/>
      </w:r>
      <w:r>
        <w:rPr>
          <w:rFonts w:ascii="IRNazanin" w:hAnsi="IRNazanin" w:eastAsia="IRNazanin"/>
          <w:color w:val="111111"/>
          <w:sz w:val="28"/>
          <w:sz w:val="28"/>
          <w:szCs w:val="28"/>
          <w:rtl w:val="true"/>
          <w:lang w:bidi="fa-IR"/>
        </w:rPr>
        <w:t>را در این قسم جای می‌دهد</w:t>
      </w:r>
      <w:r>
        <w:rPr>
          <w:rFonts w:eastAsia="IRNazanin" w:cs="IRNazanin"/>
          <w:color w:val="111111"/>
          <w:sz w:val="28"/>
          <w:szCs w:val="28"/>
          <w:rtl w:val="true"/>
          <w:lang w:bidi="fa-IR"/>
        </w:rPr>
        <w:t xml:space="preserve">.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عبدالله درّاز خبرهای قرآنی را در سه دسته تقسیم‌بندی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مربوط به آینده اسلام و مسلمانان؛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مربوط به آینده مسلمانان؛ مثل فتح مکه و ماجرای شکست ایران از روم؛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مربوط به آینده معاندان</w:t>
      </w:r>
      <w:r>
        <w:rPr>
          <w:rFonts w:eastAsia="IRNazanin" w:cs="IRNazanin"/>
          <w:color w:val="111111"/>
          <w:sz w:val="28"/>
          <w:szCs w:val="28"/>
          <w:rtl w:val="true"/>
          <w:lang w:bidi="fa-IR"/>
        </w:rPr>
        <w:t xml:space="preserve">. </w:t>
      </w:r>
      <w:r>
        <w:rPr>
          <w:rStyle w:val="FootnoteAnchor"/>
          <w:rtl w:val="true"/>
        </w:rPr>
        <w:footnoteReference w:id="1258"/>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حاج احمد، اعجاز غیبی قرآن را در آیات مربوط به غزوه بدر، مرگ</w:t>
      </w:r>
    </w:p>
    <w:p>
      <w:pPr>
        <w:pStyle w:val="BookText"/>
        <w:rPr/>
      </w:pPr>
      <w:r>
        <w:rPr>
          <w:rFonts w:ascii="IRNazanin" w:hAnsi="IRNazanin" w:eastAsia="IRNazanin"/>
          <w:color w:val="111111"/>
          <w:sz w:val="28"/>
          <w:sz w:val="28"/>
          <w:szCs w:val="28"/>
          <w:rtl w:val="true"/>
          <w:lang w:bidi="fa-IR"/>
        </w:rPr>
        <w:t>ابی‌لهب، حفاظت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توطئه قتل، فتح مکه، فتح قسطنطنیه، هلاکت قیصر و کسری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 است</w:t>
      </w:r>
      <w:r>
        <w:rPr>
          <w:rFonts w:eastAsia="IRNazanin" w:cs="IRNazanin"/>
          <w:color w:val="111111"/>
          <w:sz w:val="28"/>
          <w:szCs w:val="28"/>
          <w:rtl w:val="true"/>
          <w:lang w:bidi="fa-IR"/>
        </w:rPr>
        <w:t xml:space="preserve">. </w:t>
      </w:r>
      <w:r>
        <w:rPr>
          <w:rStyle w:val="FootnoteAnchor"/>
          <w:rtl w:val="true"/>
        </w:rPr>
        <w:footnoteReference w:id="1259"/>
      </w:r>
      <w:r>
        <w:rPr>
          <w:rFonts w:ascii="IRNazanin" w:hAnsi="IRNazanin" w:eastAsia="IRNazanin"/>
          <w:color w:val="111111"/>
          <w:sz w:val="28"/>
          <w:sz w:val="28"/>
          <w:szCs w:val="28"/>
          <w:rtl w:val="true"/>
          <w:lang w:bidi="fa-IR"/>
        </w:rPr>
        <w:t>وی اعجاز تاریخی قرآن در ماجرای طوفان نوح را هم بررسی و با تورات و انجیل تطبیق کرده است</w:t>
      </w:r>
      <w:r>
        <w:rPr>
          <w:rFonts w:eastAsia="IRNazanin" w:cs="IRNazanin"/>
          <w:color w:val="111111"/>
          <w:sz w:val="28"/>
          <w:szCs w:val="28"/>
          <w:rtl w:val="true"/>
          <w:lang w:bidi="fa-IR"/>
        </w:rPr>
        <w:t xml:space="preserve">. </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دکتر مصطفی مسلم نیز اعجاز غیبی قرآن را به سه دسته تقسیم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اعجاز قصصی قرآن اختصاص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دسته از آیات نازل شده در شأن یهود و منافقان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ضمن این دسته از آیات، اشاراتی نیز به اعجاز تاریخی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سوره مسد، فتوح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 آینده</w:t>
      </w:r>
      <w:r>
        <w:rPr>
          <w:rFonts w:eastAsia="IRNazanin" w:cs="IRNazanin"/>
          <w:color w:val="111111"/>
          <w:sz w:val="28"/>
          <w:szCs w:val="28"/>
          <w:rtl w:val="true"/>
          <w:lang w:bidi="fa-IR"/>
        </w:rPr>
        <w:t xml:space="preserve">.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علاءالدین مدرس به بیان اعجاز تاریخی قرآن در اشاره به تاریخ گذشته می‌پردازد و داستان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را ذکر می‌کند</w:t>
      </w:r>
      <w:r>
        <w:rPr>
          <w:rFonts w:eastAsia="IRNazanin" w:cs="IRNazanin"/>
          <w:color w:val="111111"/>
          <w:sz w:val="28"/>
          <w:szCs w:val="28"/>
          <w:rtl w:val="true"/>
          <w:lang w:bidi="fa-IR"/>
        </w:rPr>
        <w:t xml:space="preserve">. </w:t>
      </w:r>
      <w:r>
        <w:rPr>
          <w:rStyle w:val="FootnoteAnchor"/>
          <w:rtl w:val="true"/>
        </w:rPr>
        <w:footnoteReference w:id="1262"/>
      </w:r>
      <w:r>
        <w:rPr>
          <w:rFonts w:ascii="IRNazanin" w:hAnsi="IRNazanin" w:eastAsia="IRNazanin"/>
          <w:color w:val="111111"/>
          <w:sz w:val="28"/>
          <w:sz w:val="28"/>
          <w:szCs w:val="28"/>
          <w:rtl w:val="true"/>
          <w:lang w:bidi="fa-IR"/>
        </w:rPr>
        <w:t xml:space="preserve">وی در فریده پنجم اثر خویش مواردی همچون جنگ ایران و روم، سوره مسد و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بیان‌گر بودن آنها نسبت به وقایع مهم با توجه به حروف 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نمونه‌هایی از پیش‌گویی‌های قرآن ذکر می‌کند</w:t>
      </w:r>
      <w:r>
        <w:rPr>
          <w:rFonts w:eastAsia="IRNazanin" w:cs="IRNazanin"/>
          <w:color w:val="111111"/>
          <w:sz w:val="28"/>
          <w:szCs w:val="28"/>
          <w:rtl w:val="true"/>
          <w:lang w:bidi="fa-IR"/>
        </w:rPr>
        <w:t xml:space="preserve">.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ضیایی بیگدلی، اعجاز قرآن را از منظر اخبار غیبی به سه دسته تقسیم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مربوط به وجود مبدأ غیبی 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مربوط به حوادث گذشته؛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علمی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علامه معرفت اخبار غیبی قرآن را در سه دسته طبقه‌بندی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 گذشته؛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زکریا، یوسف و برادران، نوح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 حاضر؛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نازل‌شده در شأن یهود و منافقان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 آینده؛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قرآن، پیروزی اسلام بر کفر و ماجرای ابولهب</w:t>
      </w:r>
      <w:r>
        <w:rPr>
          <w:rFonts w:eastAsia="IRNazanin" w:cs="IRNazanin"/>
          <w:color w:val="111111"/>
          <w:sz w:val="28"/>
          <w:szCs w:val="28"/>
          <w:rtl w:val="true"/>
          <w:lang w:bidi="fa-IR"/>
        </w:rPr>
        <w:t xml:space="preserve">. </w:t>
      </w:r>
      <w:r>
        <w:rPr>
          <w:rStyle w:val="FootnoteAnchor"/>
          <w:rtl w:val="true"/>
        </w:rPr>
        <w:footnoteReference w:id="1264"/>
      </w:r>
      <w:r>
        <w:rPr>
          <w:rFonts w:ascii="IRNazanin" w:hAnsi="IRNazanin" w:eastAsia="IRNazanin"/>
          <w:color w:val="111111"/>
          <w:sz w:val="28"/>
          <w:sz w:val="28"/>
          <w:szCs w:val="28"/>
          <w:rtl w:val="true"/>
          <w:lang w:bidi="fa-IR"/>
        </w:rPr>
        <w:t xml:space="preserve">و </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دیدگاه‌های قرآن‌پژوهان لازم است به چند نکته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اخبار و اعجاز غیبی قرآن شامل اعجازهای تاریخی و اعجازهای علمی قرآن هم می‌شود؛ زیرا اعجازهای علمی قرآن نوعی اخبار غیبی‌ای هستند که قبل از نزول قرآن کسی به آنها اشاره نکرده و بعد از آن کشف شده‌اند و این شامل همه حوزه‌های اعجاز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کیهان، علوم انسانی،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اعجاز علمی قرآن اعم از اعجاز تاریخی آن است؛ زیرا تاریخ به‌عنوان یک علم زیرمجموعه اعجاز علمی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اعجاز غیبی را مساوی اعجاز تاریخی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موارد اعجاز تاریخی و اخبار غیبی قرآن تقسیم‌بندی‌های متعددی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معیارهای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ارائه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خبرهای غیبی در مورد گذشته، حال و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معیار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خبرهای غیبی قرآن از درون و برون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شخصیت‌ها و 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خبرهای غیبی درباره پیامبران، امت‌ها، مسلمانان، دشمنان اسلام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اینجا مهم است، مصادیق اعجاز تاریخی در قرآن است که به مهم‌ترین آنها در مباحث بالا اشاره شد و لازم است هرکدام جداگانه بررسی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ادعاهای اعجاز تاریخی قرآن درباره آینده که هنوز تحقق پیدا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نهایی اسلام بر ادیان</w:t>
      </w:r>
      <w:r>
        <w:rPr>
          <w:rFonts w:eastAsia="IRNazanin" w:cs="IRNazanin"/>
          <w:color w:val="111111"/>
          <w:sz w:val="28"/>
          <w:szCs w:val="28"/>
          <w:rtl w:val="true"/>
          <w:lang w:bidi="fa-IR"/>
        </w:rPr>
        <w:t xml:space="preserve">) </w:t>
      </w:r>
      <w:r>
        <w:rPr>
          <w:rStyle w:val="FootnoteAnchor"/>
          <w:rtl w:val="true"/>
        </w:rPr>
        <w:footnoteReference w:id="1266"/>
      </w:r>
      <w:r>
        <w:rPr>
          <w:rFonts w:ascii="IRNazanin" w:hAnsi="IRNazanin" w:eastAsia="IRNazanin"/>
          <w:color w:val="111111"/>
          <w:sz w:val="28"/>
          <w:sz w:val="28"/>
          <w:szCs w:val="28"/>
          <w:rtl w:val="true"/>
          <w:lang w:bidi="fa-IR"/>
        </w:rPr>
        <w:t>می‌توان گفت که این‌ها به‌نوعی نظریه‌پردازی نسبت به آینده بشریت، اسلام و ادیان الهی هستند که امروزه گاهی با عنوان آینده‌پژوهی از آنها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تا هنگامی که تحقق نیافته‌اند نمی‌توانند، اعجاز تاریخی قرآن را ثابت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اعجاز تاریخی قرآن</w:t>
      </w:r>
    </w:p>
    <w:p>
      <w:pPr>
        <w:pStyle w:val="BookText"/>
        <w:rPr/>
      </w:pPr>
      <w:r>
        <w:rPr>
          <w:rFonts w:ascii="IRNazanin" w:hAnsi="IRNazanin" w:eastAsia="IRNazanin"/>
          <w:color w:val="111111"/>
          <w:sz w:val="28"/>
          <w:sz w:val="28"/>
          <w:szCs w:val="28"/>
          <w:rtl w:val="true"/>
          <w:lang w:bidi="fa-IR"/>
        </w:rPr>
        <w:t>در مباحث پیشین به آیاتی که در آنها ادعای اعجاز تاریخی شده است، اشاره کردیم؛ این آیات عبارتند از</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آل‌عمران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آل‌عمران</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حجر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صف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صف</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نبأ</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سوره مسد</w:t>
      </w:r>
      <w:r>
        <w:rPr>
          <w:rFonts w:eastAsia="IRNazanin" w:cs="IRNazanin"/>
          <w:color w:val="111111"/>
          <w:sz w:val="28"/>
          <w:szCs w:val="28"/>
          <w:rtl w:val="true"/>
          <w:lang w:bidi="fa-IR"/>
        </w:rPr>
        <w:t>.</w:t>
      </w:r>
      <w:bookmarkStart w:id="626" w:name="pg5848_35387"/>
    </w:p>
    <w:p>
      <w:pPr>
        <w:pStyle w:val="Heading6"/>
        <w:numPr>
          <w:ilvl w:val="5"/>
          <w:numId w:val="1"/>
        </w:numPr>
        <w:rPr/>
      </w:pPr>
      <w:bookmarkStart w:id="627" w:name="__RefHeading___Toc4837262_581953129"/>
      <w:bookmarkStart w:id="628" w:name="_Toc235"/>
      <w:bookmarkEnd w:id="626"/>
      <w:bookmarkEnd w:id="627"/>
      <w:r>
        <w:rPr>
          <w:rtl w:val="true"/>
        </w:rPr>
        <w:t>بررسی برخی از مهم‌ترین مصادیق اعجاز تاریخی قرآن</w:t>
      </w:r>
      <w:bookmarkEnd w:id="6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جنگ ایران و روم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 هُمْ مِنْ بَعْدِ غَلَبِهِمْ سَیَغْلِبُونَ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لِلّهِ الْأَمْرُ مِنْ قَبْلُ وَ مِنْ بَعْدُ وَ یَوْمَئِذٍ یَفْرَحُ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در نزدیک‌ترین سرزمین شکست خورد؛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بعد از شکستشان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به‌زودی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از آنِ خداست؛ و در آن روز، مؤمنان از یاری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حکایت شده است که در زمان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جنگی میان ایرانیان و 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ابرقدرت آن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ایرانیان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آیات فوق نازل شدند و پیش‌گویی کردند که رومیان در آینده‌ای نزدیک پیروز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پس از چند سال به وقوع پیوست و بار دیگر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اثبات شد</w:t>
      </w:r>
      <w:r>
        <w:rPr>
          <w:rFonts w:eastAsia="IRNazanin" w:cs="IRNazanin"/>
          <w:color w:val="111111"/>
          <w:sz w:val="28"/>
          <w:szCs w:val="28"/>
          <w:rtl w:val="true"/>
          <w:lang w:bidi="fa-IR"/>
        </w:rPr>
        <w:t xml:space="preserve">. </w:t>
      </w:r>
      <w:r>
        <w:rPr>
          <w:rStyle w:val="FootnoteAnchor"/>
          <w:rtl w:val="true"/>
        </w:rPr>
        <w:footnoteReference w:id="1268"/>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جهات اعجاز قرآن پیش‌گویی‌های تاریخی و اخبار غیبی آن است و آیه فوق را از این موارد شمرده‌اند؛ </w:t>
      </w:r>
      <w:r>
        <w:rPr>
          <w:rStyle w:val="FootnoteAnchor"/>
          <w:rtl w:val="true"/>
        </w:rPr>
        <w:footnoteReference w:id="1269"/>
      </w:r>
      <w:r>
        <w:rPr>
          <w:rFonts w:ascii="IRNazanin" w:hAnsi="IRNazanin" w:eastAsia="IRNazanin"/>
          <w:color w:val="111111"/>
          <w:sz w:val="28"/>
          <w:sz w:val="28"/>
          <w:szCs w:val="28"/>
          <w:rtl w:val="true"/>
          <w:lang w:bidi="fa-IR"/>
        </w:rPr>
        <w:t>زیرا قرآن با تأکیدهای متعدد و به‌طور قاطع</w:t>
      </w:r>
    </w:p>
    <w:p>
      <w:pPr>
        <w:pStyle w:val="BookText"/>
        <w:rPr/>
      </w:pPr>
      <w:r>
        <w:rPr>
          <w:rFonts w:ascii="IRNazanin" w:hAnsi="IRNazanin" w:eastAsia="IRNazanin"/>
          <w:color w:val="111111"/>
          <w:sz w:val="28"/>
          <w:sz w:val="28"/>
          <w:szCs w:val="28"/>
          <w:rtl w:val="true"/>
          <w:lang w:bidi="fa-IR"/>
        </w:rPr>
        <w:t>پیش‌گویی می‌کند که رومیان پس از شکست، به زودی پیروز می‌شوند و حتی حدود سال‌های آن را پیش‌بینی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پیش‌بینی پیروزی قدرت‌های بزرگ، آن هم در مدت زمانی کوتاه و پس از شکستی سنگین، کاری دشوار است که با علم عادی ممکن نیست و حتی کارشناسان سیاسی و نظامی نیز در این موارد با احتیاط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و روم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ابرقدرت بزرگ جهان بودند؛ پادشاه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بین آنان در گرفت و سپاه ایرانیان به سرداری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قلمرو روم شرقی حمله کردند و آنان را به سختی شکست دادند؛ طوری که شامات، مصر و آسیای صغیر را تصرف کردند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شکست در حدود سال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سال ششم یا 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پیامبر در سال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م و بعثت او در سال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پادشاه روم درسال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م تهاجم خود را به ایران آغاز کرد و ظرف شش سال ایران را شکست داد</w:t>
      </w:r>
      <w:r>
        <w:rPr>
          <w:rFonts w:eastAsia="IRNazanin" w:cs="IRNazanin"/>
          <w:color w:val="111111"/>
          <w:sz w:val="28"/>
          <w:szCs w:val="28"/>
          <w:rtl w:val="true"/>
          <w:lang w:bidi="fa-IR"/>
        </w:rPr>
        <w:t xml:space="preserve">. </w:t>
      </w:r>
      <w:r>
        <w:rPr>
          <w:rStyle w:val="FootnoteAnchor"/>
          <w:rtl w:val="true"/>
        </w:rPr>
        <w:footnoteReference w:id="1270"/>
      </w:r>
      <w:r>
        <w:rPr>
          <w:rFonts w:ascii="IRNazanin" w:hAnsi="IRNazanin" w:eastAsia="IRNazanin"/>
          <w:color w:val="111111"/>
          <w:sz w:val="28"/>
          <w:sz w:val="28"/>
          <w:szCs w:val="28"/>
          <w:rtl w:val="true"/>
          <w:lang w:bidi="fa-IR"/>
        </w:rPr>
        <w:t>بنابراین، شکست ایرانیان در حدود سال‌های اول تا ششم هجری بود و صلح حدیبیه نیز در سال ششم هجری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درگیری سپاه ایران و روم و مکان شکست رومیان، شمال جزیرة‌العرب در سرزمین شام، نزدیک محل سکونت مردم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نیز احتمال داده‌اند که این مکان نزدیک‌ترین نقطه مرزی ایران و روم بود و شکست رومیان در آن نقطه اهمیت بیشتری داشت؛ زیرا اگر کشوری در نقطه مرزی و محل قوّت خود شکست بخورد، به‌زودی قادر به جبران شکست نخواهد بود</w:t>
      </w:r>
      <w:r>
        <w:rPr>
          <w:rFonts w:eastAsia="IRNazanin" w:cs="IRNazanin"/>
          <w:color w:val="111111"/>
          <w:sz w:val="28"/>
          <w:szCs w:val="28"/>
          <w:rtl w:val="true"/>
          <w:lang w:bidi="fa-IR"/>
        </w:rPr>
        <w:t xml:space="preserve">. </w:t>
      </w:r>
      <w:r>
        <w:rPr>
          <w:rStyle w:val="FootnoteAnchor"/>
          <w:rtl w:val="true"/>
        </w:rPr>
        <w:footnoteReference w:id="1271"/>
      </w:r>
      <w:r>
        <w:rPr>
          <w:rFonts w:ascii="IRNazanin" w:hAnsi="IRNazanin" w:eastAsia="IRNazanin"/>
          <w:color w:val="111111"/>
          <w:sz w:val="28"/>
          <w:sz w:val="28"/>
          <w:szCs w:val="28"/>
          <w:rtl w:val="true"/>
          <w:lang w:bidi="fa-IR"/>
        </w:rPr>
        <w:t>در این صورت پیش‌گویی پیروزی رومیان اهمیت بیش‌تری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محققان نیز این بخش از آیه را یکی از موارد اعجاز علمی قرآن دانسته‌اند؛ زیرا محققان علم جغرافیا دریافته‌اند گودترین و پایین‌ترین منطقه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منطقه‌ای نزدیک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جنگ ایران و روم در آن واقع شد و قرآن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ادنی </w:t>
      </w:r>
      <w:r>
        <w:rPr>
          <w:rStyle w:val="FootnoteAnchor"/>
          <w:rtl w:val="true"/>
        </w:rPr>
        <w:footnoteReference w:id="1272"/>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پایین‌ترین و پست‌ترین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 xml:space="preserve">. </w:t>
      </w:r>
      <w:r>
        <w:rPr>
          <w:rStyle w:val="FootnoteAnchor"/>
          <w:rtl w:val="true"/>
        </w:rPr>
        <w:footnoteReference w:id="1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زمانی حدود سه تا نه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زمان سه تا ده، یک تا نه و شش تا نه را گفته‌اند</w:t>
      </w:r>
      <w:r>
        <w:rPr>
          <w:rFonts w:eastAsia="IRNazanin" w:cs="IRNazanin"/>
          <w:color w:val="111111"/>
          <w:sz w:val="28"/>
          <w:szCs w:val="28"/>
          <w:rtl w:val="true"/>
          <w:lang w:bidi="fa-IR"/>
        </w:rPr>
        <w:t xml:space="preserve">. </w:t>
      </w:r>
      <w:r>
        <w:rPr>
          <w:rStyle w:val="FootnoteAnchor"/>
          <w:rtl w:val="true"/>
        </w:rPr>
        <w:footnoteReference w:id="1274"/>
      </w:r>
      <w:r>
        <w:rPr>
          <w:rFonts w:ascii="IRNazanin" w:hAnsi="IRNazanin" w:eastAsia="IRNazanin"/>
          <w:color w:val="111111"/>
          <w:sz w:val="28"/>
          <w:sz w:val="28"/>
          <w:szCs w:val="28"/>
          <w:rtl w:val="true"/>
          <w:lang w:bidi="fa-IR"/>
        </w:rPr>
        <w:t>پیش‌بینی قرآن به‌صورت حدودی است؛ زیرا جنگ‌های آن عصر چند سال طول می‌کشید و در طول جنگ و پس از فراز و نشیب‌ها معلوم می‌شد چه‌کسی شکست خورده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بیان شده است که مؤمنان هنگام پیروزی رومیان خوشحال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پیش‌گویی دیگری در این آیات است؛ چون هنگام پیروزی رومیان، صلح حدیبیه واقع شد که پیروزی بزرگی برای مسلمانان و باعث شادمانی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هست که شادی مسلمانان به‌خاطر تحقّق پیش‌گویی قرآن و اثبات حقانیت آن باشد</w:t>
      </w:r>
      <w:r>
        <w:rPr>
          <w:rFonts w:eastAsia="IRNazanin" w:cs="IRNazanin"/>
          <w:color w:val="111111"/>
          <w:sz w:val="28"/>
          <w:szCs w:val="28"/>
          <w:rtl w:val="true"/>
          <w:lang w:bidi="fa-IR"/>
        </w:rPr>
        <w:t xml:space="preserve">. </w:t>
      </w:r>
      <w:r>
        <w:rPr>
          <w:rStyle w:val="FootnoteAnchor"/>
          <w:rtl w:val="true"/>
        </w:rPr>
        <w:footnoteReference w:id="1275"/>
      </w:r>
      <w:r>
        <w:rPr>
          <w:rFonts w:ascii="IRNazanin" w:hAnsi="IRNazanin" w:eastAsia="IRNazanin"/>
          <w:color w:val="111111"/>
          <w:sz w:val="28"/>
          <w:sz w:val="28"/>
          <w:szCs w:val="28"/>
          <w:rtl w:val="true"/>
          <w:lang w:bidi="fa-IR"/>
        </w:rPr>
        <w:t>برخی نیز احتمال داده‌اند خوشحالی مسلمانان به‌خاطر پیروزی توحید بر شرک بود؛ ولی این احتمال بعید است؛ چون ایرانیان و رومیان هر دو مشرک بودند</w:t>
      </w:r>
      <w:r>
        <w:rPr>
          <w:rFonts w:eastAsia="IRNazanin" w:cs="IRNazanin"/>
          <w:color w:val="111111"/>
          <w:sz w:val="28"/>
          <w:szCs w:val="28"/>
          <w:rtl w:val="true"/>
          <w:lang w:bidi="fa-IR"/>
        </w:rPr>
        <w:t xml:space="preserve">. </w:t>
      </w:r>
      <w:r>
        <w:rPr>
          <w:rStyle w:val="FootnoteAnchor"/>
          <w:rtl w:val="true"/>
        </w:rPr>
        <w:footnoteReference w:id="1276"/>
      </w:r>
      <w:r>
        <w:rPr>
          <w:rFonts w:ascii="IRNazanin" w:hAnsi="IRNazanin" w:eastAsia="IRNazanin"/>
          <w:color w:val="111111"/>
          <w:sz w:val="28"/>
          <w:sz w:val="28"/>
          <w:szCs w:val="28"/>
          <w:rtl w:val="true"/>
          <w:lang w:bidi="fa-IR"/>
        </w:rPr>
        <w:t>در شان نزول آیات ابتدایی سوره روم چنین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و بت‌پرستان مکه بر مسلمانان طعنه می‌زدند که ملت روم که اهل کتاب بود و آیین آسمانی داشت، از ملت فارس که مشرک بود، شکست خورد؛ ما نیز بر شما مسلمانان پیروز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 آیات روایات دیگری نیز وارد شده‌اند که به شرطبندی و قمار با مشرکان اشاره می‌کنند </w:t>
      </w:r>
      <w:r>
        <w:rPr>
          <w:rStyle w:val="FootnoteAnchor"/>
          <w:rtl w:val="true"/>
        </w:rPr>
        <w:footnoteReference w:id="1277"/>
      </w:r>
      <w:r>
        <w:rPr>
          <w:rFonts w:ascii="IRNazanin" w:hAnsi="IRNazanin" w:eastAsia="IRNazanin"/>
          <w:color w:val="111111"/>
          <w:sz w:val="28"/>
          <w:sz w:val="28"/>
          <w:szCs w:val="28"/>
          <w:rtl w:val="true"/>
          <w:lang w:bidi="fa-IR"/>
        </w:rPr>
        <w:t>این روایات توسط علامه طباطبایی نقد شده‌اند</w:t>
      </w:r>
      <w:r>
        <w:rPr>
          <w:rFonts w:eastAsia="IRNazanin" w:cs="IRNazanin"/>
          <w:color w:val="111111"/>
          <w:sz w:val="28"/>
          <w:szCs w:val="28"/>
          <w:rtl w:val="true"/>
          <w:lang w:bidi="fa-IR"/>
        </w:rPr>
        <w:t xml:space="preserve">. </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از نکات قابل توجه آیات ذکر شده مطلبی است که علامه شعرانی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غلبه فارس بر روم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م و غلبه روم در سال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م بود که شکست قطعی بر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وارد آمد و پیوسته سپاه روم پیش می‌رفتند تا در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م به نزدیک مداین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آن‌که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تعیین ذکر نفرمود، آن است که در این‌گونه جنگ‌ها میان دولت‌های بزرگ، غلبه و مغلوبیت تدریجی است</w:t>
      </w:r>
      <w:r>
        <w:rPr>
          <w:rFonts w:eastAsia="IRNazanin" w:cs="IRNazanin"/>
          <w:color w:val="111111"/>
          <w:sz w:val="28"/>
          <w:szCs w:val="28"/>
          <w:rtl w:val="true"/>
          <w:lang w:bidi="fa-IR"/>
        </w:rPr>
        <w:t xml:space="preserve">.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کلام علامه شعرانی، کلامی استوار است؛ زیرا مورخان به وقوع جنگ‌های بسیاری میان ایران و روم اشاره نموده‌اند که در شکست‌های ایران در سال‌های آخر این جنگ‌ها، ضربات هولناکی بر ایران وارد شدند</w:t>
      </w:r>
      <w:r>
        <w:rPr>
          <w:rFonts w:eastAsia="IRNazanin" w:cs="IRNazanin"/>
          <w:color w:val="111111"/>
          <w:sz w:val="28"/>
          <w:szCs w:val="28"/>
          <w:rtl w:val="true"/>
          <w:lang w:bidi="fa-IR"/>
        </w:rPr>
        <w:t xml:space="preserve">. </w:t>
      </w:r>
      <w:r>
        <w:rPr>
          <w:rStyle w:val="FootnoteAnchor"/>
          <w:rtl w:val="true"/>
        </w:rPr>
        <w:footnoteReference w:id="1280"/>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در سوره این است که با حروف مقطعه آغاز شده و برخلاف بیشتر سوره‌هایی که با حروف مقطعه شروع شده‌اند، پس از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عظمت قرآن به میان نیامده است؛ بلکه سخن از شکست رومیان</w:t>
      </w:r>
    </w:p>
    <w:p>
      <w:pPr>
        <w:pStyle w:val="BookText"/>
        <w:rPr/>
      </w:pPr>
      <w:r>
        <w:rPr>
          <w:rFonts w:ascii="IRNazanin" w:hAnsi="IRNazanin" w:eastAsia="IRNazanin"/>
          <w:color w:val="111111"/>
          <w:sz w:val="28"/>
          <w:sz w:val="28"/>
          <w:szCs w:val="28"/>
          <w:rtl w:val="true"/>
          <w:lang w:bidi="fa-IR"/>
        </w:rPr>
        <w:t>و پیروزی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تأمل درمی‌یابیم که این آیات نیز عظمت قرآن را بیان می‌کنند؛ زیرا از اخبار غیبی و اعجاز تاریخی قرآن به شمار می‌آیند</w:t>
      </w:r>
      <w:r>
        <w:rPr>
          <w:rFonts w:eastAsia="IRNazanin" w:cs="IRNazanin"/>
          <w:color w:val="111111"/>
          <w:sz w:val="28"/>
          <w:szCs w:val="28"/>
          <w:rtl w:val="true"/>
          <w:lang w:bidi="fa-IR"/>
        </w:rPr>
        <w:t xml:space="preserve">. </w:t>
      </w:r>
      <w:r>
        <w:rPr>
          <w:rStyle w:val="FootnoteAnchor"/>
          <w:rtl w:val="true"/>
        </w:rPr>
        <w:footnoteReference w:id="12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رؤیای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مکه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رُؤُسَکُمْ وَ مُقَصِّرِینَ لا تَخافُونَ فَعَلِمَ ما لَمْ تَعْلَمُوا فَجَعَلَ مِنْ دُونِ ذلِکَ فَتْحاً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خدا به فرستاده‌اش، در خواب، به حق راست گفت که اگر خدا بخواهد، قطعاً، با امنیت وارد مسجدالحرام می‌شوید؛ درحالی‌که سرهایتان را تراشیده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آن‌چه نمی‌دانستید؛ و جز این، پیروزی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خواب دید که به اتفاق یارانش برای انجام مراسم عمره، وارد مکه می‌شود و این خواب را برای اصحاب خود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شدند و گروهی تصور کردند این خواب در همان سال ششم هجری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مشرکان در حُدیبیه مانع ورود مسلمانان به مکه شدند، این گروه در مورد صحّت خواب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تردید افتادند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به شما گفتم که این رؤیا همین امسال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هنگام بازگشت مسلمانان به مدینه، نازل شد و تأکید کرد که رؤیای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و قطعاً در آینده تحقق می‌یابد</w:t>
      </w:r>
      <w:r>
        <w:rPr>
          <w:rFonts w:eastAsia="IRNazanin" w:cs="IRNazanin"/>
          <w:color w:val="111111"/>
          <w:sz w:val="28"/>
          <w:szCs w:val="28"/>
          <w:rtl w:val="true"/>
          <w:lang w:bidi="fa-IR"/>
        </w:rPr>
        <w:t xml:space="preserve">. </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رؤیای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اقسام وحی و اجرای آن برعهده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همان‌گونه که در مورد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اتفاق افتاد</w:t>
      </w:r>
      <w:r>
        <w:rPr>
          <w:rFonts w:eastAsia="IRNazanin" w:cs="IRNazanin"/>
          <w:color w:val="111111"/>
          <w:sz w:val="28"/>
          <w:szCs w:val="28"/>
          <w:rtl w:val="true"/>
          <w:lang w:bidi="fa-IR"/>
        </w:rPr>
        <w:t xml:space="preserve">. </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این آیه یکی از پیش‌گویی‌های اعجازآمیز قرآن است؛ زیرا با تأکید زیاد، به مسلمانان وعده می‌دهد که خواب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داخل شدن شما به مسجدالحرام تحقق می‌یابد و این کار با کمال امنیت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پیش‌گویی قرآن این عمره در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ذی‌القعده سال 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زیرا قضای عمره سال قبل بود که مشرکان مانع انجام آن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پیروزی مسلمانان درجنگ خیبر بود که با فاصله کمی از صلح حدیبیه اتفاق افتاد و یهودیان اطراف مدینه کاملاً سرکوب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فتح قریب را همان صلح حدیبیه می‌دانند؛ ولی این مطلب بعید است؛ چون فتح خیبر فاصله کم‌تری با تحقق عینی این خواب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هم به آن اشاره شده است</w:t>
      </w:r>
      <w:r>
        <w:rPr>
          <w:rFonts w:eastAsia="IRNazanin" w:cs="IRNazanin"/>
          <w:color w:val="111111"/>
          <w:sz w:val="28"/>
          <w:szCs w:val="28"/>
          <w:rtl w:val="true"/>
          <w:lang w:bidi="fa-IR"/>
        </w:rPr>
        <w:t xml:space="preserve">). </w:t>
      </w:r>
      <w:r>
        <w:rPr>
          <w:rStyle w:val="FootnoteAnchor"/>
          <w:rtl w:val="true"/>
        </w:rPr>
        <w:footnoteReference w:id="12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تاریخی در سوره یوسف</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قرآن، سرگذشت امت‌های پیشین بیان شده است که در این زمینه نیز اعجازهای تاریخی به‌چشم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باستان‌شناسی شواهد خوب و راه‌گشایی برای کشف اعجازهای تاریخی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محققان نیز بر این مطلب تأیید کرده‌اند</w:t>
      </w:r>
      <w:r>
        <w:rPr>
          <w:rFonts w:eastAsia="IRNazanin" w:cs="IRNazanin"/>
          <w:color w:val="111111"/>
          <w:sz w:val="28"/>
          <w:szCs w:val="28"/>
          <w:rtl w:val="true"/>
          <w:lang w:bidi="fa-IR"/>
        </w:rPr>
        <w:t xml:space="preserve">. </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از جمله این‌گونه اعجاز تاریخی قرآن، داستان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عزیز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شایسته توجه این است که در سوره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فرعون به‌میان نیامده است؛ حال آن‌که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عمرش را در سرزمین مصر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در مواردی از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پادشاهان مصر یاد شده و این مطلب نشان‌دهنده اعجاز تاریخی قرآن است؛ چون یوسف در دوران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 و سلسله فرعون‌ها هنوز به وجود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شامپلیون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مصر </w:t>
      </w:r>
      <w:r>
        <w:rPr>
          <w:rStyle w:val="FootnoteAnchor"/>
          <w:rtl w:val="true"/>
        </w:rPr>
        <w:footnoteReference w:id="1287"/>
      </w:r>
      <w:r>
        <w:rPr>
          <w:rFonts w:ascii="IRNazanin" w:hAnsi="IRNazanin" w:eastAsia="IRNazanin"/>
          <w:color w:val="111111"/>
          <w:sz w:val="28"/>
          <w:sz w:val="28"/>
          <w:szCs w:val="28"/>
          <w:rtl w:val="true"/>
          <w:lang w:bidi="fa-IR"/>
        </w:rPr>
        <w:t>و یافته‌های خطشناسی دوران مصر باستان نیز این مطلب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 که به‌نوعی صحت این اعجاز را تأیید می‌نماید</w:t>
      </w:r>
      <w:r>
        <w:rPr>
          <w:rFonts w:eastAsia="IRNazanin" w:cs="IRNazanin"/>
          <w:color w:val="111111"/>
          <w:sz w:val="28"/>
          <w:szCs w:val="28"/>
          <w:rtl w:val="true"/>
          <w:lang w:bidi="fa-IR"/>
        </w:rPr>
        <w:t xml:space="preserve">. </w:t>
      </w:r>
      <w:r>
        <w:rPr>
          <w:rStyle w:val="FootnoteAnchor"/>
          <w:rtl w:val="true"/>
        </w:rPr>
        <w:footnoteReference w:id="12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اعجاز تاریخی در سوره کوثر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أَعْطَیْناکَ 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لِرَبِّکَ وَ 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عطا کردیم؛ پس برای پروردگارت نماز بگزار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کینه‌توز تو بریده‌نسل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کرده‌اند شخصی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سران مشرکان مکه بود، هنگام خارج 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مسجدالحرام با ایشان ملاقات و صحبت کرد و سپس وارد مسجد 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از او پرسیدند باچه کسی صحبت می‌کردی؟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ابتر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کسی که پسر ندارد و نسل او منقطع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کوثر بدین مناسبت نازل شد 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کوثر داد و دشمنان او را منقطع خواند</w:t>
      </w:r>
      <w:r>
        <w:rPr>
          <w:rFonts w:eastAsia="IRNazanin" w:cs="IRNazanin"/>
          <w:color w:val="111111"/>
          <w:sz w:val="28"/>
          <w:szCs w:val="28"/>
          <w:rtl w:val="true"/>
          <w:lang w:bidi="fa-IR"/>
        </w:rPr>
        <w:t xml:space="preserve">. </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به نام‌های قاسم و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داشت که هر دو در مکه از دنیا رفتند و حضرت بدون پسر باقی ماند</w:t>
      </w:r>
      <w:r>
        <w:rPr>
          <w:rFonts w:eastAsia="IRNazanin" w:cs="IRNazanin"/>
          <w:color w:val="111111"/>
          <w:sz w:val="28"/>
          <w:szCs w:val="28"/>
          <w:rtl w:val="true"/>
          <w:lang w:bidi="fa-IR"/>
        </w:rPr>
        <w:t xml:space="preserve">. </w:t>
      </w:r>
      <w:r>
        <w:rPr>
          <w:rStyle w:val="FootnoteAnchor"/>
          <w:rtl w:val="true"/>
        </w:rPr>
        <w:footnoteReference w:id="1290"/>
      </w:r>
      <w:r>
        <w:rPr>
          <w:rFonts w:ascii="IRNazanin" w:hAnsi="IRNazanin" w:eastAsia="IRNazanin"/>
          <w:color w:val="111111"/>
          <w:sz w:val="28"/>
          <w:sz w:val="28"/>
          <w:szCs w:val="28"/>
          <w:rtl w:val="true"/>
          <w:lang w:bidi="fa-IR"/>
        </w:rPr>
        <w:t xml:space="preserve">این موضوع باعث شد دشمنان زبان بگشایند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بریده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بخوانند؛ زیرا می‌پنداشتند پسر اهمیت زیادی دارد و تداوم‌بخش برنامه پدر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چون پسر ندارد، برنامه‌هایش متوقف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خیر و برکت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سخاوتمند نیز کوثر گفته می‌شود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قرآن در مورد معنای کوثر چند احتمال داده‌اند؛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نهری در بهشت، </w:t>
      </w:r>
      <w:r>
        <w:rPr>
          <w:rStyle w:val="FootnoteAnchor"/>
          <w:rtl w:val="true"/>
        </w:rPr>
        <w:footnoteReference w:id="1291"/>
      </w:r>
      <w:r>
        <w:rPr>
          <w:rFonts w:ascii="IRNazanin" w:hAnsi="IRNazanin" w:eastAsia="IRNazanin"/>
          <w:color w:val="111111"/>
          <w:sz w:val="28"/>
          <w:sz w:val="28"/>
          <w:szCs w:val="28"/>
          <w:rtl w:val="true"/>
          <w:lang w:bidi="fa-IR"/>
        </w:rPr>
        <w:t xml:space="preserve">حوض کوثر </w:t>
      </w:r>
      <w:r>
        <w:rPr>
          <w:rStyle w:val="FootnoteAnchor"/>
          <w:rtl w:val="true"/>
        </w:rPr>
        <w:footnoteReference w:id="1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مؤمنان هنگام ورود به بهشت از آن سیراب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نبوّت، کثرت اصحاب و یاران، شفاعت، </w:t>
      </w:r>
      <w:r>
        <w:rPr>
          <w:rStyle w:val="FootnoteAnchor"/>
          <w:rtl w:val="true"/>
        </w:rPr>
        <w:footnoteReference w:id="1293"/>
      </w:r>
      <w:r>
        <w:rPr>
          <w:rFonts w:ascii="IRNazanin" w:hAnsi="IRNazanin" w:eastAsia="IRNazanin"/>
          <w:color w:val="111111"/>
          <w:sz w:val="28"/>
          <w:sz w:val="28"/>
          <w:szCs w:val="28"/>
          <w:rtl w:val="true"/>
          <w:lang w:bidi="fa-IR"/>
        </w:rPr>
        <w:t>پیروزی‌های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 و نیز علمای امت او </w:t>
      </w:r>
      <w:r>
        <w:rPr>
          <w:rStyle w:val="FootnoteAnchor"/>
          <w:rtl w:val="true"/>
        </w:rPr>
        <w:footnoteReference w:id="1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فرزندان معنوی پیامبر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معنای کوثر وسیع است و مانعی ندارد که همه این مصادیق و موارد را دربر گیرد؛ هرچند با توجه به قرینه ذیل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بریده نسل خواندن دشمنان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 نزول آن، احتمال اول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شفاعت‌کننده امت است و فرزندانش همچون نهری بهشتی در بین بشریت جاری‌اند و همگان را از حوض کوثر علوم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می‌کنند و تداوم‌بخش نبوّت و پاسداران قرآنند و با رهبری‌شان پیروزی‌های بزرگ علمی و معنوی را برای مسلمانان به ارمغان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سوره بیان شده که به شکرانه نعمت کوثر،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بگزارد و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مفسران معتقدند که مقصود، نماز و قربانی روز عید قربان است؛ ولی معنای آیه گسترده است و شامل هرگونه نماز و قربانی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در حقیقت، آموزشی است برای رهبران الهی و مسلمانان که برای شکر نعمت‌های بزرگ الهی به نماز و قربانی رو آورند تا از یک‌سو پیوند خود را با خدا و خلق محکم‌تر کنند و از سوی دیگر نیاز معنوی خویش و نیاز مادی بینوایان را برطرف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آنجا که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اهمیت ویژه‌ای داشت، به مصداق کامل قربانی، یعنی کشتن شتر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مفسران قرآن معانی دیگری نیز برای آن بیان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ایستادن رو به قبله در هنگام نماز؛ چون یکی از معانی این واژه، روبه‌رو شدن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بلندکردن دست‌ها هنگام تکبیرگفتن در نماز؛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صاف‌بودن کمر انسان هنگام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مورد اخیر در احادیث اسلامی از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شده‌اند</w:t>
      </w:r>
      <w:r>
        <w:rPr>
          <w:rFonts w:eastAsia="IRNazanin" w:cs="IRNazanin"/>
          <w:color w:val="111111"/>
          <w:sz w:val="28"/>
          <w:szCs w:val="28"/>
          <w:rtl w:val="true"/>
          <w:lang w:bidi="fa-IR"/>
        </w:rPr>
        <w:t xml:space="preserve">. </w:t>
      </w:r>
      <w:r>
        <w:rPr>
          <w:rStyle w:val="FootnoteAnchor"/>
          <w:rtl w:val="true"/>
        </w:rPr>
        <w:footnoteReference w:id="1295"/>
      </w:r>
      <w:r>
        <w:rPr>
          <w:rFonts w:ascii="IRNazanin" w:hAnsi="IRNazanin" w:eastAsia="IRNazanin"/>
          <w:color w:val="111111"/>
          <w:sz w:val="28"/>
          <w:sz w:val="28"/>
          <w:szCs w:val="28"/>
          <w:rtl w:val="true"/>
          <w:lang w:bidi="fa-IR"/>
        </w:rPr>
        <w:t>البته مانعی ندارد که همه این معانی مقصود و مصداق آیه باشند، ولی معنای اول با ظاهر آیه و معنای سوم با ذکر نماز قبل از نَحْر سازگارترند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دم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انسان‌هایی که نسلشان قطع شده نیز ابتر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کاربردن این تعبیر در مورد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توهین به حضرت بود؛ از این رو خدا نیز در مورد دشمنان او از همان تعبیر استفاده کرد و آنان را کینه‌توزهایی خواند که دشمنی‌شان با قساوت، رذالت و بی‌ادبی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کوثر دو خبر غیبی را اعلام کرده است که آنها را پیش‌گویی‌های اعجازآمیز قرآن دانسته‌اند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فراوانی هم‌چون پیروزی اسلام بر کفر </w:t>
      </w:r>
      <w:r>
        <w:rPr>
          <w:rStyle w:val="FootnoteAnchor"/>
          <w:rtl w:val="true"/>
        </w:rPr>
        <w:footnoteReference w:id="1297"/>
      </w:r>
      <w:r>
        <w:rPr>
          <w:rFonts w:ascii="IRNazanin" w:hAnsi="IRNazanin" w:eastAsia="IRNazanin"/>
          <w:color w:val="111111"/>
          <w:sz w:val="28"/>
          <w:sz w:val="28"/>
          <w:szCs w:val="28"/>
          <w:rtl w:val="true"/>
          <w:lang w:bidi="fa-IR"/>
        </w:rPr>
        <w:t>و موهبتی همچون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که برنامه‌ها و نسل اورا تداوم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بریده‌نسل خواهند شد و برنامه‌ها و عظمت دودمان آنها باقی نخواهند ماند؛ همان‌طور که مشرکان مکه و عاص بن وائل و مانند او منقرض شدند و هیچ نامی از آنان و دودمانشان برجای نمانده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دختر باقی نماند و تمام نسل ایشان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در آستانه قرن پانزدهم قمری و قرن بیستم میلادی،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تخمین زده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از نسل</w:t>
      </w:r>
      <w:bookmarkStart w:id="629" w:name="pg5848_35408"/>
    </w:p>
    <w:p>
      <w:pPr>
        <w:pStyle w:val="BookText"/>
        <w:rPr/>
      </w:pPr>
      <w:bookmarkEnd w:id="629"/>
      <w:r>
        <w:rPr>
          <w:rFonts w:ascii="IRNazanin" w:hAnsi="IRNazanin" w:eastAsia="IRNazanin"/>
          <w:color w:val="111111"/>
          <w:sz w:val="28"/>
          <w:sz w:val="28"/>
          <w:szCs w:val="28"/>
          <w:rtl w:val="true"/>
          <w:lang w:bidi="fa-IR"/>
        </w:rPr>
        <w:t>دشمنان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نام و رسمی باقی نمانده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سوره از دادن کوثر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که عظمت آن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ضمیر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عظمت نعمت کوثر استفاده می‌شود که تاکنون گوشه‌ای از آن برای ما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زحمات رهبران الهی را ارج می‌نهد و در عوض به آنان خیر فراوان عطا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موارد دیگری که در اعجاز تاریخی قرآن مطرح است، مثل سرنوشت عذاب‌آلود ابولهب در سوره مسد پیش‌گویی شد و با این‌که او چند سال بعد از نزول سوره زنده بود، اما توفیق ایمان و توبه نیافت</w:t>
      </w:r>
      <w:r>
        <w:rPr>
          <w:rFonts w:eastAsia="IRNazanin" w:cs="IRNazanin"/>
          <w:color w:val="111111"/>
          <w:sz w:val="28"/>
          <w:szCs w:val="28"/>
          <w:rtl w:val="true"/>
          <w:lang w:bidi="fa-IR"/>
        </w:rPr>
        <w:t>.</w:t>
      </w:r>
    </w:p>
    <w:p>
      <w:pPr>
        <w:pStyle w:val="Heading5"/>
        <w:numPr>
          <w:ilvl w:val="4"/>
          <w:numId w:val="1"/>
        </w:numPr>
        <w:rPr/>
      </w:pPr>
      <w:bookmarkStart w:id="630" w:name="__RefHeading___Toc4837264_581953129"/>
      <w:bookmarkStart w:id="631" w:name="_Toc236"/>
      <w:bookmarkEnd w:id="630"/>
      <w:r>
        <w:rPr/>
        <w:t>6</w:t>
      </w:r>
      <w:r>
        <w:rPr>
          <w:rtl w:val="true"/>
        </w:rPr>
        <w:t xml:space="preserve">. </w:t>
      </w:r>
      <w:r>
        <w:rPr>
          <w:rtl w:val="true"/>
        </w:rPr>
        <w:t>اعجاز ریاضی</w:t>
      </w:r>
      <w:bookmarkEnd w:id="631"/>
    </w:p>
    <w:p>
      <w:pPr>
        <w:pStyle w:val="Heading6"/>
        <w:numPr>
          <w:ilvl w:val="5"/>
          <w:numId w:val="1"/>
        </w:numPr>
        <w:rPr/>
      </w:pPr>
      <w:bookmarkStart w:id="632" w:name="__RefHeading___Toc4837266_581953129"/>
      <w:bookmarkStart w:id="633" w:name="_Toc237"/>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همان‌طور که در بخش اوّل بیان کردیم اعجاز قرآن ابعاد گوناگونی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محتوای عالی از پیامبری امّی و اعجاز علمی</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نویسندگان و صاحب‌نظران در چند دهه اخیر بُعد دیگری برای اعجاز قرآن بیان کرده‌اند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ادعا می‌کنند که نظمی ریاضی بر قرآن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کتاب الاتقان فی علوم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پای این فکر دیده می‌شود؛ </w:t>
      </w:r>
      <w:r>
        <w:rPr>
          <w:rStyle w:val="FootnoteAnchor"/>
          <w:rtl w:val="true"/>
        </w:rPr>
        <w:footnoteReference w:id="1298"/>
      </w:r>
      <w:r>
        <w:rPr>
          <w:rFonts w:ascii="IRNazanin" w:hAnsi="IRNazanin" w:eastAsia="IRNazanin"/>
          <w:color w:val="111111"/>
          <w:sz w:val="28"/>
          <w:sz w:val="28"/>
          <w:szCs w:val="28"/>
          <w:rtl w:val="true"/>
          <w:lang w:bidi="fa-IR"/>
        </w:rPr>
        <w:t>امّا تا چند سال اخیر این راز علمی پنهان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رایانه که می‌تواند حساب‌های بسیار زیادی را</w:t>
      </w:r>
      <w:bookmarkStart w:id="634" w:name="pg5848_35410"/>
    </w:p>
    <w:p>
      <w:pPr>
        <w:pStyle w:val="BookText"/>
        <w:rPr/>
      </w:pPr>
      <w:bookmarkEnd w:id="634"/>
      <w:r>
        <w:rPr>
          <w:rFonts w:ascii="IRNazanin" w:hAnsi="IRNazanin" w:eastAsia="IRNazanin"/>
          <w:color w:val="111111"/>
          <w:sz w:val="28"/>
          <w:sz w:val="28"/>
          <w:szCs w:val="28"/>
          <w:rtl w:val="true"/>
          <w:lang w:bidi="fa-IR"/>
        </w:rPr>
        <w:t>در مدت زمان کم و با دقت بالایی انجام دهد، پرده از روی نظم ریاضی قرآن برداشته شد و اعجاز این کتاب مقدس بار دیگر بر جهانیان ثابت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صاحب‌نظران از این رهگذر نتایج دیگری هم می‌گیرند که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آنها افرادی همچون رشاد خلیفه و عبدالرزاق نوفل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گروهی از نویسندگان و صاحب‌نظران قرآنی، این مطالب را نمی‌پذیرند و برخی محاسبات آنان را خطا آلود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نویسندگان قسمتی از این مطالب را توطئه بهائیت معرفی می‌کنند و آن را جریانی انحرافی می‌دانند و در این مورد به ادعای نبوت رشاد خلیفه و کشته شدن او استشهاد می‌کنند</w:t>
      </w:r>
      <w:r>
        <w:rPr>
          <w:rFonts w:eastAsia="IRNazanin" w:cs="IRNazanin"/>
          <w:color w:val="111111"/>
          <w:sz w:val="28"/>
          <w:szCs w:val="28"/>
          <w:rtl w:val="true"/>
          <w:lang w:bidi="fa-IR"/>
        </w:rPr>
        <w:t xml:space="preserve">. </w:t>
      </w:r>
      <w:r>
        <w:rPr>
          <w:rStyle w:val="FootnoteAnchor"/>
          <w:rtl w:val="true"/>
        </w:rPr>
        <w:footnoteReference w:id="1299"/>
      </w:r>
      <w:r>
        <w:rPr>
          <w:rFonts w:ascii="IRNazanin" w:hAnsi="IRNazanin" w:eastAsia="IRNazanin"/>
          <w:color w:val="111111"/>
          <w:sz w:val="28"/>
          <w:sz w:val="28"/>
          <w:szCs w:val="28"/>
          <w:rtl w:val="true"/>
          <w:lang w:bidi="fa-IR"/>
        </w:rPr>
        <w:t>ما ابتدا گزارشی از کتاب‌ها و نویسندگان دو گروه بیان و سپس نتیجه‌گیری می‌کنیم</w:t>
      </w:r>
      <w:r>
        <w:rPr>
          <w:rFonts w:eastAsia="IRNazanin" w:cs="IRNazanin"/>
          <w:color w:val="111111"/>
          <w:sz w:val="28"/>
          <w:szCs w:val="28"/>
          <w:rtl w:val="true"/>
          <w:lang w:bidi="fa-IR"/>
        </w:rPr>
        <w:t>.</w:t>
      </w:r>
    </w:p>
    <w:p>
      <w:pPr>
        <w:pStyle w:val="Heading6"/>
        <w:numPr>
          <w:ilvl w:val="5"/>
          <w:numId w:val="1"/>
        </w:numPr>
        <w:rPr/>
      </w:pPr>
      <w:bookmarkStart w:id="635" w:name="__RefHeading___Toc4837268_581953129"/>
      <w:bookmarkStart w:id="636" w:name="_Toc238"/>
      <w:bookmarkEnd w:id="635"/>
      <w:r>
        <w:rPr>
          <w:rtl w:val="true"/>
        </w:rPr>
        <w:t>الف</w:t>
      </w:r>
      <w:r>
        <w:rPr>
          <w:rtl w:val="true"/>
        </w:rPr>
        <w:t xml:space="preserve">) </w:t>
      </w:r>
      <w:r>
        <w:rPr>
          <w:rtl w:val="true"/>
        </w:rPr>
        <w:t>موافقان اعجاز عددی قرآن</w:t>
      </w:r>
      <w:bookmarkEnd w:id="636"/>
    </w:p>
    <w:p>
      <w:pPr>
        <w:pStyle w:val="BookText"/>
        <w:rPr/>
      </w:pPr>
      <w:r>
        <w:rPr>
          <w:rFonts w:ascii="IRNazanin" w:hAnsi="IRNazanin" w:eastAsia="IRNazanin"/>
          <w:color w:val="111111"/>
          <w:sz w:val="28"/>
          <w:sz w:val="28"/>
          <w:szCs w:val="28"/>
          <w:rtl w:val="true"/>
          <w:lang w:bidi="fa-IR"/>
        </w:rPr>
        <w:t>در این مورد افراد زیادی کتاب و مقاله نوشته‌اند که به مهم‌ترین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معجزة القرآن الکریم، دکتر رشاد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رشاد خلیفه در خانواده‌ای از صوفیان مصر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 در شهر مکه رسماً به جرگه نائبان مکتب تصوف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تحصیلات جدید خود را تا کارشناسی در دانشکده کشاورزی عین‌الشمس قاهره گذراند و سپس به آمریکا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 ارشد خود را در دانشگاه آریزونا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گذراند و سپس دکترای خود را نیز در دانشگاه کالیفرنیا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بیوشیمی گیاهی گذراند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مدت سه سال در مورد قرآن با استفاده از رایانه تحقیق کرده است که نتیجه این تحقیقات در سال</w:t>
      </w:r>
    </w:p>
    <w:p>
      <w:pPr>
        <w:pStyle w:val="BookText"/>
        <w:rPr/>
      </w:pP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 به روزنامه‌های دنیا داده شد</w:t>
      </w:r>
      <w:r>
        <w:rPr>
          <w:rFonts w:eastAsia="IRNazanin" w:cs="IRNazanin"/>
          <w:color w:val="111111"/>
          <w:sz w:val="28"/>
          <w:szCs w:val="28"/>
          <w:rtl w:val="true"/>
          <w:lang w:bidi="fa-IR"/>
        </w:rPr>
        <w:t xml:space="preserve">. </w:t>
      </w:r>
      <w:r>
        <w:rPr>
          <w:rStyle w:val="FootnoteAnchor"/>
          <w:rtl w:val="true"/>
        </w:rPr>
        <w:footnoteReference w:id="1300"/>
      </w:r>
      <w:r>
        <w:rPr>
          <w:rFonts w:ascii="IRNazanin" w:hAnsi="IRNazanin" w:eastAsia="IRNazanin"/>
          <w:color w:val="111111"/>
          <w:sz w:val="28"/>
          <w:sz w:val="28"/>
          <w:szCs w:val="28"/>
          <w:rtl w:val="true"/>
          <w:lang w:bidi="fa-IR"/>
        </w:rPr>
        <w:t xml:space="preserve">کتاب او با عنوان معجزة القرآن‌الکریم 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در بیروت چاپ </w:t>
      </w:r>
      <w:r>
        <w:rPr>
          <w:rStyle w:val="FootnoteAnchor"/>
          <w:rtl w:val="true"/>
        </w:rPr>
        <w:footnoteReference w:id="1301"/>
      </w:r>
      <w:r>
        <w:rPr>
          <w:rFonts w:ascii="IRNazanin" w:hAnsi="IRNazanin" w:eastAsia="IRNazanin"/>
          <w:color w:val="111111"/>
          <w:sz w:val="28"/>
          <w:sz w:val="28"/>
          <w:szCs w:val="28"/>
          <w:rtl w:val="true"/>
          <w:lang w:bidi="fa-IR"/>
        </w:rPr>
        <w:t>و به زبان انگلیسی نیز در آمریکا چاپ شد</w:t>
      </w:r>
      <w:r>
        <w:rPr>
          <w:rFonts w:eastAsia="IRNazanin" w:cs="IRNazanin"/>
          <w:color w:val="111111"/>
          <w:sz w:val="28"/>
          <w:szCs w:val="28"/>
          <w:rtl w:val="true"/>
          <w:lang w:bidi="fa-IR"/>
        </w:rPr>
        <w:t xml:space="preserve">. </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تمام کوشش استاد مزبور برای کشف معانی و اسرار حروف مقطعه قرآن صورت گرفته و ثابت کرده است که رابطه نزدیکی میان حروف مذکور، با حروف سوره‌ای که در آغاز آن قرار گرفته‌اند،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محاسباتش از رایانه کمک گرفته و بیان کرده است که حروف مقطعه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آمده‌اند؛ مجموع این حروف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الفبای عربی را تشکیل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ح، ر، س، ص، ط، ع، ق، ک، ل، م، ن، 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آنان را حروف نورانی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این حروف را 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سنجیده و به نتایجی رسیده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از تمام سوره‌های قرآن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تناسب مجموع حروف سوره از هر سوره دیگری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رقم نسبی را در میان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عددی اساسی در قرآن می‌داند و آن‌را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عشر</w:t>
      </w:r>
      <w:r>
        <w:rPr>
          <w:rFonts w:eastAsia="IRNazanin" w:cs="IRNazanin"/>
          <w:color w:val="111111"/>
          <w:sz w:val="28"/>
          <w:szCs w:val="28"/>
          <w:rtl w:val="true"/>
          <w:lang w:bidi="fa-IR"/>
        </w:rPr>
        <w:t xml:space="preserve">» </w:t>
      </w:r>
      <w:r>
        <w:rPr>
          <w:rStyle w:val="FootnoteAnchor"/>
          <w:rtl w:val="true"/>
        </w:rPr>
        <w:footnoteReference w:id="1303"/>
      </w:r>
      <w:r>
        <w:rPr>
          <w:rFonts w:ascii="IRNazanin" w:hAnsi="IRNazanin" w:eastAsia="IRNazanin"/>
          <w:color w:val="111111"/>
          <w:sz w:val="28"/>
          <w:sz w:val="28"/>
          <w:szCs w:val="28"/>
          <w:rtl w:val="true"/>
          <w:lang w:bidi="fa-IR"/>
        </w:rPr>
        <w:t>اخذ کرده و اعداد برخی آیات و کلمات را بر آنها تطبیق نموده و نظامی ریاضی‌گونه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محاسبات زیاد و جدول‌های متعدد به اثبات این مطالب پرداخته و نتایج زیر را گرفته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حروف مقطعه قرآن در جای مشخص خود،</w:t>
      </w:r>
    </w:p>
    <w:p>
      <w:pPr>
        <w:pStyle w:val="BookText"/>
        <w:rPr/>
      </w:pPr>
      <w:r>
        <w:rPr>
          <w:rFonts w:ascii="IRNazanin" w:hAnsi="IRNazanin" w:eastAsia="IRNazanin"/>
          <w:color w:val="111111"/>
          <w:sz w:val="28"/>
          <w:sz w:val="28"/>
          <w:szCs w:val="28"/>
          <w:rtl w:val="true"/>
          <w:lang w:bidi="fa-IR"/>
        </w:rPr>
        <w:t>طرح پیش‌رفته توزیع الفبایی در سراسر قرآن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نمی‌تواند ادعا کند که این‌چنین طرح پیشرفته‌ای توسط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هم متعالی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وصول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رایانه می‌خواهد که تعداد تبدیل‌های ممکن را به‌منظور کتابی مثل قرآن که از لحاظ ریاضی دقیق و حساب شده است محاسبه کند که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سپتیلون </w:t>
      </w:r>
      <w:r>
        <w:rPr>
          <w:rFonts w:eastAsia="IRNazanin" w:cs="IRNazanin"/>
          <w:color w:val="111111"/>
          <w:sz w:val="28"/>
          <w:szCs w:val="28"/>
          <w:rtl w:val="true"/>
          <w:lang w:bidi="fa-IR"/>
        </w:rPr>
        <w:t>(</w:t>
      </w:r>
      <w:r>
        <w:rPr>
          <w:rFonts w:eastAsia="IRNazanin" w:cs="IRNazanin"/>
          <w:color w:val="111111"/>
          <w:sz w:val="28"/>
          <w:szCs w:val="28"/>
          <w:lang w:bidi="fa-IR"/>
        </w:rPr>
        <w:t>626/000/000/000/000/000/000/000/000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قطعاً از توان و ظرفیت هر مخلوقی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حال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قادر نخواهد بود اثری همتای قرآن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رشاد خلیفه اعجاز قرآن را از این مطلب نتیجه می‌گیرد و حتی معجزات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قرآن اثبات می‌کند</w:t>
      </w:r>
      <w:r>
        <w:rPr>
          <w:rFonts w:eastAsia="IRNazanin" w:cs="IRNazanin"/>
          <w:color w:val="111111"/>
          <w:sz w:val="28"/>
          <w:szCs w:val="28"/>
          <w:rtl w:val="true"/>
          <w:lang w:bidi="fa-IR"/>
        </w:rPr>
        <w:t xml:space="preserve">.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موجود سوره‌های قرآن ترتیبی ملهم از ذات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نزول سوره‌های قرآن، آن‌چنان که امروزه می‌دانیم از جانب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نزول سوره‌های قرآن، اعم از مکی یا مدنی، مورد تأیید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مخصوص کتابت کلمات در قرآن به‌دستور خود خدای متعال است؛ ازاین‌رو توصیه می‌کند کتابت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به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خاص قرآن در تقسیم هر سوره به آیات، با امر الهی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تفکیک‌ناپذیر همه سوره‌ها به‌جز 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وی این مسئله را نیز با دلایلی از نظم ریاضی ثابت می‌کند</w:t>
      </w:r>
      <w:r>
        <w:rPr>
          <w:rFonts w:eastAsia="IRNazanin" w:cs="IRNazanin"/>
          <w:color w:val="111111"/>
          <w:sz w:val="28"/>
          <w:szCs w:val="28"/>
          <w:rtl w:val="true"/>
          <w:lang w:bidi="fa-IR"/>
        </w:rPr>
        <w:t xml:space="preserve">. </w:t>
      </w:r>
      <w:r>
        <w:rPr>
          <w:rStyle w:val="FootnoteAnchor"/>
          <w:rtl w:val="true"/>
        </w:rPr>
        <w:footnoteReference w:id="13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قرآن، تحلیل آماری حروف مقطعه، تالیف رشاد خلیفه، ترجمه و ضمایم از سید محمد تقی آیت‌اللهی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مترجم محترم آن‌را از نسخه اصل انگلیسی ترجمه کرده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توسط انتشارات دانشگاه شیراز منتشر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مقدمه‌ای درباره معرفی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مقدمه‌ای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ضمایمی نیز در کتاب آورده شده که مقادیر حروف را بر اساس حروف ابجد حساب کرده و حتی برخی خطاهای متن انگلیسی را یادآور شده است</w:t>
      </w:r>
      <w:r>
        <w:rPr>
          <w:rFonts w:eastAsia="IRNazanin" w:cs="IRNazanin"/>
          <w:color w:val="111111"/>
          <w:sz w:val="28"/>
          <w:szCs w:val="28"/>
          <w:rtl w:val="true"/>
          <w:lang w:bidi="fa-IR"/>
        </w:rPr>
        <w:t xml:space="preserve">. </w:t>
      </w:r>
      <w:r>
        <w:rPr>
          <w:rStyle w:val="FootnoteAnchor"/>
          <w:rtl w:val="true"/>
        </w:rPr>
        <w:footnoteReference w:id="13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معجزة القرن العشرین من کشف سباعیة وثلاثیة اوامر القرآن الکریم، ابن خلیفه علیوی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خود که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است، می‌گوید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قرآن هفت‌گانه یا سه‌گانه یا یگانه هستند و تکرار آنها در موارد خود لازم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بار به همه مردم، سه بار نسبت به اهل مکه و سه بار نسبت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نوح، هود، صالح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هرکدام سه بار به قوم خود گفته‌اند که این سر غریب و عجیبی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این اعداد منظم اعجاز قرآن را نتیجه می‌گیرد</w:t>
      </w:r>
      <w:r>
        <w:rPr>
          <w:rFonts w:eastAsia="IRNazanin" w:cs="IRNazanin"/>
          <w:color w:val="111111"/>
          <w:sz w:val="28"/>
          <w:szCs w:val="28"/>
          <w:rtl w:val="true"/>
          <w:lang w:bidi="fa-IR"/>
        </w:rPr>
        <w:t xml:space="preserve">. </w:t>
      </w:r>
      <w:r>
        <w:rPr>
          <w:rStyle w:val="FootnoteAnchor"/>
          <w:rtl w:val="true"/>
        </w:rPr>
        <w:footnoteReference w:id="13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المنظومات العددیة فی القرآن العظیم، مهندس مصطفی ابوسیف بدران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و روابط ریاضی حروف مقطعه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مختلف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کتاب بررسی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الاعجاز العددی للقرآن الکریم، عبدالرزاق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در سه جزء جداگانه چاپ شده، با عنوان اعجاز عددی در قرآن کریم توسط مصطفی حسینی طباطبایی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تلاش کرده نظام ریاضی تکرار واژه‌ها را در قرآن نشان دهد؛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واژه‌های دنیا و آخرت هرکدام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آمده‌اند؛ واژه‌های شیاطین و ملائکه هر کدام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آمده‌اند؛ واژه‌های حیات و مشتقات آن و واژه موت نیز هرکدام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کتاب</w:t>
      </w:r>
    </w:p>
    <w:p>
      <w:pPr>
        <w:pStyle w:val="BookText"/>
        <w:rPr/>
      </w:pPr>
      <w:r>
        <w:rPr>
          <w:rFonts w:ascii="IRNazanin" w:hAnsi="IRNazanin" w:eastAsia="IRNazanin"/>
          <w:color w:val="111111"/>
          <w:sz w:val="28"/>
          <w:sz w:val="28"/>
          <w:szCs w:val="28"/>
          <w:rtl w:val="true"/>
          <w:lang w:bidi="fa-IR"/>
        </w:rPr>
        <w:t>این امر را معجزه الهی می‌داند و معتقد است این توازن در کلمات قرآن ثابت می‌کند که قرآن نمی‌تواند جز وحی الهی باشد؛ چون فوق قدرت انسان و بالاتر از عقل بشری است</w:t>
      </w:r>
      <w:r>
        <w:rPr>
          <w:rFonts w:eastAsia="IRNazanin" w:cs="IRNazanin"/>
          <w:color w:val="111111"/>
          <w:sz w:val="28"/>
          <w:szCs w:val="28"/>
          <w:rtl w:val="true"/>
          <w:lang w:bidi="fa-IR"/>
        </w:rPr>
        <w:t xml:space="preserve">. </w:t>
      </w:r>
      <w:r>
        <w:rPr>
          <w:rStyle w:val="FootnoteAnchor"/>
          <w:rtl w:val="true"/>
        </w:rPr>
        <w:footnoteReference w:id="130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اعجازات حدیثة علمیة و رقمیة فی القرآن، دکتر رفیق ابوالسعود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یک فصل از کتاب خود معجزه اعداد و ارقام را در قرآن مطرح می‌کند و مطالبی شبیه مطالب عبدالرزاق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توازن برخی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الرحیم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Amiri" w:hAnsi="Amiri" w:eastAsia="Amiri" w:cs="Amiri"/>
          <w:color w:val="111111"/>
          <w:sz w:val="28"/>
          <w:sz w:val="28"/>
          <w:szCs w:val="28"/>
          <w:rtl w:val="true"/>
          <w:lang w:bidi="ar-SA"/>
        </w:rPr>
        <w:t xml:space="preserve">الجزاء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المغفرة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IRNazanin" w:hAnsi="IRNazanin" w:eastAsia="IRNazanin"/>
          <w:color w:val="111111"/>
          <w:sz w:val="28"/>
          <w:sz w:val="28"/>
          <w:szCs w:val="28"/>
          <w:rtl w:val="true"/>
          <w:lang w:bidi="fa-IR"/>
        </w:rPr>
        <w:t xml:space="preserve">الفجار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الابرار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العُسر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الیسر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قل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قالوا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استعاذه باللَّه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المصیبة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الشکر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 xml:space="preserve">الجهر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العلانیة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Amiri" w:hAnsi="Amiri" w:eastAsia="Amiri" w:cs="Amiri"/>
          <w:color w:val="111111"/>
          <w:sz w:val="28"/>
          <w:sz w:val="28"/>
          <w:szCs w:val="28"/>
          <w:rtl w:val="true"/>
          <w:lang w:bidi="ar-SA"/>
        </w:rPr>
        <w:t xml:space="preserve">الشدة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الصبر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الطاعة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کاربرد روش سیستم‌ها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تعبیر قرآن آربری، ترجمه محمد جواد سهلانی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 فصل از کتاب مطالب رشاد خلیفه را ترجمه کرده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الرقم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الکریم، بسّام نهاد جرّار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پس از آن‌که نظام ریاضی دکتر رشاد خلیفه را توضیح می‌دهد و اشکالاتی به آن وارد می‌کند، به‌صورت جدیدی اعجاز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اثبات می‌کند؛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اعدادی که در قرآن آمده‌اند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است و این عدد از مضاعف‌های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تعداد اعداد صحیحی که به‌صورت مکرر در قرآن آمده‌اند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است و این عدد هم از مضاعف‌های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فصل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همین موضوع اختصاص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آیت‌الله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جلد دوم تفسیر نمونه زیر آیه اوّل سوره آل عمران بحثی را از دکتر رشاد خلیفه به‌صورت مبسوط گزارش می‌کند؛ ولی قضاوت در مورد صحت و سقم آن را نیازمند بررسی فراوان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ذکر مطالب دکتر رشاد خلیفه این نتایج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رسم‌الخط اصلی قرآن را حفظ کنید؛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دلیل دیگری بر عدم تحریف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کلمه یا حرفی از قرآن کم می‌شد این ارقام صحیح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پرمعنا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سوره‌هایی که با حروف مقطعه آغاز می‌شود، پس از ذکر این حروف، به حقانیت و عظمت قرآن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مکارم در پایان نتیجه می‌گیرد که حروف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بسیار دقیق و منظمی دارند؛ طوری که حفظ و نگهداری نسبت‌های آن بدون استفاده از مغزهای الکترونیکی امکان‌پذیر نیست</w:t>
      </w:r>
      <w:r>
        <w:rPr>
          <w:rFonts w:eastAsia="IRNazanin" w:cs="IRNazanin"/>
          <w:color w:val="111111"/>
          <w:sz w:val="28"/>
          <w:szCs w:val="28"/>
          <w:rtl w:val="true"/>
          <w:lang w:bidi="fa-IR"/>
        </w:rPr>
        <w:t xml:space="preserve">. </w:t>
      </w:r>
      <w:r>
        <w:rPr>
          <w:rStyle w:val="FootnoteAnchor"/>
          <w:rtl w:val="true"/>
        </w:rPr>
        <w:footnoteReference w:id="130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عددی قرآن کریم و ردّ شبهات، محمود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کوشش نموده</w:t>
      </w:r>
    </w:p>
    <w:p>
      <w:pPr>
        <w:pStyle w:val="BookText"/>
        <w:rPr/>
      </w:pPr>
      <w:r>
        <w:rPr>
          <w:rFonts w:ascii="IRNazanin" w:hAnsi="IRNazanin" w:eastAsia="IRNazanin"/>
          <w:color w:val="111111"/>
          <w:sz w:val="28"/>
          <w:sz w:val="28"/>
          <w:szCs w:val="28"/>
          <w:rtl w:val="true"/>
          <w:lang w:bidi="fa-IR"/>
        </w:rPr>
        <w:t>است به اشکالاتی که بر مباحث عبدالرزاق نوفل و رشاد خلیفه وارد نموده‌اند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مطالب رشاد خلیفه و عبدالرزاق نوفل را به‌طور خلاصه بیان می‌کند؛ سپس اشکالات را یکی پس از دیگری برمی‌شمارد و حتی برخی از آنها را با استفاده از نامه‌های دکتر رشاد خلیفه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به برخی از این پاسخ‌ها اشاره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المعجزة، مهندس عدنان 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مطالبی شبیه سخنان عبدالرزاق نوفل و دکتر رفیق ابوالسعود را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الاعجاز العددی فی سورة الفاتحة، طلحة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محور بحث خویش را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عَشَرَ</w:t>
      </w:r>
      <w:r>
        <w:rPr>
          <w:rFonts w:eastAsia="IRNazanin" w:cs="IRNazanin"/>
          <w:color w:val="111111"/>
          <w:sz w:val="28"/>
          <w:szCs w:val="28"/>
          <w:rtl w:val="true"/>
          <w:lang w:bidi="fa-IR"/>
        </w:rPr>
        <w:t xml:space="preserve">) </w:t>
      </w:r>
      <w:r>
        <w:rPr>
          <w:rStyle w:val="FootnoteAnchor"/>
          <w:rtl w:val="true"/>
        </w:rPr>
        <w:footnoteReference w:id="1310"/>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نیز آیاتی را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دارند جمع‌آوری کرده است و از همه این مطالب اعجاز عددی و ریاضی قرآن را ثابت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ریاضی زوج و فرد در قرآن کریم، کوروش جم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با توجه به آیه سوم سوره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خداوند متعال به زوج و فرد سوگند یاد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یک نظام عددی بر مبنای زوج و فرد را در قرآن تبیین می‌کند؛ یعنی جمع اعداد زوج مساوی با جمع تعداد آیات قرآن یعنی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اعداد فرد مساوی با </w:t>
      </w:r>
      <w:r>
        <w:rPr>
          <w:rFonts w:eastAsia="IRNazanin" w:cs="IRNazanin"/>
          <w:color w:val="111111"/>
          <w:sz w:val="28"/>
          <w:szCs w:val="28"/>
          <w:lang w:bidi="fa-IR"/>
        </w:rPr>
        <w:t>6555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حاصل جمع شماره سوره‌ها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بدین ترتیب نمونه دیگری از اعجاز عددی قرآن را اثبات می‌کند</w:t>
      </w:r>
      <w:r>
        <w:rPr>
          <w:rFonts w:eastAsia="IRNazanin" w:cs="IRNazanin"/>
          <w:color w:val="111111"/>
          <w:sz w:val="28"/>
          <w:szCs w:val="28"/>
          <w:rtl w:val="true"/>
          <w:lang w:bidi="fa-IR"/>
        </w:rPr>
        <w:t xml:space="preserve">. </w:t>
      </w:r>
      <w:r>
        <w:rPr>
          <w:rStyle w:val="FootnoteAnchor"/>
          <w:rtl w:val="true"/>
        </w:rPr>
        <w:footnoteReference w:id="131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ماوراء احتمال، عبداللَّه 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نویسندگان با استفاده از این کتاب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مفقوده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مدعی شده‌اند که نبودن بسم اللَّه در</w:t>
      </w:r>
      <w:bookmarkStart w:id="637" w:name="pg5848_35425"/>
    </w:p>
    <w:p>
      <w:pPr>
        <w:pStyle w:val="BookText"/>
        <w:rPr/>
      </w:pPr>
      <w:bookmarkEnd w:id="637"/>
      <w:r>
        <w:rPr>
          <w:rFonts w:ascii="IRNazanin" w:hAnsi="IRNazanin" w:eastAsia="IRNazanin"/>
          <w:color w:val="111111"/>
          <w:sz w:val="28"/>
          <w:sz w:val="28"/>
          <w:szCs w:val="28"/>
          <w:rtl w:val="true"/>
          <w:lang w:bidi="fa-IR"/>
        </w:rPr>
        <w:t>ابتدای سوره توبه و تکرار آن در سوره نمل بسیار حکیمانه و از معجزات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استفاده از سوره‌ها این مطلب را اثبات می‌کنند</w:t>
      </w:r>
      <w:r>
        <w:rPr>
          <w:rFonts w:eastAsia="IRNazanin" w:cs="IRNazanin"/>
          <w:color w:val="111111"/>
          <w:sz w:val="28"/>
          <w:szCs w:val="28"/>
          <w:rtl w:val="true"/>
          <w:lang w:bidi="fa-IR"/>
        </w:rPr>
        <w:t xml:space="preserve">. </w:t>
      </w:r>
      <w:r>
        <w:rPr>
          <w:rStyle w:val="FootnoteAnchor"/>
          <w:rtl w:val="true"/>
        </w:rPr>
        <w:footnoteReference w:id="131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الاعجاز البلاغی والعددی للقرآن الکریم، دکتر ابوزهرا 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کار دکتر رشاد خلیفه را ادامه داده است؛ مثلاً می‌گوید در قرآن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واژه سجده آمده که اشاره 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نمازهای یومیه است</w:t>
      </w:r>
      <w:r>
        <w:rPr>
          <w:rFonts w:eastAsia="IRNazanin" w:cs="IRNazanin"/>
          <w:color w:val="111111"/>
          <w:sz w:val="28"/>
          <w:szCs w:val="28"/>
          <w:rtl w:val="true"/>
          <w:lang w:bidi="fa-IR"/>
        </w:rPr>
        <w:t>.</w:t>
      </w:r>
    </w:p>
    <w:p>
      <w:pPr>
        <w:pStyle w:val="Heading6"/>
        <w:numPr>
          <w:ilvl w:val="5"/>
          <w:numId w:val="1"/>
        </w:numPr>
        <w:rPr/>
      </w:pPr>
      <w:bookmarkStart w:id="638" w:name="__RefHeading___Toc4837270_581953129"/>
      <w:bookmarkStart w:id="639" w:name="_Toc239"/>
      <w:bookmarkEnd w:id="638"/>
      <w:r>
        <w:rPr>
          <w:rtl w:val="true"/>
        </w:rPr>
        <w:t>ب</w:t>
      </w:r>
      <w:r>
        <w:rPr>
          <w:rtl w:val="true"/>
        </w:rPr>
        <w:t xml:space="preserve">) </w:t>
      </w:r>
      <w:r>
        <w:rPr>
          <w:rtl w:val="true"/>
        </w:rPr>
        <w:t>مخالفان اعجاز عددی قرآن</w:t>
      </w:r>
      <w:bookmarkEnd w:id="639"/>
    </w:p>
    <w:p>
      <w:pPr>
        <w:pStyle w:val="BookText"/>
        <w:rPr/>
      </w:pPr>
      <w:r>
        <w:rPr>
          <w:rFonts w:ascii="IRNazanin" w:hAnsi="IRNazanin" w:eastAsia="IRNazanin"/>
          <w:color w:val="111111"/>
          <w:sz w:val="28"/>
          <w:sz w:val="28"/>
          <w:szCs w:val="28"/>
          <w:rtl w:val="true"/>
          <w:lang w:bidi="fa-IR"/>
        </w:rPr>
        <w:t>در این مورد به چند کتاب و مقاله برخورد کردیم که به آنها اشاره و استدلال‌های آنها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تسعة عشر ملکاً، بیان ان فریة الاعجاز العددی للقرآن خدعة بهائیة، حسین ناجی محمد محی‌الدین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شدیداً به کسانی که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اسرار قرآن می‌دانند حمله می‌کند و آن را نوعی دروغ بستن به خدا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سپس متذکر می‌شود که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بهائیان است که از نظر مسلمانان مرتد و کافر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نظر بهائیان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هر ماهی نیز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کتاب البیان آنان نیز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و هر قسمت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 نمازهای یومیه آنها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بخشی دیگر متذکر می‌شود که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قرآن نیست و جملاتی را بیان می‌کند که بدون استفاده از رایانه بر اساس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گرفته‌اند، درحالی‌که مطالب باطلی دارند؛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بعث ولا حساب ولا جهنم لا صراط ولا جنة ولانعیم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p>
    <w:p>
      <w:pPr>
        <w:pStyle w:val="BookText"/>
        <w:rPr/>
      </w:pP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دارد</w:t>
      </w:r>
      <w:r>
        <w:rPr>
          <w:rFonts w:eastAsia="IRNazanin" w:cs="IRNazanin"/>
          <w:color w:val="111111"/>
          <w:sz w:val="28"/>
          <w:szCs w:val="28"/>
          <w:rtl w:val="true"/>
          <w:lang w:bidi="fa-IR"/>
        </w:rPr>
        <w:t xml:space="preserve">. </w:t>
      </w:r>
      <w:r>
        <w:rPr>
          <w:rStyle w:val="FootnoteAnchor"/>
          <w:rtl w:val="true"/>
        </w:rPr>
        <w:footnoteReference w:id="1313"/>
      </w:r>
      <w:r>
        <w:rPr>
          <w:rFonts w:ascii="IRNazanin" w:hAnsi="IRNazanin" w:eastAsia="IRNazanin"/>
          <w:color w:val="111111"/>
          <w:sz w:val="28"/>
          <w:sz w:val="28"/>
          <w:szCs w:val="28"/>
          <w:rtl w:val="true"/>
          <w:lang w:bidi="fa-IR"/>
        </w:rPr>
        <w:t xml:space="preserve">او همچنین بیان می‌کند که رابطه‌ای بین بسم اللَّه الرحمن الرحیم و حروف مقطعه سوره‌ها و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 ملک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Style w:val="FootnoteAnchor"/>
          <w:rtl w:val="true"/>
        </w:rPr>
        <w:footnoteReference w:id="1314"/>
      </w:r>
      <w:r>
        <w:rPr>
          <w:rFonts w:ascii="IRNazanin" w:hAnsi="IRNazanin" w:eastAsia="IRNazanin"/>
          <w:color w:val="111111"/>
          <w:sz w:val="28"/>
          <w:sz w:val="28"/>
          <w:szCs w:val="28"/>
          <w:rtl w:val="true"/>
          <w:lang w:bidi="fa-IR"/>
        </w:rPr>
        <w:t>و در بخش دیگری نیز خطاهای عددی قائلین به اعجاز عددی را توضیح می‌دهد</w:t>
      </w:r>
      <w:r>
        <w:rPr>
          <w:rFonts w:eastAsia="IRNazanin" w:cs="IRNazanin"/>
          <w:color w:val="111111"/>
          <w:sz w:val="28"/>
          <w:szCs w:val="28"/>
          <w:rtl w:val="true"/>
          <w:lang w:bidi="fa-IR"/>
        </w:rPr>
        <w:t xml:space="preserve">. </w:t>
      </w:r>
      <w:r>
        <w:rPr>
          <w:rStyle w:val="FootnoteAnchor"/>
          <w:rtl w:val="true"/>
        </w:rPr>
        <w:footnoteReference w:id="13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المعجزة القرآنیة، دکتر محمد حسن هیتو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تقریباً همان مطالب حسین ناجی محمد را تأیید و تکرار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الرقم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الکریم، بسام نهاد جرّار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هرچند به‌نوعی اعجاز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می‌پذیرد؛ امّا با ذکر مطالبی خطاها و اشتباهات دکتر رشاد خلیفه را بیان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تحقیق در مورد تکرار حروف در سوره‌ها متوجه شدم که دکتر رشاد خلیفه به‌صورت عمدی دروغ گفته است تا به نتایج مورد نظرش در تکرار حروف در هر سوره برسد و ثابت کند که همگی بر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تقسیم هستند</w:t>
      </w:r>
      <w:r>
        <w:rPr>
          <w:rFonts w:eastAsia="IRNazanin" w:cs="IRNazanin"/>
          <w:color w:val="111111"/>
          <w:sz w:val="28"/>
          <w:szCs w:val="28"/>
          <w:rtl w:val="true"/>
          <w:lang w:bidi="fa-IR"/>
        </w:rPr>
        <w:t xml:space="preserve">. </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وی در جایی دیگر به انحراف فکری رشاد خلیفه اشاره می‌کند و می‌گوید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کتاب معجزة القرآن الکریم از ایشان چاپ و اشکالات آن ظاهر شد، رشاد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جماعت مسجد توسان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نمازگزاران</w:t>
      </w:r>
    </w:p>
    <w:p>
      <w:pPr>
        <w:pStyle w:val="BookText"/>
        <w:rPr/>
      </w:pPr>
      <w:r>
        <w:rPr>
          <w:rFonts w:ascii="IRNazanin" w:hAnsi="IRNazanin" w:eastAsia="IRNazanin"/>
          <w:color w:val="111111"/>
          <w:sz w:val="28"/>
          <w:sz w:val="28"/>
          <w:szCs w:val="28"/>
          <w:rtl w:val="true"/>
          <w:lang w:bidi="fa-IR"/>
        </w:rPr>
        <w:t>اختلاف پیدا کرد و او را طرد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 خلیفه مرکزی را افتتاح کرد و سنت را منکر شد و در نهایت ادعای نبوت کرد و سرانجام نیز به‌وسیله کاردی در همان مرکز کشته شد</w:t>
      </w:r>
      <w:r>
        <w:rPr>
          <w:rFonts w:eastAsia="IRNazanin" w:cs="IRNazanin"/>
          <w:color w:val="111111"/>
          <w:sz w:val="28"/>
          <w:szCs w:val="28"/>
          <w:rtl w:val="true"/>
          <w:lang w:bidi="fa-IR"/>
        </w:rPr>
        <w:t xml:space="preserve">. </w:t>
      </w:r>
      <w:r>
        <w:rPr>
          <w:rStyle w:val="FootnoteAnchor"/>
          <w:rtl w:val="true"/>
        </w:rPr>
        <w:footnoteReference w:id="13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عددی و نظم ریاضی قرآن، عباس یزدانی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مقاله‌ای مفصل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اشکالات متعددی نسبت به برخی از کتاب‌ها و مقالاتی که اعجاز عددی را پذیرفته‌اند، مطرح می‌کند و آن را انحرافی می‌داند که موجب سرگردانی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تذکر این نکته که در قرآن به وصفی برخورد نمی‌کنیم که به جنبه لفظی قرآن آن هم از زاویه اعجاز عددی نظر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همین‌گونه در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رشاد خلیفه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دارد و تک‌تک کلمات این آیه اوّل قرآن به تعدادی که بر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تقسیم است در قرآن به کار رفته است؛ چنان‌که در کل قرآن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یزدانی در جواب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آمار فقط رقم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تذکر می‌دهد برای این‌که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شود باید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حساب کنیم؛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حساب نکنیم؛ یا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به‌کار رفته است</w:t>
      </w:r>
      <w:r>
        <w:rPr>
          <w:rFonts w:eastAsia="IRNazanin" w:cs="IRNazanin"/>
          <w:color w:val="111111"/>
          <w:sz w:val="28"/>
          <w:szCs w:val="28"/>
          <w:rtl w:val="true"/>
          <w:lang w:bidi="fa-IR"/>
        </w:rPr>
        <w:t xml:space="preserve">. </w:t>
      </w:r>
      <w:r>
        <w:rPr>
          <w:rStyle w:val="FootnoteAnchor"/>
          <w:rtl w:val="true"/>
        </w:rPr>
        <w:footnoteReference w:id="13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یزدانی به استفاده‌های ذوقی از آیات قرآن نیز اشاره می‌کند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آمده است، نه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تا مضرب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همین دکتر رشاد خلیفه مجبور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تا یک نون اضافه شود و یک نون هم از بسم اللَّه الرحمن الرحیم آغاز سوره وام گرفته است تا تعداد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نون تمام شود</w:t>
      </w:r>
      <w:r>
        <w:rPr>
          <w:rFonts w:eastAsia="IRNazanin" w:cs="IRNazanin"/>
          <w:color w:val="111111"/>
          <w:sz w:val="28"/>
          <w:szCs w:val="28"/>
          <w:rtl w:val="true"/>
          <w:lang w:bidi="fa-IR"/>
        </w:rPr>
        <w:t xml:space="preserve">. </w:t>
      </w:r>
      <w:r>
        <w:rPr>
          <w:rStyle w:val="FootnoteAnchor"/>
          <w:rtl w:val="true"/>
        </w:rPr>
        <w:footnoteReference w:id="1319"/>
      </w: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دو حرف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مضرب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ایشان تاء گرد را هاء محسوب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w:t>
      </w:r>
      <w:r>
        <w:rPr>
          <w:rFonts w:eastAsia="IRNazanin" w:cs="IRNazanin"/>
          <w:color w:val="111111"/>
          <w:sz w:val="28"/>
          <w:szCs w:val="28"/>
          <w:rtl w:val="true"/>
          <w:lang w:bidi="fa-IR"/>
        </w:rPr>
        <w:t xml:space="preserve">). </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وی در جواب مهندس عدنان رفاعی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یوم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به‌صورت مفرد در نظر گرفته و در 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حساب نکرده است؛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حساب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به‌طور کلی اسلوب منطقی در موارد شمارش اعداد رعایت نشده است؛ در بعضی موارد مفرد را حساب کرده‌اند و در برخی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مشتقات آن را هم حساب کرده‌اند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یزدانی در پاسخ صاحب کتاب آیت کبری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اوایل اسلام نقطه‌گذاری نبوده، پس باید حروف معجمه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نقطه‌دار مثل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حروف مهمله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نقطه مثل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مطلب صحیح است؛ امّا کتابت و نگارش چندان</w:t>
      </w:r>
    </w:p>
    <w:p>
      <w:pPr>
        <w:pStyle w:val="BookText"/>
        <w:rPr/>
      </w:pPr>
      <w:r>
        <w:rPr>
          <w:rFonts w:ascii="IRNazanin" w:hAnsi="IRNazanin" w:eastAsia="IRNazanin"/>
          <w:color w:val="111111"/>
          <w:sz w:val="28"/>
          <w:sz w:val="28"/>
          <w:szCs w:val="28"/>
          <w:rtl w:val="true"/>
          <w:lang w:bidi="fa-IR"/>
        </w:rPr>
        <w:t>مهم نیست؛ آن‌چه مهم است قرائت است و در عصر نزول مسلماً حاء و خاء و جیم در تلفظ فرق داشته‌اند</w:t>
      </w:r>
      <w:r>
        <w:rPr>
          <w:rFonts w:eastAsia="IRNazanin" w:cs="IRNazanin"/>
          <w:color w:val="111111"/>
          <w:sz w:val="28"/>
          <w:szCs w:val="28"/>
          <w:rtl w:val="true"/>
          <w:lang w:bidi="fa-IR"/>
        </w:rPr>
        <w:t xml:space="preserve">». </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 xml:space="preserve">وی همچنین در پاسخ کورش جم‌نشان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زوج 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اساسی‌تر این است که چنین چیزی اثبات اعجاز قرآن نیست؛ زیرا به‌راحتی می‌توان کتابی نوشت و از آغاز بین ابواب و فصول و تعداد جملات آن چنین نظمی را جاسازی نمود</w:t>
      </w:r>
      <w:r>
        <w:rPr>
          <w:rFonts w:eastAsia="IRNazanin" w:cs="IRNazanin"/>
          <w:color w:val="111111"/>
          <w:sz w:val="28"/>
          <w:szCs w:val="28"/>
          <w:rtl w:val="true"/>
          <w:lang w:bidi="fa-IR"/>
        </w:rPr>
        <w:t xml:space="preserve">». </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 xml:space="preserve">یزدانی جای دیگر به عبدالرزاق نوفل اشکال می‌کند که لفظ ابلیس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آمده است؛ اما ادعای او در مورد لفظ استعاذه صحیح نیست و لفظ صریح استعاذه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آمده است که با مشتقاتش می‌شود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اشکال دیگری به عبدالرزاق نوفل می‌کند که ارتباط مفهومی بین مصیبت و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کدام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بامشتقاتشان در قرآن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w:t>
      </w:r>
      <w:r>
        <w:rPr>
          <w:rFonts w:eastAsia="IRNazanin" w:cs="IRNazanin"/>
          <w:color w:val="111111"/>
          <w:sz w:val="28"/>
          <w:szCs w:val="28"/>
          <w:rtl w:val="true"/>
          <w:lang w:bidi="fa-IR"/>
        </w:rPr>
        <w:t xml:space="preserve">. </w:t>
      </w:r>
      <w:r>
        <w:rPr>
          <w:rStyle w:val="FootnoteAnchor"/>
          <w:rtl w:val="true"/>
        </w:rPr>
        <w:footnoteReference w:id="1323"/>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بخش دیگری متذکر می‌شود که اگر فرض کنیم تناسب و توازن‌ها در حدی از کثرت باشند که اتفاقی بودن این آمار و ارقام عادتاً محال باشد، باز نمی‌توان غیربشری بودن قرآن را نتیجه گرفت؛ زیرا عقلاً و عادتا محال نیست کسی کتابی تدوین کند و در عین حال چنین معادلاتی را در آن بگنجاند</w:t>
      </w:r>
      <w:r>
        <w:rPr>
          <w:rFonts w:eastAsia="IRNazanin" w:cs="IRNazanin"/>
          <w:color w:val="111111"/>
          <w:sz w:val="28"/>
          <w:szCs w:val="28"/>
          <w:rtl w:val="true"/>
          <w:lang w:bidi="fa-IR"/>
        </w:rPr>
        <w:t xml:space="preserve">. </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یزدانی در پایان، مطالب خود را خلاصه کرده و نتایجی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ردپای اعجاز عددی قرآن که توسط رشاد خلیفه مطرح شده در کتاب الاتقان سیوطی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جریانی انحرافی و نامبارک بود که هیچ خدمتی به نشر فرهنگ قرآن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رشاد خلیفه نیز با طرح مطالبی مخرّب از جمله تعیین دقیق زمان برپایی قیامت </w:t>
      </w: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رسالت خود را به کشتن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و ارقام اعلام‌شده در مورد نظم ریاضی قرآن غالباً درست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اعجاز عددی قرآن در شمارش کلمات و حروف، روش واحدی را اتخاذ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توازن و تناسبی در تکرار واژه‌های قرآن باشد، این به‌تنهایی معجزه بودن قرآن را ثابت نمی‌کند؛ زیرا مشابه این امور در کارهای بشری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نتیجه‌گیری‌های خاصی که از توازن و تناسب کلمات گرفته می‌شود با این‌گونه مطالب، رابطه منطقی وجود ندارد و پاره‌ای از این استنتاج‌ها به مغالطه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و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انحرافی دستاویزی برای معتقدان به تحریف قرآن می‌شود که در مواردی که نظم ریاضی به حد نصاب نرسد، نتیجه بگیرند که قرآن 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شاعرانه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تناسب‌ها اشکال ندارد؛ ولی این یک بیان خطابی و شاعرانه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 سنت هیچ اشاره و کنایه‌ای به وجود نظم ریاضی در قرآن دیده</w:t>
      </w:r>
    </w:p>
    <w:p>
      <w:pPr>
        <w:pStyle w:val="BookText"/>
        <w:rPr/>
      </w:pPr>
      <w:r>
        <w:rPr>
          <w:rFonts w:ascii="IRNazanin" w:hAnsi="IRNazanin" w:eastAsia="IRNazanin"/>
          <w:color w:val="111111"/>
          <w:sz w:val="28"/>
          <w:sz w:val="28"/>
          <w:szCs w:val="28"/>
          <w:rtl w:val="true"/>
          <w:lang w:bidi="fa-IR"/>
        </w:rPr>
        <w:t>نمی‌شود؛ بلکه قرآن کتاب هدایت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پی‌بردن به اعجاز قرآن تسلط به فنون ادبیات عرب و تلاوت فراوان و تأمل در قرآن است؛ نه سیر انحرافی فوق</w:t>
      </w:r>
      <w:r>
        <w:rPr>
          <w:rFonts w:eastAsia="IRNazanin" w:cs="IRNazanin"/>
          <w:color w:val="111111"/>
          <w:sz w:val="28"/>
          <w:szCs w:val="28"/>
          <w:rtl w:val="true"/>
          <w:lang w:bidi="fa-IR"/>
        </w:rPr>
        <w:t xml:space="preserve">. </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بررسی و جمع‌بندی</w:t>
      </w:r>
    </w:p>
    <w:p>
      <w:pPr>
        <w:pStyle w:val="BookText"/>
        <w:rPr/>
      </w:pPr>
      <w:r>
        <w:rPr>
          <w:rFonts w:ascii="IRNazanin" w:hAnsi="IRNazanin" w:eastAsia="IRNazanin"/>
          <w:color w:val="111111"/>
          <w:sz w:val="28"/>
          <w:sz w:val="28"/>
          <w:szCs w:val="28"/>
          <w:rtl w:val="true"/>
          <w:lang w:bidi="fa-IR"/>
        </w:rPr>
        <w:t>در مورد اعجاز عددی قرآن اشاره به چند مطلب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مطالب گذشته روشن شد که تعداد زیادی از دانشمندان مسلمان، نظم ریاضی قرآن را دنبال کرده‌اند و به نتایج قابل توجهی رسیده‌اند؛ هرچند برخی از محاسبات آنها خطا یا با اعمال سلیقه و ذوق شخصی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طرفین استفاده می‌شود که نظم ریاضی قرآن به‌صورت موجبه جزئیه مورد پذیرش موافقان و مخالفان اعجاز عددی واقع شده است؛ اما به‌صورت موجبه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همه موارد ادعا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گذشت، مبنا بودن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آیات و ارقام قرآنی مخدوش است؛ اما این مطلب بدان معنا نیست که بگوییم متفکران مسلمانی که این سخن را گفته‌اند، بهایی یا منحرف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برخوردها در مطالب علمی صحیح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برخی از این افراد در حالی دکتر رشاد خلیفه و امثال او را متهم به انحراف فکری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که خودشان اعجاز عددی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به‌صورتی دیگر پذیرفته‌اند</w:t>
      </w:r>
      <w:r>
        <w:rPr>
          <w:rFonts w:eastAsia="IRNazanin" w:cs="IRNazanin"/>
          <w:color w:val="111111"/>
          <w:sz w:val="28"/>
          <w:szCs w:val="28"/>
          <w:rtl w:val="true"/>
          <w:lang w:bidi="fa-IR"/>
        </w:rPr>
        <w:t xml:space="preserve">. </w:t>
      </w:r>
      <w:r>
        <w:rPr>
          <w:rStyle w:val="FootnoteAnchor"/>
          <w:rtl w:val="true"/>
        </w:rPr>
        <w:footnoteReference w:id="13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ریاضی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موارد محدودی که وجود دارد و مورد پذیرش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شگفت‌انگیز است؛ چون فردی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کتابی با نظم خاص ریاضی، مطالبی عالی همراه با فصاحت و بلاغت آورده است؛ آن‌هم در حالات روانی مختلف، مثل جنگ و صلح و در مکان‌ها و زمان‌های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مثل دانشمندی که فارغ از همه‌چیز در کتابخانه‌ای با آرامش کتابی منظم تدوین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 شگفت‌آور است؛ امّا آیا می‌توان ادعا کرد که این نظم ریاضی، اعجاز قرآن را نیز ثابت می‌کند؟</w:t>
      </w:r>
    </w:p>
    <w:p>
      <w:pPr>
        <w:pStyle w:val="BookText"/>
        <w:rPr/>
      </w:pPr>
      <w:r>
        <w:rPr>
          <w:rFonts w:ascii="IRNazanin" w:hAnsi="IRNazanin" w:eastAsia="IRNazanin"/>
          <w:color w:val="111111"/>
          <w:sz w:val="28"/>
          <w:sz w:val="28"/>
          <w:szCs w:val="28"/>
          <w:rtl w:val="true"/>
          <w:lang w:bidi="fa-IR"/>
        </w:rPr>
        <w:t>در اینجا دو اشکال عمده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این مطلب از لحاظ صغری قابل خدشه است؛ چون نظم ریاضی به‌صورت موجبه کلیه اثبات نشد و کثرت مطالب اثبات‌شده طوری نیست که اعجاز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آنکه از لحاظ کبری نیز قابل خدشه است؛ چون تحدّی و مبارزه‌طلبی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می‌توانید مثل قرآن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نیست و شامل همه جنبه‌های اعجاز قرآن نمی‌شود و در قرآن نیز اشاره‌ای به اعجاز عددی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ما در فصل اول کتاب به اشکال دوم پاسخ دادیم که ممکن است تحدی قرآن عام باشد؛ امّا اشکال اول همچنان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فوق و عدم اثبات قطعی اعجاز عددی قرآن، نتایجی که دکتر رشاد خلیفه از این مطلب گرفته مخدوش می‌شود؛ محل نزول سوره‌ها، ترتیب آنها، شیوه کتابت و طریقه خاص تقسیم آیات اثبات نمی‌شود؛ مگر آنکه</w:t>
      </w:r>
    </w:p>
    <w:p>
      <w:pPr>
        <w:pStyle w:val="BookText"/>
        <w:rPr/>
      </w:pPr>
      <w:r>
        <w:rPr>
          <w:rFonts w:ascii="IRNazanin" w:hAnsi="IRNazanin" w:eastAsia="IRNazanin"/>
          <w:color w:val="111111"/>
          <w:sz w:val="28"/>
          <w:sz w:val="28"/>
          <w:szCs w:val="28"/>
          <w:rtl w:val="true"/>
          <w:lang w:bidi="fa-IR"/>
        </w:rPr>
        <w:t>به‌صورتی قطعی و جامع اعجاز عددی قرآن اثبات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طرفداران اعجاز عددی قرآن از آن برای اثبات تحریف‌ناپذیری قرآن و برخی به‌عنوان خطر توهم تحریف قرآن یاد کرده بودند؛ در حالی که اعجاز عددی زبانی گزارشی دارد و فقط می‌تواند بگوید که این نظم ریاضی هست؛ امّا این‌که چگونه باید باشد را 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نظم ریاضی قرآن دلیل بر تحریف‌پذیری یا تحریف‌ناپذیری قرآن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اشکالات طرفداران اعجاز عددی قرآن در سخنان مخالفان منعکس شد و برخی اشکالات سخنان مخالفان را در پاورقی‌ها بیان کردیم و ازاین‌رو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جدید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ابعاد هشتادویک‌گانه اعجاز قرآن را انتخاب و دلایل آن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پژوهش‌های جدید قرآنی چند سال اخیر را بررسی کنید و بیان کنید چه وجوه جدیدی از اعجاز قرآن ادعا شده؛ سپس آن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مصادیق جدید اعجاز علمی قرآن را در حوزه‌های علوم طبیعی و انسانی جمع‌آوری و نقد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مراکز فعال در زمینه قرآن و علم کمک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اعجاز قرآن که در منبع‌شناسی پایان این کتاب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اعجاز قرآن که در منبع‌شناسی پایان این کتاب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پایگاه‌های اینترنتی اعجاز قرآن که در منبع‌شناسی پایان این کتاب ذکر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مجلات میان‌رشته‌ای قرآن و علوم اعجاز قرآن که در منبع‌شناسی پایان این کتاب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پایان‌نامه‌های میان‌رشته‌ای قرآن و علوم اعجاز قرآن که در منبع‌شناسی پایان این کتاب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 قرآن و علوم که در پایان همین کتاب در منبع‌شناسی ذکر شده‌اند</w:t>
      </w:r>
      <w:r>
        <w:rPr>
          <w:rFonts w:eastAsia="IRNazanin" w:cs="IRNazanin"/>
          <w:color w:val="111111"/>
          <w:sz w:val="28"/>
          <w:szCs w:val="28"/>
          <w:rtl w:val="true"/>
          <w:lang w:bidi="fa-IR"/>
        </w:rPr>
        <w:t>.</w:t>
      </w:r>
      <w:bookmarkStart w:id="640" w:name="pg5848_35447"/>
    </w:p>
    <w:p>
      <w:pPr>
        <w:pStyle w:val="Heading2"/>
        <w:numPr>
          <w:ilvl w:val="1"/>
          <w:numId w:val="1"/>
        </w:numPr>
        <w:rPr/>
      </w:pPr>
      <w:bookmarkStart w:id="641" w:name="__RefHeading___Toc4837272_581953129"/>
      <w:bookmarkStart w:id="642" w:name="_Toc240"/>
      <w:bookmarkEnd w:id="640"/>
      <w:bookmarkEnd w:id="641"/>
      <w:r>
        <w:rPr>
          <w:rtl w:val="true"/>
        </w:rPr>
        <w:t xml:space="preserve">فصل پنجم </w:t>
      </w:r>
      <w:r>
        <w:rPr>
          <w:rtl w:val="true"/>
        </w:rPr>
        <w:t xml:space="preserve">: </w:t>
      </w:r>
      <w:r>
        <w:rPr>
          <w:rtl w:val="true"/>
        </w:rPr>
        <w:t>هماوردی با قرآن</w:t>
      </w:r>
      <w:bookmarkEnd w:id="642"/>
    </w:p>
    <w:p>
      <w:pPr>
        <w:pStyle w:val="Heading3"/>
        <w:numPr>
          <w:ilvl w:val="2"/>
          <w:numId w:val="1"/>
        </w:numPr>
        <w:rPr/>
      </w:pPr>
      <w:bookmarkStart w:id="643" w:name="__RefHeading___Toc4837274_581953129"/>
      <w:bookmarkStart w:id="644" w:name="_Toc241"/>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انتظار می‌رود مطالب زیر را بررسی و نقد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ادعاهای معارضان قدیمی با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ادعاهای معارضان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ساختگی اینترنتی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قرآن کریم در آیات متعددی دشمنان را به هماوردی و معارضه با قرآن دعوت کرد تا اگر نتوانستند مثل قرآن را بیاورند، حقانیت این کتاب الهی و نبوت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کُنْتُمْ فِی رَیْبٍ مِمّا نَزَّلْنا عَلی عَبْدِنا فَأْتُوا بِسُورَةٍ مِنْ مِثْلِهِ وَ ادْعُوا شُهَداءَکُمْ مِنْ دُونِ اللّهِ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الَّتِی وَقُودُهَا النّاسُ وَ الْحِجارَةُ أُعِدَّتْ لِلْکافِرِینَ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آن‌چه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فرستادیم، در تردید هستید، پس اگر راست می‌گویید سوره‌ای همانندش بیاورید و گواهانتان را، که جز خدایند، فرا خوانید؛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آتشی نگه دارید که هیزم آن مردم و سنگ‌ها هستند؛ در حالی که برای کافران آماده شده است</w:t>
      </w:r>
      <w:r>
        <w:rPr>
          <w:rFonts w:eastAsia="IRNazanin" w:cs="IRNazanin"/>
          <w:color w:val="111111"/>
          <w:sz w:val="28"/>
          <w:szCs w:val="28"/>
          <w:rtl w:val="true"/>
          <w:lang w:bidi="fa-IR"/>
        </w:rPr>
        <w:t>».</w:t>
      </w:r>
      <w:bookmarkStart w:id="645" w:name="pg5848_35449"/>
    </w:p>
    <w:p>
      <w:pPr>
        <w:pStyle w:val="BookText"/>
        <w:rPr/>
      </w:pPr>
      <w:bookmarkEnd w:id="645"/>
      <w:r>
        <w:rPr>
          <w:rFonts w:ascii="IRNazanin" w:hAnsi="IRNazanin" w:eastAsia="IRNazanin"/>
          <w:color w:val="111111"/>
          <w:sz w:val="28"/>
          <w:sz w:val="28"/>
          <w:szCs w:val="28"/>
          <w:rtl w:val="true"/>
          <w:lang w:bidi="fa-IR"/>
        </w:rPr>
        <w:t>قرآن همچنین اعلام می‌کند که اگر همه مردم و جنیان جمع شوند نخواهند توانست مثل یک سوره از قرآن را بیاورند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شوند، بر این‌که همانند این قرآن را بیاورند، مانند آن را نخواهند آورد؛ اگرچه برخی از آنان پشتیبان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طول تاریخ کسانی بوده‌اند که تلاش‌های ناکامی در برابر قرآن داشته‌اند و شکست آنها عبرت روزگار شد تا دیگر کسی به هماوردی قرآن تن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گزارشی از این تلاش‌های نافرجام، اشکالات آنها را مرور می‌کنیم و به معارضات جدید قرآن در صحنه اینترنت و شکل‌های جدید معارضه نیز اشاره می‌کنیم</w:t>
      </w:r>
      <w:r>
        <w:rPr>
          <w:rFonts w:eastAsia="IRNazanin" w:cs="IRNazanin"/>
          <w:color w:val="111111"/>
          <w:sz w:val="28"/>
          <w:szCs w:val="28"/>
          <w:rtl w:val="true"/>
          <w:lang w:bidi="fa-IR"/>
        </w:rPr>
        <w:t>.</w:t>
      </w:r>
    </w:p>
    <w:p>
      <w:pPr>
        <w:pStyle w:val="Heading3"/>
        <w:numPr>
          <w:ilvl w:val="2"/>
          <w:numId w:val="1"/>
        </w:numPr>
        <w:rPr/>
      </w:pPr>
      <w:bookmarkStart w:id="646" w:name="__RefHeading___Toc4837276_581953129"/>
      <w:bookmarkStart w:id="647" w:name="_Toc242"/>
      <w:bookmarkEnd w:id="646"/>
      <w:r>
        <w:rPr>
          <w:rtl w:val="true"/>
        </w:rPr>
        <w:t>الف</w:t>
      </w:r>
      <w:r>
        <w:rPr>
          <w:rtl w:val="true"/>
        </w:rPr>
        <w:t xml:space="preserve">) </w:t>
      </w:r>
      <w:r>
        <w:rPr>
          <w:rtl w:val="true"/>
        </w:rPr>
        <w:t>معارضان قدیمی</w:t>
      </w:r>
      <w:bookmarkEnd w:id="647"/>
    </w:p>
    <w:p>
      <w:pPr>
        <w:pStyle w:val="Heading4"/>
        <w:numPr>
          <w:ilvl w:val="3"/>
          <w:numId w:val="1"/>
        </w:numPr>
        <w:rPr/>
      </w:pPr>
      <w:bookmarkStart w:id="648" w:name="__RefHeading___Toc4837278_581953129"/>
      <w:bookmarkStart w:id="649" w:name="_Toc243"/>
      <w:bookmarkEnd w:id="648"/>
      <w:r>
        <w:rPr/>
        <w:t>1</w:t>
      </w:r>
      <w:r>
        <w:rPr>
          <w:rtl w:val="true"/>
        </w:rPr>
        <w:t xml:space="preserve">. </w:t>
      </w:r>
      <w:r>
        <w:rPr>
          <w:rtl w:val="true"/>
        </w:rPr>
        <w:t>مسیلمه کذاب و همسرش سجاح</w:t>
      </w:r>
      <w:bookmarkEnd w:id="649"/>
    </w:p>
    <w:p>
      <w:pPr>
        <w:pStyle w:val="BookText"/>
        <w:rPr/>
      </w:pPr>
      <w:r>
        <w:rPr>
          <w:rFonts w:ascii="IRNazanin" w:hAnsi="IRNazanin" w:eastAsia="IRNazanin"/>
          <w:color w:val="111111"/>
          <w:sz w:val="28"/>
          <w:sz w:val="28"/>
          <w:szCs w:val="28"/>
          <w:rtl w:val="true"/>
          <w:lang w:bidi="fa-IR"/>
        </w:rPr>
        <w:t xml:space="preserve">قدیمی‌ترین گزارش در مورد هماوردی با قرآن از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مسلیمه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که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 و تلاش نافرجامی در معارضه با قرآن انجام داده است و همسرش سجاح بنت تمیمیه نیز با او همراهی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بنی‌حنیفه بود که در عهد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ایمان آورد، اما بعد از مدتی مرتد شد و خود ادعای نبوت نمود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خروج کرد و به شدت به تکذیب ایشان پرداخت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مسیلمه گفته‌اند که شراب را حلال و وجوب نماز را لغو کرد؛ </w:t>
      </w:r>
      <w:r>
        <w:rPr>
          <w:rStyle w:val="FootnoteAnchor"/>
          <w:rtl w:val="true"/>
        </w:rPr>
        <w:footnoteReference w:id="1329"/>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همچنین در سال دهم هجری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 که قسمتی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مسیلمه پیامبر خدا به محمد پیامبر خدا؛ سلام بر تو، من در اور با تو شریک هستم و نصف زمین برای من و تو و نصف دیگر آن برای قریش است ولکن قریش قوم تجاوزکار است</w:t>
      </w:r>
      <w:r>
        <w:rPr>
          <w:rFonts w:eastAsia="IRNazanin" w:cs="IRNazanin"/>
          <w:color w:val="111111"/>
          <w:sz w:val="28"/>
          <w:szCs w:val="28"/>
          <w:rtl w:val="true"/>
          <w:lang w:bidi="fa-IR"/>
        </w:rPr>
        <w:t xml:space="preserve">». </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از جمله بافته‌ها و مجعولات مسیلمه در معارضه با قرآن چنین گزارش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الفیل وما الفیل و ما ادراک ما الفیل، له ذنب وبیل وخرطوم طویل؛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انعم الله علی الحبلی اخرج منها نسمة تسعی من بین صفاق وحشی؛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والمبذرات زرعاً والحاصدات حصداً والذاریات قمحاً والطاحنات طحناً والخابزرات خبزراً والثاردات ثرداً واللقمات لقماً؛ اهالة وسمناً لقد فضلتم علی اهل الوبر وماسبقکم اهل المدر</w:t>
      </w:r>
      <w:r>
        <w:rPr>
          <w:rFonts w:eastAsia="IRNazanin" w:cs="IRNazanin"/>
          <w:color w:val="111111"/>
          <w:sz w:val="28"/>
          <w:szCs w:val="28"/>
          <w:rtl w:val="true"/>
          <w:lang w:bidi="fa-IR"/>
        </w:rPr>
        <w:t xml:space="preserve">. </w:t>
      </w:r>
      <w:r>
        <w:rPr>
          <w:rStyle w:val="FootnoteAnchor"/>
          <w:rtl w:val="true"/>
        </w:rPr>
        <w:footnoteReference w:id="1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کلام وی بی‌ارزش و سست است و قابل تمسک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پریشان و مبتذل و بی‌معناست</w:t>
      </w:r>
      <w:r>
        <w:rPr>
          <w:rFonts w:eastAsia="IRNazanin" w:cs="IRNazanin"/>
          <w:color w:val="111111"/>
          <w:sz w:val="28"/>
          <w:szCs w:val="28"/>
          <w:rtl w:val="true"/>
          <w:lang w:bidi="fa-IR"/>
        </w:rPr>
        <w:t xml:space="preserve">. </w:t>
      </w:r>
      <w:r>
        <w:rPr>
          <w:rStyle w:val="FootnoteAnchor"/>
          <w:rtl w:val="true"/>
        </w:rPr>
        <w:footnoteReference w:id="1332"/>
      </w:r>
      <w:r>
        <w:rPr>
          <w:rFonts w:ascii="IRNazanin" w:hAnsi="IRNazanin" w:eastAsia="IRNazanin"/>
          <w:color w:val="111111"/>
          <w:sz w:val="28"/>
          <w:sz w:val="28"/>
          <w:szCs w:val="28"/>
          <w:rtl w:val="true"/>
          <w:lang w:bidi="fa-IR"/>
        </w:rPr>
        <w:t>کلام وی آن‌قدر سست و ضعیف است و در مقایسه با قرآن آن‌قدر بی‌ارزش است که هر کس با زبان عربی آشنا باشد و قرآن را مطالعه نماید، به ساختگی بودن آن پی‌می‌برد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سوید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نزول وحی بر خویش شد و در نهایت به مسیلمه کذاب روی آورد و با او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معارضات او با قرآن چنین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النساء افراجاً وجعل الرجال لهن ازواجاً فتولج فیهنّ قعساً ایلاجاً ثمّ نخرجها اذا نشاء اخراجاً فینتجن لناسخالاً انتاجاً</w:t>
      </w:r>
      <w:r>
        <w:rPr>
          <w:rFonts w:eastAsia="IRNazanin" w:cs="IRNazanin"/>
          <w:color w:val="111111"/>
          <w:sz w:val="28"/>
          <w:szCs w:val="28"/>
          <w:rtl w:val="true"/>
          <w:lang w:bidi="fa-IR"/>
        </w:rPr>
        <w:t xml:space="preserve">». </w:t>
      </w:r>
      <w:r>
        <w:rPr>
          <w:rStyle w:val="FootnoteAnchor"/>
          <w:rtl w:val="true"/>
        </w:rPr>
        <w:footnoteReference w:id="1333"/>
      </w:r>
      <w:bookmarkStart w:id="650" w:name="pg5848_35453"/>
    </w:p>
    <w:p>
      <w:pPr>
        <w:pStyle w:val="BookText"/>
        <w:rPr/>
      </w:pPr>
      <w:bookmarkEnd w:id="650"/>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و زشتی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روشن است که حتی ترجمه آن شرم‌آور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کلمات سخیف می‌تواند با آیات قرآن هماوردی کند که در اوج ادب، زیبایی، بلاغت همراه با معارف عالی است</w:t>
      </w:r>
      <w:r>
        <w:rPr>
          <w:rFonts w:eastAsia="IRNazanin" w:cs="IRNazanin"/>
          <w:color w:val="111111"/>
          <w:sz w:val="28"/>
          <w:szCs w:val="28"/>
          <w:rtl w:val="true"/>
          <w:lang w:bidi="fa-IR"/>
        </w:rPr>
        <w:t>.</w:t>
      </w:r>
    </w:p>
    <w:p>
      <w:pPr>
        <w:pStyle w:val="Heading4"/>
        <w:numPr>
          <w:ilvl w:val="3"/>
          <w:numId w:val="1"/>
        </w:numPr>
        <w:rPr/>
      </w:pPr>
      <w:bookmarkStart w:id="651" w:name="__RefHeading___Toc4837280_581953129"/>
      <w:bookmarkStart w:id="652" w:name="_Toc244"/>
      <w:bookmarkEnd w:id="651"/>
      <w:r>
        <w:rPr/>
        <w:t>2</w:t>
      </w:r>
      <w:r>
        <w:rPr>
          <w:rtl w:val="true"/>
        </w:rPr>
        <w:t xml:space="preserve">. </w:t>
      </w:r>
      <w:r>
        <w:rPr>
          <w:rtl w:val="true"/>
        </w:rPr>
        <w:t>چهار سخنور عرب</w:t>
      </w:r>
      <w:bookmarkEnd w:id="6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مقفع فارسی</w:t>
      </w:r>
      <w:r>
        <w:rPr>
          <w:rFonts w:eastAsia="IRNazanin" w:cs="IRNazanin"/>
          <w:color w:val="111111"/>
          <w:sz w:val="28"/>
          <w:szCs w:val="28"/>
          <w:rtl w:val="true"/>
          <w:lang w:bidi="fa-IR"/>
        </w:rPr>
        <w:t xml:space="preserve">» </w:t>
      </w:r>
      <w:r>
        <w:rPr>
          <w:rStyle w:val="FootnoteAnchor"/>
          <w:rtl w:val="true"/>
        </w:rPr>
        <w:footnoteReference w:id="1334"/>
      </w:r>
      <w:r>
        <w:rPr>
          <w:rFonts w:ascii="IRNazanin" w:hAnsi="IRNazanin" w:eastAsia="IRNazanin"/>
          <w:color w:val="111111"/>
          <w:sz w:val="28"/>
          <w:sz w:val="28"/>
          <w:szCs w:val="28"/>
          <w:rtl w:val="true"/>
          <w:lang w:bidi="fa-IR"/>
        </w:rPr>
        <w:t>از ادیبان زبان عرب بوده و کتاب کلیله و دمنه را با اسلوبی بدیع به عربی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ابوشاکر دیصانی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گرد آمده و توافق کردند که به معارضه قرآن بپردازند و نوشته‌هایی مانند قرآن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آنها ابن ابی العوجاء پیشنهاد نمود که هرکدام به اندازه یک ربع قرآن مطالبی همانند قرآن نوشته و ارائه کنند و هنگامی که قرآن را نقض کردند، پیامبری محمد نیز باطل خواهد شد و با بطلان او اسلام پایان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توافق کردند تا سال بعد، هر کس سهم خویش را آماده نماید و در همان مکان آن‌چه را آماده نموده‌اند،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یک سال که دوباره گرد هم جمع شدند، هیچ کدام نتوانسته بودند مأموریت خویش را انجام دهند و هرکدام شرح حال خود را چنین گزارش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از سنخ و جنس کلام بشر نیست و من از زمانی که از شما جدا شدم، همواره در این عبارت به فکر فرو رفته‌ام و نمی‌توانم مانند آن را بیاورم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یا أَرْضُ ابْلَعِی ماءَکِ وَ یا سَماءُ أَقْلِعِی وَ غِیضَ الْماءُ وَ قُضِیَ الْأَمْرُ وَ اسْتَوَتْ عَلَی الْجُودِیِّ وَ قِیلَ بُعْداً لِلْقَوْمِ الظّالِمِینَ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زمین، آبت را فرو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آسمان،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فرو کاست و کار پایان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 قرار گرفت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ستمکار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 جدایی شما همواره در این عبارت به فکر فرو رفته‌ام و نمی‌توانم عباراتی موازی با این فصاحت و بیان بیاورم و این عبارت مرا از معارضه بازداشته است تا مانند دیگر عبارات قرآن بیاورم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اسْتَیْأَسُوا مِنْهُ خَلَصُوا نَجِیًّا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ناامید شدند، رازگویان خلوت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نیزاز زمانی که از شما جدا شدم، ذهنم را عباراتی مشغول نموده و برای مقابله با آن احساس عجز می‌کنم و از بقیه کار منصرف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عبارات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 زده شده است؛ پس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کسانی را که جز خدا می‌خوانید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مگسی نمی‌آفرینند، گرچه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شوند؛ و اگر مگس چیزی از آنان برباید، آن را از او بازپس نمی‌گیرند؛ طلب کننده و طلب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ابوشاکر دیصانی آخرین شاعر و ادیب زبان عرب از این گروه چهار نفره نیز بر عجز خویش آگاه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هنگام جدایی از شما در عبارات قرآن مطالعه نمودم و شگفتی آنها به ویژه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فِیهِما آلِهَةٌ إِلاَّ اللّهُ لَفَسَدَتا فَسُبْحانَ اللّهِ رَبِّ الْعَرْشِ عَمّا یَصِفُونَ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معبودانی جز خدا بودند،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می‌شدند؛ پس خدا پروردگار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 و تدبیر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منزّه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مشغول کرد و از معارضه باز ماندم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بزرگان و از یاران خاص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می‌گوید</w:t>
      </w:r>
      <w:r>
        <w:rPr>
          <w:rFonts w:eastAsia="IRNazanin" w:cs="IRNazanin"/>
          <w:color w:val="111111"/>
          <w:sz w:val="28"/>
          <w:szCs w:val="28"/>
          <w:rtl w:val="true"/>
          <w:lang w:bidi="fa-IR"/>
        </w:rPr>
        <w:t>:</w:t>
      </w:r>
      <w:bookmarkStart w:id="653" w:name="pg5848_35458"/>
    </w:p>
    <w:p>
      <w:pPr>
        <w:pStyle w:val="BookText"/>
        <w:rPr/>
      </w:pPr>
      <w:bookmarkEnd w:id="653"/>
      <w:r>
        <w:rPr>
          <w:rFonts w:ascii="IRNazanin" w:hAnsi="IRNazanin" w:eastAsia="IRNazanin"/>
          <w:color w:val="111111"/>
          <w:sz w:val="28"/>
          <w:sz w:val="28"/>
          <w:szCs w:val="28"/>
          <w:rtl w:val="true"/>
          <w:lang w:bidi="fa-IR"/>
        </w:rPr>
        <w:t>هنگامی که آنها مشغول گفت‌وگو در کنار خانه خدا بودند،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عبور از کنار آنها بود و دانست که آنها چه می‌گویند؛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با صدای بلند شروع به خواندن این آیه شریفه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عَلی أَنْ یَأْتُوا بِمِثْلِ هذَا الْقُرْآنِ لا یَأْتُونَ بِمِثْلِهِ وَ لَوْ کانَ بَعْضُهُمْ لِبَعْضٍ ظَهِیراً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شوند بر این‌که همانند این قرآن را بیاورند، مانند آن را نخواهند آورد؛ اگر چه برخی از آنان پشتیبان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جمع چهار نفره که همه از سخنوران و دانشمندان عرب بودند و خود را در برابر قرآن عاجز می‌دیدند، همانند دیگر افراد که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تلاش بر معارضه داشتند، سرافکنده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شده که ابوشاکرد یصانی در اواخر عمر به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از گذشته خویش توبه کرد</w:t>
      </w:r>
      <w:r>
        <w:rPr>
          <w:rFonts w:eastAsia="IRNazanin" w:cs="IRNazanin"/>
          <w:color w:val="111111"/>
          <w:sz w:val="28"/>
          <w:szCs w:val="28"/>
          <w:rtl w:val="true"/>
          <w:lang w:bidi="fa-IR"/>
        </w:rPr>
        <w:t xml:space="preserve">. </w:t>
      </w:r>
      <w:r>
        <w:rPr>
          <w:rStyle w:val="FootnoteAnchor"/>
          <w:rtl w:val="true"/>
        </w:rPr>
        <w:footnoteReference w:id="1335"/>
      </w:r>
    </w:p>
    <w:p>
      <w:pPr>
        <w:pStyle w:val="Heading4"/>
        <w:numPr>
          <w:ilvl w:val="3"/>
          <w:numId w:val="1"/>
        </w:numPr>
        <w:rPr/>
      </w:pPr>
      <w:bookmarkStart w:id="654" w:name="__RefHeading___Toc4837282_581953129"/>
      <w:bookmarkStart w:id="655" w:name="_Toc245"/>
      <w:bookmarkEnd w:id="654"/>
      <w:r>
        <w:rPr/>
        <w:t>3</w:t>
      </w:r>
      <w:r>
        <w:rPr>
          <w:rtl w:val="true"/>
        </w:rPr>
        <w:t xml:space="preserve">. </w:t>
      </w:r>
      <w:r>
        <w:rPr>
          <w:rtl w:val="true"/>
        </w:rPr>
        <w:t>ابوالعلاء معرّی</w:t>
      </w:r>
      <w:bookmarkEnd w:id="6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لغت‌دان و استاد فن صنایع بود که به معارضه قرآن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معارضه او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اقسم بخالق الخیل والریح الهابّة بلیل، ما بین الاشراط و مطالع سهیل، ان الکافر الطویل الویل و ان العمر لمکفوف الذیل، تعدّ اتّق مدارج السیل وطالع التوبة من قبیل تنج و ما اخالک بناج</w:t>
      </w:r>
      <w:r>
        <w:rPr>
          <w:rFonts w:eastAsia="IRNazanin" w:cs="IRNazanin"/>
          <w:color w:val="111111"/>
          <w:sz w:val="28"/>
          <w:szCs w:val="28"/>
          <w:rtl w:val="true"/>
          <w:lang w:bidi="fa-IR"/>
        </w:rPr>
        <w:t xml:space="preserve">». </w:t>
      </w:r>
      <w:r>
        <w:rPr>
          <w:rStyle w:val="FootnoteAnchor"/>
          <w:rtl w:val="true"/>
        </w:rPr>
        <w:footnoteReference w:id="1336"/>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سخنان بی‌محتوا را با نظم و تألیف آن با قرآن مقایسه کند که نظم و تألیف و جذبه روحانی و معارف بلندی دارد، دیگر نیازی به نقد و بررسی و قضاوت دیگران ندارد و به حقانیت قرآن و بطلان این مطلب پی می‌برد</w:t>
      </w:r>
      <w:r>
        <w:rPr>
          <w:rFonts w:eastAsia="IRNazanin" w:cs="IRNazanin"/>
          <w:color w:val="111111"/>
          <w:sz w:val="28"/>
          <w:szCs w:val="28"/>
          <w:rtl w:val="true"/>
          <w:lang w:bidi="fa-IR"/>
        </w:rPr>
        <w:t>.</w:t>
      </w:r>
      <w:bookmarkStart w:id="656" w:name="pg5848_35460"/>
    </w:p>
    <w:p>
      <w:pPr>
        <w:pStyle w:val="Heading4"/>
        <w:numPr>
          <w:ilvl w:val="3"/>
          <w:numId w:val="1"/>
        </w:numPr>
        <w:rPr/>
      </w:pPr>
      <w:bookmarkStart w:id="657" w:name="__RefHeading___Toc4837284_581953129"/>
      <w:bookmarkStart w:id="658" w:name="_Toc246"/>
      <w:bookmarkEnd w:id="656"/>
      <w:bookmarkEnd w:id="657"/>
      <w:r>
        <w:rPr/>
        <w:t>4</w:t>
      </w:r>
      <w:r>
        <w:rPr>
          <w:rtl w:val="true"/>
        </w:rPr>
        <w:t xml:space="preserve">. </w:t>
      </w:r>
      <w:r>
        <w:rPr>
          <w:rtl w:val="true"/>
        </w:rPr>
        <w:t>ابوالطیب متنبی</w:t>
      </w:r>
      <w:bookmarkEnd w:id="6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حسین بن حسن بن عبدالحمد کندری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فن عربیت بوده و به معارضه قرآن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معارضه او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السیار والفلک الدوّار واللیل والنهار، ان الکافر لفی اخطار؛ امض علی سنّتک واقف اثر من قبلک من المرسلین فان الله قامع بک زیع من الحد فی دینه وضل عن سبیله</w:t>
      </w:r>
      <w:r>
        <w:rPr>
          <w:rFonts w:eastAsia="IRNazanin" w:cs="IRNazanin"/>
          <w:color w:val="111111"/>
          <w:sz w:val="28"/>
          <w:szCs w:val="28"/>
          <w:rtl w:val="true"/>
          <w:lang w:bidi="fa-IR"/>
        </w:rPr>
        <w:t xml:space="preserve">». </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بطلان مطالب فوق همین بس که در طول تاریخ هیچ ادیب و دانشمندی این سخنان را در حد قرآن ندانست و همگان هماوردی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خورده انگاشتند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نه ساختار و نه محتوای این مطالب نمی‌تواند با قرآن همسانی کند</w:t>
      </w:r>
      <w:r>
        <w:rPr>
          <w:rFonts w:eastAsia="IRNazanin" w:cs="IRNazanin"/>
          <w:color w:val="111111"/>
          <w:sz w:val="28"/>
          <w:szCs w:val="28"/>
          <w:rtl w:val="true"/>
          <w:lang w:bidi="fa-IR"/>
        </w:rPr>
        <w:t>.</w:t>
      </w:r>
    </w:p>
    <w:p>
      <w:pPr>
        <w:pStyle w:val="Heading3"/>
        <w:numPr>
          <w:ilvl w:val="2"/>
          <w:numId w:val="1"/>
        </w:numPr>
        <w:rPr/>
      </w:pPr>
      <w:bookmarkStart w:id="659" w:name="__RefHeading___Toc4837286_581953129"/>
      <w:bookmarkStart w:id="660" w:name="_Toc247"/>
      <w:bookmarkEnd w:id="659"/>
      <w:r>
        <w:rPr>
          <w:rtl w:val="true"/>
        </w:rPr>
        <w:t>ب</w:t>
      </w:r>
      <w:r>
        <w:rPr>
          <w:rtl w:val="true"/>
        </w:rPr>
        <w:t xml:space="preserve">) </w:t>
      </w:r>
      <w:r>
        <w:rPr>
          <w:rtl w:val="true"/>
        </w:rPr>
        <w:t>معارضان جدید و سوره های ساختگی اینترنتی</w:t>
      </w:r>
      <w:bookmarkEnd w:id="660"/>
    </w:p>
    <w:p>
      <w:pPr>
        <w:pStyle w:val="Heading4"/>
        <w:numPr>
          <w:ilvl w:val="3"/>
          <w:numId w:val="1"/>
        </w:numPr>
        <w:rPr/>
      </w:pPr>
      <w:bookmarkStart w:id="661" w:name="__RefHeading___Toc4837288_581953129"/>
      <w:bookmarkStart w:id="662" w:name="_Toc248"/>
      <w:bookmarkEnd w:id="661"/>
      <w:r>
        <w:rPr>
          <w:rtl w:val="true"/>
        </w:rPr>
        <w:t>اشاره</w:t>
      </w:r>
      <w:bookmarkEnd w:id="662"/>
    </w:p>
    <w:p>
      <w:pPr>
        <w:pStyle w:val="BookText"/>
        <w:rPr/>
      </w:pPr>
      <w:r>
        <w:rPr>
          <w:rFonts w:ascii="IRNazanin" w:hAnsi="IRNazanin" w:eastAsia="IRNazanin"/>
          <w:color w:val="111111"/>
          <w:sz w:val="28"/>
          <w:sz w:val="28"/>
          <w:szCs w:val="28"/>
          <w:rtl w:val="true"/>
          <w:lang w:bidi="fa-IR"/>
        </w:rPr>
        <w:t>از تلاش‌های نافرجامی که در برابر قرآن در عصر حاضر صورت گرفت، ارائه چند سوره ساختگی در فضای مجازی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سازندگان این سوره‌ها خود را به درستی معرفی نکردند </w:t>
      </w:r>
      <w:r>
        <w:rPr>
          <w:rStyle w:val="FootnoteAnchor"/>
          <w:rtl w:val="true"/>
        </w:rPr>
        <w:footnoteReference w:id="1338"/>
      </w:r>
      <w:r>
        <w:rPr>
          <w:rFonts w:ascii="IRNazanin" w:hAnsi="IRNazanin" w:eastAsia="IRNazanin"/>
          <w:color w:val="111111"/>
          <w:sz w:val="28"/>
          <w:sz w:val="28"/>
          <w:szCs w:val="28"/>
          <w:rtl w:val="true"/>
          <w:lang w:bidi="fa-IR"/>
        </w:rPr>
        <w:t>و شاید می‌دانستند که این گونه تلاش‌ها فرجامی جز شکست و آبروریزی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این سوره‌ها واکنش‌هایی را در جهان اسلام به ویژه در الازهر مصر و حوزه علمیه قم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پاسخ‌های قرآنی و کلامی که بدان‌ها داده شد</w:t>
      </w:r>
      <w:r>
        <w:rPr>
          <w:rFonts w:eastAsia="IRNazanin" w:cs="IRNazanin"/>
          <w:color w:val="111111"/>
          <w:sz w:val="28"/>
          <w:szCs w:val="28"/>
          <w:rtl w:val="true"/>
          <w:lang w:bidi="fa-IR"/>
        </w:rPr>
        <w:t xml:space="preserve">. </w:t>
      </w:r>
      <w:r>
        <w:rPr>
          <w:rStyle w:val="FootnoteAnchor"/>
          <w:rtl w:val="true"/>
        </w:rPr>
        <w:footnoteReference w:id="1339"/>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برخی از این سوره‌ها را ملاحظه و بررسی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ایها المسلمون انکم لفی ضلال بعید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کفروا باللّه و مسیحه لهم فی الآخرة نار جهنم و عذاب شدید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صاغرة مکفهرة تلتمس عفو اللّه و اللّه یفعل ما یرید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یقول الرحمن یا عبادی قد انعمت علی الذین من قبلکم بالهدی منزلا فی التوراة و الانجیل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لکم ان تکفروا بما انزلت و تضلوا سواء السبیل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ربنا ما ضللنا انفسنا بل اضلنا من ادعی انه من المرسلین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قال اللّه یا محمد اغویت عبادی و جعلتهم من الکافرین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ربی انما اغوانی الشیطان انه کان لبنی آدم اعظم المفسدین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یغفر اللّه للذین تابوا ممن اغواهم الانسان یبعث بالذی کان للشیطان نصیرا الی جهنم و بئس المصیر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قضی اللّه امرا فانه اعلم بما قضی و هو علی کل شی ء قدیر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التجسد</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الذی خلق السموات فلم یجعل لها حدا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الارض و کورها و جعلها ماء و جلدا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للذین خدعوا بدعوة الشیطان عمیت بصائرکم فافتریتم علی اللّه کذبا و کنتم للشیطان سندا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الشیطان کان للانسان عدوا الدا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شاء ربکم لاتخذ من الحجارة اولادا له اذ هو الذی قال للکون کن فکان و سبحانه ان یستشیر فی امره احدا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رب العالمین ان یتخذ من خلائقه ولدا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للذین یمترون فیما انزل من قبل لیس المسیح خلیقة اللّه اذ کان مع اللّه قبل البدء و هو معه ابدا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 منه کان مع روح قدسه الها سرمدیا واحدا احدا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بعث به الاب للعالمین کما وعد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فی بطن عذراء کلمة و خرج منه جسدا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عاشر الانسان، علم الانسان، مات عن الانسان فدی، و کالانسان رقد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ابیه السماوی بعد ثلاثة ایام صعد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کفروا بایاته و قالوا قولا ادا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یجعل اللّه لهم من امده بدا</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الذین آمنوا باللّه و مسیحه فلهم مغفرة و جنات نعیم خالدین فیها ابدا</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اذکر فی الکتاب الحواریین اذ عصفت الریاح بهم لیلا و هم یبحرون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تراعی علی المیاه لهم طیف المسیح یمشی، فقالوا اهو ربنا یهزابنا ام قد مسنا ضرب من جنون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فجاءهم صوت المعلم ان لا تخافوا انی انا هو افلا تبصرون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فهتف هاتف منهم یقول ربی مرنی ان کنت حقا هو، آتی علی المیاه الیک، عسی ان یبدل اللّه شکی بیقین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فاسع الی و لتکن للناس آیة لعلهم یتذکرون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طفق الحواری یمشی رای شدة الریح فخاف و بدا یغرق فصاح بربه یستعین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بیمینه له فاخذه بها و قال یا قلیل الایمان هذا جزاء الممترین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رکب السفینة معه سکنت الریاح لتوها فسبح الحواریون بحمده، و هتفوا له قائلین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هو ابن اللّه حقا، بک نحن آمنا، و امامک نخر ساجدین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طوبی للذین آمنوا و لم یلبسوا ایمانهم بشک فاولئک هم المفلحون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الوصایا</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ارسلناک للعالمین مبشرا و نذیرا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بما یخطر بفکرک و تدبر الامور تدبیرا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عمل بما رایت فلنفسه و من لم یعمل فلسوف یلقی علی یدیک جزاء مریرا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اعطینا موسی من قبلک من الوصیات عشرة و نعطیک عشرات اخری اذ قد ختمنا بک الانبیاء و جعلناک علیهم امیرا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فانسخ مالک ان تنسخ مما امرناهم به فقد سمعنا لک ان تجری علی قراراتنا تغییرا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لعبادی الذین آمنوا ان تثاءبوا یستعیذوا بالرحمن ان لا یضحک منهم الشیطان و لیکبروا اللّه ان عطسوا تکبیرا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لا یقتنوا فی بیوتهم کلبا و لا یضعوا علی حیطانهم تصویرا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ارادوا انتعالا فلیبداوا بالیمین قبل الشمال و ان لم یفعلوا فقد افترقوا نهبا کبیرا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تبرزوا فلیمسحوا مؤخراتهم بحجار ثلاثة و ینتهوا عن الروث اذ قد جعلناه للجن غذاء و علی المؤمنین امرا محظورا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لعبادی الذین آمنوا یغزوا من ارادوا و یقتلوا من اجل رزقهم و من لم یغز منهم او لم یحدث نفسه بغزومات منافقا منکورا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للذین</w:t>
      </w:r>
      <w:bookmarkStart w:id="663" w:name="pg5848_35466"/>
    </w:p>
    <w:p>
      <w:pPr>
        <w:pStyle w:val="BookText"/>
        <w:rPr/>
      </w:pPr>
      <w:bookmarkEnd w:id="663"/>
      <w:r>
        <w:rPr>
          <w:rFonts w:ascii="IRNazanin" w:hAnsi="IRNazanin" w:eastAsia="IRNazanin"/>
          <w:color w:val="111111"/>
          <w:sz w:val="28"/>
          <w:sz w:val="28"/>
          <w:szCs w:val="28"/>
          <w:rtl w:val="true"/>
          <w:lang w:bidi="fa-IR"/>
        </w:rPr>
        <w:t>یخشون سحرا یاکلوا سبع عجوات ینجیهم اللّه من السحر و یبعد عنهم شرا مستطیرا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لعبادی ان ارادوا ان یحلفوا فلیحلفوا باللّه و لا یخافوا تبذیرا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ینکحوا ما طاب لهم من النساء مثنی و ثلاث و رباع او ما ملکت ایمانهم انا جعلنا لهم الدین امرا یسیرا</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فرغت من بین یدیک الوصایا فاطلب الیک جبریل یاتیک ساعیا مأمورا</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شغل جبریل عنک فعلیک بورقة بن نوفل و استفذ منه قبل ان نتوفاه فیصبح الوحی علیک امرا عسیرا</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سوره‌ها را از دو جهت می‌توان بررسی کرد</w:t>
      </w:r>
      <w:r>
        <w:rPr>
          <w:rFonts w:eastAsia="IRNazanin" w:cs="IRNazanin"/>
          <w:color w:val="111111"/>
          <w:sz w:val="28"/>
          <w:szCs w:val="28"/>
          <w:rtl w:val="true"/>
          <w:lang w:bidi="fa-IR"/>
        </w:rPr>
        <w:t>:</w:t>
      </w:r>
    </w:p>
    <w:p>
      <w:pPr>
        <w:pStyle w:val="Heading4"/>
        <w:numPr>
          <w:ilvl w:val="3"/>
          <w:numId w:val="1"/>
        </w:numPr>
        <w:rPr/>
      </w:pPr>
      <w:bookmarkStart w:id="664" w:name="__RefHeading___Toc4837290_581953129"/>
      <w:bookmarkStart w:id="665" w:name="_Toc249"/>
      <w:bookmarkEnd w:id="664"/>
      <w:r>
        <w:rPr>
          <w:rtl w:val="true"/>
        </w:rPr>
        <w:t>الف</w:t>
      </w:r>
      <w:r>
        <w:rPr>
          <w:rtl w:val="true"/>
        </w:rPr>
        <w:t xml:space="preserve">) </w:t>
      </w:r>
      <w:r>
        <w:rPr>
          <w:rtl w:val="true"/>
        </w:rPr>
        <w:t>لفظی و صوری</w:t>
      </w:r>
      <w:bookmarkEnd w:id="6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سوره‌های ساختگی مثل قرآن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بیاورد، لازم است شاهکاری ادبی به سبک جدید بیاورد؛ طوری‌که لفظ، محتوا و آهنگ آن جدید باشد؛ نه این‌که اشعار فردوسی و حافظ را با کمی جابه‌جایی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سوره‌ها سبک خویش را از قرآن گرفته‌اند و فقط گاهی کلمات آن را تغییر داده‌اند؛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ارسلناک للعالمین مبشراً و نذیراً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الوصایا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آیه قرآن است که فقط یک کلمه آن جابه‌جا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أَرْسَلْناکَ شاهِداً وَ مُبَشِّراً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آیه</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تو را گواه و مژده‌آور و هشدارگر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سوره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 تجسّد، ایمان و مسلمون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دارند؛ درحالی‌که از مضمون و عبارات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وام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می‌توان</w:t>
      </w:r>
      <w:bookmarkStart w:id="666" w:name="pg5848_35468"/>
    </w:p>
    <w:p>
      <w:pPr>
        <w:pStyle w:val="BookText"/>
        <w:rPr/>
      </w:pPr>
      <w:bookmarkEnd w:id="666"/>
      <w:r>
        <w:rPr>
          <w:rFonts w:ascii="IRNazanin" w:hAnsi="IRNazanin" w:eastAsia="IRNazanin"/>
          <w:color w:val="111111"/>
          <w:sz w:val="28"/>
          <w:sz w:val="28"/>
          <w:szCs w:val="28"/>
          <w:rtl w:val="true"/>
          <w:lang w:bidi="fa-IR"/>
        </w:rPr>
        <w:t>گفت که این سوره‌ها جدید هستند و با سوره‌های قرآن هم‌آوری می‌کنند؟ 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یفعل ما یرید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اللّهَ یَفْعَلُ 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سوره‌های ساختگی اشکالات ادبی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 نشان می‌دهند که نویسنده آنها حداقل اطلاعات را درباره ادبیات عرب ندارد؛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لعبادی الذین آمنوا یغزوا من ارادو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الوصایا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اُغزوا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للکون کن 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التجسّد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فاء ترتب برای آینده است و ماضی بی‌معنا است؛ پس لازم است بعد از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کریم که در اوج فصاحت و بلاغت است و آن را اعجاز ادبی شمرده‌اند، با این سوره‌های ساختگی مقایسه شود، حقانیت قرآن و بطلان این مطالب به‌خوبی آشکار می‌شود</w:t>
      </w:r>
      <w:r>
        <w:rPr>
          <w:rFonts w:eastAsia="IRNazanin" w:cs="IRNazanin"/>
          <w:color w:val="111111"/>
          <w:sz w:val="28"/>
          <w:szCs w:val="28"/>
          <w:rtl w:val="true"/>
          <w:lang w:bidi="fa-IR"/>
        </w:rPr>
        <w:t>.</w:t>
      </w:r>
    </w:p>
    <w:p>
      <w:pPr>
        <w:pStyle w:val="Heading4"/>
        <w:numPr>
          <w:ilvl w:val="3"/>
          <w:numId w:val="1"/>
        </w:numPr>
        <w:rPr/>
      </w:pPr>
      <w:bookmarkStart w:id="667" w:name="__RefHeading___Toc4837292_581953129"/>
      <w:bookmarkStart w:id="668" w:name="_Toc250"/>
      <w:bookmarkEnd w:id="667"/>
      <w:r>
        <w:rPr>
          <w:rtl w:val="true"/>
        </w:rPr>
        <w:t>ب</w:t>
      </w:r>
      <w:r>
        <w:rPr>
          <w:rtl w:val="true"/>
        </w:rPr>
        <w:t xml:space="preserve">) </w:t>
      </w:r>
      <w:r>
        <w:rPr>
          <w:rtl w:val="true"/>
        </w:rPr>
        <w:t>محتوایی</w:t>
      </w:r>
      <w:bookmarkEnd w:id="6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تناقض در 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قرآن کریم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هیچ اختلافی در آن نیست و این یکی از وجوه اعجاز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مِنْ عِنْدِ غَیْرِ اللّهِ لَوَجَدُوا فِیهِ اخْتِلافاً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غیر خدا بود، حتماً در آن اختلاف فراوانی می‌یافتند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درحالی‌که در این سوره‌های 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فرزند داشتن از خدا نفی</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ربّ العالمین ان یتّخذ من خلائقه ولداً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تجسّد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سوره از خدا به‌عنوان پدر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ابیه السماوی بعد ثلاثة ایام صعد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تجسّد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ایمان نیز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خدا 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هو ابن الله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تفاوت کلام بشر با کلام الهی در همین نکات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غیرمؤدبانه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فرهنگ قرآن و مسیحیت آشنا باشد، متوجه می‌شود که نویسنده این چهار سوره ساختگی فردی بی‌ادب بوده که می‌خواسته به‌صورت سخیفی عقاید مسحیت را ترویج کند؛ از این رو مکرراً از فرزند خدا بودن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اعجازآمیز او یاد می‌کند و در مقابل مسلمانان را مورد اهانت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المسلمون انکم لفی ضلال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مطالب قرآن کاملاً مودبانه است و به پیامبران الهی و پیروان واقعی آنان احترام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می‌توان گفت که این سوره‌های ساختگی با قرآن هماوردی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محتوای عالی قرآن در معارف و تشریعات با این سوره‌های بی‌محتوا نشان‌دهنده تفاوت آنها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هنگام دعوت به جنگ اهدافی عالی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ظلم‌ستیزی، رفع مظلومیت و فی سبیل الله بودن جنگ را مطرح می‌کند؛ اما در این سوره‌های ساختگی هدف جنگ رزق معرفی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ویقتلوا من اجل رزقهم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الوصایا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تاریخی و قصص قرآن نیز کاملاً با حقایق تاریخی مطابقت دارند؛ اما</w:t>
      </w:r>
    </w:p>
    <w:p>
      <w:pPr>
        <w:pStyle w:val="BookText"/>
        <w:rPr/>
      </w:pPr>
      <w:r>
        <w:rPr>
          <w:rFonts w:ascii="IRNazanin" w:hAnsi="IRNazanin" w:eastAsia="IRNazanin"/>
          <w:color w:val="111111"/>
          <w:sz w:val="28"/>
          <w:sz w:val="28"/>
          <w:szCs w:val="28"/>
          <w:rtl w:val="true"/>
          <w:lang w:bidi="fa-IR"/>
        </w:rPr>
        <w:t xml:space="preserve">در این سوره‌ها از مطالبی مثل داستان ساختگی ورقة بن نوفل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الوصایا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مورخان اسلامی آن را نقل کرده‌اند </w:t>
      </w:r>
      <w:r>
        <w:rPr>
          <w:rStyle w:val="FootnoteAnchor"/>
          <w:rtl w:val="true"/>
        </w:rPr>
        <w:footnoteReference w:id="1341"/>
      </w:r>
      <w:r>
        <w:rPr>
          <w:rFonts w:ascii="IRNazanin" w:hAnsi="IRNazanin" w:eastAsia="IRNazanin"/>
          <w:color w:val="111111"/>
          <w:sz w:val="28"/>
          <w:sz w:val="28"/>
          <w:szCs w:val="28"/>
          <w:rtl w:val="true"/>
          <w:lang w:bidi="fa-IR"/>
        </w:rPr>
        <w:t>و در قرآن هم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مطالب مخالف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برای خدای متعال فرزند قائل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این مخالف برهان عقلی است و قرآن کریم در آیات متعددی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سوره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جدید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ادعاهای تعارض قرآن و علم را جمع‌آوری و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سایت‌های ضدقرآن را بررسی و نقد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اعجاز قرآن که در منبع‌شناسی پایان این کتاب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اعجاز قرآن که در منبع‌شناسی پایان این کتاب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پایگاه‌های اینترنتی اعجاز قرآن که در منبع‌شناسی پایان این کتاب ذکر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مجلات میان‌رشته‌ای قرآن و علوم اعجاز قرآن که در منبع‌شناسی پایان این کتاب ذکر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پایان‌نامه‌های میان‌رشته‌ای قرآن و علوم اعجاز قرآن که در منبع‌شناسی پایان این کتاب آمده‌اند</w:t>
      </w:r>
      <w:r>
        <w:rPr>
          <w:rFonts w:eastAsia="IRNazanin" w:cs="IRNazanin"/>
          <w:color w:val="111111"/>
          <w:sz w:val="28"/>
          <w:szCs w:val="28"/>
          <w:rtl w:val="true"/>
          <w:lang w:bidi="fa-IR"/>
        </w:rPr>
        <w:t>.</w:t>
      </w:r>
      <w:bookmarkStart w:id="669" w:name="pg5848_35476"/>
    </w:p>
    <w:p>
      <w:pPr>
        <w:pStyle w:val="Heading2"/>
        <w:numPr>
          <w:ilvl w:val="1"/>
          <w:numId w:val="1"/>
        </w:numPr>
        <w:rPr/>
      </w:pPr>
      <w:bookmarkStart w:id="670" w:name="__RefHeading___Toc4837294_581953129"/>
      <w:bookmarkStart w:id="671" w:name="_Toc251"/>
      <w:bookmarkEnd w:id="669"/>
      <w:bookmarkEnd w:id="670"/>
      <w:r>
        <w:rPr>
          <w:rtl w:val="true"/>
        </w:rPr>
        <w:t>ملحقات</w:t>
      </w:r>
      <w:r>
        <w:rPr>
          <w:rtl w:val="true"/>
        </w:rPr>
        <w:t xml:space="preserve">: </w:t>
      </w:r>
      <w:r>
        <w:rPr>
          <w:rtl w:val="true"/>
        </w:rPr>
        <w:t>منبع شناسی و شخصیت شناسی</w:t>
      </w:r>
      <w:bookmarkEnd w:id="671"/>
    </w:p>
    <w:p>
      <w:pPr>
        <w:pStyle w:val="Heading3"/>
        <w:numPr>
          <w:ilvl w:val="2"/>
          <w:numId w:val="1"/>
        </w:numPr>
        <w:rPr/>
      </w:pPr>
      <w:bookmarkStart w:id="672" w:name="__RefHeading___Toc4837296_581953129"/>
      <w:bookmarkStart w:id="673" w:name="_Toc252"/>
      <w:bookmarkEnd w:id="672"/>
      <w:r>
        <w:rPr>
          <w:rtl w:val="true"/>
        </w:rPr>
        <w:t>اشاره</w:t>
      </w:r>
      <w:bookmarkEnd w:id="673"/>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لابه‌لای مطالب گذشته برخی از کتب و مقالات اعجاز علمی به مناسبت هر بعد اعجاز علمی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مناسب است کتاب‌ها، مقاله‌ها، پایان‌نامه‌ها و سایت‌های فعال دراین زمینه معرفی شوند تا مخاطبان محترم بتوانند استفاده کنند</w:t>
      </w:r>
      <w:r>
        <w:rPr>
          <w:rFonts w:eastAsia="IRNazanin" w:cs="IRNazanin"/>
          <w:color w:val="111111"/>
          <w:sz w:val="28"/>
          <w:szCs w:val="28"/>
          <w:rtl w:val="true"/>
          <w:lang w:bidi="fa-IR"/>
        </w:rPr>
        <w:t xml:space="preserve">. </w:t>
      </w:r>
      <w:r>
        <w:rPr>
          <w:rStyle w:val="FootnoteAnchor"/>
          <w:rtl w:val="true"/>
        </w:rPr>
        <w:footnoteReference w:id="1342"/>
      </w:r>
    </w:p>
    <w:p>
      <w:pPr>
        <w:pStyle w:val="Heading3"/>
        <w:numPr>
          <w:ilvl w:val="2"/>
          <w:numId w:val="1"/>
        </w:numPr>
        <w:rPr/>
      </w:pPr>
      <w:bookmarkStart w:id="674" w:name="__RefHeading___Toc4837298_581953129"/>
      <w:bookmarkStart w:id="675" w:name="_Toc253"/>
      <w:bookmarkEnd w:id="674"/>
      <w:r>
        <w:rPr>
          <w:rtl w:val="true"/>
        </w:rPr>
        <w:t>الف</w:t>
      </w:r>
      <w:r>
        <w:rPr>
          <w:rtl w:val="true"/>
        </w:rPr>
        <w:t xml:space="preserve">) </w:t>
      </w:r>
      <w:r>
        <w:rPr>
          <w:rtl w:val="true"/>
        </w:rPr>
        <w:t>کتاب ها</w:t>
      </w:r>
      <w:bookmarkEnd w:id="6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العینین، حسن، من الاعجاز العلمی فی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آیات الله فی السماء والارض فی ضوء الدراسات الجغرافیة الفلکیة والطبیعیة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العبیکان، 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مسلم، مصطفی، مباحث فی اعجاز القرآن، جدّه السعودیة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دارالمنارة،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سعادیلدرم، الشیخ محمد الأمین ولد محمد، تأصیل الاعجاز العلمی فی القرآن والسنة، الشیخ عبدالمجید الزندانی، رابطة العالم الاسلامی، هیئة الاعجاز العلمی فی القرآن والسنة، مکة المکرمة،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احمد شوقی، فتح العلیم فی تفسیر القرآن الکریم وبیان أوجه الاعجاز العلمی فیه، الجزء السابع والعشرون، جزء الذاریات، دارغریب، قاهرة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 العلیم فی تفسیر القرآن الکریم و بیان أوجه الاعجاز العلمی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عم، دارغریب، القاهره،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محمد اسماعیل، القرآن و اعجازه التشریعی، دارالفکر العربی،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القرآن واعجازه العلمی، دارالفکر العربی،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الدین، عبدالحسین، اعجاز قرآن و بلاغت محمد، بنیاد قرآن،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أبوالسّعود، اعجازات حدیثة علمیة والرّقمیة فی القرآن، بیروت،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ابوالسعود، دکتررفیق، الاعجاز حدثیه وعلمّیه ورقمیه فی القرآن، دارالمعرفة، دمشق،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ابوعوده، عونه، شواهد الاعجاز القرآنی، دارعمار، چاپ اول، عمان،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عطا، عطاء عبدالقادر، دراسة فی اعجاز القرآن، دارالاعتصام، قاهره،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احمدالمرسی، حسین جوهر، الاعجاز العلمی للقرآن، مکتبة الایمان،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حبیب الله، زیباترین سخن، مؤسسه فرهنگی اندیشه معاصر،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محمود، اعجاز عددی قرآن‌کریم و ردّ شبهات، انتشارات مسعود احمدی،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ارشد، اندیشه اعجاز قرآن وسیر تاریخی‌آن، نشراحسان،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ارشادالافغانی، احمد ارشد، اعجاز القرآن وفکرته، انتشارات نعمت الله حنیف،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ارناووط، محمد السید، الاعجاز العلمی فی القرآن الکریم، مکتبة مدبولی، 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الازهری المصری، ابو یوسف عبدالهادی نجابن رضوان الابیاری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 م</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البیان فی نظم مشترک القرآن، مطبعة حجریة،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الاسد آبادی، ابی‌الحسن عبدالجبار، المغنی فی ابواب التوحید والعدل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الشرکة العربیة، قاهره،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اسفندی، محمد جمال الدین و میردامادی، سید حسین، شگفتی‌هایی از اعجاز در قرآن، انتشارات آستان قدس، مشهد،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إعجاز القرآن الکریم، فی وصف أنواع الریاح، السحاب، المطر، رابطة العالم الاسلامی، هیئة الاعجاز العلمی فی القرآن و السنة، مکة المکرمة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الحضری، محمد الامین، الاعجاز البیانی فی صیغ الالفاظ، مطبعة الحسین الاسلامیة، قاهره،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الحمصی، هشام عبدالرزاق، قبس من الاعجاز، دارالثقافة للجمیع، دمشق،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علی، سلسلة تفسیرالقرآن للناشئة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داراحدائق، بیروت،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الاَمیری، محمد وفا، الوان من اعجاز القرآنی، دارالرضوان، حلب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قائمی نیا، ارائه دکتر علیرضا، اعجاز شناختی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کرسی نظریه پردازی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عضو هیئت علمی پژوهشگاه علمی فرهنگ و اندیشه اسلامی، دبیرخانه هیأت حمایت از کرسی‌های نظریه‌پردازی، نقد و مناظره،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باحاذق، عمر محمد عمر، شرح رسالة بیان اعجاز القرآن الخطابی، دارالمأمون للتراث،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البدری، علی، حقایق واباطیل حول اعجاز القرآن، دارالکتاب الجامعی، قاهره،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البرزه، احمد مختار، فی اعجاز القرآن، دارالمأمون للتراث، دمشق،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البلاغة والبیان فی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خلق الانسان فی القرآن، مطبعة الاسلامیة،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البلاغة والبیان فی اعجاز القرآن، مطبعة الشهید،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بنت الشاطیء، دکتر عایشه عبدالرحمن، اعجاز بیانی قرآن، ترجمه حسین صابری، شرکت انتشارات علمی و فرهنگی،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بهبودی، محمدباقر، نور و ظلمت، معجزه قرآن و مبارزه با فلسفه شرک، انتشارات اسلامی،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البیطار، حسام، اعجاز الکلمة فی القرآن الکریم، وجه غیرمسبوق فی اعجاز الکلمة المفردة، الطبعة الاولی،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پاشا، عبدالعزیز، اسلام و طب جدید یا معجزات علمی قرآن، برهان،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میردامادی، سید حسین، الفندی، دکتر محمد جمال الدین، شگفتی‌هایی از اعجاز در قرآن کریم، بنیاد پژوهش‌های اسلامی استان قدس رضوی، چ اول، مشهد،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 صادق، معجزات قرآن برای دانشمندان، تهران،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ثعالبی، ابومنصور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الاعجاز والایجاز، ، دارالرائد العربی، چاپ دوم،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جرجانی، شیخ عبدالقاهر، ترجمه سید محمد رادمنش، دلایل الاعجاز فی القرآن، انتشارات آستان قدس،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الرسالة الشافیة فی الاعجاز، دارالمعارف، چ دوم،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نظریة الاعجاز القرآن عند عبدالقاهر الجرجانی، المکتبة العصریة،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الجزایری، محمد داوود، الاعجاز الطبی فی القرآن والسنة، مکتبة الهلال، بیروت،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الجعفری، الکاتب فلک، البلاغة والبیان فی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الفلک فی القرآن،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الاعجاز الطبی فی القرآن، دارالمکتبة الهلال،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پژوهشگران قرآنی زیر نظر دکتر رضایی اصفهانی، پرسش و پاسخ‌های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انتشارات پژوهش‌های تفسیر و علوم قرآن،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پرسش و پاسخ‌های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انتشارات پژوهش‌های تفسیر و علوم قرآن،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پرسش و پاسخ‌های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انتشارات پژوهش‌های تفسیر و علوم قرآن،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پرسش و پاسخ‌های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علوم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انتشارات پژوهش‌های تفسیر و علوم قرآن،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پرسش و پاسخ‌های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ریاضیات و کیهان‌شناسی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انتشارات پژوهش‌های تفسیر و علوم قرآن،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پرسش و پاسخ‌های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انتشارات پژوهش‌های تفسیر و علوم قرآن،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الاعجاز القرآنی، بحوث المؤتمر الاول للاعجاز القرآنی المعقود بمدینة السلام بغداد، وزارة الاوقاف والشؤون الدینیة، عراق،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یزدی، حاج شیخ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م</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پرتویی از انوار آسمانی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حجازی، عبدالرضا، رسالت قرآن در عصر فضا، چ دوم،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محمد باقر، اسرار قرآن کریم، بنیاد قرآن،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 النبی، منصور، اعجاز القرآنی فی آفاق الزمان، دارالفکرالعربی، قاهره،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پژوهشی در شیوه‌های اعجاز قرآن، عرفان، دار القرآن الکریم، قم،</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طباطبایی، علامه سیدمحمد، 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علیرضا، اعجاز قرآن، بنیاد علمی و فکری علامه طباطبایی با همکاری مرکز نشر فرهنگی رجاء، 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عبدالقادر، القرآن اعجازه وبلاغته، انتشارات مطبعة الامانة،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حسین‌زاده، قاسم، سیر اجمال در اعجاز قرآن،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قمی، ابوالفضل بن السید علی نبوی، جلاء القرآن،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حطیط، الدکتور، حسن الاعجاز العلمی فی القرآن الکریم، اضاءات جدیدة، دارالبحار، بیروت،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الیقین فی اصول الدین، سید عبدالله الشبّر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حمدان، نذیر، الظاهرة الجمالیة فی القرآن الکریم، دارالمناره، جده،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حمدون، غسان، اعجاز القرآن واسماء الله‌الحسنی، دارالفکر المعاصر صنعاء،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الحمصی، محمد عبدالرزاق، دراسة استقرائیة للرقم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دارالمعرفة، دمشق،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الحمصی، نعیم، فکرة اعجاز القرآن، مؤسسة الرسالة، الطبعة الثانیة،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الحمصی، هشام عبدالرزاق، نظرات فی کتاب الله، مطبعة العلم، دمشق،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حمیدی هاشم، به اهتمام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مزینی و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درس‌های فطرت با زیربنای عقاید اسلامی، انتشارات کتابخانه صدر، تهران،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الحناوی، المحمدی عبدالعزیز، دراسات حول الاعجاز البیانی فی القرآن، دارالطباعة المحمدیة، قاهره،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حویش، عمرالملا، اعجاز القرآن وعلم المعانی، مکتبة الفلاح، کویت،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الخالدی، صلاح عبدالفتاح، البیان فی اعجاز القرآن، دارعمّار، الأردن،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لطائف القرآنیة، دارالعلم، دمشق،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الخثت، محمد عثمان، من اعجاز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الذکر کالانثی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القرآن،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الخُشت، محمد عثمان، من اعجاز القرآن، ولیس الذکر کالأنثی، دراسة من منظور الاسلام والعلوم الحدیثة، مکتبة القرآن للطبع والنشر والتوزیع، قاهره،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الخضر، اسامة علی، موسوعة الاعجاز العلمی فی القرآن الکریم، القرآن والکون من الانفجار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العظیم الی الانسحاق العظیم، مکتبة العصریة، 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عبدالکریم، اعجاز القرآن، دارالفکر العربی،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الاعجاز فی دراسات السابقین، دارالفکر العربی،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الخطیب، محمد درویش، معجزة القرآن الکریم، تتحدی البشر الی الأبد، ناشرون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دارالرفاعی للنشر ودارالقلم العربی، سوریا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الطبعة الثانیة،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خلف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معهد الدراسات العربیة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زغلول سلام، ثلاث رسائل فی اعجاز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للرمانی والخطابی وعبدالقاهر الجرجانی فی الدراسات القرآنیة والنقد الأدبی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دارالمعارف، الطبعة الرابعة،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الخوارزمی، ناصر بن ابی‌المکارم المطرزی، با تحقیق حمد بن ناصر الدخیل، بیان اعجاز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الممتاز،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محمد حسینی، تلخیص دلائل الاعجاز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ابوالقاس،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سبحانی، مرزهای اعجاز، انتشارات محمدی،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الخویی، السید ابوالقاسم الموسوی، نفحات الاعجاز، دارالمورخ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البیان فی تفسیر القرآن، المطبعة العلمیة، قم،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نبیل، کشّاف الاعجاز فی القرآن و السنّة، هارون، قاهره، مکتبة ابن سینا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الحاضری، شبیب بن علی، مراجعة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البار، الخمرداء ولیست بداوء، رابطة العالم الاسلامی، هیئة الاعجاز العلمی فی القرآن و السنة، الطبعة الثانیة، مکة المکرمة،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العلوم اللغویة کلیة التربیة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المنصورة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الاعجاز اللغوی للقرآن الکریم، دراسة فی ظاهرة الترادف اللفظی، دارالوفاء، الطبعة الاولی،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النجار، زغلول، من آیات الاعجاز العلمی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المفهوم العلمی للجبال فی القرآن، مکتبة الشروق الدولیة، الطبعة العاشرة،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بوعلاق، محمد الصادق، علم السنن الإلهیة، الاعجاز القرآن فی الکون والخلق والعلم، دار ومکتبة الهلال، دارلبحار، الطبعة الاولی بیروت،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بیضون، لبیب، الاعجاز العلمی فی القرآن، ماجستیر فی العلوم، مؤسسة الاعلمی للمطبوعات، الطبعة الاولی،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أحمد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 الحدیث وعلومه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الاعجاز العلمی فی السنّة النبویة، المجلد الثانی، مکتبة العبیکان، الطبعة الأولی،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ضیف، شوی، معجزات القرآن، دارالمعارف، الطبعة الثانیة،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مطاوع، سعید عطیة، الاعجاز القصصی فی القرآن، الآفاق العربیة، الطبعة الاولی،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أحمد مصطفی، الموسوعة الذهبیه فی إعجاز القرآن الکریم والسنة النبویة، دار ابن الجوزی،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همیمی، زکریا، الاعجاز العلمی فی القرآن الکریم، مکتبة مدبولی، الطبعة الاولی،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دانی، عزین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عبدالمجید الزندانی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المعجزة العلمیة فی‌القرآن و السّنة،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الدبّاغ، مصطفی، وجوه من الاعجاز القرآنی، مکتبه المنار، الطبعة الثانیة، الاردن،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الدجنی، فتحی عبدالفتاح، الاعجاز النحوی فی القرآن الکریم، مکتبة الفلاح، کویت،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خلیفه، رضاد، مترجم سهلانی، محمد جواد، اعجاز قرآن در عصر کامپیوتر، نشر فرهنگ قرآن،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منیرسلطان، اعجاز القرآن بین الاشاعره والمعتزلة، منشأة المعارف، چ‌سوم، اسکندریه،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دودح، محمد، نشأة الذریة معجزة علمیة، الهیئة العالمیة للإعجاز العلمی فی القرآن والسنة، الطبعة الاولی،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دیاب، دکتر محمود، الاعجاز الطبی فی القرآن الکریم، مطبوعات دارالشعب، قاهره،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دیاب، عبدالحمید، مقدم، احمد قرقوز و نسیمی، محمود ناظم، مع الطب فی القرآن الکریم، مؤسسه علوم قرآن قم منشورات الرضی،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دیدات، احمد، القرآن معجزة المعجزات، مکتبة القرآن،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الرازی، محمد بن عمر بن فخر الدین، نهایة الایجاز فی درایة الاعجاز، دارالفکر، عمان،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الرافعی، مصطفی صادق، اعجاز القرآن والبلاغة النبویة، دارالکتب العربی، بیروت،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رحمانی، احمد، نظریة الاعجاز القرآنی، مکتبة وهبه، قاهره،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رشاد، خلیفه،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ترجمه آیت‌اللهی، سید محمد تقی، اعجاز قرآن، تحلیل آماری حروف مقطعه، دانشگاه شیراز،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رشاد، خلیفه، معجزة القرآن الکریم، دارالعلم للملایین، الطبعة الاولی، بیروت،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 علی، درآمدی بر تفسیر علمی قرآن، انتشارات اسوه،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اعجازها و شگفتی‌های علمی قرآن، انتشارات پژوهش‌های تفسیر و علوم قرآن،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اشارات علمی اعجازآمیز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کیهان‌شناخت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معارف،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پژوهشی در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پژوهش‌های تفسیر و علوم قرآن،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تاکنون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تجدید چاپ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کشور ایران را دریافت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حسن‌رضا، شگفتی‌های پزشکی در قرآن، تفسیر موضوعی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انتشارات پژوهش‌های تفسیر و علوم قرآن،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شگفتی‌های پزشکی در نهج‌البلاغه، انتشارات زمزم هدایت،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سعید، اعجاز نور، انتشارات انصار المهدی، قم،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الرفاعی، عدنان، المعجزه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اعجازی جدید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دمشق، چاپ دوم،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الرمانی، علی بن عیسی، النکت فی اعجاز القرآن، دارالمعارف، چاپ دوم،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سید ضیاء الدین، معجزه جاویدان، چاپخانه حکمت،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الرومی، فهد بن سلیمان، البدهیات، مکتبة التوبه، چاپ اول، ریاض،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الریاحی، باسل، نجم الشعری فی القرآن الکریم، دارعمار، عمان،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 اعظم شاهد، اعجاز قرآن از دیدگاه مستشرقان، انتشارات مرکز جهانی علوم اسلامی،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زرقانی، محمدعبدالعظیم،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کاملی، مناهل العرفان، ترجمه و توضیح مبحث اعجاز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مصطفی، پیشگویی‌های علمی قرآن، انتشارات پیام‌اسلام، قم،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الزمخشری، ابوالقاسم محمود بن عمر، اعجاز سورة الکوثر، دارالبلاغه،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الزملکانی، کمال الدین بن عبدالکریم، البرهان الکاشف عن اعجاز القرآن، مکتبة المانی،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زملکانی، کمال الدین عبدالواحدبن خلف الانصاری، المجید فی اعجاز القرآن المجید، دارالثقافة العربیة، قاهره،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زهران، البدراوی عبدالوهاب، دحض مفتریات، رابطة العالم الاسلامی، مکه،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زیتون، علی مهدی، اعجاز القرآن واثره فی تطور النقد الادبی، دارالشروق، طبع اول،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سادات، مهندس محمد علی، زنده جاوید و اعجاز جاویدان، انتشارات فلق، تبریز،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السامرایی، ابراهیم، من وحی القرآن، للبختة الوطنیة، بغداد،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سامی، محمد علی، الاعجاز العلمی فی القرآن الکریم، دارالمحبة، بیروت دار النور، دمشق،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برهان رسالت، انتشارات کتابخانه صدر، تهران،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سراج الدین زکریا، محمد،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السیدة اصلاح اسماعیل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اعجاز القرآن فی وقایة الانسان، القاهرة، نهضة مصر،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 سید ابراهیم، الاعجاز العلمی، عند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جوهرة، الشیعة الامامیة، شرکة الاعلمی للمطبوعات، بیروت،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السعدی، عیسی ابراهیم، الاستفهام والاعجاز القرآنی، أسراره وأنواعه وصوره، دارعمار، عمان،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النورسی، بدیع الزمان، ترجمه و تصحیح محمد زاهد الملا زکروی، ذوالفقار مجموعة المعجزات الاحمدیة والقرآنیة، دارالبن زیدون،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علی، زکریا، شرح رسالة الرمانی فی اعجاز القرآن، دارالفکر العربی، قاهره،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السعید، عبدالله عبدالرزاق، الاعجاز الطبّی فی القرآن والاحادیث النبویة الرطب والنخلة، الدّار السعودیة للنشر، جدّة،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روشن، محمد باقر، معجزه‌شناسی، مرکز نشر آثار پژوهشگاه فرهنگ و اندیشه اسلامی، مؤسسه فرهنگی دانش و اندیشه معاصر، چ اول، پاییز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السقا، احمد حجازی، اعجاز القرآن رد علی کتاب الفن القصص فی القرآن الکریم، مکتبة الانجلو، مصر،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محمد زغلول و احمد، محمد خلف الله، ثلاث رسائل فی اعجازالقرآن، دارالمعارف، چاپ چهارم،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 حسین احمد، لغة الارقام القرآن، انتشارات رشاد، بیروت،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اسماعیل، مجری ابراهیم، الاعجاز العلمی للقرآن الکریم فی قصة أهل الکهف والرقیم، دارطیبة الخضراء، المملکة العربیة السعودیة، مکة المکرمة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الجمیلی، الاعجاز الطبی فی القرآن، دارمکتبة الهلال،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الاعجاز الفکری فی القرآن، دارابن زیدون، بیروت،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الاعجاز الکونی فی القرآن، دار زاهد القدسی، قاهره،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حجاب، حول قضیة الاعجاز القرآنی، کلیة الشریعة، جامعه الامام محمد بن مسعود، ریاض،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الشیخ مجدی فتحی، القلینی، الدکتور هانی بن مرعی، الموسوعة العلمیة فی اعجاز القرآن الکریم والسنة النبویة، المکتبة التوفیقیة،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رضوان، مسئله الاعجاز و الاعجاز العلمی فی القرآن، </w:t>
      </w:r>
      <w:r>
        <w:rPr>
          <w:rFonts w:eastAsia="Times New Roman" w:cs="Times New Roman" w:ascii="Times New Roman" w:hAnsi="Times New Roman"/>
          <w:color w:val="111111"/>
          <w:sz w:val="28"/>
          <w:szCs w:val="28"/>
          <w:lang w:val="en-US" w:bidi="en-US"/>
        </w:rPr>
        <w:t>www. multaka. 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السیدحسن، محمود، روائع الاعجاز فی قصص القرآنی، مکتبة الجامعة الحدیث، اسکندریه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تصحیح احمد شمس الدین، معترک الاقرآن فی اعجاز القرآن، دارالکتب العلمیه،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الشحات، علی احمد، الاعجاز الطبی فی القرآن الکریم الطب الوقائی، المؤسسة العربیة الحدیثة،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حنفی محمد، اعجاز القرآن البیانی، امارات متحده عربی،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الشریف، عدنان، من علم الطب القرآن، دارالعلم للملایین، بیروت،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الشعرانی، محمد متولی، القرآن الکریم المعجزة والمنهج، دارالندوة الجدیدة،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الشعراوی، محمد متولی، معجزة القرآن، مکتبة التراث الاسلامی،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الشلال، سلیمان بن شلال العبدالله، هذه حقائق اساسیة عن الاعجاز فی القرآن الکریم، دارالغیث، چاپ اول، ریاض،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شملول، محمد، تأملات فی اعجاز الرسم القرآنی، چاپ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الشناوی، عبدالعزیز، البرهان علی اعجاز القرآن، مکتبة الایمان، قاهره،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الشهرستانی، هبة الدین، المعجزة الخالدة، مکتبة الجوادین العامه، کاظمین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جوابات ابی الحسن سبط المعانی بن زکریا فی اعجاز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شیخون، محمود، الاعجاز فی نظم القرآن، دارالهدایة، چاپ دوم،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شیمل، آن ماری،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گواهی، درآمدی بر اسلام، دفتر نشر فرهنگ اسلامی، چاپ اول،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صبری، سعید، اضواء علی الاعجاز القرآن‌الکریم، مرکز الاهرام، قاهره، چاپ اول،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صبوری، جعفر، خبرهایی غیبی در قرآن یا غیب‌گویی‌های قرآن، چاپخانه فرهنگ، قم،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صدقی، نعمت، معجزة القرآن، نشر عالم الکتب،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الصوفی، ماهر احمد، من آیات الله فی السماء، مکتب الشعار، حمص،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ضیاء الدین عتر، حسن، المعجزة الخالدة، دار ابن حزم، الطبعة الثانیة،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علامه محمد حسین، اعجاز از نظر عقل و قرآن، مرکز نشر فرهنگی رجاء،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الطیب الباقلانی، قاضی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اعجاز القرآن، قاهره، دارالمعارف،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عابدین، محمد ابی الیسر، الایجاز فی آیات الاعجاز، دارالبشائر،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الاعداد من القرآن والحدیث والاخبار، مکتبة الغزالی، دمشق،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عامر، فتحی احمد، فکرة النظم بین وجوه الاعجاز فی القرآن الکریم، منشأة المعارف، اسکندریه،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حسن، الادلة علی الاعجاز اللغوی فی القرآن الکریم، دارالاقصی، چاپ اول، دمشق،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عبدالجبار، شاکر، القرآن اعجاز یتعاطم، مطبعة الحوادث، بغداد،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عبدالحلیم الخطیب ابن الشیخ، اسرار معجزة القرآن‌الکریم، دارالعلم العربی،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عبدالرزاق، نوفل، مترجم حسینی طباطبایی، مصطفی، اعجاز عددی در قرآن، نشر ناشر،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نوری،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پاورقی ابوالفضل بهرام‌پور و محمود شکیب، قرآن بر فراز اعصار، انتشارات نهضت، قم، چاپ دوم،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عبدالصمد، محمد کامل، الاعجاز العلمی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المصریة اللبنانیة، قاهرة،</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الاعجاز العلمی فی القرآن، دارالمصریة البنانیة،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عبدالعزیز، دکتر محمد کمال، اعجاز القرآن فی حواس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فی الانف والاذن والحنجره فی ضوء الطب وعلوم القرآن والحدیث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ابن‌سینا،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اعجاز القرآن فی خلق الانسان، دراسة فی الانف والاذن والحنجرة فی ضوء الطب وعلوم القرآن والحدیث، القاهرة، مکتبة ابن سینا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نیازی، عبدالکریم، القرآن الکریم المعجزة والتشریع، مطبوعات نادی، مکه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عبدالمعطی عرفه، عبدالعزیز، قضیة الاعجاز القرآنی، عالم الکتب،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عبدالمنعم، محمد وشرف، عبدالعزیز علی صبح والشبکی، القرآن معجزة العصور، الهیئة المصریة، قاهره،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عبدالوهاب، احمد، المنظومات العددیة فی القرآن العظیم، انتشارات مکتبة، قاهره،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عرابی، رجا عبدالحمید، موسوعة اسرار الکون، دراسة الاعجاز فی سورة الطارق، دارالقبس،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سوریا، الطبعة الاولی،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عرجون، محمد الصادق، القرآن العظیم هدایته واعجازه فی اقوال المفسرین، مکتبة الکلیات الازهریه، قاهره،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 حسن، اعجاز در قرآن کریم، مرکز مطالعات تاریخ و معارف اسلامی،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عطیه، مختار، الایجاز فی کلام العرب ونص الاعجاز، دارالمعرفة الجامعیة،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 سید مرتضی، قرآن و ریاضیات، انتشارات پژوهش‌های تفسیر و علوم قرآن، اول،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علیوی، ابن خلیفه، معجزة القرن العشرین فی کشف سباعیة و ثلاثیة اوامر القرآن الکریم، دارالایمان، دمشق،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علیوی، ابن خلیفه، معجزة القرن العشرین فی کشف سباعیة وثلاثیة او امرالقرآن الکریم، دارالایمان،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عمار، احمد سیدمحمد، نظریة الاعجاز القرآنی، دارالفکر المعاصر، چاپ اول، دمشق،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عمرالسلامی، الاعجاز الفنی فی القرآن، مؤسسات عبدالکریم بن عبدالله، تونس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العمری، احمد جمال، المباحث البلاغیة فی ضوء قضیة الاعجاز القرآنی، مکتبة الخانجی، قاهره،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الاعجاز القرآنی، دارالمعارف،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عیسی، عبدالرحمن، معجزة القرآن المجید، الاسلام والترق الحضاری، دارالهجره، دمشق،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الغدیری، الشیخ عبدالله، الاعجاز العلمی لمفاهیم القرآن الکریم، دارالحجة البیضاء، بیروت، لبنان،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غضبان،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المعجزه الخالدة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یک معجزه دائم، اعجاز القرآن، یزد،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غللوة، محمد، الاعجاز القرآنی والتقدم العلمی، دارالاشراق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فائزه، عظیم زاده اردبیلی، جلوه‌های اعجاز در قرآن کریم، 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فراج، تقدیم أحمد،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زغلول النجار، من آیات الاعجاز العلمی فی القرآن الکریم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الشروق الدولیة، الطبعة الحادیة عشرة،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عباس، فضل، حسن وسناء، اعجاز القرآن الکریم، المکتبة الوطنیة،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الشیخ رضوان سعید، الکشوف فی الاعجاز القرآنی و العلم الحروف، دارالحجة البیضاء، الطبعة الاولی، بیروت، لبنان،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الفندی، دکتر محمد جمال الدین، ترجمه سید حسین میر دامادی، شگفتی‌هایی از اعجاز در قرآن کریم، بنیاد پژوهشهای اسلامی آستان قدس رضوی،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القاهری، مصطفی الصافی الجوینی، جمالیات المضمون والشکل فی الاعجاز القرآنی، منشأة المعارف، اسکندریه،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قرامی، زهیر رابح، الاستشفاء بالصلاة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حول الفوائد الصحیة للصلاة علی ضوء العلم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عبدالعزیز المصلح، هیئة الاعجاز العلمی فی القرآن والسنة، رابطة العالم الاسلامی، مکة‌المکرمة، الطبعة‌الأولی،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القرعاوی، سلیمان بن صالح، جامعة الملک فیصل بالأحساء، التفسیر العلمی المعاصر و أثره فی کشف الاعجاز العلمی للقرآن الکریم، دارالحضّارة للنشر والتوزیع، الطبعة الاولی، ریاض،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القره باغی، علی محی الدین ، الاعجاز التشریعی فی القرآن، مکتبة الاقصی الاسلامیة، قطر،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القلیلی، محمد عادل، الاعجاز القرآنی، دارالجمیل،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القونوی، صدرالدین، 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الآشتیانی، استاذ السید جلال‌الدین، اعجازالبیان فی تفسیر أم‌القرآن، مؤسسه بوستان کتاب،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القیسی، عونه الله منیع، سرالاعجاز فی القران، مؤسسه الرساله، چاپ اول،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کرمانی، دکتر محمد علی رضایی، کتاب‌شناسی اعجاز قرآن، چاپخانه دفتر انتشارات اسلامی وابسته به جامعة مدرسین حوزه علمیه، چاپ اول، قم، پاییز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الکرمانی، محمد کریم، الایقان فی اعجاز القرآن،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کلیجی، سعید حمیدی، قرآن و طبیعت، پدیده‌های شگفت‌انگیز عالم آفرینش،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چاپ دوم،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کمالی، علیرضا، معجزات آسمانی در قرآن کریم،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الهدی، چ اول، بهار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الکومی، سامی عبدالعزیز، الاعجاز القرآنی، مکتبة السعادة، قاهره،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عبدالقادربن السید محمد سلیم، تحفة الاخوان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ایقاظ الوستان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الفیجاء،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الکیلانی، علاء الدین شمس الدین المدرس، النبوئة والاعجاز فی القرآن والسنة، دارالکلیة العلمیة،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لفته، جلیل علی، نخفحات من الاعجاز الطبی فی القرآن الکریم،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 آلدومیه،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شجاع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اسدالله علوی، علوم اسلامی و نقش آن در تحولات علمی جهان، مؤسسه چاپ و انتشارات آستان قدس رضوی، چاپ اول، آبان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لینکلن، آربری اکاف راسل،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سهلانی، کاربرد روش سیستم‌ها به ضمیمه تعبیر قرآن، انتشارات بعثت،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المجلس الاعلی العالمی للمساجد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هیئة الاعجاز العلمی فی القرآن و السنة، علم الأجنّة فی ضوء القرآن والسنة، رابطة العالم الاسلامی، مکة المکرمة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محلاتی، محمد سروش، خورشید فروزان در اعجاز قرآن، قم،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ابوموسی، محمد، الاعجاز البلاغی، مکتبه وهبه، قاهره،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المرطعنی، عبدالعظیم ابراهیم، دراسات جدیدة فی اعجاز القرآن، مکتبة وهبه، قاهره،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بن عقیل بن موسی، اعجاز القرآن الکریم یبن الامام السیوطی والعلماء، دارالاندلس الخضراء، جده،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سامی، محمد علی، الاعجاز العلمی فی القرآن الکریم، دارالنور، دمشق،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عبدالعزیز، دکتر عبدالحمید، الاعجاز الطبی فی القرآن الکریم، مکتبة ابن سینا،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علی، محمد سامی، الاعجاز العلمی فی السنة النبویة الصحیحة، دارطیبة، الطبعة الاولی،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سوریا،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عبدالغنی، الاعجاز القرآنی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 و اسراره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برکة، بی‌جا، مکتبة وهبة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علوی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 سبزوار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جلوه‌ی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اعلای بلاغت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قرآن،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احمدی، معجزات قرآن در عصر فضا و کامپیوتر، انتشارات مسعود احمدی،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مخلص، عبدالرؤف، جلوه‌هایی جدید از اعجاز علمی قرآن کریم، انتشارات شیخ الاسلام احمد جام،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مخلوف، محمدالرؤوف، الباقلانی وکتابه اعجاز القرآن، انتشارات دارمکتبة الحیاة،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سید علاء الدین، با تحقیق سید علی مدرس، مطلق مقدم و محمود مدرس زاده، مباحثی پیرامون قرآن، انتشارات مفید،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مرزه، سعد حاتم محمد، معجزة القرآن والطوفان بین العلم و الایمان، مطبعة الحوادث، بغداد،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مسترحمی، سید عیسی، قرآن و کیهان‌شناسی، تفسیر موضوعی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انتشارات پژوهش‌های تفسیر و علوم قرآن،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المصری، ابومحمد زکی الدین عبدالعظیم بن ابی الصبع، تحریر التحبیر فی صناعة الشعر والنثر وبیان اعجاز القرآن، احیاء التراث الاسلامی، امارات متحده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رجب، الاعجاز التربوی فی القرآن الکریم، اردن،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 مجید، بزرگترین نشانه، موسسه بناء،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التمهید فی علوم القرآن،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اعجاز علمی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أوجه الاعجاز العلمی فی مجال العدوی والطب الوقائی، من أبحاث المؤتمر العالمی الأول للاعجاز العلمی فی القرآن والسنة، الهیئة العالمیة للإعجاز العلمی فی القرآن والسنة، الطبعة الاولی،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منیب الطحان، دارسعد الدین، الاعجاز فی القرآن، دمشق،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منیع القیسی، الدکتور عودة الله، الاعجاز اللغوی فی قصص نوح فی القرآن، دارعمار، الطبعة الاولی، عمان،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الموسوی الاصفهانی، السید محمد حسن، تصحیح محمد علی المسلم الحبیب آبادی، رسالة الوجیزة العزیزة فی اعجاز القرآن المجید، مکتبة المبین،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سید محسن، اعجاز تاریخی قرآن‌کریم، انتشارات دانشگاه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مهران، جمال الدین حسین، آیات من الاعجاز العلمی فی القرآن الکریم، مصر، مکتبة الأنجلو المصریة،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مهران، حسین، دکتر جمال الدین، آیات من الاعجاز العلمی فی القرآن الکریم، مکتبة الانحلو المصریة، قاهرة،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مؤدب، سید رضا، اعجاز قرآن، احسن الحدیث، چاپ اول،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النابلسی، محمد ادیب، من اسرار والاعجاز القرآن الکریم، دارالصفا، دمشق،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النابلسی، محمد راتب، موسوعة الاعجاز العلمی فی القرآن والسنة، آیات الله فی الآفاق، دارالمکتبی، سوریة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الطبعة الثالثة،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النابلسی، محمد راتب، موسوعة الاعجاز العلمی فی القرآن والسنة، آیات الله فی الانسان، دارالمکتبی، سوریة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الطبعة الثالثة،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مهدی، الاعجاز العلمی فی القرآن، دارالروضة، بیروت،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النبی، منصور حسب، الکون والاعجاز العلمی للقرآن، دارالفکر العربی، قاهره،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النجدی، ابوزهرا، من الاعجاز البلاغی والعددی للقرآن الکریم، الوکالة العالمیة للتوزیع،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النجدی، دکتر حمید، الاعجاز العلمی فی القرآن الکریم، مطبعة جوهر الشام، دمشق،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الندوی، ابوالحسن علی، المدخل الی الدراسات القرآنیة، دارالکلمه،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نمایی طبسی، غلامرضا،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ذبیح الله رضوی، دعوت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 اطراف خبر 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چاپخانه علمی، تهران،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النورسی، سعید و الصالحی، احسان قاسم، المعجزات القرآنیة، مطبعة الرشید، بغداد،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نوفل، عبدالرزاق، الاعجاز العددی للقرآن الکریم، مطبوعات الشعب، الطبعة الثالثة، قاهرة، الجزء الاول،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676" w:name="pg5848_35513"/>
    </w:p>
    <w:p>
      <w:pPr>
        <w:pStyle w:val="BookText"/>
        <w:rPr/>
      </w:pPr>
      <w:bookmarkEnd w:id="676"/>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معجزة الارقام والرقیم فی القرآن الکریم، دارالکتب العربی،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نهادجرّار، بسّام، اعجاز الرقم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الکریم، المؤسسة الاسلامیة، الطبعة الثانیة،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نیازمند شیرازی، یداللّه، اعجاز قرآن از نظر علوم امروزی، شرکت چاپ میهن، چ چهارم،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هیتو، دکتر محمد حسن، المعجزة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الاعجاز العلمی والغیبی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الرسالة،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هین، سلیم، معجزات الارقام فی القرآن، داراسامه، عمان، </w:t>
      </w:r>
      <w:r>
        <w:rPr>
          <w:rFonts w:eastAsia="IRNazanin" w:cs="IRNazanin"/>
          <w:color w:val="111111"/>
          <w:sz w:val="28"/>
          <w:szCs w:val="28"/>
          <w:lang w:bidi="fa-IR"/>
        </w:rPr>
        <w:t>1668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یاسین عبدالقادر، حسین، الاعجاز الطبی فی الکتاب والسنة، مکتبة وهبة، الطبعة الاولی، قاهره،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هارون، المعجزات الاربعة فی الاعجاز العلمی، معجزة الذرة، دارالقبس،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سوریا، الطبعة الاولی،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المعجزات الاربعة فی الاعجاز العلمی، معجزة الهرمون، دارالقبس،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سوریا، الطبعة الاولی،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أورخان محمد علی،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رمزی رامز حسون، معجزة خلق الانسان، مکتبة دارالمنهاج القویر، سوریة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الطبعطة الاولی،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مصطفیالستیتی، سلسلة المعجزات، مکتبة دارالمنهاج القویر، الطبعطة الاولی، سوریة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یزدانی، عباس، اعجاز عددی و نظم ریاضی قرآن، کیهان اندیشه، ش</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مؤسسه کیهان،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هنداوی، الدکتور عبدالحمید أحمد، الاعجاز الصرفی فی القرآن الکریم، دراسة نظریة تطبیقیة التوظیف البلاغی لصیغة الکلمة، المکتبة العصریة، 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677" w:name="__RefHeading___Toc4837300_581953129"/>
      <w:bookmarkStart w:id="678" w:name="_Toc254"/>
      <w:bookmarkEnd w:id="677"/>
      <w:r>
        <w:rPr>
          <w:rtl w:val="true"/>
        </w:rPr>
        <w:t>ب</w:t>
      </w:r>
      <w:r>
        <w:rPr>
          <w:rtl w:val="true"/>
        </w:rPr>
        <w:t xml:space="preserve">) </w:t>
      </w:r>
      <w:r>
        <w:rPr>
          <w:rtl w:val="true"/>
        </w:rPr>
        <w:t>مقالات</w:t>
      </w:r>
      <w:bookmarkEnd w:id="6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اصفهانی، دکتر محمد علی رضایی، چیستی و چالش‌های اعجاز علمی قرآن، مجله قرآن و علم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679" w:name="pg5848_35515"/>
    </w:p>
    <w:p>
      <w:pPr>
        <w:pStyle w:val="BookText"/>
        <w:rPr/>
      </w:pPr>
      <w:bookmarkEnd w:id="67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آقایی، محمد رضا، اعجاز اجتماعی قرآن، مجله قرآن و علم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بهجت‌پور، دکتر عبدالکریم و معرفت، حامد، اعجاز تشریعی قرآن، مجله قرآن و علم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جلالی، دکتر عبدالزهرا، بررسی اعجاز زیست‌شناختی قرآن، مجله قرآن و علم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کوهساری، دکتر سید مفید و احمدی‌فر، مصطفی، اعجاز روانشناختی قرآن در گستره اجتماع، مجله قرآن و علم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سید مفید، اعجاز اقتصادی قرآن کریم، مجله قرآن و علم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رستم‌نژاد، دکتر مهدی و نوید، مهدی، اعجاز رنگ‌ها در قرآن، مجله قرآن و علم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دکتر محمد حسن و احسانی، محمد، بررسی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الاعجاز العلمی فی القرآن، لبیب بیضون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قرآن و علم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علایی، دکتر حسینعلی و رضایی، حسن رضا، شگفتی‌ها و اعجازهای پزشکی قرآن، مجله قرآن و علم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کریمی‌نیا، محمد مهدی، بررسی اعجاز عددی قرآن کریم از نظر عبدالرزاق نوفل، مجله قرآن و علم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لطفی، امیر علی، اعجاز مدیریتی قرآن، مجله قرآن و علم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مسترحمی، دکتر سید عیسی، اعجاز نجومی قرآن، مجله قرآن و علم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مؤدب، دکترسیدرضا و شهری، قاسم، اعجاز تاریخی قرآن، مجله قرآن و علم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نصیری، دکتر علی، اعجازها و شگفتی‌هایی از قرآن در زیست جانوری، محمد رضا نقدی، مجله قرآن و علم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680" w:name="__RefHeading___Toc4837302_581953129"/>
      <w:bookmarkStart w:id="681" w:name="_Toc255"/>
      <w:bookmarkEnd w:id="680"/>
      <w:r>
        <w:rPr>
          <w:rtl w:val="true"/>
        </w:rPr>
        <w:t>ج</w:t>
      </w:r>
      <w:r>
        <w:rPr>
          <w:rtl w:val="true"/>
        </w:rPr>
        <w:t xml:space="preserve">) </w:t>
      </w:r>
      <w:r>
        <w:rPr>
          <w:rtl w:val="true"/>
        </w:rPr>
        <w:t>پایان نامه ها</w:t>
      </w:r>
      <w:bookmarkEnd w:id="6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اخویان تهرانی، محمد تقی، کارشناسی ارشد علوم قرآن،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حجتی، وجوه اعجاز قرآن نقد و بررسی، دانشگاه آزاد اسلامی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اسدالله زاده، سحر،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جلالیان، اعجاز قرآن در بعد تشریع قوانین و تبیین معارف اعتقادی، حوزه علیمه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الاسدی، علی محمد،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دقیق، نظریة الصرفة فی اعجاز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و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جامعة المصطفی العالمیة،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اسماعیلی، آرزو،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آاسی، اعجاز قرآن، حوزه علمیه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امیری، علی محمد،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نقیب‌زاده، اعجاز غیبی قرآن کریم، جامعة المصطفی العالمیة،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 شعاع، مهدیه،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 نژاد، نجمه، اعجاز در قرآن از نظر علم، بیانی، تشریعی، حوزه علمیه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کرمان،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آدرونی، سیدحسن، مقطع کارشناسی ارشد فرهنگ عربی وعلوم قرآنی،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نوری، بیان وجوه اعجاز و دفاع از اعجاز ادبی قرآن،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بارک زائی، زهرا،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سوسن، اعجاز قرآن، حوزه علمیه 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زاهدان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برومند، حسین،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آیت‌الله زاده، نقد و بررسی تبیین حقانیت قرآن، دانشکده الهیات دانشگاه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بستانی، مریم، اعجاز قرآن، اعجاز علمی قرآن، مجتمع جامعه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پورزاد هفدران، فاطمه،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عبدالله، اعجاز قرآن از جهت بیانی، تشریحی و علمی، حزوه علمیه صادقیه، تبریز،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توسلی، محمد رضا، مقطع کارشناسی ارشد زبان و ادبیات عرب،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نوری، ترجمه و اقتباس تاریخ و اعجاز قرآن از کتاب تاریخ آداب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جعفرآباد، مجید، مقطع کارشناسی ارشد معارف اسلامی و تبلیغ،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حجتی، بررسی نظرات مفسرین و متکلمین در اعجاز قرآن،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جعفری فشارکی، فاطمه، کارشناسی ارشد علوم قرآن،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حجتی کرمانی، ترجمه و تحقیق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فکرة الاعجاز منذ عصر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آزاد اسلامی تهران واحد شمال،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جمشید نژاد اول، غلامرضا، کارشناسی ارشد فرهنگ عربی و علوم قرآنی،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سامی‌الدبونی، دیباچه‌ای بر اعجاز قرآن باقلانی، دانشگاه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جوزی ده سفید، ابراهیم، کارشناسی ارشد علوم‌قرآن،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آشتیانی، بررسی اعجاز قرآن از نظر اخبار غیبی، دانشگاه آزاد اسلامی اراک،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حامی، زهرا، کارشناسی ارشد علوم قرآنی،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باستانی، مغیبات به عنوان یکی از وجوه اعجاز قرآن‌کریم، دانشگاه آزاد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تودشکی، مهناز، مقطع کارشناسی ارشد علوم قرآن،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حجتی، ترجمه و تحقیق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فکرة اعجاز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آزاد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حسن‌علی،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ضیاء الدین علیانسب، ابعاد اعجاز قرآن، جامعة المصطفی العالمیة،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زهرا، اعجاز عددی در قرآن و تفسیر سوره یوسف، دانشگاه آزاد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حلم‌زاده، علیرضا، دکتری علوم قرآن،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حجتی، شمول پاره‌ای از وجوه اعجاز بر جمع آیات قرآن‌کریم، دانشگاه تربیت مدرس،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خرازی نیا، فاطمه، کارشناسی ارشد علوم قرآن،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حجتی، ترجمه و تحقیق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فکرة اعجاز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آغاز بعثت تا قرن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آزاد اسلامی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داغ، برهان‌الدین، کارشناسی ارشد علوم قرآن،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عبدالمهدی یادگاری، اعجاز و ایجاز قرآن،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دلاور نژاد، زهره، استاد راهنما، نصیریان، یدالله، اعجاز علیم و لفظی قرآن، دانشگاه آزاد اسلامی، کرج،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ربیعه، منصور، کارشناسی ارشد علوم قرآن، استاد راهنما محمدباقر حجتی، ترجمه و تحقیق شناخت اعجاز قرآن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زرکشی،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رحیم نوری، محمد، کارشناسی ارشد،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آشتیانی، رابطه تحدی با اعجاز و انواع تحدی در قرآن، دانشگاه آزاد اسلامی اراک،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رضاپوریان، سمانه،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رحیم‌پور، اعجاز علمی قرآن، حوزه علمیه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اصفهانی، محمد علی، رساله دکتری،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 ه‌معرفت، نقد و بررسی اعجاز علمی قرآن، واحد تحقیقات علوم دانشگاه آزاد اسلامی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معرفت، کارشناسی ارشد، معیار تفسیر قرآن با علوم تجربی، تربیت مدرس دانشگاه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کرمانی، محمد علی، کارشناسی ارشد علوم قرآن،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ابوالفضل میر محمدی، سیری در تدوین کتب اعجاز قرآن از آغاز تا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اعجاز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محمد علی، دکتری علوم قرآن،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معرفت، نقد و بررسی اعجاز علمی قرآن، دانشگاه آزاد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رضوانی، روح‌الله،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احمدی، مبانی کلامی اعجاز قرآن، جامعة المصطفی العالمیة،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رمضان، احمد، کارشناسی ارشد، استاد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نجفی، اعجاز قرآن، تربیت مربی عقیدتی و سیاسی،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رمضانی، مبارکه،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رنجبر، اعجاز قرآن، حوزه علمیه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ساری،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ریحانی، مرضیه،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ابوترابی، محمود، اعجاز قرآن کریم، مجمع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زکی، احمد حسین،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 مؤدب، ابعاد اعجاز قرآن، جامعة المصطفی العالمیة،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سانفو، سعید،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عیسی مسترحمی، الاعجاز الفلکی فی ضوء القرآن الکریم، جامعة المصطفی العالمیة،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 پور، ایراندخت، کارشناسی ارشد علوم قرآن،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معارف، ترجمه و تحقیق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فکرة اعجاز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 البعثة النبویة حتی عصرنا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عبدالنبی رحمان،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دقیق، الاعجاز العلمی فی القرآن ودوره فی التفسیر، جامعة المصطفی العالمیة،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عبدالمناف،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سازمند، اعجاز قرآن در هماهنگی و عدم اختلاف، ضمیری، جامعة المصطفی العالمیة،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 الهی، وجه الله، مقطع کارشناسی ارشد علوم قرآن،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علی امیدی نجف آبادی، بررسی کتب تدوین شده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آزاد اسلامی کرج،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 رئیس اعظم، استاد راهنما، محمد حسن زمانی، اعجاز قرآن از دیدگاه مستشرقین، جامعة المصطفی العالمیة،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شفیعی، ملیحه،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جلالیان، اعجاز قرآن، حوزه علمیه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شیرزادی، زهرا،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رنجبر، اعجاز قرآن، حوزه علمیه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ساری،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صابر مقدم، اکرم، اعجاز قرآن، مراحل آفرینش انسان مطابق با دانش امروز، مجتمع جامعه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طهماسبی، سهیلا،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خادمی، عین‌الله، اعجاز علمی قرآن، تربیت معلم شهید مدنی،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عاشوری، محمود، کارشناسی ارشد علوم قرآن،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پهلوان، ترجمه و تحقیق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الاعجاز البلاغی والعددی للقرآن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عظیم‌زاده اردبیلی، فائزه، کارشناسی ارشد علوم قرآن،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حجتی، جلوه‌هایی از اعجاز قرآن‌کریم، دانشگاه آزاد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فتحی گوش، فاطمه،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 نجفی، نصرت، اعجاز بیانی قرآن کریم، حوزه علمیه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فرقاین، منصوره،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پورحسینی، مریم، اعجاز قرآن از نظر علوم روز، حوزه علمیه 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فروزان، محمد ابراهیم، کارشناسی ارشد زبان و ادبیات عرب، استاد راهنما، محمد جنتی‌فر، قواعد و اعداد و کاربرد آن در قرآن، دانشگاه آزاد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فقری، سودابه، کارشناسی ارشد علوم قرآن،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نوش آذرناش، ترجمه و تحقیق بخشی ازکتاب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فکرة اعجاز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 البعثة النبویة حتی عصرنا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فهیمی، بهناز، مقطع کارشناسی ارشد علوم قرآن، استاد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حجتی، ترجمه و تحقیق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فکرة اعجاز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آزاد اسلامی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کاملی، علی اصغر، کارشناسی ارشد،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عبدالمهدی یادگاری، ترجمه و تحقیق مبحث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زرقانی، دانشگاه قرآن،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کفاش، قاسم، کارشناسی ارشد فرهنگ عربی و علوم قرآنی،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سامی الدبونی، ترجمه اعجاز قرآن باقلانی، دانشگاه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کوه‌نورد، فاطمه،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محبی، غلامحسین، اعجاز هنر در قرآن، دانشکده علوم قرآن، شیراز،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گرامی، فاطمه،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 کرمانی، اعجاز علمی قرآن کریم، حوزه علمیه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گلوی، سامره، استد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سوسن، اعجاز قرآن، حوزه علمیه 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زاهدان،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مرادی سالاری، سحر،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اعجاز قرآن، ، مجتمع علوم قرآنی، شیراز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مروت، فاطمه،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رستمی، محمد حسن، اعجاز علمی قرآن کریم، حوزه علمیه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سید محسن، مقطع کارشناسی،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مهدوی راد، اعجاز تاریخی قرآن،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مویزی ثانی، محمدمهدی، کارشناسی ارشد علوم قرآن،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 مؤدب، ترجمه و تحقیق اعجاز قرآن در بحارالانوار، دانشگاه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میرداماد، سیدحسین، کارشناسی‌ارشد فرهنگ عربی وعلوم قرآنی،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سامی الدبونی، ترجمه کتاب اعجاز قرآن باقلانی، دانشگاه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ناصری، نصرت،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جهان‌گیر، دانشکده علوم قرآنی اشرفی اصفهانی، کرمانشاه،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نجار نژاد، زهرا، کارشناسی ارشد علوم قرآن،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حجتی، ترجمه و تحقیق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فکرة اعجاز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آزاد اسلامی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نصرانی، زهرا، استاد راهنما، مغفور بغربی، حمید، اعجاز قرآن، تربیت معلم ثامن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نصیراوغلی خیاباین، صدیقه،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سید محمد باقر، اعجاز قرآن، دانشگاه آزاد اسلامی،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نصیری، حسن، کارشناسی ارشد،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معرفت، اعجاز تشریعی قرآن، دانشگاه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نفری، سودابه، کارشناسی ارشد علوم قرآن،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آذرنوش آذرناش، ترجمه و تحقیق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فکرة اعجاز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دانشکاه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نیکوخواه دلوئی، زهرا، کارشناسی ارشد علوم قرآن،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حجتی، ترجمه و تحقیق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فکرة اعجاز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آزاد اسلامی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واعظزاده، زهرا،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آراسته، حسین، اعجاز در قرآن، مجتمع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زهرا، کارشناسی ارشد، استاد راهنما، سید محمد باقر حجتی، ترجمه و تحقیق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فکرة اعجاز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آزاد اسلامی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هاشمی‌ماد، زهرا، اعجاز علمی قرآن، مجتمع جامعه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هدایتی، سید محمد حسین،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خسروپناه، ادله کلامی اعجاز قرآن، جامعة المصطفی العالمیة،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bookmarkStart w:id="682" w:name="pg5848_35530"/>
    </w:p>
    <w:p>
      <w:pPr>
        <w:pStyle w:val="Heading3"/>
        <w:numPr>
          <w:ilvl w:val="2"/>
          <w:numId w:val="1"/>
        </w:numPr>
        <w:rPr/>
      </w:pPr>
      <w:bookmarkStart w:id="683" w:name="__RefHeading___Toc4837304_581953129"/>
      <w:bookmarkStart w:id="684" w:name="_Toc256"/>
      <w:bookmarkEnd w:id="682"/>
      <w:bookmarkEnd w:id="683"/>
      <w:r>
        <w:rPr>
          <w:rtl w:val="true"/>
        </w:rPr>
        <w:t>د</w:t>
      </w:r>
      <w:r>
        <w:rPr>
          <w:rtl w:val="true"/>
        </w:rPr>
        <w:t xml:space="preserve">) </w:t>
      </w:r>
      <w:r>
        <w:rPr>
          <w:rtl w:val="true"/>
        </w:rPr>
        <w:t>سایت</w:t>
      </w:r>
      <w:bookmarkEnd w:id="6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55a. net</w:t>
      </w:r>
    </w:p>
    <w:p>
      <w:pPr>
        <w:pStyle w:val="BookText"/>
        <w:rPr/>
      </w:pPr>
      <w:r>
        <w:rPr>
          <w:rFonts w:ascii="IRNazanin" w:hAnsi="IRNazanin" w:eastAsia="IRNazanin"/>
          <w:color w:val="111111"/>
          <w:sz w:val="28"/>
          <w:sz w:val="28"/>
          <w:szCs w:val="28"/>
          <w:rtl w:val="true"/>
          <w:lang w:bidi="fa-IR"/>
        </w:rPr>
        <w:t xml:space="preserve">موسوعة الاعجاز العلمی فی القران و السنة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a55. net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afkaaar. 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afkaar. com</w:t>
      </w:r>
    </w:p>
    <w:p>
      <w:pPr>
        <w:pStyle w:val="BookText"/>
        <w:rPr/>
      </w:pPr>
      <w:r>
        <w:rPr>
          <w:rFonts w:ascii="IRNazanin" w:hAnsi="IRNazanin" w:eastAsia="IRNazanin"/>
          <w:color w:val="111111"/>
          <w:sz w:val="28"/>
          <w:sz w:val="28"/>
          <w:szCs w:val="28"/>
          <w:rtl w:val="true"/>
          <w:lang w:bidi="fa-IR"/>
        </w:rPr>
        <w:t xml:space="preserve">افکار علیمة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aftab. 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aksharemazhabi. blogfa. com</w:t>
      </w:r>
    </w:p>
    <w:p>
      <w:pPr>
        <w:pStyle w:val="BookText"/>
        <w:rPr/>
      </w:pPr>
      <w:r>
        <w:rPr>
          <w:rFonts w:ascii="IRNazanin" w:hAnsi="IRNazanin" w:eastAsia="IRNazanin"/>
          <w:color w:val="111111"/>
          <w:sz w:val="28"/>
          <w:sz w:val="28"/>
          <w:szCs w:val="28"/>
          <w:rtl w:val="true"/>
          <w:lang w:bidi="fa-IR"/>
        </w:rPr>
        <w:t xml:space="preserve">اسلام، قرآن، اعجاز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al3beer. 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al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hodaonline. com 9. www. aljazeera. net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alkadhum. org</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Al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shia. org 12. www. al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tef. com 13. www. alwaraq. net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andisheqom. com</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answering</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 org 16. www. ashefaa. com</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askguran. ir</w:t>
      </w:r>
    </w:p>
    <w:p>
      <w:pPr>
        <w:pStyle w:val="BookText"/>
        <w:rPr/>
      </w:pPr>
      <w:r>
        <w:rPr>
          <w:rFonts w:ascii="IRNazanin" w:hAnsi="IRNazanin" w:eastAsia="IRNazanin"/>
          <w:color w:val="111111"/>
          <w:sz w:val="28"/>
          <w:sz w:val="28"/>
          <w:szCs w:val="28"/>
          <w:rtl w:val="true"/>
          <w:lang w:bidi="fa-IR"/>
        </w:rPr>
        <w:t xml:space="preserve">کانون گفتمان قرآن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askquran. ir</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bafree. net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believe. blogsky. com</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cyberistan. org</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Daneshnameh. roshd. ir</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eajaz. org</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Ebnmaryam. com</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edunews. ir</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ejazquran. ir</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emad. ir</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goonagoon. org</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harunyahya. com</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hawaaworld. com</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hawzah. net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islampedia. com</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jasas. net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kaheel7. com</w:t>
      </w:r>
      <w:bookmarkStart w:id="685" w:name="pg5848_35532"/>
    </w:p>
    <w:p>
      <w:pPr>
        <w:pStyle w:val="BookText"/>
        <w:rPr/>
      </w:pPr>
      <w:bookmarkEnd w:id="685"/>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kaheel7. com</w:t>
      </w:r>
    </w:p>
    <w:p>
      <w:pPr>
        <w:pStyle w:val="BookText"/>
        <w:rPr/>
      </w:pPr>
      <w:r>
        <w:rPr>
          <w:rFonts w:ascii="IRNazanin" w:hAnsi="IRNazanin" w:eastAsia="IRNazanin"/>
          <w:color w:val="111111"/>
          <w:sz w:val="28"/>
          <w:sz w:val="28"/>
          <w:szCs w:val="28"/>
          <w:rtl w:val="true"/>
          <w:lang w:bidi="fa-IR"/>
        </w:rPr>
        <w:t xml:space="preserve">عبد الدائم الکحیل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maknoon. com</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maknoon. com</w:t>
      </w:r>
    </w:p>
    <w:p>
      <w:pPr>
        <w:pStyle w:val="BookText"/>
        <w:rPr/>
      </w:pPr>
      <w:r>
        <w:rPr>
          <w:rFonts w:ascii="IRNazanin" w:hAnsi="IRNazanin" w:eastAsia="IRNazanin"/>
          <w:color w:val="111111"/>
          <w:sz w:val="28"/>
          <w:sz w:val="28"/>
          <w:szCs w:val="28"/>
          <w:rtl w:val="true"/>
          <w:lang w:bidi="fa-IR"/>
        </w:rPr>
        <w:t xml:space="preserve">مکنون الاعجاز العلمی فی القرآن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miracleofguran. net</w:t>
      </w:r>
    </w:p>
    <w:p>
      <w:pPr>
        <w:pStyle w:val="BookText"/>
        <w:rPr/>
      </w:pPr>
      <w:r>
        <w:rPr>
          <w:rFonts w:ascii="IRNazanin" w:hAnsi="IRNazanin" w:eastAsia="IRNazanin"/>
          <w:color w:val="111111"/>
          <w:sz w:val="28"/>
          <w:sz w:val="28"/>
          <w:szCs w:val="28"/>
          <w:rtl w:val="true"/>
          <w:lang w:bidi="fa-IR"/>
        </w:rPr>
        <w:t xml:space="preserve">پژوهشکده اعجاز قرآن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miracleofquran. net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miracweb. net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Miracweb. net</w:t>
      </w:r>
    </w:p>
    <w:p>
      <w:pPr>
        <w:pStyle w:val="BookText"/>
        <w:rPr/>
      </w:pPr>
      <w:r>
        <w:rPr>
          <w:rFonts w:ascii="IRNazanin" w:hAnsi="IRNazanin" w:eastAsia="IRNazanin"/>
          <w:color w:val="111111"/>
          <w:sz w:val="28"/>
          <w:sz w:val="28"/>
          <w:szCs w:val="28"/>
          <w:rtl w:val="true"/>
          <w:lang w:bidi="fa-IR"/>
        </w:rPr>
        <w:t xml:space="preserve">شبکة الاعجاز فی القرآن والسنة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noor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almobin. blogfa. com 43. www. nooran. org</w:t>
      </w:r>
    </w:p>
    <w:p>
      <w:pPr>
        <w:pStyle w:val="BookText"/>
        <w:rPr/>
      </w:pPr>
      <w:r>
        <w:rPr>
          <w:rFonts w:ascii="IRNazanin" w:hAnsi="IRNazanin" w:eastAsia="IRNazanin"/>
          <w:color w:val="111111"/>
          <w:sz w:val="28"/>
          <w:sz w:val="28"/>
          <w:szCs w:val="28"/>
          <w:rtl w:val="true"/>
          <w:lang w:bidi="fa-IR"/>
        </w:rPr>
        <w:t xml:space="preserve">نوران رابطه العالم الاسلامیة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orvah. net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quran. sbu. ac. ir</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Quran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journal.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سایت مجلات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قرآن‌پژوهی خاورشناسان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quranology. com</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Quransc. com</w:t>
      </w:r>
    </w:p>
    <w:p>
      <w:pPr>
        <w:pStyle w:val="BookText"/>
        <w:rPr/>
      </w:pPr>
      <w:r>
        <w:rPr>
          <w:rFonts w:ascii="IRNazanin" w:hAnsi="IRNazanin" w:eastAsia="IRNazanin"/>
          <w:color w:val="111111"/>
          <w:sz w:val="28"/>
          <w:sz w:val="28"/>
          <w:szCs w:val="28"/>
          <w:rtl w:val="true"/>
          <w:lang w:bidi="fa-IR"/>
        </w:rPr>
        <w:t xml:space="preserve">مرکز تحقیقات قرآن کریم المهدی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rasoolnoor. com</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rasoulallah. net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tebyan. net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temathta. com</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temathta. net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yaahi. com</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yeganehmonji. blogfa. com</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Zelnaggar. com</w:t>
      </w:r>
    </w:p>
    <w:p>
      <w:pPr>
        <w:pStyle w:val="BookText"/>
        <w:rPr/>
      </w:pPr>
      <w:r>
        <w:rPr>
          <w:rFonts w:ascii="IRNazanin" w:hAnsi="IRNazanin" w:eastAsia="IRNazanin"/>
          <w:color w:val="111111"/>
          <w:sz w:val="28"/>
          <w:sz w:val="28"/>
          <w:szCs w:val="28"/>
          <w:rtl w:val="true"/>
          <w:lang w:bidi="fa-IR"/>
        </w:rPr>
        <w:t>الاعجاز العلمی فی القران والسنة</w:t>
      </w:r>
    </w:p>
    <w:p>
      <w:pPr>
        <w:pStyle w:val="Heading3"/>
        <w:numPr>
          <w:ilvl w:val="2"/>
          <w:numId w:val="1"/>
        </w:numPr>
        <w:rPr/>
      </w:pPr>
      <w:bookmarkStart w:id="686" w:name="__RefHeading___Toc4837306_581953129"/>
      <w:bookmarkStart w:id="687" w:name="_Toc257"/>
      <w:bookmarkEnd w:id="686"/>
      <w:r>
        <w:rPr>
          <w:rtl w:val="true"/>
        </w:rPr>
        <w:t>ه</w:t>
      </w:r>
      <w:r>
        <w:rPr>
          <w:rtl w:val="true"/>
        </w:rPr>
        <w:t xml:space="preserve">) </w:t>
      </w:r>
      <w:r>
        <w:rPr>
          <w:rtl w:val="true"/>
        </w:rPr>
        <w:t>مجلات</w:t>
      </w:r>
      <w:bookmarkEnd w:id="6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الاعجاز العلمی فی القرآن والسنة، هیئة الاعجاز العلمی فی القرآن والسنة، رابطة العالم الاسلامی، عربستان، مکة المکرمة،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مقالات اکثر شماره‌های مجله در سایت نوران رابطة العالم الاسلامیة </w:t>
      </w:r>
      <w:r>
        <w:rPr>
          <w:rFonts w:eastAsia="Times New Roman" w:cs="Times New Roman" w:ascii="Times New Roman" w:hAnsi="Times New Roman"/>
          <w:color w:val="111111"/>
          <w:sz w:val="28"/>
          <w:szCs w:val="28"/>
          <w:lang w:val="en-US" w:bidi="en-US"/>
        </w:rPr>
        <w:t>www. nooran. 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بینات، مؤسسه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این مجله منتشر شده و در برخی شماره‌ها مقالاتی در مورد اعجاز علمی قرآن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علم، مرکز تحقیقات قرآن کریم المهدی، ایران، قم،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مقالات این مجله در سایت </w:t>
      </w:r>
      <w:r>
        <w:rPr>
          <w:rFonts w:eastAsia="Times New Roman" w:cs="Times New Roman" w:ascii="Times New Roman" w:hAnsi="Times New Roman"/>
          <w:color w:val="111111"/>
          <w:sz w:val="28"/>
          <w:szCs w:val="28"/>
          <w:lang w:val="en-US" w:bidi="en-US"/>
        </w:rPr>
        <w:t>www. Quran - journal.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bookmarkStart w:id="688" w:name="pg5848_35534"/>
    </w:p>
    <w:p>
      <w:pPr>
        <w:pStyle w:val="BookText"/>
        <w:rPr/>
      </w:pPr>
      <w:bookmarkEnd w:id="68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پژوهش‌های میان‌رشته‌ای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تخصصی سازمان فعالیت‌های قرآنی دانشجویان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ایران،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شماره این مجله منتشر شده و در برخی شماره‌ها مطالبی پیرامون اعجاز علمی وجود دارد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isih. 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اسلامیة المعرفة، </w:t>
      </w:r>
      <w:r>
        <w:rPr>
          <w:rFonts w:eastAsia="Times New Roman" w:cs="Times New Roman" w:ascii="Times New Roman" w:hAnsi="Times New Roman"/>
          <w:color w:val="111111"/>
          <w:sz w:val="28"/>
          <w:szCs w:val="28"/>
          <w:lang w:val="en-US" w:bidi="en-US"/>
        </w:rPr>
        <w:t>www. eiiit. org</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مجله زیر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المعهد العالمی للفکر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اسلامی‌سازی علوم انسانی بر اساس قرآن فعالیت می‌کند و تا کنون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آن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مسئول و سردبیر آن طه جابر العلوانی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مطالعات میان‌رشته‌ای وزارت علوم تحقیقات و فناوری، پژوهشکده فرهنگی</w:t>
      </w:r>
      <w:r>
        <w:rPr>
          <w:rFonts w:eastAsia="IRNazanin" w:cs="IRNazanin"/>
          <w:color w:val="111111"/>
          <w:sz w:val="28"/>
          <w:szCs w:val="28"/>
          <w:rtl w:val="true"/>
          <w:lang w:bidi="fa-IR"/>
        </w:rPr>
        <w:t>.</w:t>
      </w:r>
    </w:p>
    <w:p>
      <w:pPr>
        <w:pStyle w:val="Heading3"/>
        <w:numPr>
          <w:ilvl w:val="2"/>
          <w:numId w:val="1"/>
        </w:numPr>
        <w:rPr/>
      </w:pPr>
      <w:bookmarkStart w:id="689" w:name="__RefHeading___Toc4837308_581953129"/>
      <w:bookmarkStart w:id="690" w:name="_Toc258"/>
      <w:bookmarkEnd w:id="689"/>
      <w:r>
        <w:rPr>
          <w:rtl w:val="true"/>
        </w:rPr>
        <w:t>و</w:t>
      </w:r>
      <w:r>
        <w:rPr>
          <w:rtl w:val="true"/>
        </w:rPr>
        <w:t xml:space="preserve">) </w:t>
      </w:r>
      <w:r>
        <w:rPr>
          <w:rtl w:val="true"/>
        </w:rPr>
        <w:t>مراکز</w:t>
      </w:r>
      <w:bookmarkEnd w:id="6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رابطة العالم الاسلامی، الهیئة العالمیة للاعجاز العلمی فی القرآن والسنة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www.nooran.org</w:t>
      </w:r>
    </w:p>
    <w:p>
      <w:pPr>
        <w:pStyle w:val="BookText"/>
        <w:rPr/>
      </w:pPr>
      <w:r>
        <w:rPr>
          <w:rFonts w:ascii="IRNazanin" w:hAnsi="IRNazanin" w:eastAsia="IRNazanin"/>
          <w:color w:val="111111"/>
          <w:sz w:val="28"/>
          <w:sz w:val="28"/>
          <w:szCs w:val="28"/>
          <w:rtl w:val="true"/>
          <w:lang w:bidi="fa-IR"/>
        </w:rPr>
        <w:t>این مرکز رسالت خود را پژوهش اعجاز علمی در قرآن و سنت نبوی و بازگو کردن آن برای همه مردم اعلام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آن به نه زبان، از جمله عربی، فارسی، انگلیسی و ترکی فعال است و بازتاب کننده مباحث مطرح در رابطه با جهان اسلام و محل استقرار اصلی آن عربستان سعودی می‌باشد و دارای شعبه‌های متعدد در سایر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سایت به حیطه اعجاز علمی در علوم انسانی نیز پرداخته شده و امکان دسترسی به مجله اعجاز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نشریات رابطة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الاعجاز العلمی متعلق به این مرکز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تحقیقات قرآن کریم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قم، مصوب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در وزارت علوم، تحقیقات و فن‌آوری ایران، دارای گروه علمی قرآن و علم و نیز مجله تخصصی قرآن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 و نرم‌افزارهای متعدد در زمینه‌های میان‌رشته‌ای قرآن 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محمدعلی رضایی اصفهانی</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quransc. 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المعهد العالمی للفکر الاسلامی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eiiit. org</w:t>
      </w:r>
    </w:p>
    <w:p>
      <w:pPr>
        <w:pStyle w:val="BookText"/>
        <w:rPr/>
      </w:pPr>
      <w:r>
        <w:rPr>
          <w:rFonts w:ascii="IRNazanin" w:hAnsi="IRNazanin" w:eastAsia="IRNazanin"/>
          <w:color w:val="111111"/>
          <w:sz w:val="28"/>
          <w:sz w:val="28"/>
          <w:szCs w:val="28"/>
          <w:rtl w:val="true"/>
          <w:lang w:bidi="fa-IR"/>
        </w:rPr>
        <w:t>این مرکز در زمینه اسلامی‌سازی علوم انسانی فعال است و مسئول آن دکتر ابوسلیمان می‌باشد و دارای مجله‌ای به نام اسلامیة المعرفة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پژوهشگاه حوزه و دانشگاه، ایران، قم، دارای گروه‌های علمی میان‌رشته‌ای متعدد در زمینه روان‌شناسی، جامعه‌شناسی،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 و مجلات متعددی منتشر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علیرضا اعرافی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rihu. ac. ir</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این مرکز اعم از قرآن است؛ یعنی مباحث معارف اسلامی و علوم را مدنظر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آموزشی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 قم، دارای گروه‌های متعدد میان‌رشته‌ای در زمینه اقتصاد، سیاست، جامعه‌شناسی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کتب و مجلات متعددی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محمدتقی مصباح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www.qabas.net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این مرکز اعم از قرآن است؛ یعنی مباحث معارف اسلامی و علوم را مد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پژوهش‌های قرآنی حوزه و دانشگاه، ایران، مشهد، دارای گروه‌های متعدد و آثار متعدد در زمینه قرآن و علوم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مهندس عباس‌نژاد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www.suqr.ir</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مرکز بیشتر خدمات پژوهش است و به همایش‌ها و نشست‌های علمی اهمیت بسیاری می‌دهند</w:t>
      </w:r>
      <w:r>
        <w:rPr>
          <w:rFonts w:eastAsia="IRNazanin" w:cs="IRNazanin"/>
          <w:color w:val="111111"/>
          <w:sz w:val="28"/>
          <w:szCs w:val="28"/>
          <w:rtl w:val="true"/>
          <w:lang w:bidi="fa-IR"/>
        </w:rPr>
        <w:t>.</w:t>
      </w:r>
      <w:bookmarkStart w:id="691" w:name="pg5848_35540"/>
    </w:p>
    <w:p>
      <w:pPr>
        <w:pStyle w:val="Heading2"/>
        <w:numPr>
          <w:ilvl w:val="1"/>
          <w:numId w:val="1"/>
        </w:numPr>
        <w:rPr/>
      </w:pPr>
      <w:bookmarkStart w:id="692" w:name="__RefHeading___Toc4837310_581953129"/>
      <w:bookmarkStart w:id="693" w:name="_Toc259"/>
      <w:bookmarkEnd w:id="691"/>
      <w:bookmarkEnd w:id="692"/>
      <w:r>
        <w:rPr>
          <w:rtl w:val="true"/>
        </w:rPr>
        <w:t>فهرست منابع</w:t>
      </w:r>
      <w:bookmarkEnd w:id="6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ابوالحسن، اسد الغابة، دارالکتب العلمیه،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جزی، محمد بن احمد، کتاب التسهیل لعلوم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عبدالرحمن، مقدمه ابن خلدون، ترجمه محمد پروین گنابادی، علمی و فرهنگی،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سلیمان الخطابی البستی، ثلاث رسائل فی الاعجاز القرآن، الرسالة الاولی الفطائی،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خلف الله احمد رود و محمد زغلول سلام، دارالمعارف،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رقم الطبعة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عطیة، عبدالحق؛ المحرر الوجیز فی تفسیر الکتاب العزیز، دارالکتب العلمیة،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بن زکریا، ابی الحسین احمد، معجم مقاییس اللغة،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اتحاد الکتاب العرب،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الدمشقی، اسماعیل، تفسیر القرآن العظیم، داراحیاء التراث العربی،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دار احیاء التراث العربی،چ اول،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ابن‌بابویه، محمدبن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حسن اعلمی، مؤسسه اعلمی، بیروت،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زهرة، محمد؛ المعجزة الکبری القرآن، دار الفکر العربی، 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ابوالسعود، الدکتور رفیق، اعجازات حدیثة، علمیه و رقمیه فی القرآن، دارالمعرفة،</w:t>
      </w:r>
    </w:p>
    <w:p>
      <w:pPr>
        <w:pStyle w:val="BookText"/>
        <w:rPr/>
      </w:pPr>
      <w:r>
        <w:rPr>
          <w:rFonts w:ascii="IRNazanin" w:hAnsi="IRNazanin" w:eastAsia="IRNazanin"/>
          <w:color w:val="111111"/>
          <w:sz w:val="28"/>
          <w:sz w:val="28"/>
          <w:szCs w:val="28"/>
          <w:rtl w:val="true"/>
          <w:lang w:bidi="fa-IR"/>
        </w:rPr>
        <w:t xml:space="preserve">چاپ چهارم، دمشق،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حامد، دکتر حامد، الآیات العجاب فی رحلة الانجاب، دارالقلم، دمشق، الطبعة الاولی،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محمد سلیمان، القرآن و العلم، دار العوده، الطبعة الخامسة، بیروت،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یوسف الحاج، موسوعة الاعجاز العلمی، فی القرآن الکریم والسنة المطهرة، مکتبة ابن حجر، دمشق،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پاشا، دکتر عبدالعزیز، اسلام و طب جدید یا معجزات علمی قرآن، ترجمه غلامرضا سعیدی،انتشارات برهان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و طب جدید یا معجزات علمی قرآن، انتشارات برهان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حمزه، تاریخ سنی ملوک الارض، برلین،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آداب الصلوة، مؤسسه تنظیم و نشر آثار امام خمینی،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تحریر الوسیلة، انتشارات جامعه مدرسین، قم،</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احمد، لاری و امامی، ترجمه بهشتی، راه تکامل، انتشارات دار الکتب الاسلامیة، هفت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اندلسی، ابن عطیة، المحرر الوجیز فی تفسیر الکتاب العزیز، دار الکتب العلمیة، چاپ اول، بیروت،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اهتمام، احمد، فلسفه احکام، چاپخانه اسلام، اصفهان،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ایان باربور، علم و دین، ترجمه بهاء الدین خرمشاهی، مرکز نشر دانشگاهی،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بازرگان، مهدی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باد و باران در قرآن، به اهتمام سید محمدمهدی جعفری، شرکت سهامی انتشار، تهران،</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بازرگان، مهدی، راه طی شده، شرکت سهامی انتشار، چاپ هشتم، تهران،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بازرگان، مهندس مهدی، مطهرات در اسلام، چاپ سوم، شرکت سهامی انتشار، چاپ دوم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باقلانی، ابی بکرابی بکر محمد بن طیب، اعجاز القرآن، تصحیح محمد شریف سُکّر، دار الاحیاء العلوم،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بسّام نهاد، اعجاز الرقم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الکریم مقدمات تنتظر النتائج، المؤسسة الاسلامیة للطاعة والصحافة والنشر، الطبعة الثانیة،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بستانی، محمود، قصص القرآن الکریم دلالیا و جمالیا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السبطین العالمیه،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البغدادی، آلوسی، سید محمود، شهاب‌الدین، روح المعانی فی تفسیر القران العظیم، دارلکتب العلمیه،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ریچارد، درآمدی بر تاریخ قرآن، بازنگری مونتگمری وات،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خرمشاهی، مرکز ترجمه قرآن مجید به زبان‌های خارجی،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بلاغی نجفی، محمد جواد، آلاء الرحمن فی تفسیر القرآن، بنیاد بعثت، قم،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بوکای، موریس، مقایسه‌ای میان تورات، انجیل، قرآن و علم،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دبیر، دفتر نشر فرهنگ اسلامی، چ نهم،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بهبودی، محمدباقر، هفت آسمان، کتابخانه مسجد جعفری قیطریه،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بی‌آزار شیرازی، عبدالکریم،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گذشته و آینده جهان، انتشارات طباطبائی، چاپ دوم،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باستان‌شناسی و جغرافیای تاریخی قصص قرآن، دفتر نشر فرهنگ اسلامی، تهران،</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و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و آینده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طباطبائی، چاپ دوّم، قم،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بی‌آزار شیرازی، عبدالکریم، گذشته و آینده جهان، انتشارات طباطبایی، چاپ دوم،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عبدالله ابن عمر، انوار التنزیل و اسرار التأویل، نشر دار الفکر،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بیضون، الدکتور لبیب، الاعجاز العددی فی القرآن، مؤسسه الاعلمی للمطبوعات، الطبعة الاولی،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موسسه معارف اسلامی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پاک‌نژاد، دکتر سیدرضا، اولین دانشگاه و آخرین پیامبر، کتاب‌فروشی اسلامیه،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پژوهش‌های قرآنی،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مقاله عیسی جی بولاتا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ابوحامد غزالی، جواهر القرآن، المرکز العربی للکتاب، چاپ بیروت، دمشق،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سیدرضی،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البلاغة، انتشارات دارالهجرة،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الترمذی، حافظ ابی عیسی محمد بن عیسی سوره، سنن ترمذی، تحقیق، عبدالوهاب عبداللطیف، دار الفکر للطباعه و النشر،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آقا بزرگ، محمدمحسن، الذریعة الی تصانیف الشیعة، دار الاضواء، چاپ سوم،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 هیک، فلسفه دین، ترجمه بهرام راد، انتشارات بین المللی الهدی، چ‌سوم،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جوالیقی، ابومنصور، المعرب، ابو منصور جوالیقی، به کوشش ادوارد زاخائو، لایپزیک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جواهری، سید محمد جواد، پرسمان علوم قرآنی، دفتر تبلیغات اسلامی، چاپ سوم،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ابن حماد، صحاح اللغة، دار العلم، چ سوم،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طنطاوی، الجواهر فی تفسیر القرآن، دارالفکر،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الحرانی، الحسن بن شبعه، تحف العقول، موسسة النشر الاسلامی،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الحسکانی، الحاکم، شواهد التنزیل، موسسة الطبع و النشر،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الحضری، محمد الامین، الاعجاز البیانی فی صیغ الالفاظ، مطبعة الحسین الاسلامیة، قاهره،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حقیقی، ک، م، فروغ دانش جدید در قرآن و حدیث، انتشارات لوکس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شیراز،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سید محمد باقر،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علوم القرآن، مجمع الفکر الاسلامی، 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 بن یوسف، کشف المراد فی شرح تجرید الاعتقاد، تعلیقات سید ابراهیم موسوی زنجانی، موسسه اعلمی،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حویزی، عبدالعلی بن جمعة العروسی، تفسیر نورالثقلین، المطبعة العلمیة،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خرمشاهی، بهاءالدین،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دانشنامه قرآن و قرآن‌پژوهی،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ناهید،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معهد الدراسات العربیة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زغلول سلام، ثلاث رسائل فی اعجاز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للرمانی والخطابی وعبدالقاهر الجرجانی فی الدراسات القرآنیة والنقد الأدبی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دارالمعارف، الطبعة الرابعة،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خلیفه، دکتر رشاد، معجزة القرآن الکریم، دار العلم للملایین، بیروت، الطبعة الاولی،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خلیفه، رشاد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اعجاز قرآن، ترجمه سید محمد تقی آیت‌اللهی، تحلیل آماری حروف مقطعه، دانشگاه شیراز،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خلیفه، رشاد، اعجاز قرآن، تحلیل آماری حروف مقطعه، ترجمه و ضمائم سید محمد تقی آیت‌اللهی، سازمان چاپ دانشگاه شیراز، شیراز،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الخولی، امین، مناهج تجدید فی النحو والبلاغة و التفسیر الادب، دارالعمعرفة،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ابوالقاسم، مرزهای اعجاز،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سبحانی، انتشارات محمدی،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دراز، محمد عبدالله، المدخل الی القرآن الکریم، طبع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دراز، محمد عبدالله، النبأ العظیم نظرات جدیدة فی القرآن، دارالقلم، چاپ دوم، کویت،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دفضع، بسام، الکون و الانسان بین العلم والقرآن، مطبعة الشام، سوریه،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اوبلاکر، کتاب فیزیک نوین، ترجمه بهروز بیضایی، انتشارات قدیانی زمستان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هرمز داورمزدی، انگل‌شناسی پزشکی،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جهاد دانشگاهی،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دوماهنامه کیهان اندیشه، مؤسسه کیهان،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دوهفته‌نامه گلستان قرآن، نشریه پژوهشی تحلیلی و خبری در زمینه فعالیت‌ها و مطالعات قرآنی مؤسسه نمایشگاه‌های فرهنگی ایران،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دکتر علی‌اکبر، لغت‌نامه دهخدا، دانشگاه تهران، دوم،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 پروفسور توماس، رویان‌شناسی پزشکی لانگمن سادلر، ترجمه دکتر مسلم بهادری و دکتر عباس 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تجدید نظر ششم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انتشارات سهامی چهر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دیاب، دکتر عبد الحمید و دکتر احمد قرقوز، مع الطب فی القرآن الکریم، مؤسسة علوم القرآن، الطبعة السابعة،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تحت عنوان طب در قرآن، ترجمه علی چراغی، انتشارات حفظی تهران،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 در قرآن، ترجمه چراغی، انتشارات حفظی،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ابوالفتوح، تفسیر ابوالفتوح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الجِنان ورُوح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میرزا</w:t>
      </w:r>
    </w:p>
    <w:p>
      <w:pPr>
        <w:pStyle w:val="BookText"/>
        <w:rPr/>
      </w:pPr>
      <w:r>
        <w:rPr>
          <w:rFonts w:ascii="IRNazanin" w:hAnsi="IRNazanin" w:eastAsia="IRNazanin"/>
          <w:color w:val="111111"/>
          <w:sz w:val="28"/>
          <w:sz w:val="28"/>
          <w:szCs w:val="28"/>
          <w:rtl w:val="true"/>
          <w:lang w:bidi="fa-IR"/>
        </w:rPr>
        <w:t xml:space="preserve">ابوالحسن شعرانی، کتابفروشی اسلامیه،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محمدبن عمر،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دارالفکر، بیروت،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راشدی، لطیف، نگرشی به علوم طبیعی در قرآن، نشر سبحان،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المفردات فی غریب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داودی، دمشق، چ اول،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کاشانی، قطب الدین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فقه القرآن، کتابخانه آیة اله مرعشی نجفی، دوم،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الخرائج و الجرائح، 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 دکتر مصطفی، الاعجاز التربوی فی القرآن الکریم، انتشارات جدارا للکتاب العالمی، اردن،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رجبی، محمود، روش‌شناسی تفسیر قرآن، نشر سمت،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محمد رشید، تفسیر المنار تفسیر القرآن الکریم، دارالمعرفة الطبعة الثالثة،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دکتر محمدعلی، پژوهشی در اعجاز علمی قرآن، انتشارات کتاب مبین،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درآمدی بر تفسیر علمی قرآن، انتشارات اسوه،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درسنامه روش‌ها و گرایش‌های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تفسیر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مرکز جهانی علوم اسلامی،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منطق تفسیر قرآن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در تفسیر و علوم قرآن، انتشارات 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العالمیة،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پژوهشی در اعجاز علمی قرآن، انتشارات پژوهش‌های تفسیر و علوم قرآنی، چ دوم،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محمدعلی، تفسیر قرآن مهر، پژوهش‌های تفسیر و علوم قرآن،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رفیعی محمدی، ناصر، سیر تدوین و تطور تفسیر علمی قرآن، انتشارات مرکز جهانی علوم اسلامی،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روسو، پی‌یر، تاریخ علوم، ترجمه حسن صفاری، نشر امیر کبیر، چاپ دوم،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علوم، ترجمه حسن صفاری، نشر امیر کبیر، چاپ دوم،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ری‌شهری، محمد محمدی، میزان الحکمة، دفتر تبلیغات اسلامی، چ سوم،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قم، ده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الزرقانی، مناهل العرفان فی علوم القرآن، دارالفکر،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الزرکشی، بدر الدین محمد بن عبداللَّه، البرهان فی علوم القرآن، دار المعرفة، بیروت، چهار جلد،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محمد حسن، قرآن و مستشرقان، بوستان کتاب،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مصطفی، پیشگویی‌های علمی قرآن، انتشارات پیام اسلام، قم،</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جارالله، اساس البلاغة، دارالکتب المصریه، قاهره،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محمد، تفسیر الکشاف عن حقائق غوامض التنزیل، انتشارات دارالکتاب العربی، بیروت،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الزملکانی، کمال الدین بن عبدالکریم، البرهان الکاشف عن اعجاز القرآن، مکتبة المانی،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سادات، محمد علی، زنده جاوید و اعجاز جاویدان، انتشارات فلق تبریز،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برهان رسالت، انتشارات کتابخانه صدر، تهران،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فروغ ابدیت، بوستان کتاب، چاپ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سخاوی، شمس الدین محمد، الإعلان بالتوبیخ لمن ذم اهل التاریخ، ترجمه صالح احمد العلی، دار 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سرفرازی، عباسعلی، رابطه علم و دین، دفتر نشرفرهنگ اسلامی،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مفتاح العلوم، دارالکتب العلمیة، الطبعة الثانیة،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احمد محمد،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القرآن و الطب، دار العودة، الطبعة الخامسة،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کریستین، ایران در زمان ساسانیان، ترجمه رشید یاسمی، قصه‌پرداز، چ</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سیاسی، علی اکبر، مبانی فلسفه، دانشگاه تهران، تهران،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ارناووط، محمد، الاعجاز العلمی فی القرآن الکریم، نشر مکتبة مدبولی، قاهره،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عبد السمیع، دکتر اسامة، الاعجاز الاقتصادی فی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تأصیلیه تطبیقیه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دارالفکر الجامعی، مصر،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قطب، تفسیر فی ظلال القرآن، داراحیاء الثراث العربی، الطبعة الخامسة، بیروت،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هاشم، بحرانی، البرهان فی تفسیرالقرآن، بنیاد بعثت، اول،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عبدالرحمن ابی‌بکر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الاتقان فی علوم القرآن، دار الکتب العلمیة،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الاکلیل فی استنباط التنزیل،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الدین عبدالقاهر، دار الکتب العلمیة،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لباب النقول فی اسباب النزول، دارالکتاب العربی،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 المنثور فی التفسیر بالمأثور، بیروت، دار احیاء التراث العربی،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معترک الاقران فی اعجاز القرآن، دارالفکر العربی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در نرم‌افزار مشکات، مرکز کامپیوتر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معترک الاقرآن فی اعجاز القرآن، تصحیح احمد شمس الدین، دارالکتب العلمیه،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الشاطبی، أبو سحاق؛ الموافقات فی أصول الشریعة، المکتبة العصریة،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مزینانی، محمدتقی، تفسیر نوین، نشر دفتر نشر فرهنگ معارف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الشریف، دکتر عدنان، من علم الطب القرآنی، دار العلم للملایین، بیروت،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شعرانی، ابوالحسن، نثر طوبی، نشر اسلامیة تهران،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شوکانی، محمد بن علی، فتح القدیر، دار ابن کثیر، دار الکلم الطیب، دمشق،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 سید هبة الدّین، الاسلام والهیئة،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هادی خسرو شاهی، شرکت سهامی انتشار، چاپ چهارم،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سید هبة الدّین، المعجزة الخالدة،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غضبان، بی‌نا، بی‌جا،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 بن حسن، التبیان فی تفسیر القرآن،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انصاری، اوائل المقالات، دارالمفید، چاپ دوم، بیروت،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الاعلام، کنگره جهانی هزاره مفید قم،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 بن محمد، البیضانی، نزهة الطرف شرح بناء الافعال فی علم الصرف، العین،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 رافعی مصطفی، الاعجاز القرآن و البلاغة النبویة، دار الکتب العربی، بیروت،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تهرانی، محمد، الفرقان فی تفسیر القرآن بالقرآن، انتشارات فرهنگ اسلامی، دوم، قم،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لطف‌الله، به‌سوی آفریدگار، دفتر انتشارات اسلامی،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محمد بن حسن بن فروخ، بصائر الدرجات الکبری فی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کتابخانه آیت‌الله مرعشی نجفی،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صولی، ابی بکر محمد بن یحیی، ادب الکتاب، تحقیق محمد بهجه اثری، اشراف سید محمود شکری آلوسی، دار 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ضیاء الدین عتر، حسن، المعجزة الخالدة، دار ابن حزم، الطبعة الثانیة،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ضیایی بیگدلی، محمدحسین، قرآن کریم و دلایل اعجاز آن، دار العلم،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طالقانی، آیت‌الله سید محمود،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پرتوی از قرآن، شرکت سهامی انتشار،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 محمد حسین، المیزان فی تفسیر القرآن، دارالکتب الاسلامیه، چاپ سوم،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اعجاز قرآن، بنیاد علمی و فکری علامه طباطبائی،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علامه محمد حسین، اعجاز از نظر عقل و قرآن، مرکز نشر فرهنگی رجاء،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ابو منصور احمد بن علی، الاحتجاج، مشهد، 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الاحتجاج، نشر 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حاضر از چاپ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مؤسسه جواد، بیروت عکسی برداری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شیخ ابوعلی الفضل‌بن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مجمع البیان فی تفسیر القرآن، المکتبة الاسلامیة، چاپ پنجم، تهران،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ده جلد در پنج 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ابوجعفر محمدبن جریر، جامع البیان عن تأویل آی القرآن، دارالفکر، بیروت،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البیان فی تفسیر القرآن، دار المعرفة،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محمد بن جریر، تاریخ الطبری، بریل، لیدن، </w:t>
      </w:r>
      <w:r>
        <w:rPr>
          <w:rFonts w:eastAsia="IRNazanin" w:cs="IRNazanin"/>
          <w:color w:val="111111"/>
          <w:sz w:val="28"/>
          <w:szCs w:val="28"/>
          <w:lang w:bidi="fa-IR"/>
        </w:rPr>
        <w:t>1879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الدین، مجمع البحرین، مرکز نشر الثقافة الاسلامیه،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طهرانی، آقا بزرگ محمد محسن، الذریعة الی تصانیف الشیعة،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سید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اطیب البیان فی تفسیر القرآن، انتشارات اسلام،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الجبار، للقاضی، شرح الاصول الخمسة، مکتبة وهبة، القاهره،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العک، شیخ خالد، الفرقان و القرآن، الحکمة للطباعة والنشر، سوریه،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عبدالله‌بن قدامه، المغنی،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العلماء، دارالکتب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عبدالملک بن هشام، سیره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العربیة،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عبده، شیخ محمد، تفسیر جزء عم، دارو مکتبة الهلال، چاپ اول، بیروت،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عضد الدین ایجی، عبدالرحمن بن احمد، المواقف، الشریف الرضی،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جواد، المفصل فی تاریخ العرب قبل الاسلام، انتشارات شریف الرضی،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علیوی، ابن خلیفه،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معجزة القرن العشرین فی کشف سباعیة و ثلاثیة اوامر القرآن الکریم، دارالایمان،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ابو حجر، دکتر احمد، التفسیر العلمی للقرآن فی المیزان، دار قتیبه،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باحاذق، عمر محمد، شرح رسالة بیان اعجاز القرآن الخطابی، دارالمأمون للتراث،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عنایت، حمید، سیری در اندیشه سیاسی عرب، انتشارات امیر کبیر، چ ششم،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ابوحامد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احیاء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 چهار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فارابی، احصاء العلوم، مصر، در کتابخانه آیت‌الله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لنکرانی، محمد، مدخل التفسیر، مکتب الاعلام الاسلامی، چاپ دوم،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ابوعبدالله محمدبن عمر،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داراحیاء التراث العربی،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الفراهیدی، ابو عبدالرحمن الخلیل بن احمد، العین،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المخزومی، ابراهیم السامرائی، موسسة دارالهجرة، قم،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قبسات، پژوهشنامه فصلانه در حوزه‌فلسفه، دین و فرهنگ، صاحب امتیاز و 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فولادوند، استاد محمد مهدی، ترجمه قرآن، نشر دار القرآن الکریم، قطع جیبی، چاپ اول،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فهدبن عبدالرحمن‌بن سلیمان، اتجاهات التفسیری القرن الرابع عشر، الرومی، عربستان سعودی، الطبعة الاولی،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سه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فیروزآبادی، مجدالدین، قاموس المحیط، دار احیاء التراث العربی، چ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ملامحسن، تفسیر صافی، انتشارات صدرا، تهران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الفیومی، احمد بن محمد بن علی، المصباح المنیر فی غریب شرح الکبیر للرافعی، دارالحجرة،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عیاض، کتاب الشفا بتعریف حقوق المصطفی، نشر دارالفکر، چ اول،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القرطبی، أبو عبد الله محمد بن احمد؛ الجامع لأحکام القرآن، دار احیاء التراث العربی،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سفینة البحار، دارالاسوة للطباعة و النشر، طهران،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کاشانی، فتح‌الله، منهج الصادقین، تصحیح و پاورقی میرزا ابوالحسن شعرانی، کتابفروشی اسلامیة، تهران،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انجمن کتاب مقدس، ایران، چاپ دوم،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 الکافی،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علی‌أکبر الغفاری،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طهران،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کوستلر، آرتور، خوابگردها، ترجمه منوچهر روحانی، امیرکبیر، کتاب‌های جیبی،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مستشرقان لیدن، دایرة المعارف الاسلامیة، </w:t>
      </w:r>
      <w:r>
        <w:rPr>
          <w:rFonts w:eastAsia="IRNazanin" w:cs="IRNazanin"/>
          <w:color w:val="111111"/>
          <w:sz w:val="28"/>
          <w:szCs w:val="28"/>
          <w:lang w:bidi="fa-IR"/>
        </w:rPr>
        <w:t>1933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لینکلن، آربری اکاف راسل، کاربرد روش سیستم‌ها به ضمیمه تعبیر قرآن،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سهلانی، انتشارات بعثت،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ماهنامه کیهان فرهنگی، پژوهشی، اطلاع‌رسانی، مؤسسه کیهان،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اقتصاد اسلامی، دفتر همکاری حوزه و دانشگاه سازمان سمت،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علامه محمد تقی، بحارالانوار، المکتبة الاسلامیة، تهران،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المجلسی، محمد باقر، حق الیقین، انتشارات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اطلاعات علمی، ش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پیام قرآن، پیش شماره، انتشارات دار القرآن کریم،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تخصصی قرآن و علم، انتشارات پژوهش‌های تفسیر و علوم قرآن،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تخصصی کلام اسلامی،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مقاله اکبر اسدی‌زاده و پرسمان قرآنی، سید محمد حسن جواهری،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إسحاق أبو الفرج الندیم، الفهرست، دار المعرفة، بیروت، </w:t>
      </w:r>
      <w:r>
        <w:rPr>
          <w:rFonts w:eastAsia="IRNazanin" w:cs="IRNazanin"/>
          <w:color w:val="111111"/>
          <w:sz w:val="28"/>
          <w:szCs w:val="28"/>
          <w:lang w:bidi="fa-IR"/>
        </w:rPr>
        <w:t>1398</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 بن اشعث، 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النینوی الحدیثة،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غزالی، احیاء علوم الدین،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سید علاء الدین، مباحثی پیرامون قرآن، با تحقیق سید علی مدرس، مطلق مقدم و محمود مدرس زاده، انتشارات مفید،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مراغی، احمد مصطفی، تفسیر مراغی، دارالکتب العلمیه،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مسترحمی، سید عیسی، قرآن و کیهان‌شناسی، تفسیر موضوعی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انتشارات پژوهش‌های تفسیر و علوم قرآن،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مصطفی، مباحث فی اعجاز القرآن، جدّه السعودیة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دارالمنارة،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مشکینی اردبیلی، آیت‌الله علی، تکامل در قرآن، ترجمه حسینی نژاد، دفتر نشر فرهنگ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آموزش عقائد، مؤسسه انتشارات امیر کبیر، چهاردهم،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آموزش فلسفه، تهران، سازمان تبلیغات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معارف قرآن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در راه حق،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معارف قرآن، انتشارات در راه حق، 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معارف قرآن، انتشارات در راه حق، 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التحقیق فی کلمات القرآن الکریم، وزارت ارشاد جمهوری اسلامی ایران،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صدرا، چاپ هجدهم،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صدرا، قم، هشتم،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نشر صدرا،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 رضا، المنطق، دار التعارف للمطبوعات،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التفسیر و المفسرون فی ثوبة القشیب، انتشارات دانشگاه رضوی، مشهد،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 هادی، علوم قرآنی، مؤسسه فرهنگی انتشاراتی التمهید،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التمهید فی علوم القرآن، انتشارات جامعه مدرسین،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جامع التفاسیر مع تفسیر الفاتحة ومطالع البقرة، دارالدعوة، کویت،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پیام قرآن، نشر نسل جوان، چ سوم،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به رأی، مطبوعاتی هدف، چاپ هفتم، قم،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نمونه، دار الکتب الاسلامیة، تهران چاپ بیست و ششم،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روح الله، صحیفه نور، وزارت ارشاد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مؤدب، سید رضا، اعجاز قرآن، انتشارات جامعه المصطفی العالمیه،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میرمحمدی زرندی، سید ابو الفضل، تاریخ و علوم قرآن، دفتر انتشارات اسلامی، چ‌چهارم،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میرمحمدی زرندی، سید ابو الفضل، تاریخ و علوم قرآن، دفتر انتشارات اسلامی، چ چهارم،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ناجی محمد محی الدین، حسین، تسعة عشر ملکاً بیان ان فریة الاعجاز العددی للقرآن خدعة بهائیة، الزهراء للاعلام العربی، قاهره،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گودرز، مطالب شگفت‌انگیز قرآن، نشر سبحان،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محمدصادق و هاشم هریسی، شناخت قرآن، سازمان امور خیریه، تهران،</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نژد، محمد، جهان دانش، فرهنگ دانستنیها، انتشارات بنیاد، چاپ هفتم،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آیت‌الله حسین، دانش عصر فضا، نشر مرتضی،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عصر فضا، دفتر تبلیغات اسلامی، چاپ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نوفل، عبدالرزاق، القرآن و العلم الحدیث، دارالکتاب العربی، بیروت،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نیازمند شیرازی، یدالله، اعجاز قرآن از نظر علوم امروزی، چاپ چهارم شرکت چاپ میهن سال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مسلم بن حجاج، صحیح 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سالم هاشم، ، دارالکتب العلمیه، چاپ دوم، بیروت،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رفسنجانی، اکبر، فرهنگ قرآن، بوستان کتاب،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هیتو، دکتر محمد حسن، المعجزة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الاعجاز العلمی و الغیبی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الرسالة،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المصری، رفیق، الاعجاز الاقتصادی للقرآن الکریم، دارالقلم، دمشق، سوریه،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راغب اصفهانی، مفردات، واژه آیه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مصطفوی، التحقیق فی کلمات القرآن الکریم،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زمخشری، اساس البلاغه؛ فیّومی، مصباح المنیر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مظفر، المنطق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نیز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این آیه به‌معنای معجزه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نیز در مقاییس اللغة این معنا را در یکی از دو معنای اصلی بیان می‌کند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این را به معنای ثانوی لغت عجز می‌داند؛ ولی مقاییس اللغة آن را یکی از دو معنای اصلی می‌داند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فیومی، مصباح اللغة و اقرب 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معنا در هنگامی است که در مورد اشیا به‌کار رود؛ اعجزه شیء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معنا هنگامی است که در باب افعال به‌کار رود؛ أعجزت زیداً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معنا هنگامی است که باب تفعیل به کار رود؛ عجّزته تعجیزاً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میزان الحکمة،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شیخ طوسی، زندگی نامه،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علامه طباطبایی، اعجاز قرآن، مقدمه علی‌رضا میرزا محمد،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آنان همان علم اصول اعتقادات یعنی کلام باشد؛ نه اصول الفقه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نثر طوبی،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اطیب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سیوطی، الاتقان،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خواجه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المراد فی شرح تجرید الاعتقاد،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اسلامی جامعه مدرسین،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الاتقان فی علوم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اعجاز قرآن،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ایجی، شرح مواقف،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آموزش عقاید،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دوجلدی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اعجاز قرآن،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زکریای رازی در قرن پنجم معتقد بود که دلالت معجزه بر نبوت خاصه، اقناعی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جزوه تاریخ فلسفه غرب، مصطفی ملکیان، دفتر همکاری حوزه و دانشگاه،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ابوحامد غزالی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دلالت را برهانی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 فی الاعتقاد،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دیگر از صاحب نظران معاصر نیز این دلالت را برهانی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یزدی، آموزش عقاید،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این قاعده فلسفی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الامثال فیما یجوز و فیما لایجوز واحد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فاخته، اعجاز از دیدگاه عقل و قرآن،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نجمی و هریسی، شناخت قرآن،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آیت‌الله خویی، البیان فی علوم القرآن، و قوشجی، شرح تجرید الاعتقاد،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بلاغی، تفسیر آلاء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محمدتقی مصباح یزدی، آموزش عقاید،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فخر رازی، تفسیر کبیر،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خواجه طوسی و علامه حلی، شرح تجرید الاعتقاد،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شهید مطهری، وحی و نبوت،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کریمی، مجله معرفت، ش</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قلمرو دلالت معجزه،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جوادی آملی، تبیین براهین اثبات خدا،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کریمی، مجله معرفت، ش</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مقاله قلمرو دلالت معجزه،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ایشان همین سخنان را نیز به استاد جوادی استناد می‌دهند و ما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براهین اثبات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نیافتیم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جان هیک، فلسفه دین، ترجمه بهرام راد،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هنری تیسن، الهیات مسیح، ترجمه طاطه‌ووس میکائیلیان،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مصطفی کریمی، مجله معرفت،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مقاله قلمرو دلالت معجزه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تبین براهین اثبات خدا،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کریمی، مجله معرفت، ش</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مقاله قلمرو دلالت معجزه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Anquiry Concerning Human Understanding, Hume. 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دهم، که آقای محمد امین احمدی،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و بررسی دیدگاه‌های هیوم در مورد معجزه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کرده است ولی هنوز چاپ نشده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تربیت مدرس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پایانامه کارشناسی ارشد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اطلاعات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مسئله ثالث و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مصباح، آموزش عقاید،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جلدی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إِنْ کُنْتُمْ فِی رَیْبٍ مِمّا نَزَّلْنا عَلی عَبْدِنا فَأْتُوا بِسُورَةٍ مِنْ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بقره،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فَإِذا حِبالُهُمْ وَ عِصِیُّهُمْ یُخَیَّلُ إِلَیْهِ مِنْ سِحْرِهِمْ أَنَّها تَسْعی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طه، آیه</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فَیَتَعَلَّمُونَ مِنْهُما ما یُفَرِّقُونَ بِهِ بَیْنَ الْمَرْءِ وَ زَوْجِهِ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بقره، آیه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اعجاز قرآن،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اطلاعات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مصباح یزدی، آموزش عقاید،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المراد فی شرح تجرید الاعتقاد، علامه حلی و خواجه طوسی رحمهما الله،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نمل،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استاد مکارم شیرازی، 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الاتقان،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نیز میر محمدی، تاریخ و علوم قرآن،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نظریه شاید مشهورترین دیدگاه در باب اعجاز قرآن است و از جمله کسانی که آن را پذیرفته‌اند می‌توان از این افراد نام برد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عبدالقادر الجرجانی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دلایل الاعجاز و الشافیة به نقل از التمهید،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السکاکی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العلوم،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فخرالدین الرازی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الایجاز فی درایة الایحاز به نقل از التمهید،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قاضی عبد الجبار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الاصول الخمسه، للقاضی عبد الجبار،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میثم البحرانی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این دیدگاه را به اکثر معتزله نسبت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محمد عبده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محمد حسین آل کاشف الغطاء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آیت‌الله سید ابوالفضل میرمحمدی در کتاب تاریخ و علوم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 علوم قرآن،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دفتر انتشارات اسلامی، چاپ چهارم بهار</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قائلان به این نظریه می‌توان از این افراد نام برد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سلیمان الخطابی البستی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رسائل فی الاعجاز القرآن، الرسالة الاولی الخطائی،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عطیه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الزرکشی،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الراغب الاصفهانی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تفسیر،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الاقتصاد فی اصول الاعتقاد،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القطب راوندی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الزملکانی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محمد حسین آل 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محمد جواد بلاغی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سید ابوالفضل میرمحمدی نیز همین نظر را تقویت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کتاب تاریخ و علوم قرآن،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کسانی که قائل به این سخن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سلیمان البستی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قطب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مصطفی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محمد عبدالله دراز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صادق الرافعی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محمد فرید وجدی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 المقدمه،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التمهید،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قائلین این سخن شیخ محمد جواد بلاغی صاحب تفسیر آلاء الرحمن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قائلین این دیدگاه این افراد هستند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القطب الراوندی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 الله شبر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آل کاشف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آیت‌الله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 خویی،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محمدباقر حکیم، علوم قرآن،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ایشان برخی مقالات شهید صدر را در متن کتاب به صورت کامل آورده و این مطلب از آن مقالات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کسانی که قائل به این سخن هستند، عبارتند 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اسحاق النظام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مرتضی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التمهید،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الاسراء،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الطور،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الاتقان فی علوم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پس ده سوره مانند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بیاورید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هود، آیه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بقره، آیه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طور، آیات</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آیات</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طور، آیات</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از معاصران نیز این حدیث را 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 لفظی و محتوایی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دانسته‌اند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اعجاز قرآن، دکتر سید رضا مؤدب،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داستان به صورت‌های مختلف نقل شده است و شاید چند بار اتفاق افتاده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المعجزة الخالده،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الشفاء بتعریف حقوق المصطفی، قاضی عیاض،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التمهید فی علوم القرآن، معرفت،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المعجزة الخالدة،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اسد الغابة،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اعجاز القرآن والبلاغة النبویة،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معارضان قرآن در فصل پایانی این نوشتار مطالب مفصلی بیان خواهد شد و سخنان آنها بررسی و نقد می‌شود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 آیات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هُوَ الَّذِی أَرْسَلَ رَسُولَهُ بِالْهُدی وَ دِینِ الْحَقِّ لِیُظْهِرَهُ عَلَی الدِّینِ کُلِّهِ وَ لَوْ کَرِهَ الْمُشْرِکُونَ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کسی است که فرستاده‌اش را با هدایت و دین حق فرستاد تا آن را بر همه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 گرداند، هرچند مشرکان ناخشنود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اعجاز علمی قرآن در فصل‌های بعد مطالب مبسوطی بیان خواهد شد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الذریعة الی تصانیف الشیعه، طهرانی،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برخی نیز شروع دانش اعجاز قرآن را قرن سوم یا اواخر قرن دوم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فکرة اعجاز القرآن،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المعتزله،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المغنی، قاضی عبدالجبار،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اعجاز قرآن تاریخ و تحلیل، دکتر محسن قاسم‌پور،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الکاشف عن اعجاز القرآن،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الکاشف عن اعجاز القرآن،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سخنان این گروه در ادامه این نوشتار خواهد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آیت‌الله معرفت در التمهید فی علوم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مفصلی از آنان ارائه کرده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قرآن تایخ و تحلیل آن، دکتر محسن قاسم‌پور،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همان،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الاقتصاد،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همان،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باقلانی به این کتاب اشاره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 القرآن،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الحیوان، جاحظ،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الدین والدولة،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اعجاز قرآن، تاریخ و تحلیل، دکتر محسن قاسم‌پور،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جامع البیان عن تأویل آی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فکرة اعجاز القرآن،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قرآن، تاریخ و تحلیل،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وی همراه دو کتاب دیگر البیان فی اعجاز القرآن، خطابی و کتاب جرجانی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رسائل فی اعجاز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مصر چاپ شد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 رسائل فی اعجاز القرآن،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اعجاز القرآن، خطابی،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 رسال فی اعجاز القرآن للرمانی و الخطابی والجرجان،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اعجاز القرآن، همان، و نیز التمهید فی علوم القرآن، معرفت،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معرفت،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مورد در مباحث بعدی مطالبی بیان خواهد شد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هفت آسمان،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قرآن، تاریخ و تحلیل،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درآمدی بر تاریخ و علوم قرآنی،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قرآن، تاریخ و تحلیل،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برخی منابع سال وفات وی را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ق و در برخی منابع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ق ذکر کرده‌اند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؛ریحانة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ریاض العلماء و الکلّنی و الالقاب به نقل از اسرار الامامیه شیح حسن بن علی طبرسی صاحب کامل بهایی و میرسید حجة موحد ابطحی، در کتاب ریشه‌ها و جلوه‌های تشیع حوزه علمیه اصفهان در طول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کان من حکماء الشیعه الامامیه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جامع التفاسیر،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قرآن،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القرآن،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اوائل المقالات فی المذاهب والمختارات، شیخ مفید،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الخمسه، قاضی عبدالجبار،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فی علوم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الذخیره فی علم الکلام،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الاقتصاد الهادی الی طریق الرشاد،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الاقتصاد الهادی الی الرشاد،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قرآن، دکتر سید رضا مؤدب،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الاقتصاد الهادی الی الرشاد،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فَأْتُوا بِعَشْرِ سُوَرٍ مِثْلِهِ مُفْتَرَیاتٍ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هود، آیه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راست گویید، پس شما هم ده سوره‌ی ساختگی، همانند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بیاورید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 رسائل فی اعجاز القرآن،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قرآن، سید رضا مؤدب،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الاعجاز،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العضل فی الملل والنحل،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فکرة اعجاز القرآن،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اعجاز القرآن و البلاغة النبویة،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فکرة اعجاز القرآن،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اعجاز قرآن تاریخ و تحلیل،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احیاء علوم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القرآن،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علوم 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فکرة اعجاز القرآن،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نگارش‌های علوم قرآن،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فکرة اعجاز القرآن،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منهج الزمخشری، مصطفی صاوی جوینی،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اعجاز قرآن تاریخ و تحلیل،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المحرر الوجیز فی تفسیر الکتاب العزیز،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فی علوم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بررسی اعجاز قرآن،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اعجاز قرآن تاریخ و تحلیل،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المحرر الوجیز،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الشفاء بتعریف حقوق المصطفی، جزء اول،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اعجاز قرآن، تاریخ و تحلیل،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جمعه، آیات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جزء اول،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و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برخی منابع سال وفات وی را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کرده‌اند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العلوم،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التمهید فی علوم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الایجاز فی درایة الاعجاز،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 الغیب،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برخی منابع سال وفات وی را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کرده‌اند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الکاشف عن اعجاز القرآن،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انوار التنزیل و اسرار التأویل،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بیضاوی،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المرام فی علم الکلام،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التمهید،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التسهیل لعلوم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التمهید،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الطراز المتضمن،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قرآن، تاریخ و تحلیل،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الاقوال المختلف فی وجوه الاعجاز وقد اختلف فیه علی اقوال؛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البرهان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قرآن، سید رضا مؤدب،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 تدوین و تطور تفسیر علمی، دکتر رفیعی،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اعجاز قرآن تاریخ و تحلیل،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قرآن تاریخ و تحلیل،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مقدمه ابن خلدون،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فکرة اعجاز القرآن،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اعجاز قرآن، تاریخ و تحلیل،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 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 آیه</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صافات،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آیات</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 آیه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تغابن،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تحریم،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معترک الاقرآن فی اعجاز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قرآن،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از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فوق را به تفصیل ترجمه کرده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تفسیر قرآن، نگارنده و نیز التمهید فی علوم القرآن، محمد هادی معرفت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فکرة اعجاز القرآن،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قرآن، تاریخ و تحلیل،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فکرة اعجاز القرآن،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ابی السعود،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فکرة اعجاز القرآن،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فکرة اعجاز القرآن،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اعجاز قرآن، تاریخ و تحلیل،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فکرة اعجاز القرآن،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 الیقین،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القدیر،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القدیر،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آن جا که در مباحث بعدی مصادیق اعجاز علمی قرآن را مورد بررسی قرار می‌دهیم در اینجا فقط اشاراتی به مصادیق می‌شود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نگارش‌های علوم قرآنی، مهدوی راد،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طور،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قرآن، تاریخ و تحلیل،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نقش سید جمال الدین اسد آبادی در بیداری مشرق زمین،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فکرة اعجاز القرآن،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فکرة اعجاز القرآن،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سیری در اندیشه سیاسی عرب،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سیری در اندیشه سیاسی عرب،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اعجاز قرآن، تاریخ و تحلیل،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اعلام الشیعه، جزء</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قسم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 زمخشری،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درآمدی بر تفسیر علمی قرآن، نگارنده،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آلاء الرحمن،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قرآن، سید رضا مؤدب،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اخلاق و تربیت را با هم ذکر کرده است چرا که در سنت اخلاقی مسلمانان در اعصار گذشته مباحث تربیتی ضمن مباحث اخلاقی مطرح می‌شده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حقیقت رشید رضا، تقریرات درس تفسیر محمد عبده را نگاشته است هر چند که نظرات خود را نیز در آن اشراب کرده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سیر تدوین و تطور تفسیر علمی قرآن،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اعجاز قرآن تاریخ و تحلیل،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شمس،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جزو عم، شیخ محمد عبده،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فکرة اعجاز القرآن،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اعجاز قرآن، تاریخ و تحلیل،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انّما الاعجاز، شیئان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القدرة الانسانیة فی محاولة المعجزة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استمرار هذا الضعف علی تراخی الزمن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و البلاغة النبویة،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اعجاز قرآن، سید رضا مؤدب،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القرآن والبلاغة النبویه،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اعجاز قرآن، تاریخ و تحلیل،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تدوین و تطور تفسیر علوم قرآن،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الجواهر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الجواهر فی تفسیر القرآن،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الجواهر،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به نقل از التفسیر والمفسرون،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والمفسرون، ذهبی،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درآمدی بر تفسیر علمی قرآن، نگارنده،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اتجاهات التفسیر فی القرآن الرابع،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مورد اعجاز اقتصادی در قرن پانزدهم مطالبی خواهد آمد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الخولی فی مناهج تجدیده،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نقل از برهان و عرفان،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دائرة‌المعارف الاسلامیه،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برهان و عرفان،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برهان و عرفان،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فکرة اعجاز القرآن،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قرآن تاریخ و تحلیل،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دانش‌نامه قرآن و قرآن‌پژوهی،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التصویر الفنی،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صافات،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التصویر الفنی،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اعجاز قرآن، تاریخ و تحلیل،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هیئت، سید هبة الدین شهرستانی، ترجمه سید هادی خسروشاهی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المعجزه الخالدة،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المراغی،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المفسرون بین التأویل والاثبات،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المراغی،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النبأ العظیم، نظرات جدیدة فی القرآن،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مدخل الی القرآن الکریم،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مدخل الی القرآن الکریم،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قرآن،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النبأ العظیم،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یکی از دانش‌پژوهان جامعه المصطفی العالمیه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بشوی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رساله دکتری خود این موضوع را انتخاب کرده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پژوهش‌های قرآن،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مقاله عیسی جی بولاتا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قرآن از نظر علوم امروزی، اثر یدالله نیازمند شیرازی،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مرسلات،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قرآن از نظر علوم امروزی، همان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Ferment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حیوانات ریز که اعضای جانوران و گیاهان و مواد آلی را تجزیه و از فساد آنها جلوگیری می‌کنند که در زبان شرع ملائکه می‌نامند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احکام،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احمد اهتمام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فلسفه احکام، تألیف احمد اهتمام،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چاپخانه اسلام اصفهان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علق،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منبع پیشین،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 در عبارات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منبع پیشین،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قرآن، تاریخ و تحلیل،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محمدحسین، طباطبایی، اعجاز قرآن،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قرآن،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قرآن،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قرآن،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قرآن،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ذیل آیات فوق الذکر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ذاریات،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محمد هادی معرفت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قرآنی، مجموعه مقالات کنگره بزرگداشت آیت‌الله معرفت مقاله نسخ مشروط از نگارنده و نیز مجله قبسات، ش</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مقاله بطن‌پژوهی قرآن از نگارنده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حجر، آیات</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قمر،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مطهری،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آشنایی با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مدخل التفسیر، محمد فاضل لنکرانی،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حجر،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 آیه</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ملک،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نمل،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 آیه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اعراف، آیه</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معارج،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طلاق،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مدخل التفسیر،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الصلوة،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الصلوة،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اعجاز قرآن، دکتر سیدرضا مؤدب،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کتاب توحید،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به نقل از آداب نماز،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الصلاة، فصل دوم آداب نماز،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مجلسی،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 صفار،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فکرة اعجاز القرآن،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قرآن، تاریخ و تحلیل،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قرآن، تحلیل آماری حروف مقطعه، مقدمه الف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فصل بعدی در یک بحث مستقل اعجاز ریاضی را بررسی می‌کنیم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پژوهشی در اعجاز علمی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آقای عباس یزدانی از الاتقان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اعجاز عددی و نظم ریاضی قرآن، عباس یزدانی، کیهان اندیشه، ش</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الاسلامیه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همچنین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شمس،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پرتوی از قرآن، سید محمود طالقانی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جزء سی‌ام،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نوین، محمدتقی شریعتی،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دفتر نشر فرهنگ اسلامی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نبأ،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نوین،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همزه،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ظاهراً غلط چاپی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تعبیرهای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به نظر می‌رسد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باد و باران در قرآن، تألیف مهندس بازرگان،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منبع پیشین،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مطهرات در اسلام،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سوم، شرکت سهامی انتشار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مهندس مهدی بازرگان،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راه طی شده،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اثر مهندس بازرگان، چاپ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شرکت عصار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برهان رسالت،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راه تکامل، تألیف احمد امین،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دارالکتب الاسلامیه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منبع 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به‌سوی آفریدگار، تألیف لطف‌الله صافی گلپایگانی،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دفتر انتشارات اسلامی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مستشرقان و قرآن،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مقایسه‌ای میان تورات، انجیل، قرآن و علم،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القرآن و العلم الحدیث،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دارالکتاب العربی،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القرآن و العلم الحدیث،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Zakir Abdolkarim Naik</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کنونی ترجمه اثر انگلیسی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 Quran and Modern Science: Compatible or Incompatible</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Compatible or incompatible</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سازگاری یا ناسازگاری قرآن و علم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دکتر سید رضا مؤدب و همکاران، مجله قرآن و علم،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 آیات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در فصول بعدی برخی از مصادیق اعجاز تربیتی را بررسی خواهیم کرد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در فصول بعدی برخی از مصادیق اعجاز اقتصادی را بررسی خواهیم کرد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رشته قرآن و علوم با ده گرایش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اقتصاد، علوم تربیتی، سیاست، روان‌شناس، جامعه‌شناسی، حقوق، نجوم، بهداشت و سلامت،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ش در مدرسه عالی قرآن و حدیث جامعه المصطفی العالمیه با مجوز رسمی وزارت علوم ایران شروع به کار کرده و تاکنون چند دوره به صورت موفق برگزار شده 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تخصصی قرآن و علم،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اعجاز شناختی قرآن، دکتر علیرضا قائمی‌نیا، کرسی نظریه‌پردازی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شورای عالی انقلاب فرهنگی، دبیرخانه هیئت حمایت از کرسی‌های نظریه‌پردازی، نقد و مناظره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علوم انسانی و معارف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دکتر محمد علی رضایی اصفهانی، و نیز اعجاز التربوی للقرآن، دکتر مصطفی رجب و</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ذاریات،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لقمان،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رعد،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شعراء،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مومنون ، آیات</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غافر،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قیامت، آیات</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 علمی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دانشنامه و پژوهشی در اعجاز علمی قرآن، پیشین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در میان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نکات علمی شگفت‌آوری به‌چشم می‌خورند که آنها را به قسم بعدی ملحق می‌کنیم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مسئله گسترش جهان در کیهان‌شناسی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السَّماءَ بَنَیْناها بِأَیْدٍ وَ إِنّا لَمُوسِعُونَ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مسئله موجودات زنده در آسمان‌ها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بَثَّ فِیهِما مِنْ دابَّةٍ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نمونه‌های دیگری از این اشارات قرآن هستند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مثال از جریان طالوت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زادَهُ بَسْطَةً فِی الْعِلْمِ وَ الْجِسْمِ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داستان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إِنِّی حَفِیظٌ عَلِیمٌ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مشابه می‌توان شرایط مدیر را از قرآن استنباط کرد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و پژوهشی در اعجاز علمی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محمدعلی رضایی اصفهانی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تفسیر قرآن، محمدعلی رضایی اصفهانی و روش‌شناسی تفسیر قرآن، رجبی و دیگران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محمد علی رضایی اصفهانی</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مورد در مباحث مفهوم‌شناسی اعجاز مطالبی بیان شد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مورد در مباحث مفهوم‌شناسی اعجاز علمی مطالبی بیان شد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محمد علی رضایی اصفهانی،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ذاریات،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 آیات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فصول بعد به‌طور مفصل در این باره بحث خواهد شد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مؤمنون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جلد دوم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احادیث در مبحث سیر تطور اعجاز قرآن، ذیل مبحث قرآن اول و دوم گذشت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تفسیر علی ابراهیم و تفسیر عیاشی نقل کرده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پژوهشی در اعجاز علمی قرآن، از نگارنده،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علوم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القرآن،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النوارنیة القرآنیة فیما یتعلق بالاجرام السماویة والارضیة والحیوانات والناباتات والجواهر المعدنیة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تطور اعجاز قرآن، مبحث قرن چهاردهم، از همین نوشتار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تطور اعجاز قرآن، مبحث قرن چهاردهم، از همین نوشتار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تطور اعجاز قرآن، قرن پانزدهم، و نیز فصل سوم اعجاز علمی در حوزه علوم انسانی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نوشتار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تطور اعجاز قرآن، قرن پانزدهم، و نیز مجله قرآن و علم،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مقاله اعجاز مدیریتی قرآن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تطور اعجاز قرآن، قرن پانزدهم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تطور اعجاز قرآن، قرن پانزدهم، و نیز فصل سوم اعجاز علمی در حوزه علوم انسانی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نوشتار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تطور اعجاز قرآن، مبحث قرن ششم از همین نوشتار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قرن سیزدهم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قرن سیزدهم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تطور اعجاز قرآن، مبحث قرن پانزدهم از همین نوشتار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قرن سیزدهم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تطور اعجاز قرآن، قرن پانزدهم در همین نوشتار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منطقیین علم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حصول صورة الشیء عند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حاصل شدن صورت چیزی در ذهن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 چنانچه مرحوم مظفر در مقدمه کتاب المنطق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دیگر فلاسفه آن را به علم حصولی و حضوری تقسیم می‌کنند و بحث ما نیز در علم حصولی است که همان معنای منطقی علم است؛ هرچند در این زمینه فلاسفه غرب سخنان دیگری دارند که در خلال بحث به آنها اشاره خواهد شد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در نظر آنان مطابق با کلمه </w:t>
      </w:r>
      <w:r>
        <w:rPr>
          <w:rFonts w:eastAsia="IRNazanin" w:cs="IRNazanin"/>
          <w:b w:val="false"/>
          <w:bCs w:val="false"/>
          <w:i w:val="false"/>
          <w:iCs w:val="false"/>
          <w:color w:val="333333"/>
          <w:sz w:val="20"/>
          <w:szCs w:val="20"/>
        </w:rPr>
        <w:t>Science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Positivisme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مکتبی است که توسط آگوست کنت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Auguste Conte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نهاده شد و ریشه آن در بحث اصالت حس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معرفت بشر را محدود به تجربه حسی می‌دانست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مصباح یزدی، آموزش فلسفه،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Experimental Sciences</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Natural Sciences</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Humanities Sciences</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از تقسیم بندی‌های دیگر علوم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آمدی بر تفسیر علمی قرآن، از نگارنده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احیاء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المعرفة، بیروت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دارالمعرفة، بیروت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الاکلیل فی استنباط التنزیل،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الاتقان،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العلمیه، بیروت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مجله بینات، سال سوم، شماره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 آیه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الموافقات،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التفسیر و المفسرون،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زمخشری، 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آیات مربوط به‌آیات الاحکام حدود پانصد آیه است‌که درکتاب‌هایی تحت همین عنوان جمع‌آوری شده است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استاد مصباح‌یزدی، معارف قرآن،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الجواهر، طنطاوی،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التفسیر و المفسرون،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آی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انعام آیات</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اطلاعات بیشتر در این زمینه و بررسی تفصیلی دلایل طرفین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تفسیر علمی قرآن، از نگارنده، انتشارات اسوه، قم،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مجمع‌البیان،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احتمال که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سخنرانی‌های سومین کنفرانس دار القرآن کریم، قم،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سخنرانی استاد آیت‌الله مکارم شیرازی، دامت برکاته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تصرف در عبارات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یکی از احتمالاتی که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محمدتقی مصباح یزدی، معارف قرآن،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حجر،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به مکارم شیرازی، تفسیر به رأی،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دکتر علی شریعتی، اسلام‌شناسی، و جزوه‌های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حسینیه ارشاد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فرمایید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ایان باربور، علم و دین،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ترجمه بهاء الدین خرمشاهی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دانشگاهی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بزرگان این مکتب می‌توان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برتراندراسل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آنها این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مفهوم یک گزاره سؤال نکن؛ از کاربرد آن بپرس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برای زبان دینی و علمی نقش‌های جداگانه قائل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اطلاعات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فلسفه، کاپلستون،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از بنتام تا راسل، ترجمه خرمشاهی،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کتاب درآمدی بر تفسیر علمی قرآن کریم، نگارنده،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مکارم شیرازی، تفسیر به رأی،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یس،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دخان،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اطلاعات بیشتر به بخش‌های بعدی همین نوشتار رجوع کنید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سرفرازی، رابطه علم و دین،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با تلخیص و اضافات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 آیه</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شمس،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طارق، آیات</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از روش‌ها و معیارهای انطباق قرآن با علوم تجربی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علم محوری در تفسیر قرآن، مجله بینات،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به قلم نگارنده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 آیه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ابوحامد غزالی، جواهر القرآن،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فصل خامس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المرکز العربی للکتاب، بیروت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از ابن ابی الفضل مرسی نقل می‌کند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دارالمعرفة، بیروت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با ترجمه الهی قمشه‌ای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القرآن و العلم الحدیث،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اریک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اوبلاکر، کتاب فیزیک نوین،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ترجمه بهروز بیضایی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قدیانی زمستان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مباحث آینده این آیه را به صورت کامل مورد بررسی قرار خواهیم داد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آمدی بر تفسیر علمی قرآن، از نگارنده،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این مورد، مثال حرکت زمین یا تسخیر ماه را می‌آورند و با آیات قرآن تطبیق می‌دهند؛ اما این مثال‌ها قابل خدشه‌اند؛ زیرا بداهت حسی دارند، اما بداهت عقلی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قضایای اولیه، اجتماع نقیضین و کل اعظم از جزء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بحث ما در تقسیم علوم است؛ اگرچه مثال فعلی در قرآن و علم نداشته باشد و این ضرری به صحت مطلب نمی‌زند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ترمذی،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فی القرآن برأیه فلیتبوء مقعده من النار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از تقسیمات متعدد علوم بشری و تعاریف و نقد آنها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احصاء العلوم، فارابی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مبانی فلسفه، دکتر علی اکبر سیاسی،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مبانی اقتصاد اسلامی، دفتر همکاری حوزه و دانشگاه،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آموزش فلسفه، محمدتقی مصباح،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درآمدی بر تفسیر علمی قرآن، نگارنده،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موارد دیگر و نقدهای آنها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جلد اول، از نگارنده و نیز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کیهان‌شناسی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دکتر سید عیسی مسترحمی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مرسلات،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مترجمان قرآن، آیه را اینگونه ترجمه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زمین را محل اجتماع نگردانیدیم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قرآن استاد فولادوند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مصباح یزدی، معارف قرآن،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نظر ایشان جمله استینافیه باشد؛ وگرنه جمله معترضه در اینجا معنای محصّلی ندارد و از نظر ادبی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اصولاً با همان معنای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بغیرعمد متعلق به ترونها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معنا کرده‌اند؛ پس تفاوتی از نظر معنی ندارد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گودرز نجفی، مطالب شگفت‌انگیز قرآن،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اسحاق نیوتن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منجم و ریاضی‌دان معروف انگلیسی، کاشف نیروی جاذبه و بنیان‌گذار حساب عنصرهای بی‌نهایت کوچک و تئوری نور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معروف‌ترین اثر او اصول ریاضی فلسفه طبیعت نام دارد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معتقدند که نیوتن در کشف قانون جاذبه، مبتکر نبود،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کوپرنیک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کپلر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قبل از او به این مطلب توجه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نیوتن نخستین کسی است که این موضوع را با فرمول و تدوین‌شده بیان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علوم،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دانش عصر فضا،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کتاب‌ها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جهان‌های 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دنیای ستارگان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قهرمانان تمدن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سیب را نقل می‌کنند و حتی می‌گویند هرچند این درخت در سال </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م از بین رفت، ولی پیوندی از آن درخت را در باغ نیوتن کالج کامبریج کاشتند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کتاب تاریخ 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صحت این داستان مشکوک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 استاد حسین نوری، دانش عصر فضا،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پرواز،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جهان‌های دور،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لقمان،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که از تفسیر علی ابراهیم و تفسیر عیاشی نقل کرده است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پیام 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 عصر فضا،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گودرز، نجفی، مطالب شگفت‌انگیز قرآن،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مورد در پاورقی نکات تفسیری، توضیح دادیم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محمدتقی مصباح یزدی، معارف قرآن،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حسن هیتو، المعجزة القرآنیة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الاعجاز العلمی و الغیبی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لطیف راشدی، نگرشی به علوم طبیعی در قرآن،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مرسلات،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قرآن،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یدالله نیازمند شیرازی، اعجاز قرآن از نظر علوم امروزی،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 عصر فضا،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گودرز نجفی، مطالب شگفت‌انگیز قرآن،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حسن مصطفوی، التحقیق فی کلمات القرآن الکریم، ماده سمو؛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آسمان‌های هفت‌گانه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نوشتار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؛فاطر، آیه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؛زمر،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آیه در سوره 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صورت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 یَجْرِی إِلی أَجَلٍ مُسَمًّی </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مؤسسة الاعلمی للمطبوعات،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هبة الدین شهرستانی، اسلام و هیئت،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مؤسسة الاعلمی للمطبوعات،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فی تفسیر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الاعلمی للمطبوعات، بیروت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قرائت از امام سجاد، امام باقر و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ابن عباس، ابن مسعود، عکرمه و عطاء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در توجیه آن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این قرائت عموم امّا معنای آن خاص است؛ یعنی تا وقتی آسمان‌ها همان‌طور برپاست خورشید محل استقرار ندارد؛ امّا هنگامی که آسمان‌ها در هم فرو ریخت خورشید نیز مستقر می‌شود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مؤسسة الاعلمی للمطبوعات،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 آیه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؛زمر،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 آیه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رعد، آیه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زمر،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دکتر السید الجمیلی، الاعجاز العلمی فی القرآن،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هیئت،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ماده سبح</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ماده دئب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حرکت روزانه خورشید از مشرق به مغرب در حقیقت کاذب است و حقیقی نیست، چون در أثر حرکت زمین از مغرب به مشرق برای انسان خطای دید حاصل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گمان می‌کند که خورشید حرکت می‌کند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تاریخ حکماء آمده است که چند دانشمند یونانی به نام بطلمیوس خوانده می‌شدند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بطلمیوس غریب، بطلمیوس دلس و بطلمیوس قلوذی که این سومی همان است که هیئت بطلمیوسی به نام اوست 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میلاد می‌زیسته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هیئت، گفتار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نژد در فرهنگ دانستنی‌ها،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بطلمیوس را از دانشمندان قرن دوم میلادی می‌داند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هیئت،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مطالب شگفت‌انگیز قرآن،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احمد امین، راه تکامل،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شهرستانی، اسلام و هیئت،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 از نقل سخن کوپرنیک در این‌که خورشید را مرکز و ساکن می‌داند، توجیه می‌کند که او خورشید را نسبت به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داخل منظومه 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 می‌دانست؛ نه نسبت به خارج آن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کتاب مزامیر، زبور داود، مزمور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پهلوان از دویدن در میدان شادی می‌کند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آرتور کوستلر، خوابگردها، ترجمه منوچهر روحانی،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شهرستانی، اسلام و هیئت،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استاد حسین نوری، دانش عصر فضا،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جهان‌های دور،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علوم،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دنیای ستارگان،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مرزهای نجوم،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دارالمعرفة، بیروت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یس،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احیاء الثراث العربی، بیروت،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هیئت،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سخن از ایشان عجیب است؛ چون قرآن کریم هنگامی که می‌خواهد سخن از حرکت کاذب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 و غروب با توجه به خطای دید بیننده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تَرَی الشَّمْسَ إِذا طَلَعَتْ تَزاوَرُ عَنْ کَهْفِهِمْ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آفتاب را می‌بینی که چون بر آید از غارشان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جمله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می‌شود؛ یعنی شما می‌بینید و گمان می‌کنید خورشید طلوع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هنگامی که در مقام بیان حقیقت امر حرکت خورشید است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الشَّمْسُ تَجْرِی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 فِی فَلَکٍ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چیزی که دلالت بر حرکت کاذب باشد نمی‌آورد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محمد سلیمان، القرآن و العلم،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حسین نوری، دانش عصر فضا،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گودرز، نجفی، مطالب شگفت‌انگیز قرآن،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هیئت،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طنطاوی جوهری، الجواهر فی تفسیرالقرآن،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دارالفکر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زنده جاوید و اعجاز قرآن،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و آخرین پدیده‌های علمی،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القرآن الکریم و العلم الحدیث،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صفحات قبل که در مورد حرکت صادق و کاذب خورشید مطالبی بیان کردیم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حسین نوری، دانش عصر فضا،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مقایسه‌ای میان تورات، انجیل، قرآن وعلم، تألیف دکتر بوکای، ترجمه مهندس ذبیح اللَّه دبیر،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عبدالرزاق نوفل، القرآن و العلم الحدیث،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قرآن،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محمد سلیمان، القرآن و العلم،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هیئت،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عصر فضا،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جاوید و اعجاز قرآن،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مصطفی زمانی، پیشگویی‌های علمی قرآن،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 عصر فضا،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اریک اوبلاکر، فیزیک نوین، ترجمه بهروز بیضاوی،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خورشید در ثانیه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تن هیدروژن به‌عنوان سوخت مصرف می‌کند که از این مقدار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هلیوم به‌وجود می‌آید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تن مواد باقی‌مانده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فقط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سوخت مصرفی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تبدیل به انرژی می‌شوند که در نهایت به صورت نور و گرما انتشار می‌یابند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فیزیک نوین،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درجه حرارت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سانتیگراد و فشار اتمسفری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اتمسفر، به بیان خیلی ساده هسته‌های اتم‌های هیدروژن به هسته‌های هلیوم تبدیل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در این میان مقداری جرم از دست می‌رود که برابر فرمول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انرژی تبدیل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 ذوب هسته‌ای یا جوشش هسته‌ای نام دارد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اطلاعات 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گزارش علمی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خورشید هر دو ساعت 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دقیقه، سطح آن با سرعت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به داخل و خارج می‌رود و قطر 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تغییر می‌کند و این طپش خورشید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اثر میدان‌های مغناطیسی اطراف، لکه‌ها به‌وجود می‌آیند و با سرعت </w:t>
      </w:r>
      <w:r>
        <w:rPr>
          <w:rFonts w:eastAsia="IRNazanin" w:cs="IRNazanin"/>
          <w:b w:val="false"/>
          <w:bCs w:val="false"/>
          <w:i w:val="false"/>
          <w:iCs w:val="false"/>
          <w:color w:val="333333"/>
          <w:sz w:val="20"/>
          <w:szCs w:val="20"/>
        </w:rPr>
        <w:t>1/600/000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در ساعت از خورشید فوران می‌کنند و دور می‌شوند و به‌سرعت خاموش می‌شوند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 آیه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؛زمر، آیه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؛لقمان،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السید الجمیلی، الاعجاز العلمی فی القرآن،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مقدس، کتاب مزامیر، زبور داود، مزمور نوزدهم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هرچند ممکن است ارباب کلیسا در قرون وسطی از این جمله حرکت کاذب روزانه خورشید را برداشت می‌کردند، ولی این جمله به خودی خود حرکت انتقالی دورانی را نتیجه می‌دهد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موارد دیگر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جلد دوم از نگارنده؛ همچنین کتاب‌های دیگری که در منبع‌شناسی پایان این کتاب ذکر می‌کنیم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ذاریات،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الرزاق نوفل، القرآن و العلم الحدیث،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ایشان در ادامه می‌آید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شعراء،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ماده زوج</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پی‌یر روسو، تاریخ علوم،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ترجمه حسن صفاری، و نیز گودرز نجفی، مطالب شگفت‌انگیز قرآن،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الله احمدی، ارمغان روشنفکران،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حقیقی، فروغ دانش جدید در قرآن و 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گودرز نجفی، مطالب شگفت‌انگیز قرآن،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ماکس پلانک، تصویر جهان در فیزیک جدید،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ترجمه مرتضی صابر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محمد علی سادات، زنده جاوید و اعجاز قرآن،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Quark</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احیاء التراب العربی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طباطبایی، اعجاز قرآن،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ویراسته علیرضا میرزا محمد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عباسعلی سرفرازی، رابطه علم و دین،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گودرز نجفی، مطالب شگفت‌انگیز قرآن،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محمد سلیمان، القرآن و الطب،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چاپ پنجم، دارالعوده، بیروت،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مهندس محمدعلی سادات، زنده جاوید و اعجاز جاویدان،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 راشدی، نگرشی به علوم طبیعی در قرآن،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محمدتقی شریعتی، تفسیر نوین،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نوفل، القرآن و العلم الحدیث،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طنطاوی جوهری، الجواهر فی تفسیر القرآن،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دارالفکر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شعراء، آیه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یس،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مصطفی ملکیان، فصلنامه مصباح،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اضافه می‌کند که هر دو طرف این قضیه را بنابر فرض می‌گوید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ذاریات،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Protozoa</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هرمز داورمزدی، انگل شناسی پزشکی،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چاپ چهارم، جهاد دانشگاهی،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زوج</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محمد سلیمان، القرآن و الطب،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مهندس محمد علی سادات، زنده جاوید و اعجاز جاویدان،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بازرگان، باد و باران در قرآن،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سادات، زنده جاوید و اعجاز قرآن،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عباسعلی سرفرازی، رابطه علم و دین،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منهج الصادقین،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چاپ کتابفروشی اسلامیه،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الکریم هاشمی نژاد، رهبران راستین،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حقیقی، فروغ دانش جدید در قرآن و 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خویی، مرزهای اعجاز،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استاد جعفر سبحانی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 احمد محمد سلیمان، القرآن و الطب،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العودة، بیروت</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 خالد عبد الرحمن العک، الفرقان و القرآن،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مطبعة العرفان، بیروت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ایجاد باران مصنوعی مانند تلقیح مصنوعی حیوانات است؛ به این ترتیب که در هوای صاف یا با قطعات متفرق ابر که گرم و مرطوب و آماده برای ابر شدن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 حال تأخیر تعادل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به‌وسیله هواپیما گرد یخ متبلور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انیدرید کربنیک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بعضی املاح سرد و جاذب‌الرطوبة یا غبار آب می‌پاشند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و باران در قرآن،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امین، راه تکامل،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قرآن آخرین پیامبر،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ابو حجر، التفسیر العلمی للمیزان،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گودرز نجفی، مطالب شگفت‌انگیز قرآن،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 آیه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روم،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زمانی، پیشگویی‌های علمی قرآن،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زنده جاوید و اعجاز جاویدان، مهندس محمد علی سادات،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زنده جاوید و اعجاز جاویدان،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مشابه آن اعراف، آیه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از فاء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فاخرجنا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ثمرات باران بیان شده، یعنی روئیدن گیاهان؛ ولی ثمرات باران منحصر در این مورد نیست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موارد دیگر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جلد دوم، از نگارنده، و نیز کتاب‌هایی که تحت عنوان اعجاز طبی نگارش یافته است که در منبع‌شناسی پایان کتاب ذکر می‌کنیم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دیاب و قرقوز، طب در قرآن،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 آیات</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قیامت، آیات</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علق،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طارق،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سجده، آیات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شیخ خالد عبد الرحمن العک، الفرقان و القرآن،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استاد معرفت، التمهید فی علوم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Harvey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 انگلیسی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Buffon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طبیعی‌دان و نویسنده فرانسوی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Bnnet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و طبیعی‌دان سویسی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مقایسه‌ای میان تورات، انجیل، قرآن و علم،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تخلیص</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سجده،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 آیه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حج، آیه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غافر،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 آیه</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حج،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گودرز، نجفی، مطالب شگفت‌انگیز قرآن،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جوهری زاده، تمدن و علوم اسلامی،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الفتاح طباره، سیری در قرآن، ترجمه رسول دریایی،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بی‌آزار شیرازی، گذشته و آینده جهان،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قرآن،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سجده،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آب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آبی بی‌ارزش و بی‌مقدار است؛ امّا از نظر ساختمان و سلول‌های حیاتی شناور در آن و همچنین ترکیب مخصوص مایعی که سلول‌ها در آن شناورند، بسیار ظریف و فوق‌العاده دقیق و پیچیده است و از نشانه‌های عظمت پروردگار و علم و قدرت او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کلمه مهین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به‌معنی ضعیف، حقیر و ناچیز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به‌وضع ظاهری آن اشاره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مرسلات،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طارق،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التحقیق فی کلمات القرآن الکریم،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ماء</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ادامه توضیح 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جالب این‌که دانشمندان امروز معتقدند که نخستین جوانه حیات در اعماق دریاها پیدا شده و به همین دلیل آغاز حیات و زندگی را از آب می‌دانند و اگر قرآن آفرینش انسان را از خاک می‌شمرد، نباید فراموش کنیم منظور از خاک همان 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ترکیبی است از آب و خاک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سپس به یک پرسش پنهان پاسخ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این‌که بعضی ایراد کرده‌اند که آفرینش فرشتگان و جن با این‌که موجودات زنده‌ای هستند مسلماً از آب نیست، پاسخش روشن است؛ زیرا هدف موجودات زنده‌ای است که برای ما محسوسند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قرآن، سه جلدی،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در عبارت ایشان دو احتمال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همان مطلب مورد بحث ماست و دیگر این‌که مقصود منشأ پیدایش اولیه انسان باشد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گودرز نجفی، مطالب شگفت‌انگیز قرآن،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بی‌آزار شیرازی، گذشته و آینده جهان، چاپ دوّم،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سجده،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قرآن، سه جلدی،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Quintessence</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مقایسه‌ای میان تورات، انجیل، قرآن و علم، ترجمه مهندس ذبیح اللّه دبیر،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در قرآن،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قیامت،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اصفهانی، ماده منی</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پروفسور توماس وی سادلر، رویان‌شناسی پزشکی لانگمن، ترجمه دکتر بهادری و شکور،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برخی از پزشکان تعداد اسپرم‌های مرد را 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عدد در هر انزال متغیر می‌دانند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پاک نژاد، اولین دانشگاه و آخرین پیامبر،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آقای بی‌آزار شیرازی در کتاب گذشته و آینده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سرعت حرکت اسپرم‌ها را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در ساعت اعلام می‌کند؛ اما منبعی علمی برای این سخن ارائه نکرده است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رویان‌شناسی لانگمن،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در قرآن،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الرزاق نوفل، القرآن و العلم الحدیث،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قیامت،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محمد مهدی فولادوند، ترجمه قرآن، نشر دار القرآن الکریم، قطع جیبی، چاپ اول،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نزدیک به همین مضمون در سوره‌های غافر، آیه</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فاطر،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 آیات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عبس،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انسان،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اول آیه از استاد فولادوند و موافق نظر استاد مکارم شیرازی است و ترجمه دوم از دکتر پاک‌نژاد است که موافق نظر علامه طباطبایی در المیزان نیز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سوّم نیز از الهی قمشه‌ای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به‌زودی این مورد را بررسی خواهیم کرد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قیامت،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فیومی، مصباح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و نیز مصطفوی، التحقیق فی کلمات القرآن الکریم،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Ovum</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طب در قرآن،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Fertilization, Fecondation</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رویان‌شناسی پزشکی لانگمن،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الفیومی، مصباح اللغة و نیز الخلیل الفراهیدی، 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النطفة الماء الصافی قل او کثر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الفیومی، مصباح اللغة و مصطفوی، التحقیق فی کلمات القرآن الکریم،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زیر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دهر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عبس، آیات</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مومنؤن،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دهر،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در قرآن،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Embryology</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گودرز، نجفی، مطالب شگفت‌انگیز قرآن،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بی‌آزار، شیرازی، گذشته و آینده جهان،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چاپ دوّم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نظر را به دکتر ید اللّه سحابی در کتاب خلقت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می‌دهند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مصطفی، زمانی، پیشگویی‌های علمی قرآن،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مقایسه‌ای میان تورات، انجیل، قرآن و علم،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الرزاق، نوفل، القرآن و العلم الحدیث،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موریس، بوکای، مقایسه‌ای میان تورات، انجیل، قرآن و علم،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مصطفی، زمانی، پیشگویی‌های علمی قرآن،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دهر،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القانون فی الطب، المقالة الاولی من الفن العشرین،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السماء و العالم و التمهید فی علوم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صحاح اللغة، ابن فارس، مقاییس اللغة، ابن منظور، لسان العرب و التحقیق فی کلمات القرآن الکریم،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مشج</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التحقیق فی کلمات القرآن الکریم،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علق، آیات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قیامت، آیات</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تفسیر ابو الفتوح رازی،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همین معنا را از بسیاری مفسران عامه و خاصه نقل می‌کنند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التحقیق فی کلمات القرآن الکریم، ماده 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مفردات راغب همان ماده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فولادوند، ترجمه قرآن، قیامت،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عبدالحمید دیاب و دکتر احمد قرقوز، طب در قرآن،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احتمال دیگری نیز در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مطرح می‌کند که بدان اشاره خواهیم کرد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حامد احمد حامد، الآیات العجاب فی رحلة الانجاب،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دار القلم، دمشق</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عبد العزیز اسماعیل پاشا، اسلام و طب جدید یا معجزات علمی قرآن، ترجمه سید غلامرضا سعیدی،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انتشارات برهان، بی‌تا، بی‌جا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هنگام نزدیکی، تعداد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اسپرماتوزوئید از مرد خارج می‌شوند؛ ولی فقط یکی از آنها برای باروری مورد نیاز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پروفسور توماس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سادلر، رویان‌شناسی پزشکی لانگمن، ترجمه دکتر مسلم بهادری و دکتر عباس شکور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انتشارات شرکت سهامی چهر،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LANGMAN'S MEDICAL EMBRYOLOGY - T. W. SADLER, Ph. D</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گودرز، نجفی، مطالب شگفت‌انگیز قرآن،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جوهری زاده، تمدن و علوم اسلامی،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ماهنامه دانستنی‌ها، ش</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شگفت‌انگیز قرآن،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دکتر سید عباس ملائک، قرآن و دانش پزشکی،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حقیقی، فروغ دانش جدید در قرآن و 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اهتمام، فسلفه احکام،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محمد سلیمان، القرآن و الطب،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بی‌آزار شیرازی، قرآن و طبیعت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گذشته و آینده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انتشارات طباطبایی، قم،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سه مورد خطا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العلق دود یتعلق بالحلق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ترجمه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کرمی که به دیواره رحم می‌چسبد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حالی که جمله به‌معنای کرمی است که به حلق می‌چسبد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اسپرماتوزوئید را زیر میکروسکوپ قرار 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ظاهراً منظور وی این است که اگر منی انسان را زیر میکروسکوپ بگذارند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کرم‌ها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اسپرم‌ها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وارد رحم می‌شوند، به دیواره آن می‌چسبند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مطلب خطاست؛ چون این کرم‌ها پس از ترکیب با اوول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به‌صورت تخم درمی‌آیند، سپس وارد رحم می‌شوند و به رحم می‌چسبند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و نیز التحقیق فی کلمات القرآن الکریم،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ماده مضغ</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قرآن،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برخی کتاب‌های پزشکی معتبر دانشگاهی، مرحله تمایز لایه‌های سه‌گانه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گاسترولاسیون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می‌نامند و شروع آن را از هفته سوم می‌دانند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پروفسور توماس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سادلر، رویان‌شناسی پزشکی لانگمن، ترجمه دکتر بهادری و شکور،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دکتر قرقوز و دکتر دیاب نیز بعداً تذکر سه هفته را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ایشان در اینجا ظهور تغییرات در نمای خارجی جنین است؛ به‌طوری که با چشم دیده شود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در قرآن،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Ectoderm</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Mesoderm</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Mndoderm</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مقایسه‌ای میان تورات، انجیل، قرآن و علم،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اطلاعات علمی بیش‌تر از رشد جنین در مرحله مضغه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هفته سوم رشد جنین 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رویان‌شناسی پزشکی لانگمن،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رویان‌شناسی پزشکی لانگمن،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شکل‌های الف و ب در ضمیمه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سجده،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به همین مضمون در سوره حجر،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قیامت،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اعلی،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انفطار، آیات</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و التحقیق فی کلمات القرآن الکریم،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هرچند 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نزدیک‌اند و برخی لغویین هم معنای جامع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دوری از نقص و 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دانسته‌اند؛ امّا الباریء را لغویین در ماده برء آورده‌اند؛ نه ماده 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التحقیق،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مصطفوی، التحقیق فی کلمات القرآن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برء</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از لغویین تصریح می کنند که تسواه هم در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در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زیر آیات فوق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انفطار،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انفطار، آیات</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معنای لغوی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که این لغت را لغویین در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آورده‌اند؛ نه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لذا کلام ایشان در اینجا عجیب است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در قرآن،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رویان‌شناسی پزشکی لانگمن،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بی‌آزار شیرازی، گذشته و آینده جهان،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نظر می‌رسد در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تصویرگری، بیان دیگری از مرحله تسویه و تعادل است و مرحله جدایی نیست؛ لذا به‌وسیله 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در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 به‌صورت جدا آورده شده، در آن‌جا نامی از تسویه برده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باریء هم بیان شد که یا تأکید خالق است و یا به‌معنی تکمیل و تسویه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بنا بر یک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مضغه مخلقه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در این مرحله جای می‌گرفت که در آن صورت به‌معنای تسویه می‌آمد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در قرآن،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گودرز نجفی، مطالب شگفت‌انگیز قرآن،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دکتر ابو تراب، نفیسی، زندگی، اسلام و دانش امروزی،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عدنان، الشریف، من علم الطب القرآنی،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دار العلم للملایین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قطب، فی ظلال القرآن، زیر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القرآن و العلم الحدیث،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رویان‌شناسی پزشکی لانگمن، ترجمه دکتر بهادری و دکتر شکور،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تجدید نظر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چاپ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شرکت سهامی چهر،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اکنون کتاب درسی دانشگاه‌های ایران در رشته پزشکی است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Sclerotome</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رویان‌شناسی پزشکی لانگمن، ترجمه دکتر بهادری و دکتر شکور،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Myotome</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رویان‌شناسی پزشکی لانگمن، ترجمه دکتر بهادری و دکتر شکور،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Periderm</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Epitrichium</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رویان‌شناسی پزشکی لانگمن، ترجمه دکتر بهادری و دکتر شکور،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قیامت،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آیات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در قرآن،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رویان‌شناسی پزشکی لانگمن،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Notocord</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Genitaltige</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Androgen</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در قرآن،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قیامت،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ایشان از کتاب مع الطب فی القرآن الکریم،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القانون فی الطب، المقالة الاولی من الفن العشرین،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را نقل می‌کنند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بسام دفضع، الکون و الانسان بین العلم و القرآن،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السید ارناووط، الاعجاز العلمی فی القرآن الکریم،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هرچند ممکن است ادعا شود جمع مراحل خلقت و چینش آنها به نحو خاص، خود نوعی اعجاز علمی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مباحث جنین به این مطلب خواهیم پرداخت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سجده،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قرآن، دو جلدی،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قرآن، دو جلدی، از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 در عبارات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تکامل در قرآن،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بی‌آزار شیرازی، گذشته و آینده جهان،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 آیه</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حجر،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رویان‌شناسی پزشکی لانگمن،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 در عبارات</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بی‌آزار، شیرازی، گذشته و آینده جهان،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انعام، آیه</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اسراء، آیه</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کهف،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قصص،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التحقیق فی کلمات القرآن الکریم،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زیر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مزمل،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در قرآن،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در قرآن،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مکارم شیرازی، پیام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انبیاء،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عنکبوت، آیه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منافقون،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مضمون در سوره اعراف،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 آیه</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نساء،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 آیه</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در قرآن،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 یَتَوَفَّی الْأَنْفُسَ حِینَ مَوْتِها وَ الَّتِی لَمْ تَمُتْ فِی مَنامِها فَیُمْسِکُ الَّتِی قَضی عَلَیْهَا الْمَوْتَ وَ یُرْسِلُ الْأُخْری إِلی أَجَلٍ مُسَمًّی إِنَّ فِی ذلِکَ لَآیاتٍ لِقَوْمٍ یَتَفَکَّرُونَ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روح مردم را در هنگام مرگشان به تمامی باز می‌ستاند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روحی را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خوابش نمرده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مرگ را بر او واجب کرده نگاه می‌دارد و آن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تا هنگام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زندگی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پس می‌فرستد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در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مردمی که می‌اندیشند نشانه‌هایی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قدرت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مقایسه‌ای میان تورات، انجیل، قرآن و علم،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سخن ایشان در اوّل این مبحث در تاریخچه آورده شد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Natural sciences</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Humanities sciences</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نوشیدن شیر از پستان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یرضعن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اخباری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انشایی و دستوری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به‌گونه‌ی ظریفی، حال مادران را بیان می‌کند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فرزندانشان دو سال کامل شیر می‌دهند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این شیوه‌ی بیان تأثیر روانی بیش‌تری در توجه مادران به شیر دادن دارد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تفسیرهای متعددی وجود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الاعجاز التربوی فی القرآن،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 خویی،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علی رضایی اصفهانی،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المصون، حلبی،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علم کلام و عقاید از این دلیل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ضرر محتمل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گرچه تقلید در فروع دین است و مسئلة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عمویش مربوط به اصول دین بود، ولی در این‌گونه مسائل نیز لازم است که افراد از راه‌نمایی دانشمندان استفاده کنند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 آیه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روایت از طریق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به‌معنای لغوی‌اش، یعنی از پی در آمدن و ملحق شدن آمده است تا بتواند نتیجه عذاب باشد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مهر، ذیل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الاعجاز التربوی فی القرآن الکریم، مصطفی رجب،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الجواهر، طنطاوی،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الاعجاز الاقتصادی فی القرآن الکریم،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ایشان در مقدمه کتاب یادآور می‌شود که ما به تفسیر علمی اقتصادی وارد شدیم و امید است که نمونه‌هایی که از علم اقتصاد انتخاب کردیم، از باب حقایق و قوانین اقتصادی شمرده شود که ما آیات را با آنها تفسیر کرده و به اعجاز اقتصادی می‌رسیم و به تفسیر اقتصادی اکتفا نمی‌کنیم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الاعجاز الاقتصادی للقرآن الکریم،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جای دیگر نیز یادآور می‌شود که هرکس اعجاز اقتصادی را منکر شود، باید اقتصاد اسلامی را از اصل منکر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عصر،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انسان،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الاعجاز الاقتصادی للقرآن الکریم، دکتر رفیق، یونس المصری،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سه مورد در بحث اعجاز اقتصادی در توضیح داده شدند</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الاعجاز الاقتصادی للقرآن الکریم،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الاعجاز الاقتصادی للقرآن الکریم،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الاعجاز الاقتصادی فی القرآن الکریم،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نوح،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عصر،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الاعجاز الاقتصادی للقرآن الکریم،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طلاق،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انشقاق،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الاعجاز الاقتصادی للقرآن الکریم،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المحیط، فیروز آبادی،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فقهی و رساله‌های عملیه مراجع تقلید، ذیل مبحث معاملات حرام و احکام قرض</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 آیه</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الربا،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تورات، سفر لاویان، 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سفر خروج،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انجیل لوقا، ش</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آیات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الاعجاز الاقتصادی فی القرآن الکریم،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 آیات</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 آیه</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؛تفسیر فخر رازی،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الاعجاز الاقتصادی فی القرآن الکریم،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آیات</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الاعجاز الاقتصادی فی القرآن الکریم،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الاعجاز الاقتصادی للقرآن الکریم،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الاعجاز الاقتصادی للقرآن الکریم،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مشابه این سخن را طنطاوی در تفسیرش گفته و جنگ جهانی قرن بیستم را نتیجه رباخواری غرب دانسته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الاعجاز الاقتصادی للقرآن الکریم،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قرآن مهر، مقدمه سوره بقره، آل‌عمران، نساء، انعام که با عنوان سیمای سوره‌های فوق آمده است و نیز کتاب سیمای سوره‌های قرآن از نگارنده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آل‌عمران،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 آیه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علمی از جهت شکل و شیوه تفسیر اقسامی دارد؛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استخراج همه علوم از ظواهر آیات قرآن که معمولاً به تأویل منجر می شود؛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تطبیق و تحمیل نظریه‌های علمی بر قرآن که معمولاً به تفسیر به رأی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استخدام علوم برای فهم بهتر معانی و مقاصد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تفسیر علمی به‌صورت تفسیر به‌رأی، تحمیل نظریه علمی یا نظر مفسر بر قرآن، استخراج علوم با تمسک به تأویل غیرصحیح آیات قرآن و نیز اگر توسط افراد غیرمتخصص یا با علوم ظنی، نظریه‌ها و تئوری‌ها یا به‌وسیله قضایای یقینی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 به معنای اعم اطمینان با احتمال ضعیف طرف مقابل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پذیرد، اعتباری نخواهد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رضایی اصفهانی، درآمدی بر تفسیر علمی قرآن‌کریم،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روش تفسیر علمی از آن جهت که استخدام علوم در فهم قرآن است و نتایج مشخص و جدیدی به‌دنبال دارد و از منبع و ابزار ویژه‌ای در تفسیر استفاده می‌کند، از روش‌های تفسیری به‌شمار می‌رود و چون برخی مفسران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طنطاوی در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زیادی از علوم‌تجربی را در تفسیر نقل کرده‌اند، گرایش تفسیری به‌شمار می‌آید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رضایی اصفهانی، 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روش تحقیق در تفسیر و علوم قرآن،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تخصصی قرآن و علم،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زمستان و پاییز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ش، مقاله اعجاز مدیریتی قرآن، دکتر امیرعلی لطفی</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قرآن،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نزهه الطرف،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ابجدی</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القرآن،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آلاء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البیان،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علوم قرآنی،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اعجاز تشریعی، دکتر عبدالکریم بهجت‌پور و حامد معرفت، مجله قرآن و علم،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ممکن است در اینجا مسئله نسخ قرآن مطرح شود که نوعی تغییر احکام است؛ اما محققان و قرآن‌پژوهان معاصر عموماً وجود آیات منسوخ در قرآن را نمی‌پذیرند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آیت‌الله خویی، معرفت قرآنی، مقاله نسخ مشروط، محمد علی رضایی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فرض که کسی نسخ را بپذیرد، نسخ به‌معنای پایان یافتن زمان حکم قبلی به‌وسیله حکم بعدی است؛ یعنی در حقیقت حکم اول از ابتدا موقت تشریع شده است؛ نه این‌که حکم اولی اثر جهل و خطا دچار کمبود و انحراف شده و نیازمند اصلاح و تکمیل باشد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آیات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اسباب النزول،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لباب النقول،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الکاشف،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فی تفسیر القرآن،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ماءده،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المعجزة الکبری،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قسمت،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 تشریعی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استاد عبدالکریم بهجت‌پور و حامد معرفت در مجله تخصصی قرآن و علم،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ش بهره بردیم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جوالیقی، المعرب،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جوهری، الصحاح،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صولی، ادب الکتاب،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اصفهانی، تاریخ سنّی ملوک‌الارض،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بیرونی، الآثار الباقیه عن القرون الخالیه،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جواد علی، المفصل فی تاریخ قبل الاسلام،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ابن‌منظور، لسان‌العرب،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سخاوی، الاعلان بالتوبیخ لمن ذم اهل التاریخ،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عطیه اندلسی، المحرر الوجیز فی تفسیر الکتاب العزیز،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صبحی‌صالح، نهج‌البلاغه، خ</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آلاء الرحمن،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ادامه، دیدگاه‌های مفسران و ارباب علوم قرآن خواهد آمد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باقلانی، اعجاز القرآن،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زرکشی، البرهان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فتح، آیات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حجر، آیه</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مائده، آیه</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نور،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انعام،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رشید رضا، 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بلاغی، آلاءالرحمن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شهرستانی، المعجزه الخالده،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 آیات</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 آیات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قمر، آیات</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خویی، البیان فی تفسیر القرآن،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نور، آیه</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انعام، آیه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حجر، آیات</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نبأ،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طباطبایی، المیزان فی تفسیرالقرآن،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دراز، النبا العظیم نظرات جدیدة فی القرآن،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حاج احمد، موسوعة الاعجاز العلمی فی القرآن الکریم والسنة المطهرة،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مصطفی مسلم، مباحث فی اعجاز القرآن،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مدرس، مباحثی پیرامون قرآن،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معرفت، التمهید فی علوم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قسمت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 تاریخی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سید رضا مؤدب و قاسم شهری در مجله تخصصی قرآن و علم،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ش، استفاده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تلخیص و اصلاح</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 آیات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واحدی، اسباب النزول،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نمونه بینات،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شان نزول آیات،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طبرسی، تفسیر مجمع‌البیان، حویزی، تفسیر نورالثقلین، رازی، تفسیر ابوالفتوح رازی، فخر، تفسیر و برخی تفاسیر دیگر نیز این شأن نزول را آورده‌اند؛ هرچند که برخی جزئیات حادثه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ترجیح رومیان مسیحی بر ایرانیان زردشتی، جای بحث دارد؛ با آن‌که هر دوگروه مشرک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تطبیق حادثه بر سال‌ها دقت بیش‌تری می‌طلبد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معناهای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پایین‌تر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گلستان قرآن، ش</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به گزارش ایکنا به نقل از خبرگزاری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می‌تواند یکی از شگفتی‌های علمی قرآن باشد؛ اما با توجه به این که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معنا به‌کار رفته است و مطلب علمی ادعا شده نیز برای ما به‌طور قطعی ثابت نشده‌اند، نمی‌توان به‌طور قطعی گفت که این مطلب اعجاز علمی قرآن است</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رضایی، محمد علی، تفسیر قرآن مهر،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طبری، تفسیر،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رازی، تفسیرالکبیر،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ابن‌کثیر، تفسیر القرآن العظیم،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طوسی، التبیان فی تفسیرالقرآن،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طبرسی، مجمع‌البیان،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تفسیر من وحی القرآن،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کاشانی، تفسیر کبیر منهج الصادقین،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 ایران در زمان ساسانیان،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رازی، التفسیر الکبیر،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؛مکارم شیرازی، 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نمونه بینات، ص</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رؤیا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 آیه</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یوسف،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تفسیرنمونه،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بی‌آزار شیرازی، باستان‌شناسی و جغرافیای تاریخی قصص قرآن،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حاج احمد، موسوعة‌الاعجاز العلمی فی القرآن‌الکریم و السنه المطهره،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بستانی، قصص القرآن‌الکریم دلالیاً و جمالیاً،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نمونه بینات، ص</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شأن نزول آیات،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مدینه نیز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ماریه قبطیه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کرد و از او پسری به‌نام ابراهیم داشت که در کودکی فوت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روایات پیامبر 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موارد اشاره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جعفریات،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صافی، همان</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همان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و تفسیر کبیر فخر رازی، ذیل سوره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فقه القرآن راوندی،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اعطیناک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ماضی است؛ اما ممکن است به‌معنای مضارع متحقق الوقوع باشد که به شکل ماضی بیان شده است</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الاتقان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مقاله اعجاز عددی و نظم ریاضی قرآن، عباس یزدانی، کیهان اندیشه، ش</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بسام نهاد جرّار، اعجاز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القرآن الکریم،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معجزة القرآن الکریم، دکتر رشاد خلیفه، دار العلم للملایین، بیروت، الطبعة الاولی،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VISUAL PRESE TATION OF THE MIRACLE</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مدثر،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معجزة القرآن الکریم و اعجاز قرآن، تحلیل آماری حروف مقطعه،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قرآن، تحلیل آماری حروف مقطعه،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معجزة القرن العشرین،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الاعجاز العددی للقرآن الکریم، الجزء الاول،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مدثر،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بینات، بهار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کیهان فرهنگی، ش</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DEVOND PROBABILITY - God's Message in Mathematice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کیهان فرهنگی، پیشین،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سخن ایشان قابل خدشه است؛ چون جملاتی کوتاه، با فکر قبلی، در زمانی خاص و با همین هدف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قرآن کریم در طی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به‌صورت پراکنده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صلح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یک انسان امّی 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به‌همین دلیل تناسب و نظام ریاضی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مبنای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شگفت انگیزی است؛ چون از توان بشر عادی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 قرآن دارای محتوای بسیار بلند همراه با فصاحت و بلاغت است که این نظام ریاضی نیز همراه آن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جملات همان سخنان معمولی بشری است و قیاس آنها با قرآن صحیح نیست</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اعجاز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القرآن الکریم،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این اشکال هم مبنایی است؛ چون ممکن است دکتر رشاد خلیفه بگوید که معیار، تلفظ حروف قرآن بوده است؛ نه کتابت آن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عجیب است که ایشان در مقابل دکتر رشاد خلیفه معیار را خط عثمان طه می‌داند و به او اشکال می‌کند که چرا تلفظ را معیار دانسته است و در این‌جا قرائت را معیار می‌داند</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همان‌طور که گذشت این‌گونه قیاس‌ها بین قرآن و کتابی که از اول با هدف نظم ریاضی و توسط یک فرد دانشمند نوشته شود صحیح نیست؛ زیرا قرآن را انسانی امّی طی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 در حالات مختلف با این نظم ریاضی آورده است</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شاید عبدالرزاق نوفل می‌توانست به این اشکال پاسخ دهد که لازمه مصیبت صبر است و اگر انسان همه چیز را از خدا بداند و در توحید کامل باشد، همین بلاها و مصیبت‌ها را امتحان و موجب رشد و کمال می‌داند و لذا شکر می‌کند</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اشکال این قیاس در پاورقی‌های قبلی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آن، اعجاز یعنی امر خارق عادت و اگر واقعاً این نظم ریاضی اثبات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فرض صحت صغری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احتمال این‌که کسی در آینده بتواند چنین کاری بکند، مانع اعجاز آن در زمان حال نیست؛ چون این احتمالات بعید همیشه وجود داشته و با تحدی قرآن ناسازگارند</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عباس یزدانی، کیهان اندیشه، ش</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مقاله اعجاز عددی و نظم ریاضی قرآن،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بسام نهاد جرّار، اعجاز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القرآن الکریم،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احتمال می‌دهند که برخورد تندی که با دکتر رشاد خلیفه شده، به‌خاطر تمایل او به برخی مذاهب اسلامی و گرایش او به افکار خاص بوده است و شاید علت قتل او نیز در تندروی مخالفانش او ریشه داشته باشد؛ به‌ویژه که او اثبات کرده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سوره‌ها جزیی از قرآن است و این یکی از مطالب اختلافی جهان اسلام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برخی محاسبات دکتر رشاد خلیفه خطا بوده است؛ امّا آیا مستحق چنین حمله‌ها و تهمت‌هایی بود یا باید به قتل می‌رسید؟</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اعجاز القرآن والبلاغة النبویة،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القرآن والبلاغة النبویة،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اعجاز قرآن، دکتر سید رضا مؤدب،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لغت‌نامه دهخدا، ذیل کلمه ابوالعلاء،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ذیل کلمه ابوالطیّب،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نخست شرکت آمریکایی به نام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online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سوره‌ها را منتشر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پایگاه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suralikeit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دنبال کرد</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تخصصی کلام اسلامی، 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مقاله اکبر اسدی‌زاده و پرسمان قرآنی، سید محمد حسن جواهری،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آیت‌الله سبحانی</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قسمت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منبع‌شناسی اعجاز علمی قرآن، حسن‌رضا رضایی، مجله قرآن و علم،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 و مطالبی در زمینه مقالات و مراکز بدان افزوده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3.jpeg"/><Relationship Id="rId199" Type="http://schemas.openxmlformats.org/officeDocument/2006/relationships/image" Target="media/image3.jpeg"/><Relationship Id="rId200" Type="http://schemas.openxmlformats.org/officeDocument/2006/relationships/footer" Target="footer193.xml"/><Relationship Id="rId201" Type="http://schemas.openxmlformats.org/officeDocument/2006/relationships/image" Target="media/image4.jpeg"/><Relationship Id="rId202" Type="http://schemas.openxmlformats.org/officeDocument/2006/relationships/image" Target="media/image4.jpeg"/><Relationship Id="rId203" Type="http://schemas.openxmlformats.org/officeDocument/2006/relationships/footer" Target="footer194.xml"/><Relationship Id="rId204" Type="http://schemas.openxmlformats.org/officeDocument/2006/relationships/image" Target="media/image5.jpeg"/><Relationship Id="rId205" Type="http://schemas.openxmlformats.org/officeDocument/2006/relationships/image" Target="media/image5.jpeg"/><Relationship Id="rId206" Type="http://schemas.openxmlformats.org/officeDocument/2006/relationships/footer" Target="footer195.xml"/><Relationship Id="rId207" Type="http://schemas.openxmlformats.org/officeDocument/2006/relationships/image" Target="media/image6.jpeg"/><Relationship Id="rId208" Type="http://schemas.openxmlformats.org/officeDocument/2006/relationships/image" Target="media/image6.jpeg"/><Relationship Id="rId209" Type="http://schemas.openxmlformats.org/officeDocument/2006/relationships/footer" Target="footer196.xml"/><Relationship Id="rId210" Type="http://schemas.openxmlformats.org/officeDocument/2006/relationships/image" Target="media/image7.jpeg"/><Relationship Id="rId211" Type="http://schemas.openxmlformats.org/officeDocument/2006/relationships/image" Target="media/image7.jpeg"/><Relationship Id="rId212" Type="http://schemas.openxmlformats.org/officeDocument/2006/relationships/footer" Target="footer197.xml"/><Relationship Id="rId213" Type="http://schemas.openxmlformats.org/officeDocument/2006/relationships/image" Target="media/image8.jpeg"/><Relationship Id="rId214" Type="http://schemas.openxmlformats.org/officeDocument/2006/relationships/image" Target="media/image8.jpeg"/><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footer" Target="footer358.xml"/><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footer" Target="footer365.xml"/><Relationship Id="rId383" Type="http://schemas.openxmlformats.org/officeDocument/2006/relationships/footer" Target="footer366.xml"/><Relationship Id="rId384" Type="http://schemas.openxmlformats.org/officeDocument/2006/relationships/footer" Target="footer367.xml"/><Relationship Id="rId385" Type="http://schemas.openxmlformats.org/officeDocument/2006/relationships/footer" Target="footer368.xml"/><Relationship Id="rId386" Type="http://schemas.openxmlformats.org/officeDocument/2006/relationships/footer" Target="footer369.xml"/><Relationship Id="rId387" Type="http://schemas.openxmlformats.org/officeDocument/2006/relationships/footer" Target="footer370.xml"/><Relationship Id="rId388" Type="http://schemas.openxmlformats.org/officeDocument/2006/relationships/footer" Target="footer371.xml"/><Relationship Id="rId389" Type="http://schemas.openxmlformats.org/officeDocument/2006/relationships/footer" Target="footer372.xml"/><Relationship Id="rId390" Type="http://schemas.openxmlformats.org/officeDocument/2006/relationships/footer" Target="footer373.xml"/><Relationship Id="rId391" Type="http://schemas.openxmlformats.org/officeDocument/2006/relationships/footer" Target="footer374.xml"/><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footer" Target="footer382.xml"/><Relationship Id="rId400" Type="http://schemas.openxmlformats.org/officeDocument/2006/relationships/footer" Target="footer383.xml"/><Relationship Id="rId401" Type="http://schemas.openxmlformats.org/officeDocument/2006/relationships/footer" Target="footer384.xml"/><Relationship Id="rId402" Type="http://schemas.openxmlformats.org/officeDocument/2006/relationships/footer" Target="footer385.xml"/><Relationship Id="rId403" Type="http://schemas.openxmlformats.org/officeDocument/2006/relationships/footer" Target="footer386.xml"/><Relationship Id="rId404" Type="http://schemas.openxmlformats.org/officeDocument/2006/relationships/footer" Target="footer387.xml"/><Relationship Id="rId405" Type="http://schemas.openxmlformats.org/officeDocument/2006/relationships/footer" Target="footer388.xml"/><Relationship Id="rId406" Type="http://schemas.openxmlformats.org/officeDocument/2006/relationships/footer" Target="footer389.xml"/><Relationship Id="rId407" Type="http://schemas.openxmlformats.org/officeDocument/2006/relationships/footer" Target="footer390.xml"/><Relationship Id="rId408" Type="http://schemas.openxmlformats.org/officeDocument/2006/relationships/footer" Target="footer391.xml"/><Relationship Id="rId409" Type="http://schemas.openxmlformats.org/officeDocument/2006/relationships/footer" Target="footer392.xml"/><Relationship Id="rId410" Type="http://schemas.openxmlformats.org/officeDocument/2006/relationships/footer" Target="footer393.xml"/><Relationship Id="rId411" Type="http://schemas.openxmlformats.org/officeDocument/2006/relationships/footer" Target="footer394.xml"/><Relationship Id="rId412" Type="http://schemas.openxmlformats.org/officeDocument/2006/relationships/footer" Target="footer395.xml"/><Relationship Id="rId413" Type="http://schemas.openxmlformats.org/officeDocument/2006/relationships/footer" Target="footer396.xml"/><Relationship Id="rId414" Type="http://schemas.openxmlformats.org/officeDocument/2006/relationships/footer" Target="footer397.xml"/><Relationship Id="rId415" Type="http://schemas.openxmlformats.org/officeDocument/2006/relationships/footer" Target="footer398.xml"/><Relationship Id="rId416" Type="http://schemas.openxmlformats.org/officeDocument/2006/relationships/footer" Target="footer399.xml"/><Relationship Id="rId417" Type="http://schemas.openxmlformats.org/officeDocument/2006/relationships/footer" Target="footer400.xml"/><Relationship Id="rId418" Type="http://schemas.openxmlformats.org/officeDocument/2006/relationships/footer" Target="footer401.xml"/><Relationship Id="rId419" Type="http://schemas.openxmlformats.org/officeDocument/2006/relationships/footer" Target="footer402.xml"/><Relationship Id="rId420" Type="http://schemas.openxmlformats.org/officeDocument/2006/relationships/footer" Target="footer403.xml"/><Relationship Id="rId421" Type="http://schemas.openxmlformats.org/officeDocument/2006/relationships/footer" Target="footer404.xml"/><Relationship Id="rId422" Type="http://schemas.openxmlformats.org/officeDocument/2006/relationships/footer" Target="footer405.xml"/><Relationship Id="rId423" Type="http://schemas.openxmlformats.org/officeDocument/2006/relationships/footer" Target="footer406.xml"/><Relationship Id="rId424" Type="http://schemas.openxmlformats.org/officeDocument/2006/relationships/footer" Target="footer407.xml"/><Relationship Id="rId425" Type="http://schemas.openxmlformats.org/officeDocument/2006/relationships/footer" Target="footer408.xml"/><Relationship Id="rId426" Type="http://schemas.openxmlformats.org/officeDocument/2006/relationships/footer" Target="footer409.xml"/><Relationship Id="rId427" Type="http://schemas.openxmlformats.org/officeDocument/2006/relationships/footer" Target="footer410.xml"/><Relationship Id="rId428" Type="http://schemas.openxmlformats.org/officeDocument/2006/relationships/footer" Target="footer411.xml"/><Relationship Id="rId429" Type="http://schemas.openxmlformats.org/officeDocument/2006/relationships/footer" Target="footer412.xml"/><Relationship Id="rId430" Type="http://schemas.openxmlformats.org/officeDocument/2006/relationships/footer" Target="footer413.xml"/><Relationship Id="rId431" Type="http://schemas.openxmlformats.org/officeDocument/2006/relationships/footer" Target="footer414.xml"/><Relationship Id="rId432" Type="http://schemas.openxmlformats.org/officeDocument/2006/relationships/footer" Target="footer415.xml"/><Relationship Id="rId433" Type="http://schemas.openxmlformats.org/officeDocument/2006/relationships/footer" Target="footer416.xml"/><Relationship Id="rId434" Type="http://schemas.openxmlformats.org/officeDocument/2006/relationships/footer" Target="footer417.xml"/><Relationship Id="rId435" Type="http://schemas.openxmlformats.org/officeDocument/2006/relationships/footer" Target="footer418.xml"/><Relationship Id="rId436" Type="http://schemas.openxmlformats.org/officeDocument/2006/relationships/footer" Target="footer419.xml"/><Relationship Id="rId437" Type="http://schemas.openxmlformats.org/officeDocument/2006/relationships/footer" Target="footer420.xml"/><Relationship Id="rId438" Type="http://schemas.openxmlformats.org/officeDocument/2006/relationships/footer" Target="footer421.xml"/><Relationship Id="rId439" Type="http://schemas.openxmlformats.org/officeDocument/2006/relationships/footer" Target="footer422.xml"/><Relationship Id="rId440" Type="http://schemas.openxmlformats.org/officeDocument/2006/relationships/footer" Target="footer423.xml"/><Relationship Id="rId441" Type="http://schemas.openxmlformats.org/officeDocument/2006/relationships/footer" Target="footer424.xml"/><Relationship Id="rId442" Type="http://schemas.openxmlformats.org/officeDocument/2006/relationships/footer" Target="footer425.xml"/><Relationship Id="rId443" Type="http://schemas.openxmlformats.org/officeDocument/2006/relationships/footer" Target="footer426.xml"/><Relationship Id="rId444" Type="http://schemas.openxmlformats.org/officeDocument/2006/relationships/footer" Target="footer427.xml"/><Relationship Id="rId445" Type="http://schemas.openxmlformats.org/officeDocument/2006/relationships/footer" Target="footer428.xml"/><Relationship Id="rId446" Type="http://schemas.openxmlformats.org/officeDocument/2006/relationships/footer" Target="footer429.xml"/><Relationship Id="rId447" Type="http://schemas.openxmlformats.org/officeDocument/2006/relationships/footer" Target="footer430.xml"/><Relationship Id="rId448" Type="http://schemas.openxmlformats.org/officeDocument/2006/relationships/footer" Target="footer431.xml"/><Relationship Id="rId449" Type="http://schemas.openxmlformats.org/officeDocument/2006/relationships/footer" Target="footer432.xml"/><Relationship Id="rId450" Type="http://schemas.openxmlformats.org/officeDocument/2006/relationships/footer" Target="footer433.xml"/><Relationship Id="rId451" Type="http://schemas.openxmlformats.org/officeDocument/2006/relationships/footer" Target="footer434.xml"/><Relationship Id="rId452" Type="http://schemas.openxmlformats.org/officeDocument/2006/relationships/footer" Target="footer435.xml"/><Relationship Id="rId453" Type="http://schemas.openxmlformats.org/officeDocument/2006/relationships/footer" Target="footer436.xml"/><Relationship Id="rId454" Type="http://schemas.openxmlformats.org/officeDocument/2006/relationships/footer" Target="footer437.xml"/><Relationship Id="rId455" Type="http://schemas.openxmlformats.org/officeDocument/2006/relationships/footer" Target="footer438.xml"/><Relationship Id="rId456" Type="http://schemas.openxmlformats.org/officeDocument/2006/relationships/footer" Target="footer439.xml"/><Relationship Id="rId457" Type="http://schemas.openxmlformats.org/officeDocument/2006/relationships/footer" Target="footer440.xml"/><Relationship Id="rId458" Type="http://schemas.openxmlformats.org/officeDocument/2006/relationships/footer" Target="footer441.xml"/><Relationship Id="rId459" Type="http://schemas.openxmlformats.org/officeDocument/2006/relationships/footer" Target="footer442.xml"/><Relationship Id="rId460" Type="http://schemas.openxmlformats.org/officeDocument/2006/relationships/footer" Target="footer443.xml"/><Relationship Id="rId461" Type="http://schemas.openxmlformats.org/officeDocument/2006/relationships/footer" Target="footer444.xml"/><Relationship Id="rId462" Type="http://schemas.openxmlformats.org/officeDocument/2006/relationships/footer" Target="footer445.xml"/><Relationship Id="rId463" Type="http://schemas.openxmlformats.org/officeDocument/2006/relationships/footer" Target="footer446.xml"/><Relationship Id="rId464" Type="http://schemas.openxmlformats.org/officeDocument/2006/relationships/footer" Target="footer447.xml"/><Relationship Id="rId465" Type="http://schemas.openxmlformats.org/officeDocument/2006/relationships/footer" Target="footer448.xml"/><Relationship Id="rId466" Type="http://schemas.openxmlformats.org/officeDocument/2006/relationships/footer" Target="footer449.xml"/><Relationship Id="rId467" Type="http://schemas.openxmlformats.org/officeDocument/2006/relationships/footer" Target="footer450.xml"/><Relationship Id="rId468" Type="http://schemas.openxmlformats.org/officeDocument/2006/relationships/footer" Target="footer451.xml"/><Relationship Id="rId469" Type="http://schemas.openxmlformats.org/officeDocument/2006/relationships/footer" Target="footer452.xml"/><Relationship Id="rId470" Type="http://schemas.openxmlformats.org/officeDocument/2006/relationships/footer" Target="footer453.xml"/><Relationship Id="rId471" Type="http://schemas.openxmlformats.org/officeDocument/2006/relationships/footer" Target="footer454.xml"/><Relationship Id="rId472" Type="http://schemas.openxmlformats.org/officeDocument/2006/relationships/footer" Target="footer455.xml"/><Relationship Id="rId473" Type="http://schemas.openxmlformats.org/officeDocument/2006/relationships/footer" Target="footer456.xml"/><Relationship Id="rId474" Type="http://schemas.openxmlformats.org/officeDocument/2006/relationships/footer" Target="footer457.xml"/><Relationship Id="rId475" Type="http://schemas.openxmlformats.org/officeDocument/2006/relationships/footer" Target="footer458.xml"/><Relationship Id="rId476" Type="http://schemas.openxmlformats.org/officeDocument/2006/relationships/footer" Target="footer459.xml"/><Relationship Id="rId477" Type="http://schemas.openxmlformats.org/officeDocument/2006/relationships/footer" Target="footer460.xml"/><Relationship Id="rId478" Type="http://schemas.openxmlformats.org/officeDocument/2006/relationships/footer" Target="footer461.xml"/><Relationship Id="rId479" Type="http://schemas.openxmlformats.org/officeDocument/2006/relationships/footer" Target="footer462.xml"/><Relationship Id="rId480" Type="http://schemas.openxmlformats.org/officeDocument/2006/relationships/footer" Target="footer463.xml"/><Relationship Id="rId481" Type="http://schemas.openxmlformats.org/officeDocument/2006/relationships/footer" Target="footer464.xml"/><Relationship Id="rId482" Type="http://schemas.openxmlformats.org/officeDocument/2006/relationships/footer" Target="footer465.xml"/><Relationship Id="rId483" Type="http://schemas.openxmlformats.org/officeDocument/2006/relationships/footer" Target="footer466.xml"/><Relationship Id="rId484" Type="http://schemas.openxmlformats.org/officeDocument/2006/relationships/footer" Target="footer467.xml"/><Relationship Id="rId485" Type="http://schemas.openxmlformats.org/officeDocument/2006/relationships/footer" Target="footer468.xml"/><Relationship Id="rId486" Type="http://schemas.openxmlformats.org/officeDocument/2006/relationships/footer" Target="footer469.xml"/><Relationship Id="rId487" Type="http://schemas.openxmlformats.org/officeDocument/2006/relationships/footer" Target="footer470.xml"/><Relationship Id="rId488" Type="http://schemas.openxmlformats.org/officeDocument/2006/relationships/footer" Target="footer471.xml"/><Relationship Id="rId489" Type="http://schemas.openxmlformats.org/officeDocument/2006/relationships/footer" Target="footer472.xml"/><Relationship Id="rId490" Type="http://schemas.openxmlformats.org/officeDocument/2006/relationships/footer" Target="footer473.xml"/><Relationship Id="rId491" Type="http://schemas.openxmlformats.org/officeDocument/2006/relationships/footer" Target="footer474.xml"/><Relationship Id="rId492" Type="http://schemas.openxmlformats.org/officeDocument/2006/relationships/footer" Target="footer475.xml"/><Relationship Id="rId493" Type="http://schemas.openxmlformats.org/officeDocument/2006/relationships/footer" Target="footer476.xml"/><Relationship Id="rId494" Type="http://schemas.openxmlformats.org/officeDocument/2006/relationships/footer" Target="footer477.xml"/><Relationship Id="rId495" Type="http://schemas.openxmlformats.org/officeDocument/2006/relationships/footer" Target="footer478.xml"/><Relationship Id="rId496" Type="http://schemas.openxmlformats.org/officeDocument/2006/relationships/footer" Target="footer479.xml"/><Relationship Id="rId497" Type="http://schemas.openxmlformats.org/officeDocument/2006/relationships/footer" Target="footer480.xml"/><Relationship Id="rId498" Type="http://schemas.openxmlformats.org/officeDocument/2006/relationships/footer" Target="footer481.xml"/><Relationship Id="rId499" Type="http://schemas.openxmlformats.org/officeDocument/2006/relationships/footer" Target="footer482.xml"/><Relationship Id="rId500" Type="http://schemas.openxmlformats.org/officeDocument/2006/relationships/footer" Target="footer483.xml"/><Relationship Id="rId501" Type="http://schemas.openxmlformats.org/officeDocument/2006/relationships/footer" Target="footer484.xml"/><Relationship Id="rId502" Type="http://schemas.openxmlformats.org/officeDocument/2006/relationships/footer" Target="footer485.xml"/><Relationship Id="rId503" Type="http://schemas.openxmlformats.org/officeDocument/2006/relationships/footer" Target="footer486.xml"/><Relationship Id="rId504" Type="http://schemas.openxmlformats.org/officeDocument/2006/relationships/footer" Target="footer487.xml"/><Relationship Id="rId505" Type="http://schemas.openxmlformats.org/officeDocument/2006/relationships/footer" Target="footer488.xml"/><Relationship Id="rId506" Type="http://schemas.openxmlformats.org/officeDocument/2006/relationships/footer" Target="footer489.xml"/><Relationship Id="rId507" Type="http://schemas.openxmlformats.org/officeDocument/2006/relationships/footer" Target="footer490.xml"/><Relationship Id="rId508" Type="http://schemas.openxmlformats.org/officeDocument/2006/relationships/footer" Target="footer491.xml"/><Relationship Id="rId509" Type="http://schemas.openxmlformats.org/officeDocument/2006/relationships/footer" Target="footer492.xml"/><Relationship Id="rId510" Type="http://schemas.openxmlformats.org/officeDocument/2006/relationships/footer" Target="footer493.xml"/><Relationship Id="rId511" Type="http://schemas.openxmlformats.org/officeDocument/2006/relationships/footer" Target="footer494.xml"/><Relationship Id="rId512" Type="http://schemas.openxmlformats.org/officeDocument/2006/relationships/footer" Target="footer495.xml"/><Relationship Id="rId513" Type="http://schemas.openxmlformats.org/officeDocument/2006/relationships/footer" Target="footer496.xml"/><Relationship Id="rId514" Type="http://schemas.openxmlformats.org/officeDocument/2006/relationships/footer" Target="footer497.xml"/><Relationship Id="rId515" Type="http://schemas.openxmlformats.org/officeDocument/2006/relationships/footer" Target="footer498.xml"/><Relationship Id="rId516" Type="http://schemas.openxmlformats.org/officeDocument/2006/relationships/footer" Target="footer499.xml"/><Relationship Id="rId517" Type="http://schemas.openxmlformats.org/officeDocument/2006/relationships/footer" Target="footer500.xml"/><Relationship Id="rId518" Type="http://schemas.openxmlformats.org/officeDocument/2006/relationships/footer" Target="footer501.xml"/><Relationship Id="rId519" Type="http://schemas.openxmlformats.org/officeDocument/2006/relationships/footer" Target="footer502.xml"/><Relationship Id="rId520" Type="http://schemas.openxmlformats.org/officeDocument/2006/relationships/footer" Target="footer503.xml"/><Relationship Id="rId521" Type="http://schemas.openxmlformats.org/officeDocument/2006/relationships/footer" Target="footer504.xml"/><Relationship Id="rId522" Type="http://schemas.openxmlformats.org/officeDocument/2006/relationships/footer" Target="footer505.xml"/><Relationship Id="rId523" Type="http://schemas.openxmlformats.org/officeDocument/2006/relationships/footer" Target="footer506.xml"/><Relationship Id="rId524" Type="http://schemas.openxmlformats.org/officeDocument/2006/relationships/footer" Target="footer507.xml"/><Relationship Id="rId525" Type="http://schemas.openxmlformats.org/officeDocument/2006/relationships/footer" Target="footer508.xml"/><Relationship Id="rId526" Type="http://schemas.openxmlformats.org/officeDocument/2006/relationships/footer" Target="footer509.xml"/><Relationship Id="rId527" Type="http://schemas.openxmlformats.org/officeDocument/2006/relationships/footer" Target="footer510.xml"/><Relationship Id="rId528" Type="http://schemas.openxmlformats.org/officeDocument/2006/relationships/footer" Target="footer511.xml"/><Relationship Id="rId529" Type="http://schemas.openxmlformats.org/officeDocument/2006/relationships/footer" Target="footer512.xml"/><Relationship Id="rId530" Type="http://schemas.openxmlformats.org/officeDocument/2006/relationships/footer" Target="footer513.xml"/><Relationship Id="rId531" Type="http://schemas.openxmlformats.org/officeDocument/2006/relationships/footer" Target="footer514.xml"/><Relationship Id="rId532" Type="http://schemas.openxmlformats.org/officeDocument/2006/relationships/footer" Target="footer515.xml"/><Relationship Id="rId533" Type="http://schemas.openxmlformats.org/officeDocument/2006/relationships/footer" Target="footer516.xml"/><Relationship Id="rId534" Type="http://schemas.openxmlformats.org/officeDocument/2006/relationships/footer" Target="footer517.xml"/><Relationship Id="rId535" Type="http://schemas.openxmlformats.org/officeDocument/2006/relationships/footer" Target="footer518.xml"/><Relationship Id="rId536" Type="http://schemas.openxmlformats.org/officeDocument/2006/relationships/footer" Target="footer519.xml"/><Relationship Id="rId537" Type="http://schemas.openxmlformats.org/officeDocument/2006/relationships/footer" Target="footer520.xml"/><Relationship Id="rId538" Type="http://schemas.openxmlformats.org/officeDocument/2006/relationships/footer" Target="footer521.xml"/><Relationship Id="rId539" Type="http://schemas.openxmlformats.org/officeDocument/2006/relationships/footer" Target="footer522.xml"/><Relationship Id="rId540" Type="http://schemas.openxmlformats.org/officeDocument/2006/relationships/footer" Target="footer523.xml"/><Relationship Id="rId541" Type="http://schemas.openxmlformats.org/officeDocument/2006/relationships/footer" Target="footer524.xml"/><Relationship Id="rId542" Type="http://schemas.openxmlformats.org/officeDocument/2006/relationships/footer" Target="footer525.xml"/><Relationship Id="rId543" Type="http://schemas.openxmlformats.org/officeDocument/2006/relationships/footer" Target="footer526.xml"/><Relationship Id="rId544" Type="http://schemas.openxmlformats.org/officeDocument/2006/relationships/footer" Target="footer527.xml"/><Relationship Id="rId545" Type="http://schemas.openxmlformats.org/officeDocument/2006/relationships/footer" Target="footer528.xml"/><Relationship Id="rId546" Type="http://schemas.openxmlformats.org/officeDocument/2006/relationships/footer" Target="footer529.xml"/><Relationship Id="rId547" Type="http://schemas.openxmlformats.org/officeDocument/2006/relationships/footer" Target="footer530.xml"/><Relationship Id="rId548" Type="http://schemas.openxmlformats.org/officeDocument/2006/relationships/footer" Target="footer531.xml"/><Relationship Id="rId549" Type="http://schemas.openxmlformats.org/officeDocument/2006/relationships/footer" Target="footer532.xml"/><Relationship Id="rId550" Type="http://schemas.openxmlformats.org/officeDocument/2006/relationships/footer" Target="footer533.xml"/><Relationship Id="rId551" Type="http://schemas.openxmlformats.org/officeDocument/2006/relationships/footer" Target="footer534.xml"/><Relationship Id="rId552" Type="http://schemas.openxmlformats.org/officeDocument/2006/relationships/footer" Target="footer535.xml"/><Relationship Id="rId553" Type="http://schemas.openxmlformats.org/officeDocument/2006/relationships/footer" Target="footer536.xml"/><Relationship Id="rId554" Type="http://schemas.openxmlformats.org/officeDocument/2006/relationships/footer" Target="footer537.xml"/><Relationship Id="rId555" Type="http://schemas.openxmlformats.org/officeDocument/2006/relationships/footer" Target="footer538.xml"/><Relationship Id="rId556" Type="http://schemas.openxmlformats.org/officeDocument/2006/relationships/footer" Target="footer539.xml"/><Relationship Id="rId557" Type="http://schemas.openxmlformats.org/officeDocument/2006/relationships/footer" Target="footer540.xml"/><Relationship Id="rId558" Type="http://schemas.openxmlformats.org/officeDocument/2006/relationships/footer" Target="footer541.xml"/><Relationship Id="rId559" Type="http://schemas.openxmlformats.org/officeDocument/2006/relationships/footer" Target="footer542.xml"/><Relationship Id="rId560" Type="http://schemas.openxmlformats.org/officeDocument/2006/relationships/footer" Target="footer543.xml"/><Relationship Id="rId561" Type="http://schemas.openxmlformats.org/officeDocument/2006/relationships/footer" Target="footer544.xml"/><Relationship Id="rId562" Type="http://schemas.openxmlformats.org/officeDocument/2006/relationships/footer" Target="footer545.xml"/><Relationship Id="rId563" Type="http://schemas.openxmlformats.org/officeDocument/2006/relationships/footer" Target="footer546.xml"/><Relationship Id="rId564" Type="http://schemas.openxmlformats.org/officeDocument/2006/relationships/footer" Target="footer547.xml"/><Relationship Id="rId565" Type="http://schemas.openxmlformats.org/officeDocument/2006/relationships/footer" Target="footer548.xml"/><Relationship Id="rId566" Type="http://schemas.openxmlformats.org/officeDocument/2006/relationships/footer" Target="footer549.xml"/><Relationship Id="rId567" Type="http://schemas.openxmlformats.org/officeDocument/2006/relationships/footer" Target="footer550.xml"/><Relationship Id="rId568" Type="http://schemas.openxmlformats.org/officeDocument/2006/relationships/footer" Target="footer551.xml"/><Relationship Id="rId569" Type="http://schemas.openxmlformats.org/officeDocument/2006/relationships/footer" Target="footer552.xml"/><Relationship Id="rId570" Type="http://schemas.openxmlformats.org/officeDocument/2006/relationships/footer" Target="footer553.xml"/><Relationship Id="rId571" Type="http://schemas.openxmlformats.org/officeDocument/2006/relationships/footer" Target="footer554.xml"/><Relationship Id="rId572" Type="http://schemas.openxmlformats.org/officeDocument/2006/relationships/footer" Target="footer555.xml"/><Relationship Id="rId573" Type="http://schemas.openxmlformats.org/officeDocument/2006/relationships/footer" Target="footer556.xml"/><Relationship Id="rId574" Type="http://schemas.openxmlformats.org/officeDocument/2006/relationships/footer" Target="footer557.xml"/><Relationship Id="rId575" Type="http://schemas.openxmlformats.org/officeDocument/2006/relationships/footer" Target="footer558.xml"/><Relationship Id="rId576" Type="http://schemas.openxmlformats.org/officeDocument/2006/relationships/footer" Target="footer559.xml"/><Relationship Id="rId577" Type="http://schemas.openxmlformats.org/officeDocument/2006/relationships/footer" Target="footer560.xml"/><Relationship Id="rId578" Type="http://schemas.openxmlformats.org/officeDocument/2006/relationships/footer" Target="footer561.xml"/><Relationship Id="rId579" Type="http://schemas.openxmlformats.org/officeDocument/2006/relationships/footer" Target="footer562.xml"/><Relationship Id="rId580" Type="http://schemas.openxmlformats.org/officeDocument/2006/relationships/footer" Target="footer563.xml"/><Relationship Id="rId581" Type="http://schemas.openxmlformats.org/officeDocument/2006/relationships/footer" Target="footer564.xml"/><Relationship Id="rId582" Type="http://schemas.openxmlformats.org/officeDocument/2006/relationships/footer" Target="footer565.xml"/><Relationship Id="rId583" Type="http://schemas.openxmlformats.org/officeDocument/2006/relationships/footer" Target="footer566.xml"/><Relationship Id="rId584" Type="http://schemas.openxmlformats.org/officeDocument/2006/relationships/footer" Target="footer567.xml"/><Relationship Id="rId585" Type="http://schemas.openxmlformats.org/officeDocument/2006/relationships/image" Target="media/image2.jpeg"/><Relationship Id="rId586" Type="http://schemas.openxmlformats.org/officeDocument/2006/relationships/image" Target="media/image2.jpeg"/><Relationship Id="rId587" Type="http://schemas.openxmlformats.org/officeDocument/2006/relationships/footer" Target="footer568.xml"/><Relationship Id="rId588" Type="http://schemas.openxmlformats.org/officeDocument/2006/relationships/footnotes" Target="footnotes.xml"/><Relationship Id="rId589" Type="http://schemas.openxmlformats.org/officeDocument/2006/relationships/numbering" Target="numbering.xml"/><Relationship Id="rId590" Type="http://schemas.openxmlformats.org/officeDocument/2006/relationships/fontTable" Target="fontTable.xml"/><Relationship Id="rId591" Type="http://schemas.openxmlformats.org/officeDocument/2006/relationships/settings" Target="settings.xml"/><Relationship Id="rId5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582</Pages>
  <Words>99716</Words>
  <Characters>412064</Characters>
  <CharactersWithSpaces>506895</CharactersWithSpaces>
  <Paragraphs>4892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2026-08-19T05:20:55Z</dcterms:created>
  <dc:creator>ghaemiyeh.com</dc:creator>
  <dc:description/>
  <dc:language>en-US</dc:language>
  <cp:lastModifiedBy/>
  <dcterms:modified xsi:type="dcterms:W3CDTF">2026-08-19T08:51:15Z</dcterms:modified>
  <cp:revision>1</cp:revision>
  <dc:subject/>
  <dc:title>علوم قرآن 2 اعجاز قرآن در علوم طبیعی و انسانی</dc:title>
</cp:coreProperties>
</file>

<file path=docProps/custom.xml><?xml version="1.0" encoding="utf-8"?>
<Properties xmlns="http://schemas.openxmlformats.org/officeDocument/2006/custom-properties" xmlns:vt="http://schemas.openxmlformats.org/officeDocument/2006/docPropsVTypes"/>
</file>