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تاریخ تحلیلی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7865_581953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447867_581953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447869_581953129">
            <w:r>
              <w:rPr>
                <w:webHidden/>
                <w:rStyle w:val="IndexLink"/>
                <w:rtl w:val="true"/>
              </w:rPr>
              <w:t>درس نامه تاریخ تحلیلی اهل بیت علیهم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4447871_581953129">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4447873_581953129">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4447875_581953129">
            <w:r>
              <w:rPr>
                <w:webHidden/>
                <w:rStyle w:val="IndexLink"/>
                <w:rtl w:val="true"/>
              </w:rPr>
              <w:t>پیشگفتار</w:t>
            </w:r>
            <w:r>
              <w:rPr>
                <w:rStyle w:val="IndexLink"/>
                <w:rtl w:val="true"/>
              </w:rPr>
              <w:tab/>
            </w:r>
            <w:r>
              <w:rPr>
                <w:rStyle w:val="IndexLink"/>
              </w:rPr>
              <w:t>36</w:t>
            </w:r>
          </w:hyperlink>
        </w:p>
        <w:p>
          <w:pPr>
            <w:pStyle w:val="Contents2"/>
            <w:tabs>
              <w:tab w:val="clear" w:pos="8743"/>
              <w:tab w:val="right" w:pos="9026" w:leader="dot"/>
            </w:tabs>
            <w:rPr/>
          </w:pPr>
          <w:hyperlink w:anchor="__RefHeading___Toc4447877_581953129">
            <w:r>
              <w:rPr>
                <w:webHidden/>
                <w:rStyle w:val="IndexLink"/>
                <w:rtl w:val="true"/>
              </w:rPr>
              <w:t>بخش اول</w:t>
            </w:r>
            <w:r>
              <w:rPr>
                <w:rStyle w:val="IndexLink"/>
                <w:rtl w:val="true"/>
              </w:rPr>
              <w:t xml:space="preserve">: </w:t>
            </w:r>
            <w:r>
              <w:rPr>
                <w:rStyle w:val="IndexLink"/>
                <w:rtl w:val="true"/>
              </w:rPr>
              <w:t>مباحث مقدماتی و پیش نیازهای درس تاریخ تحلیلی اهل بیت علیهم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4447879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447881_581953129">
            <w:r>
              <w:rPr>
                <w:webHidden/>
                <w:rStyle w:val="IndexLink"/>
              </w:rPr>
              <w:t>1</w:t>
            </w:r>
            <w:r>
              <w:rPr>
                <w:rStyle w:val="IndexLink"/>
                <w:rtl w:val="true"/>
              </w:rPr>
              <w:t xml:space="preserve">- </w:t>
            </w:r>
            <w:r>
              <w:rPr>
                <w:rStyle w:val="IndexLink"/>
                <w:rtl w:val="true"/>
              </w:rPr>
              <w:t>مبانی تقسیم بندی تاریخ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4447883_581953129">
            <w:r>
              <w:rPr>
                <w:webHidden/>
                <w:rStyle w:val="IndexLink"/>
                <w:rtl w:val="true"/>
              </w:rPr>
              <w:t>درآمد</w:t>
            </w:r>
            <w:r>
              <w:rPr>
                <w:rStyle w:val="IndexLink"/>
                <w:rtl w:val="true"/>
              </w:rPr>
              <w:tab/>
            </w:r>
            <w:r>
              <w:rPr>
                <w:rStyle w:val="IndexLink"/>
              </w:rPr>
              <w:t>40</w:t>
            </w:r>
          </w:hyperlink>
        </w:p>
        <w:p>
          <w:pPr>
            <w:pStyle w:val="Contents4"/>
            <w:tabs>
              <w:tab w:val="clear" w:pos="8176"/>
              <w:tab w:val="right" w:pos="9026" w:leader="dot"/>
            </w:tabs>
            <w:rPr/>
          </w:pPr>
          <w:hyperlink w:anchor="__RefHeading___Toc4447885_581953129">
            <w:r>
              <w:rPr>
                <w:webHidden/>
                <w:rStyle w:val="IndexLink"/>
                <w:rtl w:val="true"/>
              </w:rPr>
              <w:t>انواع تقسیم بندی ها</w:t>
            </w:r>
            <w:r>
              <w:rPr>
                <w:rStyle w:val="IndexLink"/>
                <w:rtl w:val="true"/>
              </w:rPr>
              <w:tab/>
            </w:r>
            <w:r>
              <w:rPr>
                <w:rStyle w:val="IndexLink"/>
              </w:rPr>
              <w:t>41</w:t>
            </w:r>
          </w:hyperlink>
        </w:p>
        <w:p>
          <w:pPr>
            <w:pStyle w:val="Contents4"/>
            <w:tabs>
              <w:tab w:val="clear" w:pos="8176"/>
              <w:tab w:val="right" w:pos="9026" w:leader="dot"/>
            </w:tabs>
            <w:rPr/>
          </w:pPr>
          <w:hyperlink w:anchor="__RefHeading___Toc4447887_581953129">
            <w:r>
              <w:rPr>
                <w:webHidden/>
                <w:rStyle w:val="IndexLink"/>
                <w:rtl w:val="true"/>
              </w:rPr>
              <w:t>معیار اصیل</w:t>
            </w:r>
            <w:r>
              <w:rPr>
                <w:rStyle w:val="IndexLink"/>
                <w:rtl w:val="true"/>
              </w:rPr>
              <w:tab/>
            </w:r>
            <w:r>
              <w:rPr>
                <w:rStyle w:val="IndexLink"/>
              </w:rPr>
              <w:t>41</w:t>
            </w:r>
          </w:hyperlink>
        </w:p>
        <w:p>
          <w:pPr>
            <w:pStyle w:val="Contents3"/>
            <w:tabs>
              <w:tab w:val="clear" w:pos="8459"/>
              <w:tab w:val="right" w:pos="9026" w:leader="dot"/>
            </w:tabs>
            <w:rPr/>
          </w:pPr>
          <w:hyperlink w:anchor="__RefHeading___Toc4447889_581953129">
            <w:r>
              <w:rPr>
                <w:webHidden/>
                <w:rStyle w:val="IndexLink"/>
              </w:rPr>
              <w:t>2</w:t>
            </w:r>
            <w:r>
              <w:rPr>
                <w:rStyle w:val="IndexLink"/>
                <w:rtl w:val="true"/>
              </w:rPr>
              <w:t xml:space="preserve">- </w:t>
            </w:r>
            <w:r>
              <w:rPr>
                <w:rStyle w:val="IndexLink"/>
                <w:rtl w:val="true"/>
              </w:rPr>
              <w:t>تعریف، اقسام و فایده تاریخ</w:t>
            </w:r>
            <w:r>
              <w:rPr>
                <w:rStyle w:val="IndexLink"/>
                <w:rtl w:val="true"/>
              </w:rPr>
              <w:tab/>
            </w:r>
            <w:r>
              <w:rPr>
                <w:rStyle w:val="IndexLink"/>
              </w:rPr>
              <w:t>47</w:t>
            </w:r>
          </w:hyperlink>
        </w:p>
        <w:p>
          <w:pPr>
            <w:pStyle w:val="Contents4"/>
            <w:tabs>
              <w:tab w:val="clear" w:pos="8176"/>
              <w:tab w:val="right" w:pos="9026" w:leader="dot"/>
            </w:tabs>
            <w:rPr/>
          </w:pPr>
          <w:hyperlink w:anchor="__RefHeading___Toc4447891_581953129">
            <w:r>
              <w:rPr>
                <w:webHidden/>
                <w:rStyle w:val="IndexLink"/>
                <w:rtl w:val="true"/>
              </w:rPr>
              <w:t>درآمد</w:t>
            </w:r>
            <w:r>
              <w:rPr>
                <w:rStyle w:val="IndexLink"/>
                <w:rtl w:val="true"/>
              </w:rPr>
              <w:tab/>
            </w:r>
            <w:r>
              <w:rPr>
                <w:rStyle w:val="IndexLink"/>
              </w:rPr>
              <w:t>47</w:t>
            </w:r>
          </w:hyperlink>
        </w:p>
        <w:p>
          <w:pPr>
            <w:pStyle w:val="Contents4"/>
            <w:tabs>
              <w:tab w:val="clear" w:pos="8176"/>
              <w:tab w:val="right" w:pos="9026" w:leader="dot"/>
            </w:tabs>
            <w:rPr/>
          </w:pPr>
          <w:hyperlink w:anchor="__RefHeading___Toc4447893_581953129">
            <w:r>
              <w:rPr>
                <w:webHidden/>
                <w:rStyle w:val="IndexLink"/>
                <w:rtl w:val="true"/>
              </w:rPr>
              <w:t>تاریخ نقلی</w:t>
            </w:r>
            <w:r>
              <w:rPr>
                <w:rStyle w:val="IndexLink"/>
                <w:rtl w:val="true"/>
              </w:rPr>
              <w:tab/>
            </w:r>
            <w:r>
              <w:rPr>
                <w:rStyle w:val="IndexLink"/>
              </w:rPr>
              <w:t>48</w:t>
            </w:r>
          </w:hyperlink>
        </w:p>
        <w:p>
          <w:pPr>
            <w:pStyle w:val="Contents4"/>
            <w:tabs>
              <w:tab w:val="clear" w:pos="8176"/>
              <w:tab w:val="right" w:pos="9026" w:leader="dot"/>
            </w:tabs>
            <w:rPr/>
          </w:pPr>
          <w:hyperlink w:anchor="__RefHeading___Toc4447895_581953129">
            <w:r>
              <w:rPr>
                <w:webHidden/>
                <w:rStyle w:val="IndexLink"/>
                <w:rtl w:val="true"/>
              </w:rPr>
              <w:t>علم تاریخ</w:t>
            </w:r>
            <w:r>
              <w:rPr>
                <w:rStyle w:val="IndexLink"/>
                <w:rtl w:val="true"/>
              </w:rPr>
              <w:tab/>
            </w:r>
            <w:r>
              <w:rPr>
                <w:rStyle w:val="IndexLink"/>
              </w:rPr>
              <w:t>48</w:t>
            </w:r>
          </w:hyperlink>
        </w:p>
        <w:p>
          <w:pPr>
            <w:pStyle w:val="Contents4"/>
            <w:tabs>
              <w:tab w:val="clear" w:pos="8176"/>
              <w:tab w:val="right" w:pos="9026" w:leader="dot"/>
            </w:tabs>
            <w:rPr/>
          </w:pPr>
          <w:hyperlink w:anchor="__RefHeading___Toc4447897_581953129">
            <w:r>
              <w:rPr>
                <w:webHidden/>
                <w:rStyle w:val="IndexLink"/>
                <w:rtl w:val="true"/>
              </w:rPr>
              <w:t>روش تحقیق در علم تاریخ</w:t>
            </w:r>
            <w:r>
              <w:rPr>
                <w:rStyle w:val="IndexLink"/>
                <w:rtl w:val="true"/>
              </w:rPr>
              <w:tab/>
            </w:r>
            <w:r>
              <w:rPr>
                <w:rStyle w:val="IndexLink"/>
              </w:rPr>
              <w:t>48</w:t>
            </w:r>
          </w:hyperlink>
        </w:p>
        <w:p>
          <w:pPr>
            <w:pStyle w:val="Contents5"/>
            <w:tabs>
              <w:tab w:val="clear" w:pos="7892"/>
              <w:tab w:val="right" w:pos="9026" w:leader="dot"/>
            </w:tabs>
            <w:rPr/>
          </w:pPr>
          <w:hyperlink w:anchor="__RefHeading___Toc4447899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447901_581953129">
            <w:r>
              <w:rPr>
                <w:webHidden/>
                <w:rStyle w:val="IndexLink"/>
              </w:rPr>
              <w:t>1</w:t>
            </w:r>
            <w:r>
              <w:rPr>
                <w:rStyle w:val="IndexLink"/>
                <w:rtl w:val="true"/>
              </w:rPr>
              <w:t xml:space="preserve">- </w:t>
            </w:r>
            <w:r>
              <w:rPr>
                <w:rStyle w:val="IndexLink"/>
                <w:rtl w:val="true"/>
              </w:rPr>
              <w:t>استفاده از منابع اصیل</w:t>
            </w:r>
            <w:r>
              <w:rPr>
                <w:rStyle w:val="IndexLink"/>
                <w:rtl w:val="true"/>
              </w:rPr>
              <w:tab/>
            </w:r>
            <w:r>
              <w:rPr>
                <w:rStyle w:val="IndexLink"/>
              </w:rPr>
              <w:t>49</w:t>
            </w:r>
          </w:hyperlink>
        </w:p>
        <w:p>
          <w:pPr>
            <w:pStyle w:val="Contents5"/>
            <w:tabs>
              <w:tab w:val="clear" w:pos="7892"/>
              <w:tab w:val="right" w:pos="9026" w:leader="dot"/>
            </w:tabs>
            <w:rPr/>
          </w:pPr>
          <w:hyperlink w:anchor="__RefHeading___Toc4447903_581953129">
            <w:r>
              <w:rPr>
                <w:webHidden/>
                <w:rStyle w:val="IndexLink"/>
              </w:rPr>
              <w:t>2</w:t>
            </w:r>
            <w:r>
              <w:rPr>
                <w:rStyle w:val="IndexLink"/>
                <w:rtl w:val="true"/>
              </w:rPr>
              <w:t xml:space="preserve">- </w:t>
            </w:r>
            <w:r>
              <w:rPr>
                <w:rStyle w:val="IndexLink"/>
                <w:rtl w:val="true"/>
              </w:rPr>
              <w:t>توجه به متشابهات تاریخی</w:t>
            </w:r>
            <w:r>
              <w:rPr>
                <w:rStyle w:val="IndexLink"/>
                <w:rtl w:val="true"/>
              </w:rPr>
              <w:tab/>
            </w:r>
            <w:r>
              <w:rPr>
                <w:rStyle w:val="IndexLink"/>
              </w:rPr>
              <w:t>49</w:t>
            </w:r>
          </w:hyperlink>
        </w:p>
        <w:p>
          <w:pPr>
            <w:pStyle w:val="Contents5"/>
            <w:tabs>
              <w:tab w:val="clear" w:pos="7892"/>
              <w:tab w:val="right" w:pos="9026" w:leader="dot"/>
            </w:tabs>
            <w:rPr/>
          </w:pPr>
          <w:hyperlink w:anchor="__RefHeading___Toc4447905_581953129">
            <w:r>
              <w:rPr>
                <w:webHidden/>
                <w:rStyle w:val="IndexLink"/>
              </w:rPr>
              <w:t>3</w:t>
            </w:r>
            <w:r>
              <w:rPr>
                <w:rStyle w:val="IndexLink"/>
                <w:rtl w:val="true"/>
              </w:rPr>
              <w:t xml:space="preserve">- </w:t>
            </w:r>
            <w:r>
              <w:rPr>
                <w:rStyle w:val="IndexLink"/>
                <w:rtl w:val="true"/>
              </w:rPr>
              <w:t>یافتن موازین</w:t>
            </w:r>
            <w:r>
              <w:rPr>
                <w:rStyle w:val="IndexLink"/>
                <w:rtl w:val="true"/>
              </w:rPr>
              <w:tab/>
            </w:r>
            <w:r>
              <w:rPr>
                <w:rStyle w:val="IndexLink"/>
              </w:rPr>
              <w:t>50</w:t>
            </w:r>
          </w:hyperlink>
        </w:p>
        <w:p>
          <w:pPr>
            <w:pStyle w:val="Contents6"/>
            <w:tabs>
              <w:tab w:val="clear" w:pos="7609"/>
              <w:tab w:val="right" w:pos="9026" w:leader="dot"/>
            </w:tabs>
            <w:rPr/>
          </w:pPr>
          <w:hyperlink w:anchor="__RefHeading___Toc4447907_581953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4447909_581953129">
            <w:r>
              <w:rPr>
                <w:webHidden/>
                <w:rStyle w:val="IndexLink"/>
                <w:rtl w:val="true"/>
              </w:rPr>
              <w:t>الف</w:t>
            </w:r>
            <w:r>
              <w:rPr>
                <w:rStyle w:val="IndexLink"/>
                <w:rtl w:val="true"/>
              </w:rPr>
              <w:t xml:space="preserve">) </w:t>
            </w:r>
            <w:r>
              <w:rPr>
                <w:rStyle w:val="IndexLink"/>
                <w:rtl w:val="true"/>
              </w:rPr>
              <w:t>شناخت اهداف رسول خدا صلی الله علیه و اله و ائمه علیهم السلام</w:t>
            </w:r>
            <w:r>
              <w:rPr>
                <w:rStyle w:val="IndexLink"/>
                <w:rtl w:val="true"/>
              </w:rPr>
              <w:tab/>
            </w:r>
            <w:r>
              <w:rPr>
                <w:rStyle w:val="IndexLink"/>
              </w:rPr>
              <w:t>50</w:t>
            </w:r>
          </w:hyperlink>
        </w:p>
        <w:p>
          <w:pPr>
            <w:pStyle w:val="Contents6"/>
            <w:tabs>
              <w:tab w:val="clear" w:pos="7609"/>
              <w:tab w:val="right" w:pos="9026" w:leader="dot"/>
            </w:tabs>
            <w:rPr/>
          </w:pPr>
          <w:hyperlink w:anchor="__RefHeading___Toc4447911_581953129">
            <w:r>
              <w:rPr>
                <w:webHidden/>
                <w:rStyle w:val="IndexLink"/>
                <w:rtl w:val="true"/>
              </w:rPr>
              <w:t>ب</w:t>
            </w:r>
            <w:r>
              <w:rPr>
                <w:rStyle w:val="IndexLink"/>
                <w:rtl w:val="true"/>
              </w:rPr>
              <w:t xml:space="preserve">) </w:t>
            </w:r>
            <w:r>
              <w:rPr>
                <w:rStyle w:val="IndexLink"/>
                <w:rtl w:val="true"/>
              </w:rPr>
              <w:t>رابطه ائمه علیهم السلام با مردم</w:t>
            </w:r>
            <w:r>
              <w:rPr>
                <w:rStyle w:val="IndexLink"/>
                <w:rtl w:val="true"/>
              </w:rPr>
              <w:tab/>
            </w:r>
            <w:r>
              <w:rPr>
                <w:rStyle w:val="IndexLink"/>
              </w:rPr>
              <w:t>51</w:t>
            </w:r>
          </w:hyperlink>
        </w:p>
        <w:p>
          <w:pPr>
            <w:pStyle w:val="Contents5"/>
            <w:tabs>
              <w:tab w:val="clear" w:pos="7892"/>
              <w:tab w:val="right" w:pos="9026" w:leader="dot"/>
            </w:tabs>
            <w:rPr/>
          </w:pPr>
          <w:hyperlink w:anchor="__RefHeading___Toc4447913_581953129">
            <w:r>
              <w:rPr>
                <w:webHidden/>
                <w:rStyle w:val="IndexLink"/>
              </w:rPr>
              <w:t>4</w:t>
            </w:r>
            <w:r>
              <w:rPr>
                <w:rStyle w:val="IndexLink"/>
                <w:rtl w:val="true"/>
              </w:rPr>
              <w:t xml:space="preserve">- </w:t>
            </w:r>
            <w:r>
              <w:rPr>
                <w:rStyle w:val="IndexLink"/>
                <w:rtl w:val="true"/>
              </w:rPr>
              <w:t>دستیابی به اصول</w:t>
            </w:r>
            <w:r>
              <w:rPr>
                <w:rStyle w:val="IndexLink"/>
                <w:rtl w:val="true"/>
              </w:rPr>
              <w:tab/>
            </w:r>
            <w:r>
              <w:rPr>
                <w:rStyle w:val="IndexLink"/>
              </w:rPr>
              <w:t>51</w:t>
            </w:r>
          </w:hyperlink>
        </w:p>
        <w:p>
          <w:pPr>
            <w:pStyle w:val="Contents5"/>
            <w:tabs>
              <w:tab w:val="clear" w:pos="7892"/>
              <w:tab w:val="right" w:pos="9026" w:leader="dot"/>
            </w:tabs>
            <w:rPr/>
          </w:pPr>
          <w:hyperlink w:anchor="__RefHeading___Toc4447915_581953129">
            <w:r>
              <w:rPr>
                <w:webHidden/>
                <w:rStyle w:val="IndexLink"/>
              </w:rPr>
              <w:t>5</w:t>
            </w:r>
            <w:r>
              <w:rPr>
                <w:rStyle w:val="IndexLink"/>
                <w:rtl w:val="true"/>
              </w:rPr>
              <w:t xml:space="preserve">- </w:t>
            </w:r>
            <w:r>
              <w:rPr>
                <w:rStyle w:val="IndexLink"/>
                <w:rtl w:val="true"/>
              </w:rPr>
              <w:t>طرح سؤال و دستیابی به تدابیر رهبران دینی</w:t>
            </w:r>
            <w:r>
              <w:rPr>
                <w:rStyle w:val="IndexLink"/>
                <w:rtl w:val="true"/>
              </w:rPr>
              <w:tab/>
            </w:r>
            <w:r>
              <w:rPr>
                <w:rStyle w:val="IndexLink"/>
              </w:rPr>
              <w:t>51</w:t>
            </w:r>
          </w:hyperlink>
        </w:p>
        <w:p>
          <w:pPr>
            <w:pStyle w:val="Contents5"/>
            <w:tabs>
              <w:tab w:val="clear" w:pos="7892"/>
              <w:tab w:val="right" w:pos="9026" w:leader="dot"/>
            </w:tabs>
            <w:rPr/>
          </w:pPr>
          <w:hyperlink w:anchor="__RefHeading___Toc4447917_581953129">
            <w:r>
              <w:rPr>
                <w:webHidden/>
                <w:rStyle w:val="IndexLink"/>
              </w:rPr>
              <w:t>6</w:t>
            </w:r>
            <w:r>
              <w:rPr>
                <w:rStyle w:val="IndexLink"/>
                <w:rtl w:val="true"/>
              </w:rPr>
              <w:t xml:space="preserve">- </w:t>
            </w:r>
            <w:r>
              <w:rPr>
                <w:rStyle w:val="IndexLink"/>
                <w:rtl w:val="true"/>
              </w:rPr>
              <w:t>همراهی با تقارن‌ها و تعلیل‌ها و تحلیل‌ها</w:t>
            </w:r>
            <w:r>
              <w:rPr>
                <w:rStyle w:val="IndexLink"/>
                <w:rtl w:val="true"/>
              </w:rPr>
              <w:tab/>
            </w:r>
            <w:r>
              <w:rPr>
                <w:rStyle w:val="IndexLink"/>
              </w:rPr>
              <w:t>52</w:t>
            </w:r>
          </w:hyperlink>
        </w:p>
        <w:p>
          <w:pPr>
            <w:pStyle w:val="Contents4"/>
            <w:tabs>
              <w:tab w:val="clear" w:pos="8176"/>
              <w:tab w:val="right" w:pos="9026" w:leader="dot"/>
            </w:tabs>
            <w:rPr/>
          </w:pPr>
          <w:hyperlink w:anchor="__RefHeading___Toc4447919_581953129">
            <w:r>
              <w:rPr>
                <w:webHidden/>
                <w:rStyle w:val="IndexLink"/>
                <w:rtl w:val="true"/>
              </w:rPr>
              <w:t>فلسفه تاریخ</w:t>
            </w:r>
            <w:r>
              <w:rPr>
                <w:rStyle w:val="IndexLink"/>
                <w:rtl w:val="true"/>
              </w:rPr>
              <w:tab/>
            </w:r>
            <w:r>
              <w:rPr>
                <w:rStyle w:val="IndexLink"/>
              </w:rPr>
              <w:t>54</w:t>
            </w:r>
          </w:hyperlink>
        </w:p>
        <w:p>
          <w:pPr>
            <w:pStyle w:val="Contents4"/>
            <w:tabs>
              <w:tab w:val="clear" w:pos="8176"/>
              <w:tab w:val="right" w:pos="9026" w:leader="dot"/>
            </w:tabs>
            <w:rPr/>
          </w:pPr>
          <w:hyperlink w:anchor="__RefHeading___Toc4447921_581953129">
            <w:r>
              <w:rPr>
                <w:webHidden/>
                <w:rStyle w:val="IndexLink"/>
                <w:rtl w:val="true"/>
              </w:rPr>
              <w:t>نتیجه</w:t>
            </w:r>
            <w:r>
              <w:rPr>
                <w:rStyle w:val="IndexLink"/>
                <w:rtl w:val="true"/>
              </w:rPr>
              <w:tab/>
            </w:r>
            <w:r>
              <w:rPr>
                <w:rStyle w:val="IndexLink"/>
              </w:rPr>
              <w:t>55</w:t>
            </w:r>
          </w:hyperlink>
        </w:p>
        <w:p>
          <w:pPr>
            <w:pStyle w:val="Contents4"/>
            <w:tabs>
              <w:tab w:val="clear" w:pos="8176"/>
              <w:tab w:val="right" w:pos="9026" w:leader="dot"/>
            </w:tabs>
            <w:rPr/>
          </w:pPr>
          <w:hyperlink w:anchor="__RefHeading___Toc4447923_581953129">
            <w:r>
              <w:rPr>
                <w:webHidden/>
                <w:rStyle w:val="IndexLink"/>
                <w:rtl w:val="true"/>
              </w:rPr>
              <w:t>فایده تاریخ نقلی</w:t>
            </w:r>
            <w:r>
              <w:rPr>
                <w:rStyle w:val="IndexLink"/>
                <w:rtl w:val="true"/>
              </w:rPr>
              <w:tab/>
            </w:r>
            <w:r>
              <w:rPr>
                <w:rStyle w:val="IndexLink"/>
              </w:rPr>
              <w:t>55</w:t>
            </w:r>
          </w:hyperlink>
        </w:p>
        <w:p>
          <w:pPr>
            <w:pStyle w:val="Contents5"/>
            <w:tabs>
              <w:tab w:val="clear" w:pos="7892"/>
              <w:tab w:val="right" w:pos="9026" w:leader="dot"/>
            </w:tabs>
            <w:rPr/>
          </w:pPr>
          <w:hyperlink w:anchor="__RefHeading___Toc4447925_581953129">
            <w:r>
              <w:rPr>
                <w:webHidden/>
                <w:rStyle w:val="IndexLink"/>
              </w:rPr>
              <w:t>1</w:t>
            </w:r>
            <w:r>
              <w:rPr>
                <w:rStyle w:val="IndexLink"/>
                <w:rtl w:val="true"/>
              </w:rPr>
              <w:t xml:space="preserve">- </w:t>
            </w:r>
            <w:r>
              <w:rPr>
                <w:rStyle w:val="IndexLink"/>
                <w:rtl w:val="true"/>
              </w:rPr>
              <w:t>منبع شناخت</w:t>
            </w:r>
            <w:r>
              <w:rPr>
                <w:rStyle w:val="IndexLink"/>
                <w:rtl w:val="true"/>
              </w:rPr>
              <w:tab/>
            </w:r>
            <w:r>
              <w:rPr>
                <w:rStyle w:val="IndexLink"/>
              </w:rPr>
              <w:t>55</w:t>
            </w:r>
          </w:hyperlink>
        </w:p>
        <w:p>
          <w:pPr>
            <w:pStyle w:val="Contents5"/>
            <w:tabs>
              <w:tab w:val="clear" w:pos="7892"/>
              <w:tab w:val="right" w:pos="9026" w:leader="dot"/>
            </w:tabs>
            <w:rPr/>
          </w:pPr>
          <w:hyperlink w:anchor="__RefHeading___Toc4447927_581953129">
            <w:r>
              <w:rPr>
                <w:webHidden/>
                <w:rStyle w:val="IndexLink"/>
              </w:rPr>
              <w:t>2</w:t>
            </w:r>
            <w:r>
              <w:rPr>
                <w:rStyle w:val="IndexLink"/>
                <w:rtl w:val="true"/>
              </w:rPr>
              <w:t xml:space="preserve">- </w:t>
            </w:r>
            <w:r>
              <w:rPr>
                <w:rStyle w:val="IndexLink"/>
                <w:rtl w:val="true"/>
              </w:rPr>
              <w:t>احیاگر تفکر</w:t>
            </w:r>
            <w:r>
              <w:rPr>
                <w:rStyle w:val="IndexLink"/>
                <w:rtl w:val="true"/>
              </w:rPr>
              <w:tab/>
            </w:r>
            <w:r>
              <w:rPr>
                <w:rStyle w:val="IndexLink"/>
              </w:rPr>
              <w:t>56</w:t>
            </w:r>
          </w:hyperlink>
        </w:p>
        <w:p>
          <w:pPr>
            <w:pStyle w:val="Contents5"/>
            <w:tabs>
              <w:tab w:val="clear" w:pos="7892"/>
              <w:tab w:val="right" w:pos="9026" w:leader="dot"/>
            </w:tabs>
            <w:rPr/>
          </w:pPr>
          <w:hyperlink w:anchor="__RefHeading___Toc4447929_581953129">
            <w:r>
              <w:rPr>
                <w:webHidden/>
                <w:rStyle w:val="IndexLink"/>
              </w:rPr>
              <w:t>3</w:t>
            </w:r>
            <w:r>
              <w:rPr>
                <w:rStyle w:val="IndexLink"/>
                <w:rtl w:val="true"/>
              </w:rPr>
              <w:t xml:space="preserve">- </w:t>
            </w:r>
            <w:r>
              <w:rPr>
                <w:rStyle w:val="IndexLink"/>
                <w:rtl w:val="true"/>
              </w:rPr>
              <w:t>ثبات‌آور قلب و هدف‌بخش</w:t>
            </w:r>
            <w:r>
              <w:rPr>
                <w:rStyle w:val="IndexLink"/>
                <w:rtl w:val="true"/>
              </w:rPr>
              <w:tab/>
            </w:r>
            <w:r>
              <w:rPr>
                <w:rStyle w:val="IndexLink"/>
              </w:rPr>
              <w:t>56</w:t>
            </w:r>
          </w:hyperlink>
        </w:p>
        <w:p>
          <w:pPr>
            <w:pStyle w:val="Contents5"/>
            <w:tabs>
              <w:tab w:val="clear" w:pos="7892"/>
              <w:tab w:val="right" w:pos="9026" w:leader="dot"/>
            </w:tabs>
            <w:rPr/>
          </w:pPr>
          <w:hyperlink w:anchor="__RefHeading___Toc4447931_581953129">
            <w:r>
              <w:rPr>
                <w:webHidden/>
                <w:rStyle w:val="IndexLink"/>
              </w:rPr>
              <w:t>4</w:t>
            </w:r>
            <w:r>
              <w:rPr>
                <w:rStyle w:val="IndexLink"/>
                <w:rtl w:val="true"/>
              </w:rPr>
              <w:t xml:space="preserve">- </w:t>
            </w:r>
            <w:r>
              <w:rPr>
                <w:rStyle w:val="IndexLink"/>
                <w:rtl w:val="true"/>
              </w:rPr>
              <w:t>منبع اجتهاد</w:t>
            </w:r>
            <w:r>
              <w:rPr>
                <w:rStyle w:val="IndexLink"/>
                <w:rtl w:val="true"/>
              </w:rPr>
              <w:tab/>
            </w:r>
            <w:r>
              <w:rPr>
                <w:rStyle w:val="IndexLink"/>
              </w:rPr>
              <w:t>56</w:t>
            </w:r>
          </w:hyperlink>
        </w:p>
        <w:p>
          <w:pPr>
            <w:pStyle w:val="Contents4"/>
            <w:tabs>
              <w:tab w:val="clear" w:pos="8176"/>
              <w:tab w:val="right" w:pos="9026" w:leader="dot"/>
            </w:tabs>
            <w:rPr/>
          </w:pPr>
          <w:hyperlink w:anchor="__RefHeading___Toc4447933_581953129">
            <w:r>
              <w:rPr>
                <w:webHidden/>
                <w:rStyle w:val="IndexLink"/>
                <w:rtl w:val="true"/>
              </w:rPr>
              <w:t>فایده علم تاریخ</w:t>
            </w:r>
            <w:r>
              <w:rPr>
                <w:rStyle w:val="IndexLink"/>
                <w:rtl w:val="true"/>
              </w:rPr>
              <w:tab/>
            </w:r>
            <w:r>
              <w:rPr>
                <w:rStyle w:val="IndexLink"/>
              </w:rPr>
              <w:t>57</w:t>
            </w:r>
          </w:hyperlink>
        </w:p>
        <w:p>
          <w:pPr>
            <w:pStyle w:val="Contents5"/>
            <w:tabs>
              <w:tab w:val="clear" w:pos="7892"/>
              <w:tab w:val="right" w:pos="9026" w:leader="dot"/>
            </w:tabs>
            <w:rPr/>
          </w:pPr>
          <w:hyperlink w:anchor="__RefHeading___Toc4447935_581953129">
            <w:r>
              <w:rPr>
                <w:webHidden/>
                <w:rStyle w:val="IndexLink"/>
              </w:rPr>
              <w:t>1</w:t>
            </w:r>
            <w:r>
              <w:rPr>
                <w:rStyle w:val="IndexLink"/>
                <w:rtl w:val="true"/>
              </w:rPr>
              <w:t xml:space="preserve">- </w:t>
            </w:r>
            <w:r>
              <w:rPr>
                <w:rStyle w:val="IndexLink"/>
                <w:rtl w:val="true"/>
              </w:rPr>
              <w:t>شهود و برخورد مستقیم با حوادث</w:t>
            </w:r>
            <w:r>
              <w:rPr>
                <w:rStyle w:val="IndexLink"/>
                <w:rtl w:val="true"/>
              </w:rPr>
              <w:tab/>
            </w:r>
            <w:r>
              <w:rPr>
                <w:rStyle w:val="IndexLink"/>
              </w:rPr>
              <w:t>57</w:t>
            </w:r>
          </w:hyperlink>
        </w:p>
        <w:p>
          <w:pPr>
            <w:pStyle w:val="Contents5"/>
            <w:tabs>
              <w:tab w:val="clear" w:pos="7892"/>
              <w:tab w:val="right" w:pos="9026" w:leader="dot"/>
            </w:tabs>
            <w:rPr/>
          </w:pPr>
          <w:hyperlink w:anchor="__RefHeading___Toc4447937_581953129">
            <w:r>
              <w:rPr>
                <w:webHidden/>
                <w:rStyle w:val="IndexLink"/>
              </w:rPr>
              <w:t>2</w:t>
            </w:r>
            <w:r>
              <w:rPr>
                <w:rStyle w:val="IndexLink"/>
                <w:rtl w:val="true"/>
              </w:rPr>
              <w:t xml:space="preserve">- </w:t>
            </w:r>
            <w:r>
              <w:rPr>
                <w:rStyle w:val="IndexLink"/>
                <w:rtl w:val="true"/>
              </w:rPr>
              <w:t>خلوص حوادث و حصول دیدگاه جامع درباره آن</w:t>
            </w:r>
            <w:r>
              <w:rPr>
                <w:rStyle w:val="IndexLink"/>
                <w:rtl w:val="true"/>
              </w:rPr>
              <w:tab/>
            </w:r>
            <w:r>
              <w:rPr>
                <w:rStyle w:val="IndexLink"/>
              </w:rPr>
              <w:t>57</w:t>
            </w:r>
          </w:hyperlink>
        </w:p>
        <w:p>
          <w:pPr>
            <w:pStyle w:val="Contents5"/>
            <w:tabs>
              <w:tab w:val="clear" w:pos="7892"/>
              <w:tab w:val="right" w:pos="9026" w:leader="dot"/>
            </w:tabs>
            <w:rPr/>
          </w:pPr>
          <w:hyperlink w:anchor="__RefHeading___Toc4447939_581953129">
            <w:r>
              <w:rPr>
                <w:webHidden/>
                <w:rStyle w:val="IndexLink"/>
              </w:rPr>
              <w:t>3</w:t>
            </w:r>
            <w:r>
              <w:rPr>
                <w:rStyle w:val="IndexLink"/>
                <w:rtl w:val="true"/>
              </w:rPr>
              <w:t xml:space="preserve">- </w:t>
            </w:r>
            <w:r>
              <w:rPr>
                <w:rStyle w:val="IndexLink"/>
                <w:rtl w:val="true"/>
              </w:rPr>
              <w:t>عبرت و پندآموزی</w:t>
            </w:r>
            <w:r>
              <w:rPr>
                <w:rStyle w:val="IndexLink"/>
                <w:rtl w:val="true"/>
              </w:rPr>
              <w:tab/>
            </w:r>
            <w:r>
              <w:rPr>
                <w:rStyle w:val="IndexLink"/>
              </w:rPr>
              <w:t>58</w:t>
            </w:r>
          </w:hyperlink>
        </w:p>
        <w:p>
          <w:pPr>
            <w:pStyle w:val="Contents4"/>
            <w:tabs>
              <w:tab w:val="clear" w:pos="8176"/>
              <w:tab w:val="right" w:pos="9026" w:leader="dot"/>
            </w:tabs>
            <w:rPr/>
          </w:pPr>
          <w:hyperlink w:anchor="__RefHeading___Toc4447941_581953129">
            <w:r>
              <w:rPr>
                <w:webHidden/>
                <w:rStyle w:val="IndexLink"/>
                <w:rtl w:val="true"/>
              </w:rPr>
              <w:t>فایده فلسفه تاریخ</w:t>
            </w:r>
            <w:r>
              <w:rPr>
                <w:rStyle w:val="IndexLink"/>
                <w:rtl w:val="true"/>
              </w:rPr>
              <w:tab/>
            </w:r>
            <w:r>
              <w:rPr>
                <w:rStyle w:val="IndexLink"/>
              </w:rPr>
              <w:t>59</w:t>
            </w:r>
          </w:hyperlink>
        </w:p>
        <w:p>
          <w:pPr>
            <w:pStyle w:val="Contents5"/>
            <w:tabs>
              <w:tab w:val="clear" w:pos="7892"/>
              <w:tab w:val="right" w:pos="9026" w:leader="dot"/>
            </w:tabs>
            <w:rPr/>
          </w:pPr>
          <w:hyperlink w:anchor="__RefHeading___Toc4447943_581953129">
            <w:r>
              <w:rPr>
                <w:webHidden/>
                <w:rStyle w:val="IndexLink"/>
              </w:rPr>
              <w:t>1</w:t>
            </w:r>
            <w:r>
              <w:rPr>
                <w:rStyle w:val="IndexLink"/>
                <w:rtl w:val="true"/>
              </w:rPr>
              <w:t xml:space="preserve">- </w:t>
            </w:r>
            <w:r>
              <w:rPr>
                <w:rStyle w:val="IndexLink"/>
                <w:rtl w:val="true"/>
              </w:rPr>
              <w:t>موضع‌گیری مناسب در برابر حوادث</w:t>
            </w:r>
            <w:r>
              <w:rPr>
                <w:rStyle w:val="IndexLink"/>
                <w:rtl w:val="true"/>
              </w:rPr>
              <w:tab/>
            </w:r>
            <w:r>
              <w:rPr>
                <w:rStyle w:val="IndexLink"/>
              </w:rPr>
              <w:t>59</w:t>
            </w:r>
          </w:hyperlink>
        </w:p>
        <w:p>
          <w:pPr>
            <w:pStyle w:val="Contents5"/>
            <w:tabs>
              <w:tab w:val="clear" w:pos="7892"/>
              <w:tab w:val="right" w:pos="9026" w:leader="dot"/>
            </w:tabs>
            <w:rPr/>
          </w:pPr>
          <w:hyperlink w:anchor="__RefHeading___Toc4447945_581953129">
            <w:r>
              <w:rPr>
                <w:webHidden/>
                <w:rStyle w:val="IndexLink"/>
              </w:rPr>
              <w:t>2</w:t>
            </w:r>
            <w:r>
              <w:rPr>
                <w:rStyle w:val="IndexLink"/>
                <w:rtl w:val="true"/>
              </w:rPr>
              <w:t xml:space="preserve">- </w:t>
            </w:r>
            <w:r>
              <w:rPr>
                <w:rStyle w:val="IndexLink"/>
                <w:rtl w:val="true"/>
              </w:rPr>
              <w:t>تغییر سرنوشت جوامع با فراگیری سنت‌های تاریخی</w:t>
            </w:r>
            <w:r>
              <w:rPr>
                <w:rStyle w:val="IndexLink"/>
                <w:rtl w:val="true"/>
              </w:rPr>
              <w:tab/>
            </w:r>
            <w:r>
              <w:rPr>
                <w:rStyle w:val="IndexLink"/>
              </w:rPr>
              <w:t>59</w:t>
            </w:r>
          </w:hyperlink>
        </w:p>
        <w:p>
          <w:pPr>
            <w:pStyle w:val="Contents3"/>
            <w:tabs>
              <w:tab w:val="clear" w:pos="8459"/>
              <w:tab w:val="right" w:pos="9026" w:leader="dot"/>
            </w:tabs>
            <w:rPr/>
          </w:pPr>
          <w:hyperlink w:anchor="__RefHeading___Toc4447947_581953129">
            <w:r>
              <w:rPr>
                <w:webHidden/>
                <w:rStyle w:val="IndexLink"/>
              </w:rPr>
              <w:t>3</w:t>
            </w:r>
            <w:r>
              <w:rPr>
                <w:rStyle w:val="IndexLink"/>
                <w:rtl w:val="true"/>
              </w:rPr>
              <w:t xml:space="preserve">- </w:t>
            </w:r>
            <w:r>
              <w:rPr>
                <w:rStyle w:val="IndexLink"/>
                <w:rtl w:val="true"/>
              </w:rPr>
              <w:t>تاریخ نگاری مسلمانان</w:t>
            </w:r>
            <w:r>
              <w:rPr>
                <w:rStyle w:val="IndexLink"/>
                <w:rtl w:val="true"/>
              </w:rPr>
              <w:tab/>
            </w:r>
            <w:r>
              <w:rPr>
                <w:rStyle w:val="IndexLink"/>
              </w:rPr>
              <w:t>63</w:t>
            </w:r>
          </w:hyperlink>
        </w:p>
        <w:p>
          <w:pPr>
            <w:pStyle w:val="Contents4"/>
            <w:tabs>
              <w:tab w:val="clear" w:pos="8176"/>
              <w:tab w:val="right" w:pos="9026" w:leader="dot"/>
            </w:tabs>
            <w:rPr/>
          </w:pPr>
          <w:hyperlink w:anchor="__RefHeading___Toc4447949_581953129">
            <w:r>
              <w:rPr>
                <w:webHidden/>
                <w:rStyle w:val="IndexLink"/>
                <w:rtl w:val="true"/>
              </w:rPr>
              <w:t>درآمد</w:t>
            </w:r>
            <w:r>
              <w:rPr>
                <w:rStyle w:val="IndexLink"/>
                <w:rtl w:val="true"/>
              </w:rPr>
              <w:tab/>
            </w:r>
            <w:r>
              <w:rPr>
                <w:rStyle w:val="IndexLink"/>
              </w:rPr>
              <w:t>63</w:t>
            </w:r>
          </w:hyperlink>
        </w:p>
        <w:p>
          <w:pPr>
            <w:pStyle w:val="Contents4"/>
            <w:tabs>
              <w:tab w:val="clear" w:pos="8176"/>
              <w:tab w:val="right" w:pos="9026" w:leader="dot"/>
            </w:tabs>
            <w:rPr/>
          </w:pPr>
          <w:hyperlink w:anchor="__RefHeading___Toc4447951_581953129">
            <w:r>
              <w:rPr>
                <w:webHidden/>
                <w:rStyle w:val="IndexLink"/>
                <w:rtl w:val="true"/>
              </w:rPr>
              <w:t>انگیزه مسلمانان از نگارش تاریخ</w:t>
            </w:r>
            <w:r>
              <w:rPr>
                <w:rStyle w:val="IndexLink"/>
                <w:rtl w:val="true"/>
              </w:rPr>
              <w:tab/>
            </w:r>
            <w:r>
              <w:rPr>
                <w:rStyle w:val="IndexLink"/>
              </w:rPr>
              <w:t>64</w:t>
            </w:r>
          </w:hyperlink>
        </w:p>
        <w:p>
          <w:pPr>
            <w:pStyle w:val="Contents5"/>
            <w:tabs>
              <w:tab w:val="clear" w:pos="7892"/>
              <w:tab w:val="right" w:pos="9026" w:leader="dot"/>
            </w:tabs>
            <w:rPr/>
          </w:pPr>
          <w:hyperlink w:anchor="__RefHeading___Toc4447953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447955_581953129">
            <w:r>
              <w:rPr>
                <w:webHidden/>
                <w:rStyle w:val="IndexLink"/>
              </w:rPr>
              <w:t>1</w:t>
            </w:r>
            <w:r>
              <w:rPr>
                <w:rStyle w:val="IndexLink"/>
                <w:rtl w:val="true"/>
              </w:rPr>
              <w:t xml:space="preserve">- </w:t>
            </w:r>
            <w:r>
              <w:rPr>
                <w:rStyle w:val="IndexLink"/>
                <w:rtl w:val="true"/>
              </w:rPr>
              <w:t>میراث تاریخی اعراب</w:t>
            </w:r>
            <w:r>
              <w:rPr>
                <w:rStyle w:val="IndexLink"/>
                <w:rtl w:val="true"/>
              </w:rPr>
              <w:tab/>
            </w:r>
            <w:r>
              <w:rPr>
                <w:rStyle w:val="IndexLink"/>
              </w:rPr>
              <w:t>64</w:t>
            </w:r>
          </w:hyperlink>
        </w:p>
        <w:p>
          <w:pPr>
            <w:pStyle w:val="Contents5"/>
            <w:tabs>
              <w:tab w:val="clear" w:pos="7892"/>
              <w:tab w:val="right" w:pos="9026" w:leader="dot"/>
            </w:tabs>
            <w:rPr/>
          </w:pPr>
          <w:hyperlink w:anchor="__RefHeading___Toc4447957_581953129">
            <w:r>
              <w:rPr>
                <w:webHidden/>
                <w:rStyle w:val="IndexLink"/>
              </w:rPr>
              <w:t>2</w:t>
            </w:r>
            <w:r>
              <w:rPr>
                <w:rStyle w:val="IndexLink"/>
                <w:rtl w:val="true"/>
              </w:rPr>
              <w:t xml:space="preserve">- </w:t>
            </w:r>
            <w:r>
              <w:rPr>
                <w:rStyle w:val="IndexLink"/>
                <w:rtl w:val="true"/>
              </w:rPr>
              <w:t>تأثیر مباحث تاریخی قرآن</w:t>
            </w:r>
            <w:r>
              <w:rPr>
                <w:rStyle w:val="IndexLink"/>
                <w:rtl w:val="true"/>
              </w:rPr>
              <w:tab/>
            </w:r>
            <w:r>
              <w:rPr>
                <w:rStyle w:val="IndexLink"/>
              </w:rPr>
              <w:t>65</w:t>
            </w:r>
          </w:hyperlink>
        </w:p>
        <w:p>
          <w:pPr>
            <w:pStyle w:val="Contents5"/>
            <w:tabs>
              <w:tab w:val="clear" w:pos="7892"/>
              <w:tab w:val="right" w:pos="9026" w:leader="dot"/>
            </w:tabs>
            <w:rPr/>
          </w:pPr>
          <w:hyperlink w:anchor="__RefHeading___Toc4447959_581953129">
            <w:r>
              <w:rPr>
                <w:webHidden/>
                <w:rStyle w:val="IndexLink"/>
              </w:rPr>
              <w:t>3</w:t>
            </w:r>
            <w:r>
              <w:rPr>
                <w:rStyle w:val="IndexLink"/>
                <w:rtl w:val="true"/>
              </w:rPr>
              <w:t xml:space="preserve">- </w:t>
            </w:r>
            <w:r>
              <w:rPr>
                <w:rStyle w:val="IndexLink"/>
                <w:rtl w:val="true"/>
              </w:rPr>
              <w:t>لزوم بهره‌گیری از سنت پیامبر</w:t>
            </w:r>
            <w:r>
              <w:rPr>
                <w:rStyle w:val="IndexLink"/>
                <w:rtl w:val="true"/>
              </w:rPr>
              <w:tab/>
            </w:r>
            <w:r>
              <w:rPr>
                <w:rStyle w:val="IndexLink"/>
              </w:rPr>
              <w:t>65</w:t>
            </w:r>
          </w:hyperlink>
        </w:p>
        <w:p>
          <w:pPr>
            <w:pStyle w:val="Contents5"/>
            <w:tabs>
              <w:tab w:val="clear" w:pos="7892"/>
              <w:tab w:val="right" w:pos="9026" w:leader="dot"/>
            </w:tabs>
            <w:rPr/>
          </w:pPr>
          <w:hyperlink w:anchor="__RefHeading___Toc4447961_581953129">
            <w:r>
              <w:rPr>
                <w:webHidden/>
                <w:rStyle w:val="IndexLink"/>
              </w:rPr>
              <w:t>4</w:t>
            </w:r>
            <w:r>
              <w:rPr>
                <w:rStyle w:val="IndexLink"/>
                <w:rtl w:val="true"/>
              </w:rPr>
              <w:t xml:space="preserve">- </w:t>
            </w:r>
            <w:r>
              <w:rPr>
                <w:rStyle w:val="IndexLink"/>
                <w:rtl w:val="true"/>
              </w:rPr>
              <w:t>توجه حاکمان به تاریخ</w:t>
            </w:r>
            <w:r>
              <w:rPr>
                <w:rStyle w:val="IndexLink"/>
                <w:rtl w:val="true"/>
              </w:rPr>
              <w:tab/>
            </w:r>
            <w:r>
              <w:rPr>
                <w:rStyle w:val="IndexLink"/>
              </w:rPr>
              <w:t>65</w:t>
            </w:r>
          </w:hyperlink>
        </w:p>
        <w:p>
          <w:pPr>
            <w:pStyle w:val="Contents5"/>
            <w:tabs>
              <w:tab w:val="clear" w:pos="7892"/>
              <w:tab w:val="right" w:pos="9026" w:leader="dot"/>
            </w:tabs>
            <w:rPr/>
          </w:pPr>
          <w:hyperlink w:anchor="__RefHeading___Toc4447963_581953129">
            <w:r>
              <w:rPr>
                <w:webHidden/>
                <w:rStyle w:val="IndexLink"/>
              </w:rPr>
              <w:t>5</w:t>
            </w:r>
            <w:r>
              <w:rPr>
                <w:rStyle w:val="IndexLink"/>
                <w:rtl w:val="true"/>
              </w:rPr>
              <w:t xml:space="preserve">- </w:t>
            </w:r>
            <w:r>
              <w:rPr>
                <w:rStyle w:val="IndexLink"/>
                <w:rtl w:val="true"/>
              </w:rPr>
              <w:t>تأثیر نوشته‌های تاریخی سایر اقوام</w:t>
            </w:r>
            <w:r>
              <w:rPr>
                <w:rStyle w:val="IndexLink"/>
                <w:rtl w:val="true"/>
              </w:rPr>
              <w:tab/>
            </w:r>
            <w:r>
              <w:rPr>
                <w:rStyle w:val="IndexLink"/>
              </w:rPr>
              <w:t>66</w:t>
            </w:r>
          </w:hyperlink>
        </w:p>
        <w:p>
          <w:pPr>
            <w:pStyle w:val="Contents4"/>
            <w:tabs>
              <w:tab w:val="clear" w:pos="8176"/>
              <w:tab w:val="right" w:pos="9026" w:leader="dot"/>
            </w:tabs>
            <w:rPr/>
          </w:pPr>
          <w:hyperlink w:anchor="__RefHeading___Toc4447965_581953129">
            <w:r>
              <w:rPr>
                <w:webHidden/>
                <w:rStyle w:val="IndexLink"/>
                <w:rtl w:val="true"/>
              </w:rPr>
              <w:t>گونه های تاریخ نگاری مسلمانان</w:t>
            </w:r>
            <w:r>
              <w:rPr>
                <w:rStyle w:val="IndexLink"/>
                <w:rtl w:val="true"/>
              </w:rPr>
              <w:tab/>
            </w:r>
            <w:r>
              <w:rPr>
                <w:rStyle w:val="IndexLink"/>
              </w:rPr>
              <w:t>67</w:t>
            </w:r>
          </w:hyperlink>
        </w:p>
        <w:p>
          <w:pPr>
            <w:pStyle w:val="Contents5"/>
            <w:tabs>
              <w:tab w:val="clear" w:pos="7892"/>
              <w:tab w:val="right" w:pos="9026" w:leader="dot"/>
            </w:tabs>
            <w:rPr/>
          </w:pPr>
          <w:hyperlink w:anchor="__RefHeading___Toc4447967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447969_581953129">
            <w:r>
              <w:rPr>
                <w:webHidden/>
                <w:rStyle w:val="IndexLink"/>
              </w:rPr>
              <w:t>1</w:t>
            </w:r>
            <w:r>
              <w:rPr>
                <w:rStyle w:val="IndexLink"/>
                <w:rtl w:val="true"/>
              </w:rPr>
              <w:t xml:space="preserve">- </w:t>
            </w:r>
            <w:r>
              <w:rPr>
                <w:rStyle w:val="IndexLink"/>
                <w:rtl w:val="true"/>
              </w:rPr>
              <w:t>سیره‌نگاری</w:t>
            </w:r>
            <w:r>
              <w:rPr>
                <w:rStyle w:val="IndexLink"/>
                <w:rtl w:val="true"/>
              </w:rPr>
              <w:tab/>
            </w:r>
            <w:r>
              <w:rPr>
                <w:rStyle w:val="IndexLink"/>
              </w:rPr>
              <w:t>67</w:t>
            </w:r>
          </w:hyperlink>
        </w:p>
        <w:p>
          <w:pPr>
            <w:pStyle w:val="Contents5"/>
            <w:tabs>
              <w:tab w:val="clear" w:pos="7892"/>
              <w:tab w:val="right" w:pos="9026" w:leader="dot"/>
            </w:tabs>
            <w:rPr/>
          </w:pPr>
          <w:hyperlink w:anchor="__RefHeading___Toc4447971_581953129">
            <w:r>
              <w:rPr>
                <w:webHidden/>
                <w:rStyle w:val="IndexLink"/>
              </w:rPr>
              <w:t>2</w:t>
            </w:r>
            <w:r>
              <w:rPr>
                <w:rStyle w:val="IndexLink"/>
                <w:rtl w:val="true"/>
              </w:rPr>
              <w:t xml:space="preserve">- </w:t>
            </w:r>
            <w:r>
              <w:rPr>
                <w:rStyle w:val="IndexLink"/>
                <w:rtl w:val="true"/>
              </w:rPr>
              <w:t>تاریخ‌نویسی عمومی و تقویمی</w:t>
            </w:r>
            <w:r>
              <w:rPr>
                <w:rStyle w:val="IndexLink"/>
                <w:rtl w:val="true"/>
              </w:rPr>
              <w:tab/>
            </w:r>
            <w:r>
              <w:rPr>
                <w:rStyle w:val="IndexLink"/>
              </w:rPr>
              <w:t>68</w:t>
            </w:r>
          </w:hyperlink>
        </w:p>
        <w:p>
          <w:pPr>
            <w:pStyle w:val="Contents5"/>
            <w:tabs>
              <w:tab w:val="clear" w:pos="7892"/>
              <w:tab w:val="right" w:pos="9026" w:leader="dot"/>
            </w:tabs>
            <w:rPr/>
          </w:pPr>
          <w:hyperlink w:anchor="__RefHeading___Toc4447973_581953129">
            <w:r>
              <w:rPr>
                <w:webHidden/>
                <w:rStyle w:val="IndexLink"/>
              </w:rPr>
              <w:t>3</w:t>
            </w:r>
            <w:r>
              <w:rPr>
                <w:rStyle w:val="IndexLink"/>
                <w:rtl w:val="true"/>
              </w:rPr>
              <w:t xml:space="preserve">- </w:t>
            </w:r>
            <w:r>
              <w:rPr>
                <w:rStyle w:val="IndexLink"/>
                <w:rtl w:val="true"/>
              </w:rPr>
              <w:t>تک‌نگاری</w:t>
            </w:r>
            <w:r>
              <w:rPr>
                <w:rStyle w:val="IndexLink"/>
                <w:rtl w:val="true"/>
              </w:rPr>
              <w:tab/>
            </w:r>
            <w:r>
              <w:rPr>
                <w:rStyle w:val="IndexLink"/>
              </w:rPr>
              <w:t>68</w:t>
            </w:r>
          </w:hyperlink>
        </w:p>
        <w:p>
          <w:pPr>
            <w:pStyle w:val="Contents5"/>
            <w:tabs>
              <w:tab w:val="clear" w:pos="7892"/>
              <w:tab w:val="right" w:pos="9026" w:leader="dot"/>
            </w:tabs>
            <w:rPr/>
          </w:pPr>
          <w:hyperlink w:anchor="__RefHeading___Toc4447975_581953129">
            <w:r>
              <w:rPr>
                <w:webHidden/>
                <w:rStyle w:val="IndexLink"/>
              </w:rPr>
              <w:t>4</w:t>
            </w:r>
            <w:r>
              <w:rPr>
                <w:rStyle w:val="IndexLink"/>
                <w:rtl w:val="true"/>
              </w:rPr>
              <w:t xml:space="preserve">- </w:t>
            </w:r>
            <w:r>
              <w:rPr>
                <w:rStyle w:val="IndexLink"/>
                <w:rtl w:val="true"/>
              </w:rPr>
              <w:t>تاریخ‌نگاری بر اساس نسب‌شناسی</w:t>
            </w:r>
            <w:r>
              <w:rPr>
                <w:rStyle w:val="IndexLink"/>
                <w:rtl w:val="true"/>
              </w:rPr>
              <w:tab/>
            </w:r>
            <w:r>
              <w:rPr>
                <w:rStyle w:val="IndexLink"/>
              </w:rPr>
              <w:t>68</w:t>
            </w:r>
          </w:hyperlink>
        </w:p>
        <w:p>
          <w:pPr>
            <w:pStyle w:val="Contents5"/>
            <w:tabs>
              <w:tab w:val="clear" w:pos="7892"/>
              <w:tab w:val="right" w:pos="9026" w:leader="dot"/>
            </w:tabs>
            <w:rPr/>
          </w:pPr>
          <w:hyperlink w:anchor="__RefHeading___Toc4447977_581953129">
            <w:r>
              <w:rPr>
                <w:webHidden/>
                <w:rStyle w:val="IndexLink"/>
              </w:rPr>
              <w:t>5</w:t>
            </w:r>
            <w:r>
              <w:rPr>
                <w:rStyle w:val="IndexLink"/>
                <w:rtl w:val="true"/>
              </w:rPr>
              <w:t xml:space="preserve">- </w:t>
            </w:r>
            <w:r>
              <w:rPr>
                <w:rStyle w:val="IndexLink"/>
                <w:rtl w:val="true"/>
              </w:rPr>
              <w:t>سبک خبری و پیوسته</w:t>
            </w:r>
            <w:r>
              <w:rPr>
                <w:rStyle w:val="IndexLink"/>
                <w:rtl w:val="true"/>
              </w:rPr>
              <w:tab/>
            </w:r>
            <w:r>
              <w:rPr>
                <w:rStyle w:val="IndexLink"/>
              </w:rPr>
              <w:t>69</w:t>
            </w:r>
          </w:hyperlink>
        </w:p>
        <w:p>
          <w:pPr>
            <w:pStyle w:val="Contents5"/>
            <w:tabs>
              <w:tab w:val="clear" w:pos="7892"/>
              <w:tab w:val="right" w:pos="9026" w:leader="dot"/>
            </w:tabs>
            <w:rPr/>
          </w:pPr>
          <w:hyperlink w:anchor="__RefHeading___Toc4447979_581953129">
            <w:r>
              <w:rPr>
                <w:webHidden/>
                <w:rStyle w:val="IndexLink"/>
              </w:rPr>
              <w:t>6</w:t>
            </w:r>
            <w:r>
              <w:rPr>
                <w:rStyle w:val="IndexLink"/>
                <w:rtl w:val="true"/>
              </w:rPr>
              <w:t xml:space="preserve">- </w:t>
            </w:r>
            <w:r>
              <w:rPr>
                <w:rStyle w:val="IndexLink"/>
                <w:rtl w:val="true"/>
              </w:rPr>
              <w:t>تاریخ‌نگاری محلی</w:t>
            </w:r>
            <w:r>
              <w:rPr>
                <w:rStyle w:val="IndexLink"/>
                <w:rtl w:val="true"/>
              </w:rPr>
              <w:tab/>
            </w:r>
            <w:r>
              <w:rPr>
                <w:rStyle w:val="IndexLink"/>
              </w:rPr>
              <w:t>69</w:t>
            </w:r>
          </w:hyperlink>
        </w:p>
        <w:p>
          <w:pPr>
            <w:pStyle w:val="Contents5"/>
            <w:tabs>
              <w:tab w:val="clear" w:pos="7892"/>
              <w:tab w:val="right" w:pos="9026" w:leader="dot"/>
            </w:tabs>
            <w:rPr/>
          </w:pPr>
          <w:hyperlink w:anchor="__RefHeading___Toc4447981_581953129">
            <w:r>
              <w:rPr>
                <w:webHidden/>
                <w:rStyle w:val="IndexLink"/>
              </w:rPr>
              <w:t>7</w:t>
            </w:r>
            <w:r>
              <w:rPr>
                <w:rStyle w:val="IndexLink"/>
                <w:rtl w:val="true"/>
              </w:rPr>
              <w:t xml:space="preserve">- </w:t>
            </w:r>
            <w:r>
              <w:rPr>
                <w:rStyle w:val="IndexLink"/>
                <w:rtl w:val="true"/>
              </w:rPr>
              <w:t>تاریخ‌نگاری فرهنگی و اجتماعی</w:t>
            </w:r>
            <w:r>
              <w:rPr>
                <w:rStyle w:val="IndexLink"/>
                <w:rtl w:val="true"/>
              </w:rPr>
              <w:tab/>
            </w:r>
            <w:r>
              <w:rPr>
                <w:rStyle w:val="IndexLink"/>
              </w:rPr>
              <w:t>69</w:t>
            </w:r>
          </w:hyperlink>
        </w:p>
        <w:p>
          <w:pPr>
            <w:pStyle w:val="Contents4"/>
            <w:tabs>
              <w:tab w:val="clear" w:pos="8176"/>
              <w:tab w:val="right" w:pos="9026" w:leader="dot"/>
            </w:tabs>
            <w:rPr/>
          </w:pPr>
          <w:hyperlink w:anchor="__RefHeading___Toc4447983_581953129">
            <w:r>
              <w:rPr>
                <w:webHidden/>
                <w:rStyle w:val="IndexLink"/>
                <w:rtl w:val="true"/>
              </w:rPr>
              <w:t>آشنایی با مورخان مشهور</w:t>
            </w:r>
            <w:r>
              <w:rPr>
                <w:rStyle w:val="IndexLink"/>
                <w:rtl w:val="true"/>
              </w:rPr>
              <w:tab/>
            </w:r>
            <w:r>
              <w:rPr>
                <w:rStyle w:val="IndexLink"/>
              </w:rPr>
              <w:t>70</w:t>
            </w:r>
          </w:hyperlink>
        </w:p>
        <w:p>
          <w:pPr>
            <w:pStyle w:val="Contents5"/>
            <w:tabs>
              <w:tab w:val="clear" w:pos="7892"/>
              <w:tab w:val="right" w:pos="9026" w:leader="dot"/>
            </w:tabs>
            <w:rPr/>
          </w:pPr>
          <w:hyperlink w:anchor="__RefHeading___Toc4447985_581953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447987_581953129">
            <w:r>
              <w:rPr>
                <w:webHidden/>
                <w:rStyle w:val="IndexLink"/>
              </w:rPr>
              <w:t>1</w:t>
            </w:r>
            <w:r>
              <w:rPr>
                <w:rStyle w:val="IndexLink"/>
                <w:rtl w:val="true"/>
              </w:rPr>
              <w:t xml:space="preserve">- </w:t>
            </w:r>
            <w:r>
              <w:rPr>
                <w:rStyle w:val="IndexLink"/>
                <w:rtl w:val="true"/>
              </w:rPr>
              <w:t>قرن دوم هجری</w:t>
            </w:r>
            <w:r>
              <w:rPr>
                <w:rStyle w:val="IndexLink"/>
                <w:rtl w:val="true"/>
              </w:rPr>
              <w:tab/>
            </w:r>
            <w:r>
              <w:rPr>
                <w:rStyle w:val="IndexLink"/>
              </w:rPr>
              <w:t>71</w:t>
            </w:r>
          </w:hyperlink>
        </w:p>
        <w:p>
          <w:pPr>
            <w:pStyle w:val="Contents6"/>
            <w:tabs>
              <w:tab w:val="clear" w:pos="7609"/>
              <w:tab w:val="right" w:pos="9026" w:leader="dot"/>
            </w:tabs>
            <w:rPr/>
          </w:pPr>
          <w:hyperlink w:anchor="__RefHeading___Toc4447989_581953129">
            <w:r>
              <w:rPr>
                <w:webHidden/>
                <w:rStyle w:val="IndexLink"/>
                <w:rtl w:val="true"/>
              </w:rPr>
              <w:t>الف</w:t>
            </w:r>
            <w:r>
              <w:rPr>
                <w:rStyle w:val="IndexLink"/>
                <w:rtl w:val="true"/>
              </w:rPr>
              <w:t xml:space="preserve">) </w:t>
            </w:r>
            <w:r>
              <w:rPr>
                <w:rStyle w:val="IndexLink"/>
                <w:rtl w:val="true"/>
              </w:rPr>
              <w:t xml:space="preserve">محمد بن اسحاق </w:t>
            </w:r>
            <w:r>
              <w:rPr>
                <w:rStyle w:val="IndexLink"/>
                <w:rtl w:val="true"/>
              </w:rPr>
              <w:t>(</w:t>
            </w:r>
            <w:r>
              <w:rPr>
                <w:rStyle w:val="IndexLink"/>
              </w:rPr>
              <w:t>150</w:t>
            </w:r>
            <w:r>
              <w:rPr>
                <w:rStyle w:val="IndexLink"/>
                <w:rtl w:val="true"/>
              </w:rPr>
              <w:t>ق</w:t>
            </w:r>
            <w:r>
              <w:rPr>
                <w:rStyle w:val="IndexLink"/>
                <w:rtl w:val="true"/>
              </w:rPr>
              <w:t>)</w:t>
              <w:tab/>
            </w:r>
            <w:r>
              <w:rPr>
                <w:rStyle w:val="IndexLink"/>
              </w:rPr>
              <w:t>71</w:t>
            </w:r>
          </w:hyperlink>
        </w:p>
        <w:p>
          <w:pPr>
            <w:pStyle w:val="Contents6"/>
            <w:tabs>
              <w:tab w:val="clear" w:pos="7609"/>
              <w:tab w:val="right" w:pos="9026" w:leader="dot"/>
            </w:tabs>
            <w:rPr/>
          </w:pPr>
          <w:hyperlink w:anchor="__RefHeading___Toc4447991_581953129">
            <w:r>
              <w:rPr>
                <w:webHidden/>
                <w:rStyle w:val="IndexLink"/>
                <w:rtl w:val="true"/>
              </w:rPr>
              <w:t>ب</w:t>
            </w:r>
            <w:r>
              <w:rPr>
                <w:rStyle w:val="IndexLink"/>
                <w:rtl w:val="true"/>
              </w:rPr>
              <w:t xml:space="preserve">) </w:t>
            </w:r>
            <w:r>
              <w:rPr>
                <w:rStyle w:val="IndexLink"/>
                <w:rtl w:val="true"/>
              </w:rPr>
              <w:t xml:space="preserve">ابومخنف </w:t>
            </w:r>
            <w:r>
              <w:rPr>
                <w:rStyle w:val="IndexLink"/>
                <w:rtl w:val="true"/>
              </w:rPr>
              <w:t>(</w:t>
            </w:r>
            <w:r>
              <w:rPr>
                <w:rStyle w:val="IndexLink"/>
              </w:rPr>
              <w:t>157</w:t>
            </w:r>
            <w:r>
              <w:rPr>
                <w:rStyle w:val="IndexLink"/>
                <w:rtl w:val="true"/>
              </w:rPr>
              <w:t>ق</w:t>
            </w:r>
            <w:r>
              <w:rPr>
                <w:rStyle w:val="IndexLink"/>
                <w:rtl w:val="true"/>
              </w:rPr>
              <w:t>)</w:t>
              <w:tab/>
            </w:r>
            <w:r>
              <w:rPr>
                <w:rStyle w:val="IndexLink"/>
              </w:rPr>
              <w:t>71</w:t>
            </w:r>
          </w:hyperlink>
        </w:p>
        <w:p>
          <w:pPr>
            <w:pStyle w:val="Contents6"/>
            <w:tabs>
              <w:tab w:val="clear" w:pos="7609"/>
              <w:tab w:val="right" w:pos="9026" w:leader="dot"/>
            </w:tabs>
            <w:rPr/>
          </w:pPr>
          <w:hyperlink w:anchor="__RefHeading___Toc4447993_581953129">
            <w:r>
              <w:rPr>
                <w:webHidden/>
                <w:rStyle w:val="IndexLink"/>
                <w:rtl w:val="true"/>
              </w:rPr>
              <w:t>ج</w:t>
            </w:r>
            <w:r>
              <w:rPr>
                <w:rStyle w:val="IndexLink"/>
                <w:rtl w:val="true"/>
              </w:rPr>
              <w:t xml:space="preserve">) </w:t>
            </w:r>
            <w:r>
              <w:rPr>
                <w:rStyle w:val="IndexLink"/>
                <w:rtl w:val="true"/>
              </w:rPr>
              <w:t xml:space="preserve">محمد بن عمر واقدی </w:t>
            </w:r>
            <w:r>
              <w:rPr>
                <w:rStyle w:val="IndexLink"/>
                <w:rtl w:val="true"/>
              </w:rPr>
              <w:t>(</w:t>
            </w:r>
            <w:r>
              <w:rPr>
                <w:rStyle w:val="IndexLink"/>
                <w:rtl w:val="true"/>
              </w:rPr>
              <w:t>م</w:t>
            </w:r>
            <w:r>
              <w:rPr>
                <w:rStyle w:val="IndexLink"/>
              </w:rPr>
              <w:t>207</w:t>
            </w:r>
            <w:r>
              <w:rPr>
                <w:rStyle w:val="IndexLink"/>
                <w:rtl w:val="true"/>
              </w:rPr>
              <w:t>)</w:t>
              <w:tab/>
            </w:r>
            <w:r>
              <w:rPr>
                <w:rStyle w:val="IndexLink"/>
              </w:rPr>
              <w:t>71</w:t>
            </w:r>
          </w:hyperlink>
        </w:p>
        <w:p>
          <w:pPr>
            <w:pStyle w:val="Contents5"/>
            <w:tabs>
              <w:tab w:val="clear" w:pos="7892"/>
              <w:tab w:val="right" w:pos="9026" w:leader="dot"/>
            </w:tabs>
            <w:rPr/>
          </w:pPr>
          <w:hyperlink w:anchor="__RefHeading___Toc4447995_581953129">
            <w:r>
              <w:rPr>
                <w:webHidden/>
                <w:rStyle w:val="IndexLink"/>
              </w:rPr>
              <w:t>2</w:t>
            </w:r>
            <w:r>
              <w:rPr>
                <w:rStyle w:val="IndexLink"/>
                <w:rtl w:val="true"/>
              </w:rPr>
              <w:t xml:space="preserve">- </w:t>
            </w:r>
            <w:r>
              <w:rPr>
                <w:rStyle w:val="IndexLink"/>
                <w:rtl w:val="true"/>
              </w:rPr>
              <w:t>قرن سوم هجری</w:t>
            </w:r>
            <w:r>
              <w:rPr>
                <w:rStyle w:val="IndexLink"/>
                <w:rtl w:val="true"/>
              </w:rPr>
              <w:tab/>
            </w:r>
            <w:r>
              <w:rPr>
                <w:rStyle w:val="IndexLink"/>
              </w:rPr>
              <w:t>72</w:t>
            </w:r>
          </w:hyperlink>
        </w:p>
        <w:p>
          <w:pPr>
            <w:pStyle w:val="Contents6"/>
            <w:tabs>
              <w:tab w:val="clear" w:pos="7609"/>
              <w:tab w:val="right" w:pos="9026" w:leader="dot"/>
            </w:tabs>
            <w:rPr/>
          </w:pPr>
          <w:hyperlink w:anchor="__RefHeading___Toc4447997_581953129">
            <w:r>
              <w:rPr>
                <w:webHidden/>
                <w:rStyle w:val="IndexLink"/>
                <w:rtl w:val="true"/>
              </w:rPr>
              <w:t>الف</w:t>
            </w:r>
            <w:r>
              <w:rPr>
                <w:rStyle w:val="IndexLink"/>
                <w:rtl w:val="true"/>
              </w:rPr>
              <w:t xml:space="preserve">) </w:t>
            </w:r>
            <w:r>
              <w:rPr>
                <w:rStyle w:val="IndexLink"/>
                <w:rtl w:val="true"/>
              </w:rPr>
              <w:t xml:space="preserve">بلاذری </w:t>
            </w:r>
            <w:r>
              <w:rPr>
                <w:rStyle w:val="IndexLink"/>
                <w:rtl w:val="true"/>
              </w:rPr>
              <w:t>(</w:t>
            </w:r>
            <w:r>
              <w:rPr>
                <w:rStyle w:val="IndexLink"/>
              </w:rPr>
              <w:t>289</w:t>
            </w:r>
            <w:r>
              <w:rPr>
                <w:rStyle w:val="IndexLink"/>
                <w:rtl w:val="true"/>
              </w:rPr>
              <w:t>ق</w:t>
            </w:r>
            <w:r>
              <w:rPr>
                <w:rStyle w:val="IndexLink"/>
                <w:rtl w:val="true"/>
              </w:rPr>
              <w:t>)</w:t>
              <w:tab/>
            </w:r>
            <w:r>
              <w:rPr>
                <w:rStyle w:val="IndexLink"/>
              </w:rPr>
              <w:t>72</w:t>
            </w:r>
          </w:hyperlink>
        </w:p>
        <w:p>
          <w:pPr>
            <w:pStyle w:val="Contents6"/>
            <w:tabs>
              <w:tab w:val="clear" w:pos="7609"/>
              <w:tab w:val="right" w:pos="9026" w:leader="dot"/>
            </w:tabs>
            <w:rPr/>
          </w:pPr>
          <w:hyperlink w:anchor="__RefHeading___Toc4447999_581953129">
            <w:r>
              <w:rPr>
                <w:webHidden/>
                <w:rStyle w:val="IndexLink"/>
                <w:rtl w:val="true"/>
              </w:rPr>
              <w:t>ب</w:t>
            </w:r>
            <w:r>
              <w:rPr>
                <w:rStyle w:val="IndexLink"/>
                <w:rtl w:val="true"/>
              </w:rPr>
              <w:t xml:space="preserve">) </w:t>
            </w:r>
            <w:r>
              <w:rPr>
                <w:rStyle w:val="IndexLink"/>
                <w:rtl w:val="true"/>
              </w:rPr>
              <w:t xml:space="preserve">ابوحنیفه دینوری </w:t>
            </w:r>
            <w:r>
              <w:rPr>
                <w:rStyle w:val="IndexLink"/>
                <w:rtl w:val="true"/>
              </w:rPr>
              <w:t>(</w:t>
            </w:r>
            <w:r>
              <w:rPr>
                <w:rStyle w:val="IndexLink"/>
              </w:rPr>
              <w:t>282</w:t>
            </w:r>
            <w:r>
              <w:rPr>
                <w:rStyle w:val="IndexLink"/>
                <w:rtl w:val="true"/>
              </w:rPr>
              <w:t>ق</w:t>
            </w:r>
            <w:r>
              <w:rPr>
                <w:rStyle w:val="IndexLink"/>
                <w:rtl w:val="true"/>
              </w:rPr>
              <w:t>)</w:t>
              <w:tab/>
            </w:r>
            <w:r>
              <w:rPr>
                <w:rStyle w:val="IndexLink"/>
              </w:rPr>
              <w:t>72</w:t>
            </w:r>
          </w:hyperlink>
        </w:p>
        <w:p>
          <w:pPr>
            <w:pStyle w:val="Contents6"/>
            <w:tabs>
              <w:tab w:val="clear" w:pos="7609"/>
              <w:tab w:val="right" w:pos="9026" w:leader="dot"/>
            </w:tabs>
            <w:rPr/>
          </w:pPr>
          <w:hyperlink w:anchor="__RefHeading___Toc4448001_581953129">
            <w:r>
              <w:rPr>
                <w:webHidden/>
                <w:rStyle w:val="IndexLink"/>
                <w:rtl w:val="true"/>
              </w:rPr>
              <w:t>ج</w:t>
            </w:r>
            <w:r>
              <w:rPr>
                <w:rStyle w:val="IndexLink"/>
                <w:rtl w:val="true"/>
              </w:rPr>
              <w:t xml:space="preserve">) </w:t>
            </w:r>
            <w:r>
              <w:rPr>
                <w:rStyle w:val="IndexLink"/>
                <w:rtl w:val="true"/>
              </w:rPr>
              <w:t xml:space="preserve">یعقوبی </w:t>
            </w:r>
            <w:r>
              <w:rPr>
                <w:rStyle w:val="IndexLink"/>
                <w:rtl w:val="true"/>
              </w:rPr>
              <w:t>(</w:t>
            </w:r>
            <w:r>
              <w:rPr>
                <w:rStyle w:val="IndexLink"/>
              </w:rPr>
              <w:t>284</w:t>
            </w:r>
            <w:r>
              <w:rPr>
                <w:rStyle w:val="IndexLink"/>
                <w:rtl w:val="true"/>
              </w:rPr>
              <w:t>ق</w:t>
            </w:r>
            <w:r>
              <w:rPr>
                <w:rStyle w:val="IndexLink"/>
                <w:rtl w:val="true"/>
              </w:rPr>
              <w:t>)</w:t>
              <w:tab/>
            </w:r>
            <w:r>
              <w:rPr>
                <w:rStyle w:val="IndexLink"/>
              </w:rPr>
              <w:t>72</w:t>
            </w:r>
          </w:hyperlink>
        </w:p>
        <w:p>
          <w:pPr>
            <w:pStyle w:val="Contents6"/>
            <w:tabs>
              <w:tab w:val="clear" w:pos="7609"/>
              <w:tab w:val="right" w:pos="9026" w:leader="dot"/>
            </w:tabs>
            <w:rPr/>
          </w:pPr>
          <w:hyperlink w:anchor="__RefHeading___Toc4448003_581953129">
            <w:r>
              <w:rPr>
                <w:webHidden/>
                <w:rStyle w:val="IndexLink"/>
                <w:rtl w:val="true"/>
              </w:rPr>
              <w:t>د</w:t>
            </w:r>
            <w:r>
              <w:rPr>
                <w:rStyle w:val="IndexLink"/>
                <w:rtl w:val="true"/>
              </w:rPr>
              <w:t xml:space="preserve">) </w:t>
            </w:r>
            <w:r>
              <w:rPr>
                <w:rStyle w:val="IndexLink"/>
                <w:rtl w:val="true"/>
              </w:rPr>
              <w:t xml:space="preserve">ابن قتیبه دینوری </w:t>
            </w:r>
            <w:r>
              <w:rPr>
                <w:rStyle w:val="IndexLink"/>
                <w:rtl w:val="true"/>
              </w:rPr>
              <w:t>(</w:t>
            </w:r>
            <w:r>
              <w:rPr>
                <w:rStyle w:val="IndexLink"/>
              </w:rPr>
              <w:t>276</w:t>
            </w:r>
            <w:r>
              <w:rPr>
                <w:rStyle w:val="IndexLink"/>
                <w:rtl w:val="true"/>
              </w:rPr>
              <w:t>ق</w:t>
            </w:r>
            <w:r>
              <w:rPr>
                <w:rStyle w:val="IndexLink"/>
                <w:rtl w:val="true"/>
              </w:rPr>
              <w:t>)</w:t>
              <w:tab/>
            </w:r>
            <w:r>
              <w:rPr>
                <w:rStyle w:val="IndexLink"/>
              </w:rPr>
              <w:t>73</w:t>
            </w:r>
          </w:hyperlink>
        </w:p>
        <w:p>
          <w:pPr>
            <w:pStyle w:val="Contents5"/>
            <w:tabs>
              <w:tab w:val="clear" w:pos="7892"/>
              <w:tab w:val="right" w:pos="9026" w:leader="dot"/>
            </w:tabs>
            <w:rPr/>
          </w:pPr>
          <w:hyperlink w:anchor="__RefHeading___Toc4448005_581953129">
            <w:r>
              <w:rPr>
                <w:webHidden/>
                <w:rStyle w:val="IndexLink"/>
              </w:rPr>
              <w:t>3</w:t>
            </w:r>
            <w:r>
              <w:rPr>
                <w:rStyle w:val="IndexLink"/>
                <w:rtl w:val="true"/>
              </w:rPr>
              <w:t xml:space="preserve">- </w:t>
            </w:r>
            <w:r>
              <w:rPr>
                <w:rStyle w:val="IndexLink"/>
                <w:rtl w:val="true"/>
              </w:rPr>
              <w:t>قرن چهارم هجری</w:t>
            </w:r>
            <w:r>
              <w:rPr>
                <w:rStyle w:val="IndexLink"/>
                <w:rtl w:val="true"/>
              </w:rPr>
              <w:tab/>
            </w:r>
            <w:r>
              <w:rPr>
                <w:rStyle w:val="IndexLink"/>
              </w:rPr>
              <w:t>73</w:t>
            </w:r>
          </w:hyperlink>
        </w:p>
        <w:p>
          <w:pPr>
            <w:pStyle w:val="Contents6"/>
            <w:tabs>
              <w:tab w:val="clear" w:pos="7609"/>
              <w:tab w:val="right" w:pos="9026" w:leader="dot"/>
            </w:tabs>
            <w:rPr/>
          </w:pPr>
          <w:hyperlink w:anchor="__RefHeading___Toc4448007_581953129">
            <w:r>
              <w:rPr>
                <w:webHidden/>
                <w:rStyle w:val="IndexLink"/>
                <w:rtl w:val="true"/>
              </w:rPr>
              <w:t>الف</w:t>
            </w:r>
            <w:r>
              <w:rPr>
                <w:rStyle w:val="IndexLink"/>
                <w:rtl w:val="true"/>
              </w:rPr>
              <w:t xml:space="preserve">) </w:t>
            </w:r>
            <w:r>
              <w:rPr>
                <w:rStyle w:val="IndexLink"/>
                <w:rtl w:val="true"/>
              </w:rPr>
              <w:t xml:space="preserve">طبری </w:t>
            </w:r>
            <w:r>
              <w:rPr>
                <w:rStyle w:val="IndexLink"/>
                <w:rtl w:val="true"/>
              </w:rPr>
              <w:t>(</w:t>
            </w:r>
            <w:r>
              <w:rPr>
                <w:rStyle w:val="IndexLink"/>
              </w:rPr>
              <w:t>310</w:t>
            </w:r>
            <w:r>
              <w:rPr>
                <w:rStyle w:val="IndexLink"/>
                <w:rtl w:val="true"/>
              </w:rPr>
              <w:t>ق</w:t>
            </w:r>
            <w:r>
              <w:rPr>
                <w:rStyle w:val="IndexLink"/>
                <w:rtl w:val="true"/>
              </w:rPr>
              <w:t>)</w:t>
              <w:tab/>
            </w:r>
            <w:r>
              <w:rPr>
                <w:rStyle w:val="IndexLink"/>
              </w:rPr>
              <w:t>73</w:t>
            </w:r>
          </w:hyperlink>
        </w:p>
        <w:p>
          <w:pPr>
            <w:pStyle w:val="Contents6"/>
            <w:tabs>
              <w:tab w:val="clear" w:pos="7609"/>
              <w:tab w:val="right" w:pos="9026" w:leader="dot"/>
            </w:tabs>
            <w:rPr/>
          </w:pPr>
          <w:hyperlink w:anchor="__RefHeading___Toc4448009_581953129">
            <w:r>
              <w:rPr>
                <w:webHidden/>
                <w:rStyle w:val="IndexLink"/>
                <w:rtl w:val="true"/>
              </w:rPr>
              <w:t>ب</w:t>
            </w:r>
            <w:r>
              <w:rPr>
                <w:rStyle w:val="IndexLink"/>
                <w:rtl w:val="true"/>
              </w:rPr>
              <w:t xml:space="preserve">) </w:t>
            </w:r>
            <w:r>
              <w:rPr>
                <w:rStyle w:val="IndexLink"/>
                <w:rtl w:val="true"/>
              </w:rPr>
              <w:t xml:space="preserve">مسعودی </w:t>
            </w:r>
            <w:r>
              <w:rPr>
                <w:rStyle w:val="IndexLink"/>
                <w:rtl w:val="true"/>
              </w:rPr>
              <w:t>(</w:t>
            </w:r>
            <w:r>
              <w:rPr>
                <w:rStyle w:val="IndexLink"/>
              </w:rPr>
              <w:t>341</w:t>
            </w:r>
            <w:r>
              <w:rPr>
                <w:rStyle w:val="IndexLink"/>
                <w:rtl w:val="true"/>
              </w:rPr>
              <w:t>ق</w:t>
            </w:r>
            <w:r>
              <w:rPr>
                <w:rStyle w:val="IndexLink"/>
                <w:rtl w:val="true"/>
              </w:rPr>
              <w:t>)</w:t>
              <w:tab/>
            </w:r>
            <w:r>
              <w:rPr>
                <w:rStyle w:val="IndexLink"/>
              </w:rPr>
              <w:t>74</w:t>
            </w:r>
          </w:hyperlink>
        </w:p>
        <w:p>
          <w:pPr>
            <w:pStyle w:val="Contents6"/>
            <w:tabs>
              <w:tab w:val="clear" w:pos="7609"/>
              <w:tab w:val="right" w:pos="9026" w:leader="dot"/>
            </w:tabs>
            <w:rPr/>
          </w:pPr>
          <w:hyperlink w:anchor="__RefHeading___Toc4448011_581953129">
            <w:r>
              <w:rPr>
                <w:webHidden/>
                <w:rStyle w:val="IndexLink"/>
                <w:rtl w:val="true"/>
              </w:rPr>
              <w:t>ج</w:t>
            </w:r>
            <w:r>
              <w:rPr>
                <w:rStyle w:val="IndexLink"/>
                <w:rtl w:val="true"/>
              </w:rPr>
              <w:t xml:space="preserve">) </w:t>
            </w:r>
            <w:r>
              <w:rPr>
                <w:rStyle w:val="IndexLink"/>
                <w:rtl w:val="true"/>
              </w:rPr>
              <w:t xml:space="preserve">ابوالفرج اصفهانی </w:t>
            </w:r>
            <w:r>
              <w:rPr>
                <w:rStyle w:val="IndexLink"/>
                <w:rtl w:val="true"/>
              </w:rPr>
              <w:t>(</w:t>
            </w:r>
            <w:r>
              <w:rPr>
                <w:rStyle w:val="IndexLink"/>
              </w:rPr>
              <w:t>356</w:t>
            </w:r>
            <w:r>
              <w:rPr>
                <w:rStyle w:val="IndexLink"/>
                <w:rtl w:val="true"/>
              </w:rPr>
              <w:t>ق</w:t>
            </w:r>
            <w:r>
              <w:rPr>
                <w:rStyle w:val="IndexLink"/>
                <w:rtl w:val="true"/>
              </w:rPr>
              <w:t>)</w:t>
              <w:tab/>
            </w:r>
            <w:r>
              <w:rPr>
                <w:rStyle w:val="IndexLink"/>
              </w:rPr>
              <w:t>74</w:t>
            </w:r>
          </w:hyperlink>
        </w:p>
        <w:p>
          <w:pPr>
            <w:pStyle w:val="Contents6"/>
            <w:tabs>
              <w:tab w:val="clear" w:pos="7609"/>
              <w:tab w:val="right" w:pos="9026" w:leader="dot"/>
            </w:tabs>
            <w:rPr/>
          </w:pPr>
          <w:hyperlink w:anchor="__RefHeading___Toc4448013_581953129">
            <w:r>
              <w:rPr>
                <w:webHidden/>
                <w:rStyle w:val="IndexLink"/>
                <w:rtl w:val="true"/>
              </w:rPr>
              <w:t>د</w:t>
            </w:r>
            <w:r>
              <w:rPr>
                <w:rStyle w:val="IndexLink"/>
                <w:rtl w:val="true"/>
              </w:rPr>
              <w:t xml:space="preserve">) </w:t>
            </w:r>
            <w:r>
              <w:rPr>
                <w:rStyle w:val="IndexLink"/>
                <w:rtl w:val="true"/>
              </w:rPr>
              <w:t xml:space="preserve">شیخ مفید </w:t>
            </w:r>
            <w:r>
              <w:rPr>
                <w:rStyle w:val="IndexLink"/>
                <w:rtl w:val="true"/>
              </w:rPr>
              <w:t>(</w:t>
            </w:r>
            <w:r>
              <w:rPr>
                <w:rStyle w:val="IndexLink"/>
              </w:rPr>
              <w:t>413</w:t>
            </w:r>
            <w:r>
              <w:rPr>
                <w:rStyle w:val="IndexLink"/>
                <w:rtl w:val="true"/>
              </w:rPr>
              <w:t>ق</w:t>
            </w:r>
            <w:r>
              <w:rPr>
                <w:rStyle w:val="IndexLink"/>
                <w:rtl w:val="true"/>
              </w:rPr>
              <w:t>)</w:t>
              <w:tab/>
            </w:r>
            <w:r>
              <w:rPr>
                <w:rStyle w:val="IndexLink"/>
              </w:rPr>
              <w:t>74</w:t>
            </w:r>
          </w:hyperlink>
        </w:p>
        <w:p>
          <w:pPr>
            <w:pStyle w:val="Contents5"/>
            <w:tabs>
              <w:tab w:val="clear" w:pos="7892"/>
              <w:tab w:val="right" w:pos="9026" w:leader="dot"/>
            </w:tabs>
            <w:rPr/>
          </w:pPr>
          <w:hyperlink w:anchor="__RefHeading___Toc4448015_581953129">
            <w:r>
              <w:rPr>
                <w:webHidden/>
                <w:rStyle w:val="IndexLink"/>
              </w:rPr>
              <w:t>4</w:t>
            </w:r>
            <w:r>
              <w:rPr>
                <w:rStyle w:val="IndexLink"/>
                <w:rtl w:val="true"/>
              </w:rPr>
              <w:t xml:space="preserve">- </w:t>
            </w:r>
            <w:r>
              <w:rPr>
                <w:rStyle w:val="IndexLink"/>
                <w:rtl w:val="true"/>
              </w:rPr>
              <w:t>قرن پنجم</w:t>
            </w:r>
            <w:r>
              <w:rPr>
                <w:rStyle w:val="IndexLink"/>
                <w:rtl w:val="true"/>
              </w:rPr>
              <w:tab/>
            </w:r>
            <w:r>
              <w:rPr>
                <w:rStyle w:val="IndexLink"/>
              </w:rPr>
              <w:t>75</w:t>
            </w:r>
          </w:hyperlink>
        </w:p>
        <w:p>
          <w:pPr>
            <w:pStyle w:val="Contents6"/>
            <w:tabs>
              <w:tab w:val="clear" w:pos="7609"/>
              <w:tab w:val="right" w:pos="9026" w:leader="dot"/>
            </w:tabs>
            <w:rPr/>
          </w:pPr>
          <w:hyperlink w:anchor="__RefHeading___Toc4448017_581953129">
            <w:r>
              <w:rPr>
                <w:webHidden/>
                <w:rStyle w:val="IndexLink"/>
                <w:rtl w:val="true"/>
              </w:rPr>
              <w:t xml:space="preserve">ابن‌مسکویه </w:t>
            </w:r>
            <w:r>
              <w:rPr>
                <w:rStyle w:val="IndexLink"/>
                <w:rtl w:val="true"/>
              </w:rPr>
              <w:t>(</w:t>
            </w:r>
            <w:r>
              <w:rPr>
                <w:rStyle w:val="IndexLink"/>
              </w:rPr>
              <w:t>421</w:t>
            </w:r>
            <w:r>
              <w:rPr>
                <w:rStyle w:val="IndexLink"/>
                <w:rtl w:val="true"/>
              </w:rPr>
              <w:t>ق</w:t>
            </w:r>
            <w:r>
              <w:rPr>
                <w:rStyle w:val="IndexLink"/>
                <w:rtl w:val="true"/>
              </w:rPr>
              <w:t>)</w:t>
              <w:tab/>
            </w:r>
            <w:r>
              <w:rPr>
                <w:rStyle w:val="IndexLink"/>
              </w:rPr>
              <w:t>75</w:t>
            </w:r>
          </w:hyperlink>
        </w:p>
        <w:p>
          <w:pPr>
            <w:pStyle w:val="Contents5"/>
            <w:tabs>
              <w:tab w:val="clear" w:pos="7892"/>
              <w:tab w:val="right" w:pos="9026" w:leader="dot"/>
            </w:tabs>
            <w:rPr/>
          </w:pPr>
          <w:hyperlink w:anchor="__RefHeading___Toc4448019_581953129">
            <w:r>
              <w:rPr>
                <w:webHidden/>
                <w:rStyle w:val="IndexLink"/>
              </w:rPr>
              <w:t>5</w:t>
            </w:r>
            <w:r>
              <w:rPr>
                <w:rStyle w:val="IndexLink"/>
                <w:rtl w:val="true"/>
              </w:rPr>
              <w:t xml:space="preserve">- </w:t>
            </w:r>
            <w:r>
              <w:rPr>
                <w:rStyle w:val="IndexLink"/>
                <w:rtl w:val="true"/>
              </w:rPr>
              <w:t>قرن پنجم به بعد</w:t>
            </w:r>
            <w:r>
              <w:rPr>
                <w:rStyle w:val="IndexLink"/>
                <w:rtl w:val="true"/>
              </w:rPr>
              <w:tab/>
            </w:r>
            <w:r>
              <w:rPr>
                <w:rStyle w:val="IndexLink"/>
              </w:rPr>
              <w:t>75</w:t>
            </w:r>
          </w:hyperlink>
        </w:p>
        <w:p>
          <w:pPr>
            <w:pStyle w:val="Contents6"/>
            <w:tabs>
              <w:tab w:val="clear" w:pos="7609"/>
              <w:tab w:val="right" w:pos="9026" w:leader="dot"/>
            </w:tabs>
            <w:rPr/>
          </w:pPr>
          <w:hyperlink w:anchor="__RefHeading___Toc4448021_581953129">
            <w:r>
              <w:rPr>
                <w:webHidden/>
                <w:rStyle w:val="IndexLink"/>
                <w:rtl w:val="true"/>
              </w:rPr>
              <w:t>الف</w:t>
            </w:r>
            <w:r>
              <w:rPr>
                <w:rStyle w:val="IndexLink"/>
                <w:rtl w:val="true"/>
              </w:rPr>
              <w:t xml:space="preserve">) </w:t>
            </w:r>
            <w:r>
              <w:rPr>
                <w:rStyle w:val="IndexLink"/>
                <w:rtl w:val="true"/>
              </w:rPr>
              <w:t xml:space="preserve">طبرسی </w:t>
            </w:r>
            <w:r>
              <w:rPr>
                <w:rStyle w:val="IndexLink"/>
                <w:rtl w:val="true"/>
              </w:rPr>
              <w:t>(</w:t>
            </w:r>
            <w:r>
              <w:rPr>
                <w:rStyle w:val="IndexLink"/>
              </w:rPr>
              <w:t>548</w:t>
            </w:r>
            <w:r>
              <w:rPr>
                <w:rStyle w:val="IndexLink"/>
                <w:rtl w:val="true"/>
              </w:rPr>
              <w:t>ق</w:t>
            </w:r>
            <w:r>
              <w:rPr>
                <w:rStyle w:val="IndexLink"/>
                <w:rtl w:val="true"/>
              </w:rPr>
              <w:t>)</w:t>
              <w:tab/>
            </w:r>
            <w:r>
              <w:rPr>
                <w:rStyle w:val="IndexLink"/>
              </w:rPr>
              <w:t>75</w:t>
            </w:r>
          </w:hyperlink>
        </w:p>
        <w:p>
          <w:pPr>
            <w:pStyle w:val="Contents6"/>
            <w:tabs>
              <w:tab w:val="clear" w:pos="7609"/>
              <w:tab w:val="right" w:pos="9026" w:leader="dot"/>
            </w:tabs>
            <w:rPr/>
          </w:pPr>
          <w:hyperlink w:anchor="__RefHeading___Toc4448023_581953129">
            <w:r>
              <w:rPr>
                <w:webHidden/>
                <w:rStyle w:val="IndexLink"/>
                <w:rtl w:val="true"/>
              </w:rPr>
              <w:t>ب</w:t>
            </w:r>
            <w:r>
              <w:rPr>
                <w:rStyle w:val="IndexLink"/>
                <w:rtl w:val="true"/>
              </w:rPr>
              <w:t xml:space="preserve">) </w:t>
            </w:r>
            <w:r>
              <w:rPr>
                <w:rStyle w:val="IndexLink"/>
                <w:rtl w:val="true"/>
              </w:rPr>
              <w:t xml:space="preserve">ابن‌اثیر </w:t>
            </w:r>
            <w:r>
              <w:rPr>
                <w:rStyle w:val="IndexLink"/>
                <w:rtl w:val="true"/>
              </w:rPr>
              <w:t>(</w:t>
            </w:r>
            <w:r>
              <w:rPr>
                <w:rStyle w:val="IndexLink"/>
              </w:rPr>
              <w:t>630</w:t>
            </w:r>
            <w:r>
              <w:rPr>
                <w:rStyle w:val="IndexLink"/>
                <w:rtl w:val="true"/>
              </w:rPr>
              <w:t>ق</w:t>
            </w:r>
            <w:r>
              <w:rPr>
                <w:rStyle w:val="IndexLink"/>
                <w:rtl w:val="true"/>
              </w:rPr>
              <w:t>)</w:t>
              <w:tab/>
            </w:r>
            <w:r>
              <w:rPr>
                <w:rStyle w:val="IndexLink"/>
              </w:rPr>
              <w:t>76</w:t>
            </w:r>
          </w:hyperlink>
        </w:p>
        <w:p>
          <w:pPr>
            <w:pStyle w:val="Contents6"/>
            <w:tabs>
              <w:tab w:val="clear" w:pos="7609"/>
              <w:tab w:val="right" w:pos="9026" w:leader="dot"/>
            </w:tabs>
            <w:rPr/>
          </w:pPr>
          <w:hyperlink w:anchor="__RefHeading___Toc4448025_581953129">
            <w:r>
              <w:rPr>
                <w:webHidden/>
                <w:rStyle w:val="IndexLink"/>
                <w:rtl w:val="true"/>
              </w:rPr>
              <w:t>ج</w:t>
            </w:r>
            <w:r>
              <w:rPr>
                <w:rStyle w:val="IndexLink"/>
                <w:rtl w:val="true"/>
              </w:rPr>
              <w:t xml:space="preserve">) </w:t>
            </w:r>
            <w:r>
              <w:rPr>
                <w:rStyle w:val="IndexLink"/>
                <w:rtl w:val="true"/>
              </w:rPr>
              <w:t xml:space="preserve">اربلی </w:t>
            </w:r>
            <w:r>
              <w:rPr>
                <w:rStyle w:val="IndexLink"/>
                <w:rtl w:val="true"/>
              </w:rPr>
              <w:t>(</w:t>
            </w:r>
            <w:r>
              <w:rPr>
                <w:rStyle w:val="IndexLink"/>
              </w:rPr>
              <w:t>692</w:t>
            </w:r>
            <w:r>
              <w:rPr>
                <w:rStyle w:val="IndexLink"/>
                <w:rtl w:val="true"/>
              </w:rPr>
              <w:t>ق</w:t>
            </w:r>
            <w:r>
              <w:rPr>
                <w:rStyle w:val="IndexLink"/>
                <w:rtl w:val="true"/>
              </w:rPr>
              <w:t>)</w:t>
              <w:tab/>
            </w:r>
            <w:r>
              <w:rPr>
                <w:rStyle w:val="IndexLink"/>
              </w:rPr>
              <w:t>76</w:t>
            </w:r>
          </w:hyperlink>
        </w:p>
        <w:p>
          <w:pPr>
            <w:pStyle w:val="Contents6"/>
            <w:tabs>
              <w:tab w:val="clear" w:pos="7609"/>
              <w:tab w:val="right" w:pos="9026" w:leader="dot"/>
            </w:tabs>
            <w:rPr/>
          </w:pPr>
          <w:hyperlink w:anchor="__RefHeading___Toc4448027_581953129">
            <w:r>
              <w:rPr>
                <w:webHidden/>
                <w:rStyle w:val="IndexLink"/>
                <w:rtl w:val="true"/>
              </w:rPr>
              <w:t>د</w:t>
            </w:r>
            <w:r>
              <w:rPr>
                <w:rStyle w:val="IndexLink"/>
                <w:rtl w:val="true"/>
              </w:rPr>
              <w:t xml:space="preserve">) </w:t>
            </w:r>
            <w:r>
              <w:rPr>
                <w:rStyle w:val="IndexLink"/>
                <w:rtl w:val="true"/>
              </w:rPr>
              <w:t xml:space="preserve">ابن‌کثیر </w:t>
            </w:r>
            <w:r>
              <w:rPr>
                <w:rStyle w:val="IndexLink"/>
                <w:rtl w:val="true"/>
              </w:rPr>
              <w:t>(</w:t>
            </w:r>
            <w:r>
              <w:rPr>
                <w:rStyle w:val="IndexLink"/>
              </w:rPr>
              <w:t>774</w:t>
            </w:r>
            <w:r>
              <w:rPr>
                <w:rStyle w:val="IndexLink"/>
                <w:rtl w:val="true"/>
              </w:rPr>
              <w:t>ق</w:t>
            </w:r>
            <w:r>
              <w:rPr>
                <w:rStyle w:val="IndexLink"/>
                <w:rtl w:val="true"/>
              </w:rPr>
              <w:t>)</w:t>
              <w:tab/>
            </w:r>
            <w:r>
              <w:rPr>
                <w:rStyle w:val="IndexLink"/>
              </w:rPr>
              <w:t>76</w:t>
            </w:r>
          </w:hyperlink>
        </w:p>
        <w:p>
          <w:pPr>
            <w:pStyle w:val="Contents6"/>
            <w:tabs>
              <w:tab w:val="clear" w:pos="7609"/>
              <w:tab w:val="right" w:pos="9026" w:leader="dot"/>
            </w:tabs>
            <w:rPr/>
          </w:pPr>
          <w:hyperlink w:anchor="__RefHeading___Toc4448029_581953129">
            <w:r>
              <w:rPr>
                <w:webHidden/>
                <w:rStyle w:val="IndexLink"/>
                <w:rtl w:val="true"/>
              </w:rPr>
              <w:t>ه</w:t>
            </w:r>
            <w:r>
              <w:rPr>
                <w:rStyle w:val="IndexLink"/>
                <w:rtl w:val="true"/>
              </w:rPr>
              <w:t xml:space="preserve">) </w:t>
            </w:r>
            <w:r>
              <w:rPr>
                <w:rStyle w:val="IndexLink"/>
                <w:rtl w:val="true"/>
              </w:rPr>
              <w:t xml:space="preserve">ابن‌خلدون </w:t>
            </w:r>
            <w:r>
              <w:rPr>
                <w:rStyle w:val="IndexLink"/>
                <w:rtl w:val="true"/>
              </w:rPr>
              <w:t>(</w:t>
            </w:r>
            <w:r>
              <w:rPr>
                <w:rStyle w:val="IndexLink"/>
              </w:rPr>
              <w:t>808</w:t>
            </w:r>
            <w:r>
              <w:rPr>
                <w:rStyle w:val="IndexLink"/>
                <w:rtl w:val="true"/>
              </w:rPr>
              <w:t>ق</w:t>
            </w:r>
            <w:r>
              <w:rPr>
                <w:rStyle w:val="IndexLink"/>
                <w:rtl w:val="true"/>
              </w:rPr>
              <w:t>)</w:t>
              <w:tab/>
            </w:r>
            <w:r>
              <w:rPr>
                <w:rStyle w:val="IndexLink"/>
              </w:rPr>
              <w:t>76</w:t>
            </w:r>
          </w:hyperlink>
        </w:p>
        <w:p>
          <w:pPr>
            <w:pStyle w:val="Contents6"/>
            <w:tabs>
              <w:tab w:val="clear" w:pos="7609"/>
              <w:tab w:val="right" w:pos="9026" w:leader="dot"/>
            </w:tabs>
            <w:rPr/>
          </w:pPr>
          <w:hyperlink w:anchor="__RefHeading___Toc4448031_581953129">
            <w:r>
              <w:rPr>
                <w:webHidden/>
                <w:rStyle w:val="IndexLink"/>
                <w:rtl w:val="true"/>
              </w:rPr>
              <w:t>و</w:t>
            </w:r>
            <w:r>
              <w:rPr>
                <w:rStyle w:val="IndexLink"/>
                <w:rtl w:val="true"/>
              </w:rPr>
              <w:t xml:space="preserve">) </w:t>
            </w:r>
            <w:r>
              <w:rPr>
                <w:rStyle w:val="IndexLink"/>
                <w:rtl w:val="true"/>
              </w:rPr>
              <w:t xml:space="preserve">سیوطی </w:t>
            </w:r>
            <w:r>
              <w:rPr>
                <w:rStyle w:val="IndexLink"/>
                <w:rtl w:val="true"/>
              </w:rPr>
              <w:t>(</w:t>
            </w:r>
            <w:r>
              <w:rPr>
                <w:rStyle w:val="IndexLink"/>
              </w:rPr>
              <w:t>911</w:t>
            </w:r>
            <w:r>
              <w:rPr>
                <w:rStyle w:val="IndexLink"/>
                <w:rtl w:val="true"/>
              </w:rPr>
              <w:t>ق</w:t>
            </w:r>
            <w:r>
              <w:rPr>
                <w:rStyle w:val="IndexLink"/>
                <w:rtl w:val="true"/>
              </w:rPr>
              <w:t>)</w:t>
              <w:tab/>
            </w:r>
            <w:r>
              <w:rPr>
                <w:rStyle w:val="IndexLink"/>
              </w:rPr>
              <w:t>77</w:t>
            </w:r>
          </w:hyperlink>
        </w:p>
        <w:p>
          <w:pPr>
            <w:pStyle w:val="Contents6"/>
            <w:tabs>
              <w:tab w:val="clear" w:pos="7609"/>
              <w:tab w:val="right" w:pos="9026" w:leader="dot"/>
            </w:tabs>
            <w:rPr/>
          </w:pPr>
          <w:hyperlink w:anchor="__RefHeading___Toc4448033_581953129">
            <w:r>
              <w:rPr>
                <w:webHidden/>
                <w:rStyle w:val="IndexLink"/>
                <w:rtl w:val="true"/>
              </w:rPr>
              <w:t>ز</w:t>
            </w:r>
            <w:r>
              <w:rPr>
                <w:rStyle w:val="IndexLink"/>
                <w:rtl w:val="true"/>
              </w:rPr>
              <w:t xml:space="preserve">) </w:t>
            </w:r>
            <w:r>
              <w:rPr>
                <w:rStyle w:val="IndexLink"/>
                <w:rtl w:val="true"/>
              </w:rPr>
              <w:t xml:space="preserve">میرخواند </w:t>
            </w:r>
            <w:r>
              <w:rPr>
                <w:rStyle w:val="IndexLink"/>
                <w:rtl w:val="true"/>
              </w:rPr>
              <w:t>(</w:t>
            </w:r>
            <w:r>
              <w:rPr>
                <w:rStyle w:val="IndexLink"/>
              </w:rPr>
              <w:t>903</w:t>
            </w:r>
            <w:r>
              <w:rPr>
                <w:rStyle w:val="IndexLink"/>
                <w:rtl w:val="true"/>
              </w:rPr>
              <w:t>ق</w:t>
            </w:r>
            <w:r>
              <w:rPr>
                <w:rStyle w:val="IndexLink"/>
                <w:rtl w:val="true"/>
              </w:rPr>
              <w:t>)</w:t>
              <w:tab/>
            </w:r>
            <w:r>
              <w:rPr>
                <w:rStyle w:val="IndexLink"/>
              </w:rPr>
              <w:t>77</w:t>
            </w:r>
          </w:hyperlink>
        </w:p>
        <w:p>
          <w:pPr>
            <w:pStyle w:val="Contents6"/>
            <w:tabs>
              <w:tab w:val="clear" w:pos="7609"/>
              <w:tab w:val="right" w:pos="9026" w:leader="dot"/>
            </w:tabs>
            <w:rPr/>
          </w:pPr>
          <w:hyperlink w:anchor="__RefHeading___Toc4448035_581953129">
            <w:r>
              <w:rPr>
                <w:webHidden/>
                <w:rStyle w:val="IndexLink"/>
                <w:rtl w:val="true"/>
              </w:rPr>
              <w:t>ح</w:t>
            </w:r>
            <w:r>
              <w:rPr>
                <w:rStyle w:val="IndexLink"/>
                <w:rtl w:val="true"/>
              </w:rPr>
              <w:t xml:space="preserve">) </w:t>
            </w:r>
            <w:r>
              <w:rPr>
                <w:rStyle w:val="IndexLink"/>
                <w:rtl w:val="true"/>
              </w:rPr>
              <w:t xml:space="preserve">خواندمیر </w:t>
            </w:r>
            <w:r>
              <w:rPr>
                <w:rStyle w:val="IndexLink"/>
                <w:rtl w:val="true"/>
              </w:rPr>
              <w:t>(</w:t>
            </w:r>
            <w:r>
              <w:rPr>
                <w:rStyle w:val="IndexLink"/>
              </w:rPr>
              <w:t>942</w:t>
            </w:r>
            <w:r>
              <w:rPr>
                <w:rStyle w:val="IndexLink"/>
                <w:rtl w:val="true"/>
              </w:rPr>
              <w:t>ق</w:t>
            </w:r>
            <w:r>
              <w:rPr>
                <w:rStyle w:val="IndexLink"/>
                <w:rtl w:val="true"/>
              </w:rPr>
              <w:t>)</w:t>
              <w:tab/>
            </w:r>
            <w:r>
              <w:rPr>
                <w:rStyle w:val="IndexLink"/>
              </w:rPr>
              <w:t>77</w:t>
            </w:r>
          </w:hyperlink>
        </w:p>
        <w:p>
          <w:pPr>
            <w:pStyle w:val="Contents5"/>
            <w:tabs>
              <w:tab w:val="clear" w:pos="7892"/>
              <w:tab w:val="right" w:pos="9026" w:leader="dot"/>
            </w:tabs>
            <w:rPr/>
          </w:pPr>
          <w:hyperlink w:anchor="__RefHeading___Toc4448037_581953129">
            <w:r>
              <w:rPr>
                <w:webHidden/>
                <w:rStyle w:val="IndexLink"/>
              </w:rPr>
              <w:t>6</w:t>
            </w:r>
            <w:r>
              <w:rPr>
                <w:rStyle w:val="IndexLink"/>
                <w:rtl w:val="true"/>
              </w:rPr>
              <w:t xml:space="preserve">- </w:t>
            </w:r>
            <w:r>
              <w:rPr>
                <w:rStyle w:val="IndexLink"/>
                <w:rtl w:val="true"/>
              </w:rPr>
              <w:t>مورخان معاصر</w:t>
            </w:r>
            <w:r>
              <w:rPr>
                <w:rStyle w:val="IndexLink"/>
                <w:rtl w:val="true"/>
              </w:rPr>
              <w:tab/>
            </w:r>
            <w:r>
              <w:rPr>
                <w:rStyle w:val="IndexLink"/>
              </w:rPr>
              <w:t>77</w:t>
            </w:r>
          </w:hyperlink>
        </w:p>
        <w:p>
          <w:pPr>
            <w:pStyle w:val="Contents6"/>
            <w:tabs>
              <w:tab w:val="clear" w:pos="7609"/>
              <w:tab w:val="right" w:pos="9026" w:leader="dot"/>
            </w:tabs>
            <w:rPr/>
          </w:pPr>
          <w:hyperlink w:anchor="__RefHeading___Toc4448039_58195312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448041_581953129">
            <w:r>
              <w:rPr>
                <w:webHidden/>
                <w:rStyle w:val="IndexLink"/>
                <w:rtl w:val="true"/>
              </w:rPr>
              <w:t>الف</w:t>
            </w:r>
            <w:r>
              <w:rPr>
                <w:rStyle w:val="IndexLink"/>
                <w:rtl w:val="true"/>
              </w:rPr>
              <w:t xml:space="preserve">) </w:t>
            </w:r>
            <w:r>
              <w:rPr>
                <w:rStyle w:val="IndexLink"/>
                <w:rtl w:val="true"/>
              </w:rPr>
              <w:t>استاد شهید مطهری</w:t>
            </w:r>
            <w:r>
              <w:rPr>
                <w:rStyle w:val="IndexLink"/>
                <w:rtl w:val="true"/>
              </w:rPr>
              <w:tab/>
            </w:r>
            <w:r>
              <w:rPr>
                <w:rStyle w:val="IndexLink"/>
              </w:rPr>
              <w:t>77</w:t>
            </w:r>
          </w:hyperlink>
        </w:p>
        <w:p>
          <w:pPr>
            <w:pStyle w:val="Contents6"/>
            <w:tabs>
              <w:tab w:val="clear" w:pos="7609"/>
              <w:tab w:val="right" w:pos="9026" w:leader="dot"/>
            </w:tabs>
            <w:rPr/>
          </w:pPr>
          <w:hyperlink w:anchor="__RefHeading___Toc4448043_581953129">
            <w:r>
              <w:rPr>
                <w:webHidden/>
                <w:rStyle w:val="IndexLink"/>
                <w:rtl w:val="true"/>
              </w:rPr>
              <w:t>ب</w:t>
            </w:r>
            <w:r>
              <w:rPr>
                <w:rStyle w:val="IndexLink"/>
                <w:rtl w:val="true"/>
              </w:rPr>
              <w:t xml:space="preserve">) </w:t>
            </w:r>
            <w:r>
              <w:rPr>
                <w:rStyle w:val="IndexLink"/>
                <w:rtl w:val="true"/>
              </w:rPr>
              <w:t>استاد مصباح یزدی</w:t>
            </w:r>
            <w:r>
              <w:rPr>
                <w:rStyle w:val="IndexLink"/>
                <w:rtl w:val="true"/>
              </w:rPr>
              <w:tab/>
            </w:r>
            <w:r>
              <w:rPr>
                <w:rStyle w:val="IndexLink"/>
              </w:rPr>
              <w:t>78</w:t>
            </w:r>
          </w:hyperlink>
        </w:p>
        <w:p>
          <w:pPr>
            <w:pStyle w:val="Contents6"/>
            <w:tabs>
              <w:tab w:val="clear" w:pos="7609"/>
              <w:tab w:val="right" w:pos="9026" w:leader="dot"/>
            </w:tabs>
            <w:rPr/>
          </w:pPr>
          <w:hyperlink w:anchor="__RefHeading___Toc4448045_581953129">
            <w:r>
              <w:rPr>
                <w:webHidden/>
                <w:rStyle w:val="IndexLink"/>
                <w:rtl w:val="true"/>
              </w:rPr>
              <w:t>ج</w:t>
            </w:r>
            <w:r>
              <w:rPr>
                <w:rStyle w:val="IndexLink"/>
                <w:rtl w:val="true"/>
              </w:rPr>
              <w:t xml:space="preserve">) </w:t>
            </w:r>
            <w:r>
              <w:rPr>
                <w:rStyle w:val="IndexLink"/>
                <w:rtl w:val="true"/>
              </w:rPr>
              <w:t>استاد شهیدی</w:t>
            </w:r>
            <w:r>
              <w:rPr>
                <w:rStyle w:val="IndexLink"/>
                <w:rtl w:val="true"/>
              </w:rPr>
              <w:tab/>
            </w:r>
            <w:r>
              <w:rPr>
                <w:rStyle w:val="IndexLink"/>
              </w:rPr>
              <w:t>78</w:t>
            </w:r>
          </w:hyperlink>
        </w:p>
        <w:p>
          <w:pPr>
            <w:pStyle w:val="Contents6"/>
            <w:tabs>
              <w:tab w:val="clear" w:pos="7609"/>
              <w:tab w:val="right" w:pos="9026" w:leader="dot"/>
            </w:tabs>
            <w:rPr/>
          </w:pPr>
          <w:hyperlink w:anchor="__RefHeading___Toc4448047_581953129">
            <w:r>
              <w:rPr>
                <w:webHidden/>
                <w:rStyle w:val="IndexLink"/>
                <w:rtl w:val="true"/>
              </w:rPr>
              <w:t>د</w:t>
            </w:r>
            <w:r>
              <w:rPr>
                <w:rStyle w:val="IndexLink"/>
                <w:rtl w:val="true"/>
              </w:rPr>
              <w:t xml:space="preserve">) </w:t>
            </w:r>
            <w:r>
              <w:rPr>
                <w:rStyle w:val="IndexLink"/>
                <w:rtl w:val="true"/>
              </w:rPr>
              <w:t>علامه عسگری</w:t>
            </w:r>
            <w:r>
              <w:rPr>
                <w:rStyle w:val="IndexLink"/>
                <w:rtl w:val="true"/>
              </w:rPr>
              <w:tab/>
            </w:r>
            <w:r>
              <w:rPr>
                <w:rStyle w:val="IndexLink"/>
              </w:rPr>
              <w:t>78</w:t>
            </w:r>
          </w:hyperlink>
        </w:p>
        <w:p>
          <w:pPr>
            <w:pStyle w:val="Contents6"/>
            <w:tabs>
              <w:tab w:val="clear" w:pos="7609"/>
              <w:tab w:val="right" w:pos="9026" w:leader="dot"/>
            </w:tabs>
            <w:rPr/>
          </w:pPr>
          <w:hyperlink w:anchor="__RefHeading___Toc4448049_581953129">
            <w:r>
              <w:rPr>
                <w:webHidden/>
                <w:rStyle w:val="IndexLink"/>
                <w:rtl w:val="true"/>
              </w:rPr>
              <w:t>ه</w:t>
            </w:r>
            <w:r>
              <w:rPr>
                <w:rStyle w:val="IndexLink"/>
                <w:rtl w:val="true"/>
              </w:rPr>
              <w:t xml:space="preserve">) </w:t>
            </w:r>
            <w:r>
              <w:rPr>
                <w:rStyle w:val="IndexLink"/>
                <w:rtl w:val="true"/>
              </w:rPr>
              <w:t>علامه جعفر مرتضی عاملی</w:t>
            </w:r>
            <w:r>
              <w:rPr>
                <w:rStyle w:val="IndexLink"/>
                <w:rtl w:val="true"/>
              </w:rPr>
              <w:tab/>
            </w:r>
            <w:r>
              <w:rPr>
                <w:rStyle w:val="IndexLink"/>
              </w:rPr>
              <w:t>78</w:t>
            </w:r>
          </w:hyperlink>
        </w:p>
        <w:p>
          <w:pPr>
            <w:pStyle w:val="Contents2"/>
            <w:tabs>
              <w:tab w:val="clear" w:pos="8743"/>
              <w:tab w:val="right" w:pos="9026" w:leader="dot"/>
            </w:tabs>
            <w:rPr/>
          </w:pPr>
          <w:hyperlink w:anchor="__RefHeading___Toc4448051_581953129">
            <w:r>
              <w:rPr>
                <w:webHidden/>
                <w:rStyle w:val="IndexLink"/>
                <w:rtl w:val="true"/>
              </w:rPr>
              <w:t xml:space="preserve">بخش دوم </w:t>
            </w:r>
            <w:r>
              <w:rPr>
                <w:rStyle w:val="IndexLink"/>
                <w:rtl w:val="true"/>
              </w:rPr>
              <w:t xml:space="preserve">: </w:t>
            </w:r>
            <w:r>
              <w:rPr>
                <w:rStyle w:val="IndexLink"/>
                <w:rtl w:val="true"/>
              </w:rPr>
              <w:t>بررسی تحلیلی جامعه بعد از رحلت پیامبر صلی الله علیه و اله</w:t>
            </w:r>
            <w:r>
              <w:rPr>
                <w:rStyle w:val="IndexLink"/>
                <w:rtl w:val="true"/>
              </w:rPr>
              <w:tab/>
            </w:r>
            <w:r>
              <w:rPr>
                <w:rStyle w:val="IndexLink"/>
              </w:rPr>
              <w:t>81</w:t>
            </w:r>
          </w:hyperlink>
        </w:p>
        <w:p>
          <w:pPr>
            <w:pStyle w:val="Contents3"/>
            <w:tabs>
              <w:tab w:val="clear" w:pos="8459"/>
              <w:tab w:val="right" w:pos="9026" w:leader="dot"/>
            </w:tabs>
            <w:rPr/>
          </w:pPr>
          <w:hyperlink w:anchor="__RefHeading___Toc4448053_58195312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448055_581953129">
            <w:r>
              <w:rPr>
                <w:webHidden/>
                <w:rStyle w:val="IndexLink"/>
              </w:rPr>
              <w:t>1</w:t>
            </w:r>
            <w:r>
              <w:rPr>
                <w:rStyle w:val="IndexLink"/>
                <w:rtl w:val="true"/>
              </w:rPr>
              <w:t xml:space="preserve">- </w:t>
            </w:r>
            <w:r>
              <w:rPr>
                <w:rStyle w:val="IndexLink"/>
                <w:rtl w:val="true"/>
              </w:rPr>
              <w:t>اقدامات پیامبر صلی الله علیه و اله برای جانشینی پس از خود</w:t>
            </w:r>
            <w:r>
              <w:rPr>
                <w:rStyle w:val="IndexLink"/>
                <w:rtl w:val="true"/>
              </w:rPr>
              <w:tab/>
            </w:r>
            <w:r>
              <w:rPr>
                <w:rStyle w:val="IndexLink"/>
              </w:rPr>
              <w:t>82</w:t>
            </w:r>
          </w:hyperlink>
        </w:p>
        <w:p>
          <w:pPr>
            <w:pStyle w:val="Contents4"/>
            <w:tabs>
              <w:tab w:val="clear" w:pos="8176"/>
              <w:tab w:val="right" w:pos="9026" w:leader="dot"/>
            </w:tabs>
            <w:rPr/>
          </w:pPr>
          <w:hyperlink w:anchor="__RefHeading___Toc4448057_581953129">
            <w:r>
              <w:rPr>
                <w:webHidden/>
                <w:rStyle w:val="IndexLink"/>
                <w:rtl w:val="true"/>
              </w:rPr>
              <w:t>درآمد</w:t>
            </w:r>
            <w:r>
              <w:rPr>
                <w:rStyle w:val="IndexLink"/>
                <w:rtl w:val="true"/>
              </w:rPr>
              <w:tab/>
            </w:r>
            <w:r>
              <w:rPr>
                <w:rStyle w:val="IndexLink"/>
              </w:rPr>
              <w:t>82</w:t>
            </w:r>
          </w:hyperlink>
        </w:p>
        <w:p>
          <w:pPr>
            <w:pStyle w:val="Contents4"/>
            <w:tabs>
              <w:tab w:val="clear" w:pos="8176"/>
              <w:tab w:val="right" w:pos="9026" w:leader="dot"/>
            </w:tabs>
            <w:rPr/>
          </w:pPr>
          <w:hyperlink w:anchor="__RefHeading___Toc4448059_581953129">
            <w:r>
              <w:rPr>
                <w:webHidden/>
                <w:rStyle w:val="IndexLink"/>
                <w:rtl w:val="true"/>
              </w:rPr>
              <w:t>معرفی جانشین</w:t>
            </w:r>
            <w:r>
              <w:rPr>
                <w:rStyle w:val="IndexLink"/>
                <w:rtl w:val="true"/>
              </w:rPr>
              <w:tab/>
            </w:r>
            <w:r>
              <w:rPr>
                <w:rStyle w:val="IndexLink"/>
              </w:rPr>
              <w:t>83</w:t>
            </w:r>
          </w:hyperlink>
        </w:p>
        <w:p>
          <w:pPr>
            <w:pStyle w:val="Contents5"/>
            <w:tabs>
              <w:tab w:val="clear" w:pos="7892"/>
              <w:tab w:val="right" w:pos="9026" w:leader="dot"/>
            </w:tabs>
            <w:rPr/>
          </w:pPr>
          <w:hyperlink w:anchor="__RefHeading___Toc4448061_581953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448063_581953129">
            <w:r>
              <w:rPr>
                <w:webHidden/>
                <w:rStyle w:val="IndexLink"/>
              </w:rPr>
              <w:t>1</w:t>
            </w:r>
            <w:r>
              <w:rPr>
                <w:rStyle w:val="IndexLink"/>
                <w:rtl w:val="true"/>
              </w:rPr>
              <w:t xml:space="preserve">- </w:t>
            </w:r>
            <w:r>
              <w:rPr>
                <w:rStyle w:val="IndexLink"/>
                <w:rtl w:val="true"/>
              </w:rPr>
              <w:t>آیات قرآنی</w:t>
            </w:r>
            <w:r>
              <w:rPr>
                <w:rStyle w:val="IndexLink"/>
                <w:rtl w:val="true"/>
              </w:rPr>
              <w:tab/>
            </w:r>
            <w:r>
              <w:rPr>
                <w:rStyle w:val="IndexLink"/>
              </w:rPr>
              <w:t>83</w:t>
            </w:r>
          </w:hyperlink>
        </w:p>
        <w:p>
          <w:pPr>
            <w:pStyle w:val="Contents6"/>
            <w:tabs>
              <w:tab w:val="clear" w:pos="7609"/>
              <w:tab w:val="right" w:pos="9026" w:leader="dot"/>
            </w:tabs>
            <w:rPr/>
          </w:pPr>
          <w:hyperlink w:anchor="__RefHeading___Toc4448065_581953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4448067_581953129">
            <w:r>
              <w:rPr>
                <w:webHidden/>
                <w:rStyle w:val="IndexLink"/>
                <w:rtl w:val="true"/>
              </w:rPr>
              <w:t>الف</w:t>
            </w:r>
            <w:r>
              <w:rPr>
                <w:rStyle w:val="IndexLink"/>
                <w:rtl w:val="true"/>
              </w:rPr>
              <w:t xml:space="preserve">) </w:t>
            </w:r>
            <w:r>
              <w:rPr>
                <w:rStyle w:val="IndexLink"/>
                <w:rtl w:val="true"/>
              </w:rPr>
              <w:t>آیه تبلیغ</w:t>
            </w:r>
            <w:r>
              <w:rPr>
                <w:rStyle w:val="IndexLink"/>
                <w:rtl w:val="true"/>
              </w:rPr>
              <w:tab/>
            </w:r>
            <w:r>
              <w:rPr>
                <w:rStyle w:val="IndexLink"/>
              </w:rPr>
              <w:t>83</w:t>
            </w:r>
          </w:hyperlink>
        </w:p>
        <w:p>
          <w:pPr>
            <w:pStyle w:val="Contents6"/>
            <w:tabs>
              <w:tab w:val="clear" w:pos="7609"/>
              <w:tab w:val="right" w:pos="9026" w:leader="dot"/>
            </w:tabs>
            <w:rPr/>
          </w:pPr>
          <w:hyperlink w:anchor="__RefHeading___Toc4448069_581953129">
            <w:r>
              <w:rPr>
                <w:webHidden/>
                <w:rStyle w:val="IndexLink"/>
                <w:rtl w:val="true"/>
              </w:rPr>
              <w:t xml:space="preserve">ب </w:t>
            </w:r>
            <w:r>
              <w:rPr>
                <w:rStyle w:val="IndexLink"/>
                <w:rtl w:val="true"/>
              </w:rPr>
              <w:t xml:space="preserve">) </w:t>
            </w:r>
            <w:r>
              <w:rPr>
                <w:rStyle w:val="IndexLink"/>
                <w:rtl w:val="true"/>
              </w:rPr>
              <w:t>آیه مباهله</w:t>
            </w:r>
            <w:r>
              <w:rPr>
                <w:rStyle w:val="IndexLink"/>
                <w:rtl w:val="true"/>
              </w:rPr>
              <w:tab/>
            </w:r>
            <w:r>
              <w:rPr>
                <w:rStyle w:val="IndexLink"/>
              </w:rPr>
              <w:t>85</w:t>
            </w:r>
          </w:hyperlink>
        </w:p>
        <w:p>
          <w:pPr>
            <w:pStyle w:val="Contents5"/>
            <w:tabs>
              <w:tab w:val="clear" w:pos="7892"/>
              <w:tab w:val="right" w:pos="9026" w:leader="dot"/>
            </w:tabs>
            <w:rPr/>
          </w:pPr>
          <w:hyperlink w:anchor="__RefHeading___Toc4448071_581953129">
            <w:r>
              <w:rPr>
                <w:webHidden/>
                <w:rStyle w:val="IndexLink"/>
              </w:rPr>
              <w:t>2</w:t>
            </w:r>
            <w:r>
              <w:rPr>
                <w:rStyle w:val="IndexLink"/>
                <w:rtl w:val="true"/>
              </w:rPr>
              <w:t xml:space="preserve">- </w:t>
            </w:r>
            <w:r>
              <w:rPr>
                <w:rStyle w:val="IndexLink"/>
                <w:rtl w:val="true"/>
              </w:rPr>
              <w:t>احادیث فراوان</w:t>
            </w:r>
            <w:r>
              <w:rPr>
                <w:rStyle w:val="IndexLink"/>
                <w:rtl w:val="true"/>
              </w:rPr>
              <w:tab/>
            </w:r>
            <w:r>
              <w:rPr>
                <w:rStyle w:val="IndexLink"/>
              </w:rPr>
              <w:t>86</w:t>
            </w:r>
          </w:hyperlink>
        </w:p>
        <w:p>
          <w:pPr>
            <w:pStyle w:val="Contents6"/>
            <w:tabs>
              <w:tab w:val="clear" w:pos="7609"/>
              <w:tab w:val="right" w:pos="9026" w:leader="dot"/>
            </w:tabs>
            <w:rPr/>
          </w:pPr>
          <w:hyperlink w:anchor="__RefHeading___Toc4448073_581953129">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86</w:t>
            </w:r>
          </w:hyperlink>
        </w:p>
        <w:p>
          <w:pPr>
            <w:pStyle w:val="Contents6"/>
            <w:tabs>
              <w:tab w:val="clear" w:pos="7609"/>
              <w:tab w:val="right" w:pos="9026" w:leader="dot"/>
            </w:tabs>
            <w:rPr/>
          </w:pPr>
          <w:hyperlink w:anchor="__RefHeading___Toc4448075_581953129">
            <w:r>
              <w:rPr>
                <w:webHidden/>
                <w:rStyle w:val="IndexLink"/>
                <w:rtl w:val="true"/>
              </w:rPr>
              <w:t>ب</w:t>
            </w:r>
            <w:r>
              <w:rPr>
                <w:rStyle w:val="IndexLink"/>
                <w:rtl w:val="true"/>
              </w:rPr>
              <w:t xml:space="preserve">) </w:t>
            </w:r>
            <w:r>
              <w:rPr>
                <w:rStyle w:val="IndexLink"/>
                <w:rtl w:val="true"/>
              </w:rPr>
              <w:t>سدالابواب</w:t>
            </w:r>
            <w:r>
              <w:rPr>
                <w:rStyle w:val="IndexLink"/>
                <w:rtl w:val="true"/>
              </w:rPr>
              <w:tab/>
            </w:r>
            <w:r>
              <w:rPr>
                <w:rStyle w:val="IndexLink"/>
              </w:rPr>
              <w:t>87</w:t>
            </w:r>
          </w:hyperlink>
        </w:p>
        <w:p>
          <w:pPr>
            <w:pStyle w:val="Contents5"/>
            <w:tabs>
              <w:tab w:val="clear" w:pos="7892"/>
              <w:tab w:val="right" w:pos="9026" w:leader="dot"/>
            </w:tabs>
            <w:rPr/>
          </w:pPr>
          <w:hyperlink w:anchor="__RefHeading___Toc4448077_581953129">
            <w:r>
              <w:rPr>
                <w:webHidden/>
                <w:rStyle w:val="IndexLink"/>
              </w:rPr>
              <w:t>3</w:t>
            </w:r>
            <w:r>
              <w:rPr>
                <w:rStyle w:val="IndexLink"/>
                <w:rtl w:val="true"/>
              </w:rPr>
              <w:t xml:space="preserve">- </w:t>
            </w:r>
            <w:r>
              <w:rPr>
                <w:rStyle w:val="IndexLink"/>
                <w:rtl w:val="true"/>
              </w:rPr>
              <w:t>تذکرات پراکنده</w:t>
            </w:r>
            <w:r>
              <w:rPr>
                <w:rStyle w:val="IndexLink"/>
                <w:rtl w:val="true"/>
              </w:rPr>
              <w:tab/>
            </w:r>
            <w:r>
              <w:rPr>
                <w:rStyle w:val="IndexLink"/>
              </w:rPr>
              <w:t>88</w:t>
            </w:r>
          </w:hyperlink>
        </w:p>
        <w:p>
          <w:pPr>
            <w:pStyle w:val="Contents5"/>
            <w:tabs>
              <w:tab w:val="clear" w:pos="7892"/>
              <w:tab w:val="right" w:pos="9026" w:leader="dot"/>
            </w:tabs>
            <w:rPr/>
          </w:pPr>
          <w:hyperlink w:anchor="__RefHeading___Toc4448079_581953129">
            <w:r>
              <w:rPr>
                <w:webHidden/>
                <w:rStyle w:val="IndexLink"/>
              </w:rPr>
              <w:t>4</w:t>
            </w:r>
            <w:r>
              <w:rPr>
                <w:rStyle w:val="IndexLink"/>
                <w:rtl w:val="true"/>
              </w:rPr>
              <w:t xml:space="preserve">- </w:t>
            </w:r>
            <w:r>
              <w:rPr>
                <w:rStyle w:val="IndexLink"/>
                <w:rtl w:val="true"/>
              </w:rPr>
              <w:t>کوبیدن مخالفان</w:t>
            </w:r>
            <w:r>
              <w:rPr>
                <w:rStyle w:val="IndexLink"/>
                <w:rtl w:val="true"/>
              </w:rPr>
              <w:tab/>
            </w:r>
            <w:r>
              <w:rPr>
                <w:rStyle w:val="IndexLink"/>
              </w:rPr>
              <w:t>88</w:t>
            </w:r>
          </w:hyperlink>
        </w:p>
        <w:p>
          <w:pPr>
            <w:pStyle w:val="Contents5"/>
            <w:tabs>
              <w:tab w:val="clear" w:pos="7892"/>
              <w:tab w:val="right" w:pos="9026" w:leader="dot"/>
            </w:tabs>
            <w:rPr/>
          </w:pPr>
          <w:hyperlink w:anchor="__RefHeading___Toc4448081_581953129">
            <w:r>
              <w:rPr>
                <w:webHidden/>
                <w:rStyle w:val="IndexLink"/>
              </w:rPr>
              <w:t>5</w:t>
            </w:r>
            <w:r>
              <w:rPr>
                <w:rStyle w:val="IndexLink"/>
                <w:rtl w:val="true"/>
              </w:rPr>
              <w:t xml:space="preserve">- </w:t>
            </w:r>
            <w:r>
              <w:rPr>
                <w:rStyle w:val="IndexLink"/>
                <w:rtl w:val="true"/>
              </w:rPr>
              <w:t>فرستادن علی علیه السلام به یمن</w:t>
            </w:r>
            <w:r>
              <w:rPr>
                <w:rStyle w:val="IndexLink"/>
                <w:rtl w:val="true"/>
              </w:rPr>
              <w:tab/>
            </w:r>
            <w:r>
              <w:rPr>
                <w:rStyle w:val="IndexLink"/>
              </w:rPr>
              <w:t>90</w:t>
            </w:r>
          </w:hyperlink>
        </w:p>
        <w:p>
          <w:pPr>
            <w:pStyle w:val="Contents5"/>
            <w:tabs>
              <w:tab w:val="clear" w:pos="7892"/>
              <w:tab w:val="right" w:pos="9026" w:leader="dot"/>
            </w:tabs>
            <w:rPr/>
          </w:pPr>
          <w:hyperlink w:anchor="__RefHeading___Toc4448083_581953129">
            <w:r>
              <w:rPr>
                <w:webHidden/>
                <w:rStyle w:val="IndexLink"/>
              </w:rPr>
              <w:t>6</w:t>
            </w:r>
            <w:r>
              <w:rPr>
                <w:rStyle w:val="IndexLink"/>
                <w:rtl w:val="true"/>
              </w:rPr>
              <w:t xml:space="preserve">- </w:t>
            </w:r>
            <w:r>
              <w:rPr>
                <w:rStyle w:val="IndexLink"/>
                <w:rtl w:val="true"/>
              </w:rPr>
              <w:t>ماجرای تبوک</w:t>
            </w:r>
            <w:r>
              <w:rPr>
                <w:rStyle w:val="IndexLink"/>
                <w:rtl w:val="true"/>
              </w:rPr>
              <w:tab/>
            </w:r>
            <w:r>
              <w:rPr>
                <w:rStyle w:val="IndexLink"/>
              </w:rPr>
              <w:t>90</w:t>
            </w:r>
          </w:hyperlink>
        </w:p>
        <w:p>
          <w:pPr>
            <w:pStyle w:val="Contents5"/>
            <w:tabs>
              <w:tab w:val="clear" w:pos="7892"/>
              <w:tab w:val="right" w:pos="9026" w:leader="dot"/>
            </w:tabs>
            <w:rPr/>
          </w:pPr>
          <w:hyperlink w:anchor="__RefHeading___Toc4448085_581953129">
            <w:r>
              <w:rPr>
                <w:webHidden/>
                <w:rStyle w:val="IndexLink"/>
              </w:rPr>
              <w:t>7</w:t>
            </w:r>
            <w:r>
              <w:rPr>
                <w:rStyle w:val="IndexLink"/>
                <w:rtl w:val="true"/>
              </w:rPr>
              <w:t xml:space="preserve">- </w:t>
            </w:r>
            <w:r>
              <w:rPr>
                <w:rStyle w:val="IndexLink"/>
                <w:rtl w:val="true"/>
              </w:rPr>
              <w:t>جمع‌بندی مکتب در روز غدیر</w:t>
            </w:r>
            <w:r>
              <w:rPr>
                <w:rStyle w:val="IndexLink"/>
                <w:rtl w:val="true"/>
              </w:rPr>
              <w:tab/>
            </w:r>
            <w:r>
              <w:rPr>
                <w:rStyle w:val="IndexLink"/>
              </w:rPr>
              <w:t>91</w:t>
            </w:r>
          </w:hyperlink>
        </w:p>
        <w:p>
          <w:pPr>
            <w:pStyle w:val="Contents5"/>
            <w:tabs>
              <w:tab w:val="clear" w:pos="7892"/>
              <w:tab w:val="right" w:pos="9026" w:leader="dot"/>
            </w:tabs>
            <w:rPr/>
          </w:pPr>
          <w:hyperlink w:anchor="__RefHeading___Toc4448087_581953129">
            <w:r>
              <w:rPr>
                <w:webHidden/>
                <w:rStyle w:val="IndexLink"/>
              </w:rPr>
              <w:t>8</w:t>
            </w:r>
            <w:r>
              <w:rPr>
                <w:rStyle w:val="IndexLink"/>
                <w:rtl w:val="true"/>
              </w:rPr>
              <w:t xml:space="preserve">- </w:t>
            </w:r>
            <w:r>
              <w:rPr>
                <w:rStyle w:val="IndexLink"/>
                <w:rtl w:val="true"/>
              </w:rPr>
              <w:t>روشن نمودن خط ولایت</w:t>
            </w:r>
            <w:r>
              <w:rPr>
                <w:rStyle w:val="IndexLink"/>
                <w:rtl w:val="true"/>
              </w:rPr>
              <w:tab/>
            </w:r>
            <w:r>
              <w:rPr>
                <w:rStyle w:val="IndexLink"/>
              </w:rPr>
              <w:t>92</w:t>
            </w:r>
          </w:hyperlink>
        </w:p>
        <w:p>
          <w:pPr>
            <w:pStyle w:val="Contents5"/>
            <w:tabs>
              <w:tab w:val="clear" w:pos="7892"/>
              <w:tab w:val="right" w:pos="9026" w:leader="dot"/>
            </w:tabs>
            <w:rPr/>
          </w:pPr>
          <w:hyperlink w:anchor="__RefHeading___Toc4448089_581953129">
            <w:r>
              <w:rPr>
                <w:webHidden/>
                <w:rStyle w:val="IndexLink"/>
              </w:rPr>
              <w:t>9</w:t>
            </w:r>
            <w:r>
              <w:rPr>
                <w:rStyle w:val="IndexLink"/>
                <w:rtl w:val="true"/>
              </w:rPr>
              <w:t xml:space="preserve">- </w:t>
            </w:r>
            <w:r>
              <w:rPr>
                <w:rStyle w:val="IndexLink"/>
                <w:rtl w:val="true"/>
              </w:rPr>
              <w:t>پاک‌سازی مدینه برای رهبری آینده</w:t>
            </w:r>
            <w:r>
              <w:rPr>
                <w:rStyle w:val="IndexLink"/>
                <w:rtl w:val="true"/>
              </w:rPr>
              <w:tab/>
            </w:r>
            <w:r>
              <w:rPr>
                <w:rStyle w:val="IndexLink"/>
              </w:rPr>
              <w:t>92</w:t>
            </w:r>
          </w:hyperlink>
        </w:p>
        <w:p>
          <w:pPr>
            <w:pStyle w:val="Contents5"/>
            <w:tabs>
              <w:tab w:val="clear" w:pos="7892"/>
              <w:tab w:val="right" w:pos="9026" w:leader="dot"/>
            </w:tabs>
            <w:rPr/>
          </w:pPr>
          <w:hyperlink w:anchor="__RefHeading___Toc4448091_581953129">
            <w:r>
              <w:rPr>
                <w:webHidden/>
                <w:rStyle w:val="IndexLink"/>
              </w:rPr>
              <w:t>10</w:t>
            </w:r>
            <w:r>
              <w:rPr>
                <w:rStyle w:val="IndexLink"/>
                <w:rtl w:val="true"/>
              </w:rPr>
              <w:t xml:space="preserve">- </w:t>
            </w:r>
            <w:r>
              <w:rPr>
                <w:rStyle w:val="IndexLink"/>
                <w:rtl w:val="true"/>
              </w:rPr>
              <w:t>کنارزدن خط انحرافی</w:t>
            </w:r>
            <w:r>
              <w:rPr>
                <w:rStyle w:val="IndexLink"/>
                <w:rtl w:val="true"/>
              </w:rPr>
              <w:tab/>
            </w:r>
            <w:r>
              <w:rPr>
                <w:rStyle w:val="IndexLink"/>
              </w:rPr>
              <w:t>94</w:t>
            </w:r>
          </w:hyperlink>
        </w:p>
        <w:p>
          <w:pPr>
            <w:pStyle w:val="Contents5"/>
            <w:tabs>
              <w:tab w:val="clear" w:pos="7892"/>
              <w:tab w:val="right" w:pos="9026" w:leader="dot"/>
            </w:tabs>
            <w:rPr/>
          </w:pPr>
          <w:hyperlink w:anchor="__RefHeading___Toc4448093_581953129">
            <w:r>
              <w:rPr>
                <w:webHidden/>
                <w:rStyle w:val="IndexLink"/>
              </w:rPr>
              <w:t>11</w:t>
            </w:r>
            <w:r>
              <w:rPr>
                <w:rStyle w:val="IndexLink"/>
                <w:rtl w:val="true"/>
              </w:rPr>
              <w:t xml:space="preserve">- </w:t>
            </w:r>
            <w:r>
              <w:rPr>
                <w:rStyle w:val="IndexLink"/>
                <w:rtl w:val="true"/>
              </w:rPr>
              <w:t>علایم راه</w:t>
            </w:r>
            <w:r>
              <w:rPr>
                <w:rStyle w:val="IndexLink"/>
                <w:rtl w:val="true"/>
              </w:rPr>
              <w:tab/>
            </w:r>
            <w:r>
              <w:rPr>
                <w:rStyle w:val="IndexLink"/>
              </w:rPr>
              <w:t>94</w:t>
            </w:r>
          </w:hyperlink>
        </w:p>
        <w:p>
          <w:pPr>
            <w:pStyle w:val="Contents3"/>
            <w:tabs>
              <w:tab w:val="clear" w:pos="8459"/>
              <w:tab w:val="right" w:pos="9026" w:leader="dot"/>
            </w:tabs>
            <w:rPr/>
          </w:pPr>
          <w:hyperlink w:anchor="__RefHeading___Toc4448095_581953129">
            <w:r>
              <w:rPr>
                <w:webHidden/>
                <w:rStyle w:val="IndexLink"/>
              </w:rPr>
              <w:t>2</w:t>
            </w:r>
            <w:r>
              <w:rPr>
                <w:rStyle w:val="IndexLink"/>
                <w:rtl w:val="true"/>
              </w:rPr>
              <w:t xml:space="preserve">- </w:t>
            </w:r>
            <w:r>
              <w:rPr>
                <w:rStyle w:val="IndexLink"/>
                <w:rtl w:val="true"/>
              </w:rPr>
              <w:t>تحلیل روی گردانی سران و مردم از ولایت علی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4448097_581953129">
            <w:r>
              <w:rPr>
                <w:webHidden/>
                <w:rStyle w:val="IndexLink"/>
                <w:rtl w:val="true"/>
              </w:rPr>
              <w:t>درآمد</w:t>
            </w:r>
            <w:r>
              <w:rPr>
                <w:rStyle w:val="IndexLink"/>
                <w:rtl w:val="true"/>
              </w:rPr>
              <w:tab/>
            </w:r>
            <w:r>
              <w:rPr>
                <w:rStyle w:val="IndexLink"/>
              </w:rPr>
              <w:t>100</w:t>
            </w:r>
          </w:hyperlink>
        </w:p>
        <w:p>
          <w:pPr>
            <w:pStyle w:val="Contents4"/>
            <w:tabs>
              <w:tab w:val="clear" w:pos="8176"/>
              <w:tab w:val="right" w:pos="9026" w:leader="dot"/>
            </w:tabs>
            <w:rPr/>
          </w:pPr>
          <w:hyperlink w:anchor="__RefHeading___Toc4448099_581953129">
            <w:r>
              <w:rPr>
                <w:webHidden/>
                <w:rStyle w:val="IndexLink"/>
                <w:rtl w:val="true"/>
              </w:rPr>
              <w:t>مدینه و رحلت پیامبر</w:t>
            </w:r>
            <w:r>
              <w:rPr>
                <w:rStyle w:val="IndexLink"/>
                <w:rtl w:val="true"/>
              </w:rPr>
              <w:tab/>
            </w:r>
            <w:r>
              <w:rPr>
                <w:rStyle w:val="IndexLink"/>
              </w:rPr>
              <w:t>101</w:t>
            </w:r>
          </w:hyperlink>
        </w:p>
        <w:p>
          <w:pPr>
            <w:pStyle w:val="Contents5"/>
            <w:tabs>
              <w:tab w:val="clear" w:pos="7892"/>
              <w:tab w:val="right" w:pos="9026" w:leader="dot"/>
            </w:tabs>
            <w:rPr/>
          </w:pPr>
          <w:hyperlink w:anchor="__RefHeading___Toc4448101_58195312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448103_581953129">
            <w:r>
              <w:rPr>
                <w:webHidden/>
                <w:rStyle w:val="IndexLink"/>
              </w:rPr>
              <w:t>1</w:t>
            </w:r>
            <w:r>
              <w:rPr>
                <w:rStyle w:val="IndexLink"/>
                <w:rtl w:val="true"/>
              </w:rPr>
              <w:t xml:space="preserve">- </w:t>
            </w:r>
            <w:r>
              <w:rPr>
                <w:rStyle w:val="IndexLink"/>
                <w:rtl w:val="true"/>
              </w:rPr>
              <w:t>حیرت و نگرانی</w:t>
            </w:r>
            <w:r>
              <w:rPr>
                <w:rStyle w:val="IndexLink"/>
                <w:rtl w:val="true"/>
              </w:rPr>
              <w:tab/>
            </w:r>
            <w:r>
              <w:rPr>
                <w:rStyle w:val="IndexLink"/>
              </w:rPr>
              <w:t>101</w:t>
            </w:r>
          </w:hyperlink>
        </w:p>
        <w:p>
          <w:pPr>
            <w:pStyle w:val="Contents5"/>
            <w:tabs>
              <w:tab w:val="clear" w:pos="7892"/>
              <w:tab w:val="right" w:pos="9026" w:leader="dot"/>
            </w:tabs>
            <w:rPr/>
          </w:pPr>
          <w:hyperlink w:anchor="__RefHeading___Toc4448105_581953129">
            <w:r>
              <w:rPr>
                <w:webHidden/>
                <w:rStyle w:val="IndexLink"/>
              </w:rPr>
              <w:t>2</w:t>
            </w:r>
            <w:r>
              <w:rPr>
                <w:rStyle w:val="IndexLink"/>
                <w:rtl w:val="true"/>
              </w:rPr>
              <w:t xml:space="preserve">- </w:t>
            </w:r>
            <w:r>
              <w:rPr>
                <w:rStyle w:val="IndexLink"/>
                <w:rtl w:val="true"/>
              </w:rPr>
              <w:t>کمبود یاران توانمند و مخلص</w:t>
            </w:r>
            <w:r>
              <w:rPr>
                <w:rStyle w:val="IndexLink"/>
                <w:rtl w:val="true"/>
              </w:rPr>
              <w:tab/>
            </w:r>
            <w:r>
              <w:rPr>
                <w:rStyle w:val="IndexLink"/>
              </w:rPr>
              <w:t>103</w:t>
            </w:r>
          </w:hyperlink>
        </w:p>
        <w:p>
          <w:pPr>
            <w:pStyle w:val="Contents5"/>
            <w:tabs>
              <w:tab w:val="clear" w:pos="7892"/>
              <w:tab w:val="right" w:pos="9026" w:leader="dot"/>
            </w:tabs>
            <w:rPr/>
          </w:pPr>
          <w:hyperlink w:anchor="__RefHeading___Toc4448107_581953129">
            <w:r>
              <w:rPr>
                <w:webHidden/>
                <w:rStyle w:val="IndexLink"/>
              </w:rPr>
              <w:t>3</w:t>
            </w:r>
            <w:r>
              <w:rPr>
                <w:rStyle w:val="IndexLink"/>
                <w:rtl w:val="true"/>
              </w:rPr>
              <w:t xml:space="preserve">- </w:t>
            </w:r>
            <w:r>
              <w:rPr>
                <w:rStyle w:val="IndexLink"/>
                <w:rtl w:val="true"/>
              </w:rPr>
              <w:t>حاکمیت نظام قبیلگی</w:t>
            </w:r>
            <w:r>
              <w:rPr>
                <w:rStyle w:val="IndexLink"/>
                <w:rtl w:val="true"/>
              </w:rPr>
              <w:tab/>
            </w:r>
            <w:r>
              <w:rPr>
                <w:rStyle w:val="IndexLink"/>
              </w:rPr>
              <w:t>105</w:t>
            </w:r>
          </w:hyperlink>
        </w:p>
        <w:p>
          <w:pPr>
            <w:pStyle w:val="Contents5"/>
            <w:tabs>
              <w:tab w:val="clear" w:pos="7892"/>
              <w:tab w:val="right" w:pos="9026" w:leader="dot"/>
            </w:tabs>
            <w:rPr/>
          </w:pPr>
          <w:hyperlink w:anchor="__RefHeading___Toc4448109_581953129">
            <w:r>
              <w:rPr>
                <w:webHidden/>
                <w:rStyle w:val="IndexLink"/>
              </w:rPr>
              <w:t>4</w:t>
            </w:r>
            <w:r>
              <w:rPr>
                <w:rStyle w:val="IndexLink"/>
                <w:rtl w:val="true"/>
              </w:rPr>
              <w:t xml:space="preserve">- </w:t>
            </w:r>
            <w:r>
              <w:rPr>
                <w:rStyle w:val="IndexLink"/>
                <w:rtl w:val="true"/>
              </w:rPr>
              <w:t>کینه از علی</w:t>
            </w:r>
            <w:r>
              <w:rPr>
                <w:rStyle w:val="IndexLink"/>
                <w:rtl w:val="true"/>
              </w:rPr>
              <w:tab/>
            </w:r>
            <w:r>
              <w:rPr>
                <w:rStyle w:val="IndexLink"/>
              </w:rPr>
              <w:t>107</w:t>
            </w:r>
          </w:hyperlink>
        </w:p>
        <w:p>
          <w:pPr>
            <w:pStyle w:val="Contents5"/>
            <w:tabs>
              <w:tab w:val="clear" w:pos="7892"/>
              <w:tab w:val="right" w:pos="9026" w:leader="dot"/>
            </w:tabs>
            <w:rPr/>
          </w:pPr>
          <w:hyperlink w:anchor="__RefHeading___Toc4448111_581953129">
            <w:r>
              <w:rPr>
                <w:webHidden/>
                <w:rStyle w:val="IndexLink"/>
              </w:rPr>
              <w:t>5</w:t>
            </w:r>
            <w:r>
              <w:rPr>
                <w:rStyle w:val="IndexLink"/>
                <w:rtl w:val="true"/>
              </w:rPr>
              <w:t xml:space="preserve">- </w:t>
            </w:r>
            <w:r>
              <w:rPr>
                <w:rStyle w:val="IndexLink"/>
                <w:rtl w:val="true"/>
              </w:rPr>
              <w:t>نوپا بودن اسلام</w:t>
            </w:r>
            <w:r>
              <w:rPr>
                <w:rStyle w:val="IndexLink"/>
                <w:rtl w:val="true"/>
              </w:rPr>
              <w:tab/>
            </w:r>
            <w:r>
              <w:rPr>
                <w:rStyle w:val="IndexLink"/>
              </w:rPr>
              <w:t>109</w:t>
            </w:r>
          </w:hyperlink>
        </w:p>
        <w:p>
          <w:pPr>
            <w:pStyle w:val="Contents5"/>
            <w:tabs>
              <w:tab w:val="clear" w:pos="7892"/>
              <w:tab w:val="right" w:pos="9026" w:leader="dot"/>
            </w:tabs>
            <w:rPr/>
          </w:pPr>
          <w:hyperlink w:anchor="__RefHeading___Toc4448113_581953129">
            <w:r>
              <w:rPr>
                <w:webHidden/>
                <w:rStyle w:val="IndexLink"/>
              </w:rPr>
              <w:t>6</w:t>
            </w:r>
            <w:r>
              <w:rPr>
                <w:rStyle w:val="IndexLink"/>
                <w:rtl w:val="true"/>
              </w:rPr>
              <w:t xml:space="preserve">- </w:t>
            </w:r>
            <w:r>
              <w:rPr>
                <w:rStyle w:val="IndexLink"/>
                <w:rtl w:val="true"/>
              </w:rPr>
              <w:t>گروه نفاق</w:t>
            </w:r>
            <w:r>
              <w:rPr>
                <w:rStyle w:val="IndexLink"/>
                <w:rtl w:val="true"/>
              </w:rPr>
              <w:tab/>
            </w:r>
            <w:r>
              <w:rPr>
                <w:rStyle w:val="IndexLink"/>
              </w:rPr>
              <w:t>111</w:t>
            </w:r>
          </w:hyperlink>
        </w:p>
        <w:p>
          <w:pPr>
            <w:pStyle w:val="Contents4"/>
            <w:tabs>
              <w:tab w:val="clear" w:pos="8176"/>
              <w:tab w:val="right" w:pos="9026" w:leader="dot"/>
            </w:tabs>
            <w:rPr/>
          </w:pPr>
          <w:hyperlink w:anchor="__RefHeading___Toc4448115_581953129">
            <w:r>
              <w:rPr>
                <w:webHidden/>
                <w:rStyle w:val="IndexLink"/>
                <w:rtl w:val="true"/>
              </w:rPr>
              <w:t>اقدامات گروه نفاق برای گرفتن قدرت</w:t>
            </w:r>
            <w:r>
              <w:rPr>
                <w:rStyle w:val="IndexLink"/>
                <w:rtl w:val="true"/>
              </w:rPr>
              <w:tab/>
            </w:r>
            <w:r>
              <w:rPr>
                <w:rStyle w:val="IndexLink"/>
              </w:rPr>
              <w:t>113</w:t>
            </w:r>
          </w:hyperlink>
        </w:p>
        <w:p>
          <w:pPr>
            <w:pStyle w:val="Contents5"/>
            <w:tabs>
              <w:tab w:val="clear" w:pos="7892"/>
              <w:tab w:val="right" w:pos="9026" w:leader="dot"/>
            </w:tabs>
            <w:rPr/>
          </w:pPr>
          <w:hyperlink w:anchor="__RefHeading___Toc4448117_581953129">
            <w:r>
              <w:rPr>
                <w:webHidden/>
                <w:rStyle w:val="IndexLink"/>
              </w:rPr>
              <w:t>1</w:t>
            </w:r>
            <w:r>
              <w:rPr>
                <w:rStyle w:val="IndexLink"/>
                <w:rtl w:val="true"/>
              </w:rPr>
              <w:t xml:space="preserve">- </w:t>
            </w:r>
            <w:r>
              <w:rPr>
                <w:rStyle w:val="IndexLink"/>
                <w:rtl w:val="true"/>
              </w:rPr>
              <w:t>ترور ناکام</w:t>
            </w:r>
            <w:r>
              <w:rPr>
                <w:rStyle w:val="IndexLink"/>
                <w:rtl w:val="true"/>
              </w:rPr>
              <w:tab/>
            </w:r>
            <w:r>
              <w:rPr>
                <w:rStyle w:val="IndexLink"/>
              </w:rPr>
              <w:t>113</w:t>
            </w:r>
          </w:hyperlink>
        </w:p>
        <w:p>
          <w:pPr>
            <w:pStyle w:val="Contents5"/>
            <w:tabs>
              <w:tab w:val="clear" w:pos="7892"/>
              <w:tab w:val="right" w:pos="9026" w:leader="dot"/>
            </w:tabs>
            <w:rPr/>
          </w:pPr>
          <w:hyperlink w:anchor="__RefHeading___Toc4448119_581953129">
            <w:r>
              <w:rPr>
                <w:webHidden/>
                <w:rStyle w:val="IndexLink"/>
              </w:rPr>
              <w:t>2</w:t>
            </w:r>
            <w:r>
              <w:rPr>
                <w:rStyle w:val="IndexLink"/>
                <w:rtl w:val="true"/>
              </w:rPr>
              <w:t xml:space="preserve">- </w:t>
            </w:r>
            <w:r>
              <w:rPr>
                <w:rStyle w:val="IndexLink"/>
                <w:rtl w:val="true"/>
              </w:rPr>
              <w:t>انکار وفات رسول</w:t>
            </w:r>
            <w:r>
              <w:rPr>
                <w:rStyle w:val="IndexLink"/>
                <w:rtl w:val="true"/>
              </w:rPr>
              <w:tab/>
            </w:r>
            <w:r>
              <w:rPr>
                <w:rStyle w:val="IndexLink"/>
              </w:rPr>
              <w:t>113</w:t>
            </w:r>
          </w:hyperlink>
        </w:p>
        <w:p>
          <w:pPr>
            <w:pStyle w:val="Contents5"/>
            <w:tabs>
              <w:tab w:val="clear" w:pos="7892"/>
              <w:tab w:val="right" w:pos="9026" w:leader="dot"/>
            </w:tabs>
            <w:rPr/>
          </w:pPr>
          <w:hyperlink w:anchor="__RefHeading___Toc4448121_581953129">
            <w:r>
              <w:rPr>
                <w:webHidden/>
                <w:rStyle w:val="IndexLink"/>
              </w:rPr>
              <w:t>3</w:t>
            </w:r>
            <w:r>
              <w:rPr>
                <w:rStyle w:val="IndexLink"/>
                <w:rtl w:val="true"/>
              </w:rPr>
              <w:t xml:space="preserve">- </w:t>
            </w:r>
            <w:r>
              <w:rPr>
                <w:rStyle w:val="IndexLink"/>
                <w:rtl w:val="true"/>
              </w:rPr>
              <w:t>تغییر نقشه</w:t>
            </w:r>
            <w:r>
              <w:rPr>
                <w:rStyle w:val="IndexLink"/>
                <w:rtl w:val="true"/>
              </w:rPr>
              <w:tab/>
            </w:r>
            <w:r>
              <w:rPr>
                <w:rStyle w:val="IndexLink"/>
              </w:rPr>
              <w:t>114</w:t>
            </w:r>
          </w:hyperlink>
        </w:p>
        <w:p>
          <w:pPr>
            <w:pStyle w:val="Contents5"/>
            <w:tabs>
              <w:tab w:val="clear" w:pos="7892"/>
              <w:tab w:val="right" w:pos="9026" w:leader="dot"/>
            </w:tabs>
            <w:rPr/>
          </w:pPr>
          <w:hyperlink w:anchor="__RefHeading___Toc4448123_581953129">
            <w:r>
              <w:rPr>
                <w:webHidden/>
                <w:rStyle w:val="IndexLink"/>
              </w:rPr>
              <w:t>4</w:t>
            </w:r>
            <w:r>
              <w:rPr>
                <w:rStyle w:val="IndexLink"/>
                <w:rtl w:val="true"/>
              </w:rPr>
              <w:t xml:space="preserve">- </w:t>
            </w:r>
            <w:r>
              <w:rPr>
                <w:rStyle w:val="IndexLink"/>
                <w:rtl w:val="true"/>
              </w:rPr>
              <w:t>علت گرد آمدن انصار در سقیفه</w:t>
            </w:r>
            <w:r>
              <w:rPr>
                <w:rStyle w:val="IndexLink"/>
                <w:rtl w:val="true"/>
              </w:rPr>
              <w:tab/>
            </w:r>
            <w:r>
              <w:rPr>
                <w:rStyle w:val="IndexLink"/>
              </w:rPr>
              <w:t>115</w:t>
            </w:r>
          </w:hyperlink>
        </w:p>
        <w:p>
          <w:pPr>
            <w:pStyle w:val="Contents6"/>
            <w:tabs>
              <w:tab w:val="clear" w:pos="7609"/>
              <w:tab w:val="right" w:pos="9026" w:leader="dot"/>
            </w:tabs>
            <w:rPr/>
          </w:pPr>
          <w:hyperlink w:anchor="__RefHeading___Toc4448125_581953129">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448127_581953129">
            <w:r>
              <w:rPr>
                <w:webHidden/>
                <w:rStyle w:val="IndexLink"/>
                <w:rtl w:val="true"/>
              </w:rPr>
              <w:t>الف</w:t>
            </w:r>
            <w:r>
              <w:rPr>
                <w:rStyle w:val="IndexLink"/>
                <w:rtl w:val="true"/>
              </w:rPr>
              <w:t xml:space="preserve">) </w:t>
            </w:r>
            <w:r>
              <w:rPr>
                <w:rStyle w:val="IndexLink"/>
                <w:rtl w:val="true"/>
              </w:rPr>
              <w:t>ترس از قدرت قریش</w:t>
            </w:r>
            <w:r>
              <w:rPr>
                <w:rStyle w:val="IndexLink"/>
                <w:rtl w:val="true"/>
              </w:rPr>
              <w:tab/>
            </w:r>
            <w:r>
              <w:rPr>
                <w:rStyle w:val="IndexLink"/>
              </w:rPr>
              <w:t>115</w:t>
            </w:r>
          </w:hyperlink>
        </w:p>
        <w:p>
          <w:pPr>
            <w:pStyle w:val="Contents6"/>
            <w:tabs>
              <w:tab w:val="clear" w:pos="7609"/>
              <w:tab w:val="right" w:pos="9026" w:leader="dot"/>
            </w:tabs>
            <w:rPr/>
          </w:pPr>
          <w:hyperlink w:anchor="__RefHeading___Toc4448129_581953129">
            <w:r>
              <w:rPr>
                <w:webHidden/>
                <w:rStyle w:val="IndexLink"/>
                <w:rtl w:val="true"/>
              </w:rPr>
              <w:t>ب</w:t>
            </w:r>
            <w:r>
              <w:rPr>
                <w:rStyle w:val="IndexLink"/>
                <w:rtl w:val="true"/>
              </w:rPr>
              <w:t xml:space="preserve">) </w:t>
            </w:r>
            <w:r>
              <w:rPr>
                <w:rStyle w:val="IndexLink"/>
                <w:rtl w:val="true"/>
              </w:rPr>
              <w:t>آگاهی از قدرت و نفوذ باند نفاق</w:t>
            </w:r>
            <w:r>
              <w:rPr>
                <w:rStyle w:val="IndexLink"/>
                <w:rtl w:val="true"/>
              </w:rPr>
              <w:tab/>
            </w:r>
            <w:r>
              <w:rPr>
                <w:rStyle w:val="IndexLink"/>
              </w:rPr>
              <w:t>115</w:t>
            </w:r>
          </w:hyperlink>
        </w:p>
        <w:p>
          <w:pPr>
            <w:pStyle w:val="Contents6"/>
            <w:tabs>
              <w:tab w:val="clear" w:pos="7609"/>
              <w:tab w:val="right" w:pos="9026" w:leader="dot"/>
            </w:tabs>
            <w:rPr/>
          </w:pPr>
          <w:hyperlink w:anchor="__RefHeading___Toc4448131_581953129">
            <w:r>
              <w:rPr>
                <w:webHidden/>
                <w:rStyle w:val="IndexLink"/>
                <w:rtl w:val="true"/>
              </w:rPr>
              <w:t>ج</w:t>
            </w:r>
            <w:r>
              <w:rPr>
                <w:rStyle w:val="IndexLink"/>
                <w:rtl w:val="true"/>
              </w:rPr>
              <w:t xml:space="preserve">) </w:t>
            </w:r>
            <w:r>
              <w:rPr>
                <w:rStyle w:val="IndexLink"/>
                <w:rtl w:val="true"/>
              </w:rPr>
              <w:t>شنیدن هشدارهای پیامبر</w:t>
            </w:r>
            <w:r>
              <w:rPr>
                <w:rStyle w:val="IndexLink"/>
                <w:rtl w:val="true"/>
              </w:rPr>
              <w:tab/>
            </w:r>
            <w:r>
              <w:rPr>
                <w:rStyle w:val="IndexLink"/>
              </w:rPr>
              <w:t>115</w:t>
            </w:r>
          </w:hyperlink>
        </w:p>
        <w:p>
          <w:pPr>
            <w:pStyle w:val="Contents6"/>
            <w:tabs>
              <w:tab w:val="clear" w:pos="7609"/>
              <w:tab w:val="right" w:pos="9026" w:leader="dot"/>
            </w:tabs>
            <w:rPr/>
          </w:pPr>
          <w:hyperlink w:anchor="__RefHeading___Toc4448133_581953129">
            <w:r>
              <w:rPr>
                <w:webHidden/>
                <w:rStyle w:val="IndexLink"/>
                <w:rtl w:val="true"/>
              </w:rPr>
              <w:t>د</w:t>
            </w:r>
            <w:r>
              <w:rPr>
                <w:rStyle w:val="IndexLink"/>
                <w:rtl w:val="true"/>
              </w:rPr>
              <w:t xml:space="preserve">) </w:t>
            </w:r>
            <w:r>
              <w:rPr>
                <w:rStyle w:val="IndexLink"/>
                <w:rtl w:val="true"/>
              </w:rPr>
              <w:t xml:space="preserve">نبود امثال </w:t>
            </w:r>
            <w:r>
              <w:rPr>
                <w:rStyle w:val="IndexLink"/>
                <w:rtl w:val="true"/>
              </w:rPr>
              <w:t>«</w:t>
            </w:r>
            <w:r>
              <w:rPr>
                <w:rStyle w:val="IndexLink"/>
                <w:rtl w:val="true"/>
              </w:rPr>
              <w:t>سعد بن معاذ</w:t>
            </w:r>
            <w:r>
              <w:rPr>
                <w:rStyle w:val="IndexLink"/>
                <w:rtl w:val="true"/>
              </w:rPr>
              <w:t xml:space="preserve">» </w:t>
            </w:r>
            <w:r>
              <w:rPr>
                <w:rStyle w:val="IndexLink"/>
                <w:rtl w:val="true"/>
              </w:rPr>
              <w:t>در بین انصار</w:t>
            </w:r>
            <w:r>
              <w:rPr>
                <w:rStyle w:val="IndexLink"/>
                <w:rtl w:val="true"/>
              </w:rPr>
              <w:tab/>
            </w:r>
            <w:r>
              <w:rPr>
                <w:rStyle w:val="IndexLink"/>
              </w:rPr>
              <w:t>116</w:t>
            </w:r>
          </w:hyperlink>
        </w:p>
        <w:p>
          <w:pPr>
            <w:pStyle w:val="Contents6"/>
            <w:tabs>
              <w:tab w:val="clear" w:pos="7609"/>
              <w:tab w:val="right" w:pos="9026" w:leader="dot"/>
            </w:tabs>
            <w:rPr/>
          </w:pPr>
          <w:hyperlink w:anchor="__RefHeading___Toc4448135_581953129">
            <w:r>
              <w:rPr>
                <w:webHidden/>
                <w:rStyle w:val="IndexLink"/>
                <w:rtl w:val="true"/>
              </w:rPr>
              <w:t>ه</w:t>
            </w:r>
            <w:r>
              <w:rPr>
                <w:rStyle w:val="IndexLink"/>
                <w:rtl w:val="true"/>
              </w:rPr>
              <w:t xml:space="preserve">) </w:t>
            </w:r>
            <w:r>
              <w:rPr>
                <w:rStyle w:val="IndexLink"/>
                <w:rtl w:val="true"/>
              </w:rPr>
              <w:t>نفاق سران و اشراف انصار</w:t>
            </w:r>
            <w:r>
              <w:rPr>
                <w:rStyle w:val="IndexLink"/>
                <w:rtl w:val="true"/>
              </w:rPr>
              <w:tab/>
            </w:r>
            <w:r>
              <w:rPr>
                <w:rStyle w:val="IndexLink"/>
              </w:rPr>
              <w:t>116</w:t>
            </w:r>
          </w:hyperlink>
        </w:p>
        <w:p>
          <w:pPr>
            <w:pStyle w:val="Contents5"/>
            <w:tabs>
              <w:tab w:val="clear" w:pos="7892"/>
              <w:tab w:val="right" w:pos="9026" w:leader="dot"/>
            </w:tabs>
            <w:rPr/>
          </w:pPr>
          <w:hyperlink w:anchor="__RefHeading___Toc4448137_581953129">
            <w:r>
              <w:rPr>
                <w:webHidden/>
                <w:rStyle w:val="IndexLink"/>
              </w:rPr>
              <w:t>5</w:t>
            </w:r>
            <w:r>
              <w:rPr>
                <w:rStyle w:val="IndexLink"/>
                <w:rtl w:val="true"/>
              </w:rPr>
              <w:t xml:space="preserve">- </w:t>
            </w:r>
            <w:r>
              <w:rPr>
                <w:rStyle w:val="IndexLink"/>
                <w:rtl w:val="true"/>
              </w:rPr>
              <w:t>سخنرانی ابوبکر در سقیفه</w:t>
            </w:r>
            <w:r>
              <w:rPr>
                <w:rStyle w:val="IndexLink"/>
                <w:rtl w:val="true"/>
              </w:rPr>
              <w:tab/>
            </w:r>
            <w:r>
              <w:rPr>
                <w:rStyle w:val="IndexLink"/>
              </w:rPr>
              <w:t>116</w:t>
            </w:r>
          </w:hyperlink>
        </w:p>
        <w:p>
          <w:pPr>
            <w:pStyle w:val="Contents5"/>
            <w:tabs>
              <w:tab w:val="clear" w:pos="7892"/>
              <w:tab w:val="right" w:pos="9026" w:leader="dot"/>
            </w:tabs>
            <w:rPr/>
          </w:pPr>
          <w:hyperlink w:anchor="__RefHeading___Toc4448139_581953129">
            <w:r>
              <w:rPr>
                <w:webHidden/>
                <w:rStyle w:val="IndexLink"/>
              </w:rPr>
              <w:t>6</w:t>
            </w:r>
            <w:r>
              <w:rPr>
                <w:rStyle w:val="IndexLink"/>
                <w:rtl w:val="true"/>
              </w:rPr>
              <w:t xml:space="preserve">- </w:t>
            </w:r>
            <w:r>
              <w:rPr>
                <w:rStyle w:val="IndexLink"/>
                <w:rtl w:val="true"/>
              </w:rPr>
              <w:t>حیله</w:t>
            </w:r>
            <w:r>
              <w:rPr>
                <w:rStyle w:val="IndexLink"/>
                <w:rtl w:val="true"/>
              </w:rPr>
              <w:tab/>
            </w:r>
            <w:r>
              <w:rPr>
                <w:rStyle w:val="IndexLink"/>
              </w:rPr>
              <w:t>117</w:t>
            </w:r>
          </w:hyperlink>
        </w:p>
        <w:p>
          <w:pPr>
            <w:pStyle w:val="Contents5"/>
            <w:tabs>
              <w:tab w:val="clear" w:pos="7892"/>
              <w:tab w:val="right" w:pos="9026" w:leader="dot"/>
            </w:tabs>
            <w:rPr/>
          </w:pPr>
          <w:hyperlink w:anchor="__RefHeading___Toc4448141_581953129">
            <w:r>
              <w:rPr>
                <w:webHidden/>
                <w:rStyle w:val="IndexLink"/>
              </w:rPr>
              <w:t>7</w:t>
            </w:r>
            <w:r>
              <w:rPr>
                <w:rStyle w:val="IndexLink"/>
                <w:rtl w:val="true"/>
              </w:rPr>
              <w:t xml:space="preserve">- </w:t>
            </w:r>
            <w:r>
              <w:rPr>
                <w:rStyle w:val="IndexLink"/>
                <w:rtl w:val="true"/>
              </w:rPr>
              <w:t>کودتا</w:t>
            </w:r>
            <w:r>
              <w:rPr>
                <w:rStyle w:val="IndexLink"/>
                <w:rtl w:val="true"/>
              </w:rPr>
              <w:tab/>
            </w:r>
            <w:r>
              <w:rPr>
                <w:rStyle w:val="IndexLink"/>
              </w:rPr>
              <w:t>118</w:t>
            </w:r>
          </w:hyperlink>
        </w:p>
        <w:p>
          <w:pPr>
            <w:pStyle w:val="Contents4"/>
            <w:tabs>
              <w:tab w:val="clear" w:pos="8176"/>
              <w:tab w:val="right" w:pos="9026" w:leader="dot"/>
            </w:tabs>
            <w:rPr/>
          </w:pPr>
          <w:hyperlink w:anchor="__RefHeading___Toc4448143_581953129">
            <w:r>
              <w:rPr>
                <w:webHidden/>
                <w:rStyle w:val="IndexLink"/>
                <w:rtl w:val="true"/>
              </w:rPr>
              <w:t>اقدامات گروه نفاق برای تثبیت قدرت</w:t>
            </w:r>
            <w:r>
              <w:rPr>
                <w:rStyle w:val="IndexLink"/>
                <w:rtl w:val="true"/>
              </w:rPr>
              <w:tab/>
            </w:r>
            <w:r>
              <w:rPr>
                <w:rStyle w:val="IndexLink"/>
              </w:rPr>
              <w:t>118</w:t>
            </w:r>
          </w:hyperlink>
        </w:p>
        <w:p>
          <w:pPr>
            <w:pStyle w:val="Contents5"/>
            <w:tabs>
              <w:tab w:val="clear" w:pos="7892"/>
              <w:tab w:val="right" w:pos="9026" w:leader="dot"/>
            </w:tabs>
            <w:rPr/>
          </w:pPr>
          <w:hyperlink w:anchor="__RefHeading___Toc4448145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448147_581953129">
            <w:r>
              <w:rPr>
                <w:webHidden/>
                <w:rStyle w:val="IndexLink"/>
              </w:rPr>
              <w:t>1</w:t>
            </w:r>
            <w:r>
              <w:rPr>
                <w:rStyle w:val="IndexLink"/>
                <w:rtl w:val="true"/>
              </w:rPr>
              <w:t xml:space="preserve">- </w:t>
            </w:r>
            <w:r>
              <w:rPr>
                <w:rStyle w:val="IndexLink"/>
                <w:rtl w:val="true"/>
              </w:rPr>
              <w:t>قدرت نظامی</w:t>
            </w:r>
            <w:r>
              <w:rPr>
                <w:rStyle w:val="IndexLink"/>
                <w:rtl w:val="true"/>
              </w:rPr>
              <w:tab/>
            </w:r>
            <w:r>
              <w:rPr>
                <w:rStyle w:val="IndexLink"/>
              </w:rPr>
              <w:t>118</w:t>
            </w:r>
          </w:hyperlink>
        </w:p>
        <w:p>
          <w:pPr>
            <w:pStyle w:val="Contents5"/>
            <w:tabs>
              <w:tab w:val="clear" w:pos="7892"/>
              <w:tab w:val="right" w:pos="9026" w:leader="dot"/>
            </w:tabs>
            <w:rPr/>
          </w:pPr>
          <w:hyperlink w:anchor="__RefHeading___Toc4448149_581953129">
            <w:r>
              <w:rPr>
                <w:webHidden/>
                <w:rStyle w:val="IndexLink"/>
              </w:rPr>
              <w:t>2</w:t>
            </w:r>
            <w:r>
              <w:rPr>
                <w:rStyle w:val="IndexLink"/>
                <w:rtl w:val="true"/>
              </w:rPr>
              <w:t xml:space="preserve">- </w:t>
            </w:r>
            <w:r>
              <w:rPr>
                <w:rStyle w:val="IndexLink"/>
                <w:rtl w:val="true"/>
              </w:rPr>
              <w:t>برخورد با توده مردم</w:t>
            </w:r>
            <w:r>
              <w:rPr>
                <w:rStyle w:val="IndexLink"/>
                <w:rtl w:val="true"/>
              </w:rPr>
              <w:tab/>
            </w:r>
            <w:r>
              <w:rPr>
                <w:rStyle w:val="IndexLink"/>
              </w:rPr>
              <w:t>119</w:t>
            </w:r>
          </w:hyperlink>
        </w:p>
        <w:p>
          <w:pPr>
            <w:pStyle w:val="Contents5"/>
            <w:tabs>
              <w:tab w:val="clear" w:pos="7892"/>
              <w:tab w:val="right" w:pos="9026" w:leader="dot"/>
            </w:tabs>
            <w:rPr/>
          </w:pPr>
          <w:hyperlink w:anchor="__RefHeading___Toc4448151_581953129">
            <w:r>
              <w:rPr>
                <w:webHidden/>
                <w:rStyle w:val="IndexLink"/>
              </w:rPr>
              <w:t>3</w:t>
            </w:r>
            <w:r>
              <w:rPr>
                <w:rStyle w:val="IndexLink"/>
                <w:rtl w:val="true"/>
              </w:rPr>
              <w:t xml:space="preserve">- </w:t>
            </w:r>
            <w:r>
              <w:rPr>
                <w:rStyle w:val="IndexLink"/>
                <w:rtl w:val="true"/>
              </w:rPr>
              <w:t xml:space="preserve">برخورد با مخالفان </w:t>
            </w:r>
            <w:r>
              <w:rPr>
                <w:rStyle w:val="IndexLink"/>
                <w:rtl w:val="true"/>
              </w:rPr>
              <w:t>(</w:t>
            </w:r>
            <w:r>
              <w:rPr>
                <w:rStyle w:val="IndexLink"/>
                <w:rtl w:val="true"/>
              </w:rPr>
              <w:t>به صورت انفرادی یا گروهی</w:t>
            </w:r>
            <w:r>
              <w:rPr>
                <w:rStyle w:val="IndexLink"/>
                <w:rtl w:val="true"/>
              </w:rPr>
              <w:t>)</w:t>
              <w:tab/>
            </w:r>
            <w:r>
              <w:rPr>
                <w:rStyle w:val="IndexLink"/>
              </w:rPr>
              <w:t>120</w:t>
            </w:r>
          </w:hyperlink>
        </w:p>
        <w:p>
          <w:pPr>
            <w:pStyle w:val="Contents3"/>
            <w:tabs>
              <w:tab w:val="clear" w:pos="8459"/>
              <w:tab w:val="right" w:pos="9026" w:leader="dot"/>
            </w:tabs>
            <w:rPr/>
          </w:pPr>
          <w:hyperlink w:anchor="__RefHeading___Toc4448153_581953129">
            <w:r>
              <w:rPr>
                <w:webHidden/>
                <w:rStyle w:val="IndexLink"/>
              </w:rPr>
              <w:t>3</w:t>
            </w:r>
            <w:r>
              <w:rPr>
                <w:rStyle w:val="IndexLink"/>
                <w:rtl w:val="true"/>
              </w:rPr>
              <w:t xml:space="preserve">- </w:t>
            </w:r>
            <w:r>
              <w:rPr>
                <w:rStyle w:val="IndexLink"/>
                <w:rtl w:val="true"/>
              </w:rPr>
              <w:t>گام های حضرت زهرا علیها السلام در دفاع از ولایت</w:t>
            </w:r>
            <w:r>
              <w:rPr>
                <w:rStyle w:val="IndexLink"/>
                <w:rtl w:val="true"/>
              </w:rPr>
              <w:tab/>
            </w:r>
            <w:r>
              <w:rPr>
                <w:rStyle w:val="IndexLink"/>
              </w:rPr>
              <w:t>126</w:t>
            </w:r>
          </w:hyperlink>
        </w:p>
        <w:p>
          <w:pPr>
            <w:pStyle w:val="Contents4"/>
            <w:tabs>
              <w:tab w:val="clear" w:pos="8176"/>
              <w:tab w:val="right" w:pos="9026" w:leader="dot"/>
            </w:tabs>
            <w:rPr/>
          </w:pPr>
          <w:hyperlink w:anchor="__RefHeading___Toc4448155_581953129">
            <w:r>
              <w:rPr>
                <w:webHidden/>
                <w:rStyle w:val="IndexLink"/>
                <w:rtl w:val="true"/>
              </w:rPr>
              <w:t>درآمد</w:t>
            </w:r>
            <w:r>
              <w:rPr>
                <w:rStyle w:val="IndexLink"/>
                <w:rtl w:val="true"/>
              </w:rPr>
              <w:tab/>
            </w:r>
            <w:r>
              <w:rPr>
                <w:rStyle w:val="IndexLink"/>
              </w:rPr>
              <w:t>126</w:t>
            </w:r>
          </w:hyperlink>
        </w:p>
        <w:p>
          <w:pPr>
            <w:pStyle w:val="Contents4"/>
            <w:tabs>
              <w:tab w:val="clear" w:pos="8176"/>
              <w:tab w:val="right" w:pos="9026" w:leader="dot"/>
            </w:tabs>
            <w:rPr/>
          </w:pPr>
          <w:hyperlink w:anchor="__RefHeading___Toc4448157_581953129">
            <w:r>
              <w:rPr>
                <w:webHidden/>
                <w:rStyle w:val="IndexLink"/>
                <w:rtl w:val="true"/>
              </w:rPr>
              <w:t>حرکت های فردی</w:t>
            </w:r>
            <w:r>
              <w:rPr>
                <w:rStyle w:val="IndexLink"/>
                <w:rtl w:val="true"/>
              </w:rPr>
              <w:tab/>
            </w:r>
            <w:r>
              <w:rPr>
                <w:rStyle w:val="IndexLink"/>
              </w:rPr>
              <w:t>127</w:t>
            </w:r>
          </w:hyperlink>
        </w:p>
        <w:p>
          <w:pPr>
            <w:pStyle w:val="Contents5"/>
            <w:tabs>
              <w:tab w:val="clear" w:pos="7892"/>
              <w:tab w:val="right" w:pos="9026" w:leader="dot"/>
            </w:tabs>
            <w:rPr/>
          </w:pPr>
          <w:hyperlink w:anchor="__RefHeading___Toc4448159_581953129">
            <w:r>
              <w:rPr>
                <w:webHidden/>
                <w:rStyle w:val="IndexLink"/>
              </w:rPr>
              <w:t>1</w:t>
            </w:r>
            <w:r>
              <w:rPr>
                <w:rStyle w:val="IndexLink"/>
                <w:rtl w:val="true"/>
              </w:rPr>
              <w:t xml:space="preserve">- </w:t>
            </w:r>
            <w:r>
              <w:rPr>
                <w:rStyle w:val="IndexLink"/>
                <w:rtl w:val="true"/>
              </w:rPr>
              <w:t>استنصار</w:t>
            </w:r>
            <w:r>
              <w:rPr>
                <w:rStyle w:val="IndexLink"/>
                <w:rtl w:val="true"/>
              </w:rPr>
              <w:tab/>
            </w:r>
            <w:r>
              <w:rPr>
                <w:rStyle w:val="IndexLink"/>
              </w:rPr>
              <w:t>127</w:t>
            </w:r>
          </w:hyperlink>
        </w:p>
        <w:p>
          <w:pPr>
            <w:pStyle w:val="Contents6"/>
            <w:tabs>
              <w:tab w:val="clear" w:pos="7609"/>
              <w:tab w:val="right" w:pos="9026" w:leader="dot"/>
            </w:tabs>
            <w:rPr/>
          </w:pPr>
          <w:hyperlink w:anchor="__RefHeading___Toc4448161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4448163_581953129">
            <w:r>
              <w:rPr>
                <w:webHidden/>
                <w:rStyle w:val="IndexLink"/>
                <w:rtl w:val="true"/>
              </w:rPr>
              <w:t>الف</w:t>
            </w:r>
            <w:r>
              <w:rPr>
                <w:rStyle w:val="IndexLink"/>
                <w:rtl w:val="true"/>
              </w:rPr>
              <w:t xml:space="preserve">) </w:t>
            </w:r>
            <w:r>
              <w:rPr>
                <w:rStyle w:val="IndexLink"/>
                <w:rtl w:val="true"/>
              </w:rPr>
              <w:t>بیعت عقبه</w:t>
            </w:r>
            <w:r>
              <w:rPr>
                <w:rStyle w:val="IndexLink"/>
                <w:rtl w:val="true"/>
              </w:rPr>
              <w:tab/>
            </w:r>
            <w:r>
              <w:rPr>
                <w:rStyle w:val="IndexLink"/>
              </w:rPr>
              <w:t>129</w:t>
            </w:r>
          </w:hyperlink>
        </w:p>
        <w:p>
          <w:pPr>
            <w:pStyle w:val="Contents6"/>
            <w:tabs>
              <w:tab w:val="clear" w:pos="7609"/>
              <w:tab w:val="right" w:pos="9026" w:leader="dot"/>
            </w:tabs>
            <w:rPr/>
          </w:pPr>
          <w:hyperlink w:anchor="__RefHeading___Toc4448165_581953129">
            <w:r>
              <w:rPr>
                <w:webHidden/>
                <w:rStyle w:val="IndexLink"/>
                <w:rtl w:val="true"/>
              </w:rPr>
              <w:t>ب</w:t>
            </w:r>
            <w:r>
              <w:rPr>
                <w:rStyle w:val="IndexLink"/>
                <w:rtl w:val="true"/>
              </w:rPr>
              <w:t xml:space="preserve">) </w:t>
            </w:r>
            <w:r>
              <w:rPr>
                <w:rStyle w:val="IndexLink"/>
                <w:rtl w:val="true"/>
              </w:rPr>
              <w:t>واقعه غدیر</w:t>
            </w:r>
            <w:r>
              <w:rPr>
                <w:rStyle w:val="IndexLink"/>
                <w:rtl w:val="true"/>
              </w:rPr>
              <w:tab/>
            </w:r>
            <w:r>
              <w:rPr>
                <w:rStyle w:val="IndexLink"/>
              </w:rPr>
              <w:t>130</w:t>
            </w:r>
          </w:hyperlink>
        </w:p>
        <w:p>
          <w:pPr>
            <w:pStyle w:val="Contents6"/>
            <w:tabs>
              <w:tab w:val="clear" w:pos="7609"/>
              <w:tab w:val="right" w:pos="9026" w:leader="dot"/>
            </w:tabs>
            <w:rPr/>
          </w:pPr>
          <w:hyperlink w:anchor="__RefHeading___Toc4448167_581953129">
            <w:r>
              <w:rPr>
                <w:webHidden/>
                <w:rStyle w:val="IndexLink"/>
                <w:rtl w:val="true"/>
              </w:rPr>
              <w:t>ج</w:t>
            </w:r>
            <w:r>
              <w:rPr>
                <w:rStyle w:val="IndexLink"/>
                <w:rtl w:val="true"/>
              </w:rPr>
              <w:t xml:space="preserve">) </w:t>
            </w:r>
            <w:r>
              <w:rPr>
                <w:rStyle w:val="IndexLink"/>
                <w:rtl w:val="true"/>
              </w:rPr>
              <w:t>حدیث م نزلت</w:t>
            </w:r>
            <w:r>
              <w:rPr>
                <w:rStyle w:val="IndexLink"/>
                <w:rtl w:val="true"/>
              </w:rPr>
              <w:tab/>
            </w:r>
            <w:r>
              <w:rPr>
                <w:rStyle w:val="IndexLink"/>
              </w:rPr>
              <w:t>130</w:t>
            </w:r>
          </w:hyperlink>
        </w:p>
        <w:p>
          <w:pPr>
            <w:pStyle w:val="Contents5"/>
            <w:tabs>
              <w:tab w:val="clear" w:pos="7892"/>
              <w:tab w:val="right" w:pos="9026" w:leader="dot"/>
            </w:tabs>
            <w:rPr/>
          </w:pPr>
          <w:hyperlink w:anchor="__RefHeading___Toc4448169_581953129">
            <w:r>
              <w:rPr>
                <w:webHidden/>
                <w:rStyle w:val="IndexLink"/>
              </w:rPr>
              <w:t>2</w:t>
            </w:r>
            <w:r>
              <w:rPr>
                <w:rStyle w:val="IndexLink"/>
                <w:rtl w:val="true"/>
              </w:rPr>
              <w:t xml:space="preserve">- </w:t>
            </w:r>
            <w:r>
              <w:rPr>
                <w:rStyle w:val="IndexLink"/>
                <w:rtl w:val="true"/>
              </w:rPr>
              <w:t>پاسداری</w:t>
            </w:r>
            <w:r>
              <w:rPr>
                <w:rStyle w:val="IndexLink"/>
                <w:rtl w:val="true"/>
              </w:rPr>
              <w:tab/>
            </w:r>
            <w:r>
              <w:rPr>
                <w:rStyle w:val="IndexLink"/>
              </w:rPr>
              <w:t>131</w:t>
            </w:r>
          </w:hyperlink>
        </w:p>
        <w:p>
          <w:pPr>
            <w:pStyle w:val="Contents5"/>
            <w:tabs>
              <w:tab w:val="clear" w:pos="7892"/>
              <w:tab w:val="right" w:pos="9026" w:leader="dot"/>
            </w:tabs>
            <w:rPr/>
          </w:pPr>
          <w:hyperlink w:anchor="__RefHeading___Toc4448171_581953129">
            <w:r>
              <w:rPr>
                <w:webHidden/>
                <w:rStyle w:val="IndexLink"/>
              </w:rPr>
              <w:t>3</w:t>
            </w:r>
            <w:r>
              <w:rPr>
                <w:rStyle w:val="IndexLink"/>
                <w:rtl w:val="true"/>
              </w:rPr>
              <w:t xml:space="preserve">- </w:t>
            </w:r>
            <w:r>
              <w:rPr>
                <w:rStyle w:val="IndexLink"/>
                <w:rtl w:val="true"/>
              </w:rPr>
              <w:t xml:space="preserve">افشاگری در مسجد مدینه </w:t>
            </w:r>
            <w:r>
              <w:rPr>
                <w:rStyle w:val="IndexLink"/>
                <w:rtl w:val="true"/>
              </w:rPr>
              <w:t>(</w:t>
            </w:r>
            <w:r>
              <w:rPr>
                <w:rStyle w:val="IndexLink"/>
                <w:rtl w:val="true"/>
              </w:rPr>
              <w:t xml:space="preserve">خطبه فدکیه </w:t>
            </w:r>
            <w:r>
              <w:rPr>
                <w:rStyle w:val="IndexLink"/>
                <w:rtl w:val="true"/>
              </w:rPr>
              <w:t>)</w:t>
              <w:tab/>
            </w:r>
            <w:r>
              <w:rPr>
                <w:rStyle w:val="IndexLink"/>
              </w:rPr>
              <w:t>133</w:t>
            </w:r>
          </w:hyperlink>
        </w:p>
        <w:p>
          <w:pPr>
            <w:pStyle w:val="Contents5"/>
            <w:tabs>
              <w:tab w:val="clear" w:pos="7892"/>
              <w:tab w:val="right" w:pos="9026" w:leader="dot"/>
            </w:tabs>
            <w:rPr/>
          </w:pPr>
          <w:hyperlink w:anchor="__RefHeading___Toc4448173_581953129">
            <w:r>
              <w:rPr>
                <w:webHidden/>
                <w:rStyle w:val="IndexLink"/>
              </w:rPr>
              <w:t>4</w:t>
            </w:r>
            <w:r>
              <w:rPr>
                <w:rStyle w:val="IndexLink"/>
                <w:rtl w:val="true"/>
              </w:rPr>
              <w:t xml:space="preserve">- </w:t>
            </w:r>
            <w:r>
              <w:rPr>
                <w:rStyle w:val="IndexLink"/>
                <w:rtl w:val="true"/>
              </w:rPr>
              <w:t>بایکوت</w:t>
            </w:r>
            <w:r>
              <w:rPr>
                <w:rStyle w:val="IndexLink"/>
                <w:rtl w:val="true"/>
              </w:rPr>
              <w:tab/>
            </w:r>
            <w:r>
              <w:rPr>
                <w:rStyle w:val="IndexLink"/>
              </w:rPr>
              <w:t>134</w:t>
            </w:r>
          </w:hyperlink>
        </w:p>
        <w:p>
          <w:pPr>
            <w:pStyle w:val="Contents5"/>
            <w:tabs>
              <w:tab w:val="clear" w:pos="7892"/>
              <w:tab w:val="right" w:pos="9026" w:leader="dot"/>
            </w:tabs>
            <w:rPr/>
          </w:pPr>
          <w:hyperlink w:anchor="__RefHeading___Toc4448175_581953129">
            <w:r>
              <w:rPr>
                <w:webHidden/>
                <w:rStyle w:val="IndexLink"/>
              </w:rPr>
              <w:t>5</w:t>
            </w:r>
            <w:r>
              <w:rPr>
                <w:rStyle w:val="IndexLink"/>
                <w:rtl w:val="true"/>
              </w:rPr>
              <w:t xml:space="preserve">- </w:t>
            </w:r>
            <w:r>
              <w:rPr>
                <w:rStyle w:val="IndexLink"/>
                <w:rtl w:val="true"/>
              </w:rPr>
              <w:t xml:space="preserve">هشدار </w:t>
            </w:r>
            <w:r>
              <w:rPr>
                <w:rStyle w:val="IndexLink"/>
                <w:rtl w:val="true"/>
              </w:rPr>
              <w:t>(</w:t>
            </w:r>
            <w:r>
              <w:rPr>
                <w:rStyle w:val="IndexLink"/>
                <w:rtl w:val="true"/>
              </w:rPr>
              <w:t>سخنانی در هنگام بیماری خطاب به زنان انصار</w:t>
            </w:r>
            <w:r>
              <w:rPr>
                <w:rStyle w:val="IndexLink"/>
                <w:rtl w:val="true"/>
              </w:rPr>
              <w:t>)</w:t>
              <w:tab/>
            </w:r>
            <w:r>
              <w:rPr>
                <w:rStyle w:val="IndexLink"/>
              </w:rPr>
              <w:t>135</w:t>
            </w:r>
          </w:hyperlink>
        </w:p>
        <w:p>
          <w:pPr>
            <w:pStyle w:val="Contents5"/>
            <w:tabs>
              <w:tab w:val="clear" w:pos="7892"/>
              <w:tab w:val="right" w:pos="9026" w:leader="dot"/>
            </w:tabs>
            <w:rPr/>
          </w:pPr>
          <w:hyperlink w:anchor="__RefHeading___Toc4448177_581953129">
            <w:r>
              <w:rPr>
                <w:webHidden/>
                <w:rStyle w:val="IndexLink"/>
              </w:rPr>
              <w:t>6</w:t>
            </w:r>
            <w:r>
              <w:rPr>
                <w:rStyle w:val="IndexLink"/>
                <w:rtl w:val="true"/>
              </w:rPr>
              <w:t xml:space="preserve">- </w:t>
            </w:r>
            <w:r>
              <w:rPr>
                <w:rStyle w:val="IndexLink"/>
                <w:rtl w:val="true"/>
              </w:rPr>
              <w:t>احیای خاطرات</w:t>
            </w:r>
            <w:r>
              <w:rPr>
                <w:rStyle w:val="IndexLink"/>
                <w:rtl w:val="true"/>
              </w:rPr>
              <w:tab/>
            </w:r>
            <w:r>
              <w:rPr>
                <w:rStyle w:val="IndexLink"/>
              </w:rPr>
              <w:t>136</w:t>
            </w:r>
          </w:hyperlink>
        </w:p>
        <w:p>
          <w:pPr>
            <w:pStyle w:val="Contents5"/>
            <w:tabs>
              <w:tab w:val="clear" w:pos="7892"/>
              <w:tab w:val="right" w:pos="9026" w:leader="dot"/>
            </w:tabs>
            <w:rPr/>
          </w:pPr>
          <w:hyperlink w:anchor="__RefHeading___Toc4448179_581953129">
            <w:r>
              <w:rPr>
                <w:webHidden/>
                <w:rStyle w:val="IndexLink"/>
              </w:rPr>
              <w:t>7</w:t>
            </w:r>
            <w:r>
              <w:rPr>
                <w:rStyle w:val="IndexLink"/>
                <w:rtl w:val="true"/>
              </w:rPr>
              <w:t xml:space="preserve">- </w:t>
            </w:r>
            <w:r>
              <w:rPr>
                <w:rStyle w:val="IndexLink"/>
                <w:rtl w:val="true"/>
              </w:rPr>
              <w:t>سرشک انقلابی</w:t>
            </w:r>
            <w:r>
              <w:rPr>
                <w:rStyle w:val="IndexLink"/>
                <w:rtl w:val="true"/>
              </w:rPr>
              <w:tab/>
            </w:r>
            <w:r>
              <w:rPr>
                <w:rStyle w:val="IndexLink"/>
              </w:rPr>
              <w:t>137</w:t>
            </w:r>
          </w:hyperlink>
        </w:p>
        <w:p>
          <w:pPr>
            <w:pStyle w:val="Contents5"/>
            <w:tabs>
              <w:tab w:val="clear" w:pos="7892"/>
              <w:tab w:val="right" w:pos="9026" w:leader="dot"/>
            </w:tabs>
            <w:rPr/>
          </w:pPr>
          <w:hyperlink w:anchor="__RefHeading___Toc4448181_581953129">
            <w:r>
              <w:rPr>
                <w:webHidden/>
                <w:rStyle w:val="IndexLink"/>
              </w:rPr>
              <w:t>8</w:t>
            </w:r>
            <w:r>
              <w:rPr>
                <w:rStyle w:val="IndexLink"/>
                <w:rtl w:val="true"/>
              </w:rPr>
              <w:t xml:space="preserve">- </w:t>
            </w:r>
            <w:r>
              <w:rPr>
                <w:rStyle w:val="IndexLink"/>
                <w:rtl w:val="true"/>
              </w:rPr>
              <w:t xml:space="preserve">پایگاه بیداری </w:t>
            </w:r>
            <w:r>
              <w:rPr>
                <w:rStyle w:val="IndexLink"/>
                <w:rtl w:val="true"/>
              </w:rPr>
              <w:t>(</w:t>
            </w:r>
            <w:r>
              <w:rPr>
                <w:rStyle w:val="IndexLink"/>
                <w:rtl w:val="true"/>
              </w:rPr>
              <w:t>بیت الاحزان</w:t>
            </w:r>
            <w:r>
              <w:rPr>
                <w:rStyle w:val="IndexLink"/>
                <w:rtl w:val="true"/>
              </w:rPr>
              <w:t>)</w:t>
              <w:tab/>
            </w:r>
            <w:r>
              <w:rPr>
                <w:rStyle w:val="IndexLink"/>
              </w:rPr>
              <w:t>139</w:t>
            </w:r>
          </w:hyperlink>
        </w:p>
        <w:p>
          <w:pPr>
            <w:pStyle w:val="Contents5"/>
            <w:tabs>
              <w:tab w:val="clear" w:pos="7892"/>
              <w:tab w:val="right" w:pos="9026" w:leader="dot"/>
            </w:tabs>
            <w:rPr/>
          </w:pPr>
          <w:hyperlink w:anchor="__RefHeading___Toc4448183_581953129">
            <w:r>
              <w:rPr>
                <w:webHidden/>
                <w:rStyle w:val="IndexLink"/>
              </w:rPr>
              <w:t>9</w:t>
            </w:r>
            <w:r>
              <w:rPr>
                <w:rStyle w:val="IndexLink"/>
                <w:rtl w:val="true"/>
              </w:rPr>
              <w:t xml:space="preserve">- </w:t>
            </w:r>
            <w:r>
              <w:rPr>
                <w:rStyle w:val="IndexLink"/>
                <w:rtl w:val="true"/>
              </w:rPr>
              <w:t>اعتراف</w:t>
            </w:r>
            <w:r>
              <w:rPr>
                <w:rStyle w:val="IndexLink"/>
                <w:rtl w:val="true"/>
              </w:rPr>
              <w:tab/>
            </w:r>
            <w:r>
              <w:rPr>
                <w:rStyle w:val="IndexLink"/>
              </w:rPr>
              <w:t>140</w:t>
            </w:r>
          </w:hyperlink>
        </w:p>
        <w:p>
          <w:pPr>
            <w:pStyle w:val="Contents5"/>
            <w:tabs>
              <w:tab w:val="clear" w:pos="7892"/>
              <w:tab w:val="right" w:pos="9026" w:leader="dot"/>
            </w:tabs>
            <w:rPr/>
          </w:pPr>
          <w:hyperlink w:anchor="__RefHeading___Toc4448185_581953129">
            <w:r>
              <w:rPr>
                <w:webHidden/>
                <w:rStyle w:val="IndexLink"/>
              </w:rPr>
              <w:t>10</w:t>
            </w:r>
            <w:r>
              <w:rPr>
                <w:rStyle w:val="IndexLink"/>
                <w:rtl w:val="true"/>
              </w:rPr>
              <w:t xml:space="preserve">- </w:t>
            </w:r>
            <w:r>
              <w:rPr>
                <w:rStyle w:val="IndexLink"/>
                <w:rtl w:val="true"/>
              </w:rPr>
              <w:t>سفارش‌های کوبنده</w:t>
            </w:r>
            <w:r>
              <w:rPr>
                <w:rStyle w:val="IndexLink"/>
                <w:rtl w:val="true"/>
              </w:rPr>
              <w:tab/>
            </w:r>
            <w:r>
              <w:rPr>
                <w:rStyle w:val="IndexLink"/>
              </w:rPr>
              <w:t>141</w:t>
            </w:r>
          </w:hyperlink>
        </w:p>
        <w:p>
          <w:pPr>
            <w:pStyle w:val="Contents5"/>
            <w:tabs>
              <w:tab w:val="clear" w:pos="7892"/>
              <w:tab w:val="right" w:pos="9026" w:leader="dot"/>
            </w:tabs>
            <w:rPr/>
          </w:pPr>
          <w:hyperlink w:anchor="__RefHeading___Toc4448187_581953129">
            <w:r>
              <w:rPr>
                <w:webHidden/>
                <w:rStyle w:val="IndexLink"/>
              </w:rPr>
              <w:t>11</w:t>
            </w:r>
            <w:r>
              <w:rPr>
                <w:rStyle w:val="IndexLink"/>
                <w:rtl w:val="true"/>
              </w:rPr>
              <w:t xml:space="preserve">- </w:t>
            </w:r>
            <w:r>
              <w:rPr>
                <w:rStyle w:val="IndexLink"/>
                <w:rtl w:val="true"/>
              </w:rPr>
              <w:t>چراغی در تاریکی</w:t>
            </w:r>
            <w:r>
              <w:rPr>
                <w:rStyle w:val="IndexLink"/>
                <w:rtl w:val="true"/>
              </w:rPr>
              <w:tab/>
            </w:r>
            <w:r>
              <w:rPr>
                <w:rStyle w:val="IndexLink"/>
              </w:rPr>
              <w:t>142</w:t>
            </w:r>
          </w:hyperlink>
        </w:p>
        <w:p>
          <w:pPr>
            <w:pStyle w:val="Contents5"/>
            <w:tabs>
              <w:tab w:val="clear" w:pos="7892"/>
              <w:tab w:val="right" w:pos="9026" w:leader="dot"/>
            </w:tabs>
            <w:rPr/>
          </w:pPr>
          <w:hyperlink w:anchor="__RefHeading___Toc4448189_581953129">
            <w:r>
              <w:rPr>
                <w:webHidden/>
                <w:rStyle w:val="IndexLink"/>
              </w:rPr>
              <w:t>12</w:t>
            </w:r>
            <w:r>
              <w:rPr>
                <w:rStyle w:val="IndexLink"/>
                <w:rtl w:val="true"/>
              </w:rPr>
              <w:t xml:space="preserve">- </w:t>
            </w:r>
            <w:r>
              <w:rPr>
                <w:rStyle w:val="IndexLink"/>
                <w:rtl w:val="true"/>
              </w:rPr>
              <w:t>تسلا بخشی</w:t>
            </w:r>
            <w:r>
              <w:rPr>
                <w:rStyle w:val="IndexLink"/>
                <w:rtl w:val="true"/>
              </w:rPr>
              <w:tab/>
            </w:r>
            <w:r>
              <w:rPr>
                <w:rStyle w:val="IndexLink"/>
              </w:rPr>
              <w:t>143</w:t>
            </w:r>
          </w:hyperlink>
        </w:p>
        <w:p>
          <w:pPr>
            <w:pStyle w:val="Contents3"/>
            <w:tabs>
              <w:tab w:val="clear" w:pos="8459"/>
              <w:tab w:val="right" w:pos="9026" w:leader="dot"/>
            </w:tabs>
            <w:rPr/>
          </w:pPr>
          <w:hyperlink w:anchor="__RefHeading___Toc4448191_581953129">
            <w:r>
              <w:rPr>
                <w:webHidden/>
                <w:rStyle w:val="IndexLink"/>
              </w:rPr>
              <w:t>4</w:t>
            </w:r>
            <w:r>
              <w:rPr>
                <w:rStyle w:val="IndexLink"/>
                <w:rtl w:val="true"/>
              </w:rPr>
              <w:t xml:space="preserve">- </w:t>
            </w:r>
            <w:r>
              <w:rPr>
                <w:rStyle w:val="IndexLink"/>
                <w:rtl w:val="true"/>
              </w:rPr>
              <w:t>موضع گیری علی علیه السلام با مسئله خلافت</w:t>
            </w:r>
            <w:r>
              <w:rPr>
                <w:rStyle w:val="IndexLink"/>
                <w:rtl w:val="true"/>
              </w:rPr>
              <w:tab/>
            </w:r>
            <w:r>
              <w:rPr>
                <w:rStyle w:val="IndexLink"/>
              </w:rPr>
              <w:t>149</w:t>
            </w:r>
          </w:hyperlink>
        </w:p>
        <w:p>
          <w:pPr>
            <w:pStyle w:val="Contents4"/>
            <w:tabs>
              <w:tab w:val="clear" w:pos="8176"/>
              <w:tab w:val="right" w:pos="9026" w:leader="dot"/>
            </w:tabs>
            <w:rPr/>
          </w:pPr>
          <w:hyperlink w:anchor="__RefHeading___Toc4448193_581953129">
            <w:r>
              <w:rPr>
                <w:webHidden/>
                <w:rStyle w:val="IndexLink"/>
                <w:rtl w:val="true"/>
              </w:rPr>
              <w:t>درآمد</w:t>
            </w:r>
            <w:r>
              <w:rPr>
                <w:rStyle w:val="IndexLink"/>
                <w:rtl w:val="true"/>
              </w:rPr>
              <w:tab/>
            </w:r>
            <w:r>
              <w:rPr>
                <w:rStyle w:val="IndexLink"/>
              </w:rPr>
              <w:t>149</w:t>
            </w:r>
          </w:hyperlink>
        </w:p>
        <w:p>
          <w:pPr>
            <w:pStyle w:val="Contents4"/>
            <w:tabs>
              <w:tab w:val="clear" w:pos="8176"/>
              <w:tab w:val="right" w:pos="9026" w:leader="dot"/>
            </w:tabs>
            <w:rPr/>
          </w:pPr>
          <w:hyperlink w:anchor="__RefHeading___Toc4448195_581953129">
            <w:r>
              <w:rPr>
                <w:webHidden/>
                <w:rStyle w:val="IndexLink"/>
                <w:rtl w:val="true"/>
              </w:rPr>
              <w:t>اقدام های علی علیه السلام در برابر خلفا</w:t>
            </w:r>
            <w:r>
              <w:rPr>
                <w:rStyle w:val="IndexLink"/>
                <w:rtl w:val="true"/>
              </w:rPr>
              <w:tab/>
            </w:r>
            <w:r>
              <w:rPr>
                <w:rStyle w:val="IndexLink"/>
              </w:rPr>
              <w:t>150</w:t>
            </w:r>
          </w:hyperlink>
        </w:p>
        <w:p>
          <w:pPr>
            <w:pStyle w:val="Contents5"/>
            <w:tabs>
              <w:tab w:val="clear" w:pos="7892"/>
              <w:tab w:val="right" w:pos="9026" w:leader="dot"/>
            </w:tabs>
            <w:rPr/>
          </w:pPr>
          <w:hyperlink w:anchor="__RefHeading___Toc4448197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448199_581953129">
            <w:r>
              <w:rPr>
                <w:webHidden/>
                <w:rStyle w:val="IndexLink"/>
              </w:rPr>
              <w:t>1</w:t>
            </w:r>
            <w:r>
              <w:rPr>
                <w:rStyle w:val="IndexLink"/>
                <w:rtl w:val="true"/>
              </w:rPr>
              <w:t xml:space="preserve">- </w:t>
            </w:r>
            <w:r>
              <w:rPr>
                <w:rStyle w:val="IndexLink"/>
                <w:rtl w:val="true"/>
              </w:rPr>
              <w:t>حفظ مکتب و وحدت مسلمانان</w:t>
            </w:r>
            <w:r>
              <w:rPr>
                <w:rStyle w:val="IndexLink"/>
                <w:rtl w:val="true"/>
              </w:rPr>
              <w:tab/>
            </w:r>
            <w:r>
              <w:rPr>
                <w:rStyle w:val="IndexLink"/>
              </w:rPr>
              <w:t>150</w:t>
            </w:r>
          </w:hyperlink>
        </w:p>
        <w:p>
          <w:pPr>
            <w:pStyle w:val="Contents6"/>
            <w:tabs>
              <w:tab w:val="clear" w:pos="7609"/>
              <w:tab w:val="right" w:pos="9026" w:leader="dot"/>
            </w:tabs>
            <w:rPr/>
          </w:pPr>
          <w:hyperlink w:anchor="__RefHeading___Toc4448201_581953129">
            <w:r>
              <w:rPr>
                <w:webHidden/>
                <w:rStyle w:val="IndexLink"/>
                <w:rtl w:val="true"/>
              </w:rPr>
              <w:t>الف</w:t>
            </w:r>
            <w:r>
              <w:rPr>
                <w:rStyle w:val="IndexLink"/>
                <w:rtl w:val="true"/>
              </w:rPr>
              <w:t xml:space="preserve">) </w:t>
            </w:r>
            <w:r>
              <w:rPr>
                <w:rStyle w:val="IndexLink"/>
                <w:rtl w:val="true"/>
              </w:rPr>
              <w:t>جمع‌آوری قرآن</w:t>
            </w:r>
            <w:r>
              <w:rPr>
                <w:rStyle w:val="IndexLink"/>
                <w:rtl w:val="true"/>
              </w:rPr>
              <w:tab/>
            </w:r>
            <w:r>
              <w:rPr>
                <w:rStyle w:val="IndexLink"/>
              </w:rPr>
              <w:t>150</w:t>
            </w:r>
          </w:hyperlink>
        </w:p>
        <w:p>
          <w:pPr>
            <w:pStyle w:val="Contents6"/>
            <w:tabs>
              <w:tab w:val="clear" w:pos="7609"/>
              <w:tab w:val="right" w:pos="9026" w:leader="dot"/>
            </w:tabs>
            <w:rPr/>
          </w:pPr>
          <w:hyperlink w:anchor="__RefHeading___Toc4448203_581953129">
            <w:r>
              <w:rPr>
                <w:webHidden/>
                <w:rStyle w:val="IndexLink"/>
                <w:rtl w:val="true"/>
              </w:rPr>
              <w:t>ب</w:t>
            </w:r>
            <w:r>
              <w:rPr>
                <w:rStyle w:val="IndexLink"/>
                <w:rtl w:val="true"/>
              </w:rPr>
              <w:t xml:space="preserve">) </w:t>
            </w:r>
            <w:r>
              <w:rPr>
                <w:rStyle w:val="IndexLink"/>
                <w:rtl w:val="true"/>
              </w:rPr>
              <w:t>کناره‌گیری از حق خود و سکوت</w:t>
            </w:r>
            <w:r>
              <w:rPr>
                <w:rStyle w:val="IndexLink"/>
                <w:rtl w:val="true"/>
              </w:rPr>
              <w:tab/>
            </w:r>
            <w:r>
              <w:rPr>
                <w:rStyle w:val="IndexLink"/>
              </w:rPr>
              <w:t>151</w:t>
            </w:r>
          </w:hyperlink>
        </w:p>
        <w:p>
          <w:pPr>
            <w:pStyle w:val="Contents5"/>
            <w:tabs>
              <w:tab w:val="clear" w:pos="7892"/>
              <w:tab w:val="right" w:pos="9026" w:leader="dot"/>
            </w:tabs>
            <w:rPr/>
          </w:pPr>
          <w:hyperlink w:anchor="__RefHeading___Toc4448205_581953129">
            <w:r>
              <w:rPr>
                <w:webHidden/>
                <w:rStyle w:val="IndexLink"/>
              </w:rPr>
              <w:t>2</w:t>
            </w:r>
            <w:r>
              <w:rPr>
                <w:rStyle w:val="IndexLink"/>
                <w:rtl w:val="true"/>
              </w:rPr>
              <w:t xml:space="preserve">- </w:t>
            </w:r>
            <w:r>
              <w:rPr>
                <w:rStyle w:val="IndexLink"/>
                <w:rtl w:val="true"/>
              </w:rPr>
              <w:t xml:space="preserve">حفظ جان خود </w:t>
            </w:r>
            <w:r>
              <w:rPr>
                <w:rStyle w:val="IndexLink"/>
                <w:rtl w:val="true"/>
              </w:rPr>
              <w:t xml:space="preserve">- </w:t>
            </w:r>
            <w:r>
              <w:rPr>
                <w:rStyle w:val="IndexLink"/>
                <w:rtl w:val="true"/>
              </w:rPr>
              <w:t xml:space="preserve">به عنوان حجت خدا </w:t>
            </w:r>
            <w:r>
              <w:rPr>
                <w:rStyle w:val="IndexLink"/>
                <w:rtl w:val="true"/>
              </w:rPr>
              <w:t xml:space="preserve">- </w:t>
            </w:r>
            <w:r>
              <w:rPr>
                <w:rStyle w:val="IndexLink"/>
                <w:rtl w:val="true"/>
              </w:rPr>
              <w:t>با تقیه</w:t>
            </w:r>
            <w:r>
              <w:rPr>
                <w:rStyle w:val="IndexLink"/>
                <w:rtl w:val="true"/>
              </w:rPr>
              <w:tab/>
            </w:r>
            <w:r>
              <w:rPr>
                <w:rStyle w:val="IndexLink"/>
              </w:rPr>
              <w:t>153</w:t>
            </w:r>
          </w:hyperlink>
        </w:p>
        <w:p>
          <w:pPr>
            <w:pStyle w:val="Contents6"/>
            <w:tabs>
              <w:tab w:val="clear" w:pos="7609"/>
              <w:tab w:val="right" w:pos="9026" w:leader="dot"/>
            </w:tabs>
            <w:rPr/>
          </w:pPr>
          <w:hyperlink w:anchor="__RefHeading___Toc4448207_58195312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448209_581953129">
            <w:r>
              <w:rPr>
                <w:webHidden/>
                <w:rStyle w:val="IndexLink"/>
                <w:rtl w:val="true"/>
              </w:rPr>
              <w:t>الف</w:t>
            </w:r>
            <w:r>
              <w:rPr>
                <w:rStyle w:val="IndexLink"/>
                <w:rtl w:val="true"/>
              </w:rPr>
              <w:t xml:space="preserve">) </w:t>
            </w:r>
            <w:r>
              <w:rPr>
                <w:rStyle w:val="IndexLink"/>
                <w:rtl w:val="true"/>
              </w:rPr>
              <w:t>اطمینان دادن به خلفا درباره عدم درگیری</w:t>
            </w:r>
            <w:r>
              <w:rPr>
                <w:rStyle w:val="IndexLink"/>
                <w:rtl w:val="true"/>
              </w:rPr>
              <w:tab/>
            </w:r>
            <w:r>
              <w:rPr>
                <w:rStyle w:val="IndexLink"/>
              </w:rPr>
              <w:t>153</w:t>
            </w:r>
          </w:hyperlink>
        </w:p>
        <w:p>
          <w:pPr>
            <w:pStyle w:val="Contents6"/>
            <w:tabs>
              <w:tab w:val="clear" w:pos="7609"/>
              <w:tab w:val="right" w:pos="9026" w:leader="dot"/>
            </w:tabs>
            <w:rPr/>
          </w:pPr>
          <w:hyperlink w:anchor="__RefHeading___Toc4448211_581953129">
            <w:r>
              <w:rPr>
                <w:webHidden/>
                <w:rStyle w:val="IndexLink"/>
                <w:rtl w:val="true"/>
              </w:rPr>
              <w:t>ب</w:t>
            </w:r>
            <w:r>
              <w:rPr>
                <w:rStyle w:val="IndexLink"/>
                <w:rtl w:val="true"/>
              </w:rPr>
              <w:t xml:space="preserve">) </w:t>
            </w:r>
            <w:r>
              <w:rPr>
                <w:rStyle w:val="IndexLink"/>
                <w:rtl w:val="true"/>
              </w:rPr>
              <w:t>نام‌گذاری برخی فرزندان به اسم خلفا</w:t>
            </w:r>
            <w:r>
              <w:rPr>
                <w:rStyle w:val="IndexLink"/>
                <w:rtl w:val="true"/>
              </w:rPr>
              <w:tab/>
            </w:r>
            <w:r>
              <w:rPr>
                <w:rStyle w:val="IndexLink"/>
              </w:rPr>
              <w:t>153</w:t>
            </w:r>
          </w:hyperlink>
        </w:p>
        <w:p>
          <w:pPr>
            <w:pStyle w:val="Contents6"/>
            <w:tabs>
              <w:tab w:val="clear" w:pos="7609"/>
              <w:tab w:val="right" w:pos="9026" w:leader="dot"/>
            </w:tabs>
            <w:rPr/>
          </w:pPr>
          <w:hyperlink w:anchor="__RefHeading___Toc4448213_581953129">
            <w:r>
              <w:rPr>
                <w:webHidden/>
                <w:rStyle w:val="IndexLink"/>
                <w:rtl w:val="true"/>
              </w:rPr>
              <w:t>ج</w:t>
            </w:r>
            <w:r>
              <w:rPr>
                <w:rStyle w:val="IndexLink"/>
                <w:rtl w:val="true"/>
              </w:rPr>
              <w:t xml:space="preserve">) </w:t>
            </w:r>
            <w:r>
              <w:rPr>
                <w:rStyle w:val="IndexLink"/>
                <w:rtl w:val="true"/>
              </w:rPr>
              <w:t>عبادت و گوشه‌گیری</w:t>
            </w:r>
            <w:r>
              <w:rPr>
                <w:rStyle w:val="IndexLink"/>
                <w:rtl w:val="true"/>
              </w:rPr>
              <w:tab/>
            </w:r>
            <w:r>
              <w:rPr>
                <w:rStyle w:val="IndexLink"/>
              </w:rPr>
              <w:t>153</w:t>
            </w:r>
          </w:hyperlink>
        </w:p>
        <w:p>
          <w:pPr>
            <w:pStyle w:val="Contents6"/>
            <w:tabs>
              <w:tab w:val="clear" w:pos="7609"/>
              <w:tab w:val="right" w:pos="9026" w:leader="dot"/>
            </w:tabs>
            <w:rPr/>
          </w:pPr>
          <w:hyperlink w:anchor="__RefHeading___Toc4448215_581953129">
            <w:r>
              <w:rPr>
                <w:webHidden/>
                <w:rStyle w:val="IndexLink"/>
                <w:rtl w:val="true"/>
              </w:rPr>
              <w:t>د</w:t>
            </w:r>
            <w:r>
              <w:rPr>
                <w:rStyle w:val="IndexLink"/>
                <w:rtl w:val="true"/>
              </w:rPr>
              <w:t xml:space="preserve">) </w:t>
            </w:r>
            <w:r>
              <w:rPr>
                <w:rStyle w:val="IndexLink"/>
                <w:rtl w:val="true"/>
              </w:rPr>
              <w:t>یاری کردن خلفا در امور قضایی، فرهنگی و سیاسی</w:t>
            </w:r>
            <w:r>
              <w:rPr>
                <w:rStyle w:val="IndexLink"/>
                <w:rtl w:val="true"/>
              </w:rPr>
              <w:tab/>
            </w:r>
            <w:r>
              <w:rPr>
                <w:rStyle w:val="IndexLink"/>
              </w:rPr>
              <w:t>154</w:t>
            </w:r>
          </w:hyperlink>
        </w:p>
        <w:p>
          <w:pPr>
            <w:pStyle w:val="Contents6"/>
            <w:tabs>
              <w:tab w:val="clear" w:pos="7609"/>
              <w:tab w:val="right" w:pos="9026" w:leader="dot"/>
            </w:tabs>
            <w:rPr/>
          </w:pPr>
          <w:hyperlink w:anchor="__RefHeading___Toc4448217_581953129">
            <w:r>
              <w:rPr>
                <w:webHidden/>
                <w:rStyle w:val="IndexLink"/>
                <w:rtl w:val="true"/>
              </w:rPr>
              <w:t>یکم</w:t>
            </w:r>
            <w:r>
              <w:rPr>
                <w:rStyle w:val="IndexLink"/>
                <w:rtl w:val="true"/>
              </w:rPr>
              <w:t xml:space="preserve">) </w:t>
            </w:r>
            <w:r>
              <w:rPr>
                <w:rStyle w:val="IndexLink"/>
                <w:rtl w:val="true"/>
              </w:rPr>
              <w:t>قضاوت</w:t>
            </w:r>
            <w:r>
              <w:rPr>
                <w:rStyle w:val="IndexLink"/>
                <w:rtl w:val="true"/>
              </w:rPr>
              <w:tab/>
            </w:r>
            <w:r>
              <w:rPr>
                <w:rStyle w:val="IndexLink"/>
              </w:rPr>
              <w:t>154</w:t>
            </w:r>
          </w:hyperlink>
        </w:p>
        <w:p>
          <w:pPr>
            <w:pStyle w:val="Contents6"/>
            <w:tabs>
              <w:tab w:val="clear" w:pos="7609"/>
              <w:tab w:val="right" w:pos="9026" w:leader="dot"/>
            </w:tabs>
            <w:rPr/>
          </w:pPr>
          <w:hyperlink w:anchor="__RefHeading___Toc4448219_581953129">
            <w:r>
              <w:rPr>
                <w:webHidden/>
                <w:rStyle w:val="IndexLink"/>
                <w:rtl w:val="true"/>
              </w:rPr>
              <w:t>دوم</w:t>
            </w:r>
            <w:r>
              <w:rPr>
                <w:rStyle w:val="IndexLink"/>
                <w:rtl w:val="true"/>
              </w:rPr>
              <w:t xml:space="preserve">) </w:t>
            </w:r>
            <w:r>
              <w:rPr>
                <w:rStyle w:val="IndexLink"/>
                <w:rtl w:val="true"/>
              </w:rPr>
              <w:t>امور فرهنگی</w:t>
            </w:r>
            <w:r>
              <w:rPr>
                <w:rStyle w:val="IndexLink"/>
                <w:rtl w:val="true"/>
              </w:rPr>
              <w:tab/>
            </w:r>
            <w:r>
              <w:rPr>
                <w:rStyle w:val="IndexLink"/>
              </w:rPr>
              <w:t>154</w:t>
            </w:r>
          </w:hyperlink>
        </w:p>
        <w:p>
          <w:pPr>
            <w:pStyle w:val="Contents6"/>
            <w:tabs>
              <w:tab w:val="clear" w:pos="7609"/>
              <w:tab w:val="right" w:pos="9026" w:leader="dot"/>
            </w:tabs>
            <w:rPr/>
          </w:pPr>
          <w:hyperlink w:anchor="__RefHeading___Toc4448221_581953129">
            <w:r>
              <w:rPr>
                <w:webHidden/>
                <w:rStyle w:val="IndexLink"/>
                <w:rtl w:val="true"/>
              </w:rPr>
              <w:t>سوم</w:t>
            </w:r>
            <w:r>
              <w:rPr>
                <w:rStyle w:val="IndexLink"/>
                <w:rtl w:val="true"/>
              </w:rPr>
              <w:t xml:space="preserve">) </w:t>
            </w:r>
            <w:r>
              <w:rPr>
                <w:rStyle w:val="IndexLink"/>
                <w:rtl w:val="true"/>
              </w:rPr>
              <w:t>امور سیاسی</w:t>
            </w:r>
            <w:r>
              <w:rPr>
                <w:rStyle w:val="IndexLink"/>
                <w:rtl w:val="true"/>
              </w:rPr>
              <w:tab/>
            </w:r>
            <w:r>
              <w:rPr>
                <w:rStyle w:val="IndexLink"/>
              </w:rPr>
              <w:t>155</w:t>
            </w:r>
          </w:hyperlink>
        </w:p>
        <w:p>
          <w:pPr>
            <w:pStyle w:val="Contents6"/>
            <w:tabs>
              <w:tab w:val="clear" w:pos="7609"/>
              <w:tab w:val="right" w:pos="9026" w:leader="dot"/>
            </w:tabs>
            <w:rPr/>
          </w:pPr>
          <w:hyperlink w:anchor="__RefHeading___Toc4448223_581953129">
            <w:r>
              <w:rPr>
                <w:webHidden/>
                <w:rStyle w:val="IndexLink"/>
                <w:rtl w:val="true"/>
              </w:rPr>
              <w:t>الف</w:t>
            </w:r>
            <w:r>
              <w:rPr>
                <w:rStyle w:val="IndexLink"/>
                <w:rtl w:val="true"/>
              </w:rPr>
              <w:t xml:space="preserve">) </w:t>
            </w:r>
            <w:r>
              <w:rPr>
                <w:rStyle w:val="IndexLink"/>
                <w:rtl w:val="true"/>
              </w:rPr>
              <w:t xml:space="preserve">تزویج </w:t>
            </w:r>
            <w:r>
              <w:rPr>
                <w:rStyle w:val="IndexLink"/>
                <w:rtl w:val="true"/>
              </w:rPr>
              <w:t>«</w:t>
            </w:r>
            <w:r>
              <w:rPr>
                <w:rStyle w:val="IndexLink"/>
                <w:rtl w:val="true"/>
              </w:rPr>
              <w:t>ام کلثوم</w:t>
            </w:r>
            <w:r>
              <w:rPr>
                <w:rStyle w:val="IndexLink"/>
                <w:rtl w:val="true"/>
              </w:rPr>
              <w:t xml:space="preserve">» </w:t>
            </w:r>
            <w:r>
              <w:rPr>
                <w:rStyle w:val="IndexLink"/>
                <w:rtl w:val="true"/>
              </w:rPr>
              <w:t>به عمر و اصرار وی</w:t>
            </w:r>
            <w:r>
              <w:rPr>
                <w:rStyle w:val="IndexLink"/>
                <w:rtl w:val="true"/>
              </w:rPr>
              <w:tab/>
            </w:r>
            <w:r>
              <w:rPr>
                <w:rStyle w:val="IndexLink"/>
              </w:rPr>
              <w:t>156</w:t>
            </w:r>
          </w:hyperlink>
        </w:p>
        <w:p>
          <w:pPr>
            <w:pStyle w:val="Contents6"/>
            <w:tabs>
              <w:tab w:val="clear" w:pos="7609"/>
              <w:tab w:val="right" w:pos="9026" w:leader="dot"/>
            </w:tabs>
            <w:rPr/>
          </w:pPr>
          <w:hyperlink w:anchor="__RefHeading___Toc4448225_581953129">
            <w:r>
              <w:rPr>
                <w:webHidden/>
                <w:rStyle w:val="IndexLink"/>
                <w:rtl w:val="true"/>
              </w:rPr>
              <w:t>ب</w:t>
            </w:r>
            <w:r>
              <w:rPr>
                <w:rStyle w:val="IndexLink"/>
                <w:rtl w:val="true"/>
              </w:rPr>
              <w:t xml:space="preserve">) </w:t>
            </w:r>
            <w:r>
              <w:rPr>
                <w:rStyle w:val="IndexLink"/>
                <w:rtl w:val="true"/>
              </w:rPr>
              <w:t>نشان دادن باطل بودن خلفا</w:t>
            </w:r>
            <w:r>
              <w:rPr>
                <w:rStyle w:val="IndexLink"/>
                <w:rtl w:val="true"/>
              </w:rPr>
              <w:tab/>
            </w:r>
            <w:r>
              <w:rPr>
                <w:rStyle w:val="IndexLink"/>
              </w:rPr>
              <w:t>156</w:t>
            </w:r>
          </w:hyperlink>
        </w:p>
        <w:p>
          <w:pPr>
            <w:pStyle w:val="Contents6"/>
            <w:tabs>
              <w:tab w:val="clear" w:pos="7609"/>
              <w:tab w:val="right" w:pos="9026" w:leader="dot"/>
            </w:tabs>
            <w:rPr/>
          </w:pPr>
          <w:hyperlink w:anchor="__RefHeading___Toc4448227_581953129">
            <w:r>
              <w:rPr>
                <w:webHidden/>
                <w:rStyle w:val="IndexLink"/>
                <w:rtl w:val="true"/>
              </w:rPr>
              <w:t>یکم</w:t>
            </w:r>
            <w:r>
              <w:rPr>
                <w:rStyle w:val="IndexLink"/>
                <w:rtl w:val="true"/>
              </w:rPr>
              <w:t xml:space="preserve">) </w:t>
            </w:r>
            <w:r>
              <w:rPr>
                <w:rStyle w:val="IndexLink"/>
                <w:rtl w:val="true"/>
              </w:rPr>
              <w:t>بیعت دیرهنگام</w:t>
            </w:r>
            <w:r>
              <w:rPr>
                <w:rStyle w:val="IndexLink"/>
                <w:rtl w:val="true"/>
              </w:rPr>
              <w:tab/>
            </w:r>
            <w:r>
              <w:rPr>
                <w:rStyle w:val="IndexLink"/>
              </w:rPr>
              <w:t>156</w:t>
            </w:r>
          </w:hyperlink>
        </w:p>
        <w:p>
          <w:pPr>
            <w:pStyle w:val="Contents6"/>
            <w:tabs>
              <w:tab w:val="clear" w:pos="7609"/>
              <w:tab w:val="right" w:pos="9026" w:leader="dot"/>
            </w:tabs>
            <w:rPr/>
          </w:pPr>
          <w:hyperlink w:anchor="__RefHeading___Toc4448229_581953129">
            <w:r>
              <w:rPr>
                <w:webHidden/>
                <w:rStyle w:val="IndexLink"/>
                <w:rtl w:val="true"/>
              </w:rPr>
              <w:t>دوم</w:t>
            </w:r>
            <w:r>
              <w:rPr>
                <w:rStyle w:val="IndexLink"/>
                <w:rtl w:val="true"/>
              </w:rPr>
              <w:t xml:space="preserve">) </w:t>
            </w:r>
            <w:r>
              <w:rPr>
                <w:rStyle w:val="IndexLink"/>
                <w:rtl w:val="true"/>
              </w:rPr>
              <w:t>اظهار مخالفت در مواضع متعدد</w:t>
            </w:r>
            <w:r>
              <w:rPr>
                <w:rStyle w:val="IndexLink"/>
                <w:rtl w:val="true"/>
              </w:rPr>
              <w:tab/>
            </w:r>
            <w:r>
              <w:rPr>
                <w:rStyle w:val="IndexLink"/>
              </w:rPr>
              <w:t>157</w:t>
            </w:r>
          </w:hyperlink>
        </w:p>
        <w:p>
          <w:pPr>
            <w:pStyle w:val="Contents6"/>
            <w:tabs>
              <w:tab w:val="clear" w:pos="7609"/>
              <w:tab w:val="right" w:pos="9026" w:leader="dot"/>
            </w:tabs>
            <w:rPr/>
          </w:pPr>
          <w:hyperlink w:anchor="__RefHeading___Toc4448231_581953129">
            <w:r>
              <w:rPr>
                <w:webHidden/>
                <w:rStyle w:val="IndexLink"/>
                <w:rtl w:val="true"/>
              </w:rPr>
              <w:t>ج</w:t>
            </w:r>
            <w:r>
              <w:rPr>
                <w:rStyle w:val="IndexLink"/>
                <w:rtl w:val="true"/>
              </w:rPr>
              <w:t xml:space="preserve">) </w:t>
            </w:r>
            <w:r>
              <w:rPr>
                <w:rStyle w:val="IndexLink"/>
                <w:rtl w:val="true"/>
              </w:rPr>
              <w:t>نپذیرفتن هیچ پستی از خلفا</w:t>
            </w:r>
            <w:r>
              <w:rPr>
                <w:rStyle w:val="IndexLink"/>
                <w:rtl w:val="true"/>
              </w:rPr>
              <w:tab/>
            </w:r>
            <w:r>
              <w:rPr>
                <w:rStyle w:val="IndexLink"/>
              </w:rPr>
              <w:t>158</w:t>
            </w:r>
          </w:hyperlink>
        </w:p>
        <w:p>
          <w:pPr>
            <w:pStyle w:val="Contents6"/>
            <w:tabs>
              <w:tab w:val="clear" w:pos="7609"/>
              <w:tab w:val="right" w:pos="9026" w:leader="dot"/>
            </w:tabs>
            <w:rPr/>
          </w:pPr>
          <w:hyperlink w:anchor="__RefHeading___Toc4448233_581953129">
            <w:r>
              <w:rPr>
                <w:webHidden/>
                <w:rStyle w:val="IndexLink"/>
                <w:rtl w:val="true"/>
              </w:rPr>
              <w:t>د</w:t>
            </w:r>
            <w:r>
              <w:rPr>
                <w:rStyle w:val="IndexLink"/>
                <w:rtl w:val="true"/>
              </w:rPr>
              <w:t xml:space="preserve">) </w:t>
            </w:r>
            <w:r>
              <w:rPr>
                <w:rStyle w:val="IndexLink"/>
                <w:rtl w:val="true"/>
              </w:rPr>
              <w:t>اعتراض به بدعت‌ها و تبعیض نژادی</w:t>
            </w:r>
            <w:r>
              <w:rPr>
                <w:rStyle w:val="IndexLink"/>
                <w:rtl w:val="true"/>
              </w:rPr>
              <w:tab/>
            </w:r>
            <w:r>
              <w:rPr>
                <w:rStyle w:val="IndexLink"/>
              </w:rPr>
              <w:t>158</w:t>
            </w:r>
          </w:hyperlink>
        </w:p>
        <w:p>
          <w:pPr>
            <w:pStyle w:val="Contents5"/>
            <w:tabs>
              <w:tab w:val="clear" w:pos="7892"/>
              <w:tab w:val="right" w:pos="9026" w:leader="dot"/>
            </w:tabs>
            <w:rPr/>
          </w:pPr>
          <w:hyperlink w:anchor="__RefHeading___Toc4448235_581953129">
            <w:r>
              <w:rPr>
                <w:webHidden/>
                <w:rStyle w:val="IndexLink"/>
              </w:rPr>
              <w:t>3</w:t>
            </w:r>
            <w:r>
              <w:rPr>
                <w:rStyle w:val="IndexLink"/>
                <w:rtl w:val="true"/>
              </w:rPr>
              <w:t xml:space="preserve">- </w:t>
            </w:r>
            <w:r>
              <w:rPr>
                <w:rStyle w:val="IndexLink"/>
                <w:rtl w:val="true"/>
              </w:rPr>
              <w:t>مُناشَده‌ها</w:t>
            </w:r>
            <w:r>
              <w:rPr>
                <w:rStyle w:val="IndexLink"/>
                <w:rtl w:val="true"/>
              </w:rPr>
              <w:tab/>
            </w:r>
            <w:r>
              <w:rPr>
                <w:rStyle w:val="IndexLink"/>
              </w:rPr>
              <w:t>159</w:t>
            </w:r>
          </w:hyperlink>
        </w:p>
        <w:p>
          <w:pPr>
            <w:pStyle w:val="Contents5"/>
            <w:tabs>
              <w:tab w:val="clear" w:pos="7892"/>
              <w:tab w:val="right" w:pos="9026" w:leader="dot"/>
            </w:tabs>
            <w:rPr/>
          </w:pPr>
          <w:hyperlink w:anchor="__RefHeading___Toc4448237_581953129">
            <w:r>
              <w:rPr>
                <w:webHidden/>
                <w:rStyle w:val="IndexLink"/>
              </w:rPr>
              <w:t>4</w:t>
            </w:r>
            <w:r>
              <w:rPr>
                <w:rStyle w:val="IndexLink"/>
                <w:rtl w:val="true"/>
              </w:rPr>
              <w:t xml:space="preserve">- </w:t>
            </w:r>
            <w:r>
              <w:rPr>
                <w:rStyle w:val="IndexLink"/>
                <w:rtl w:val="true"/>
              </w:rPr>
              <w:t>همدلی با مخالفان حکومت</w:t>
            </w:r>
            <w:r>
              <w:rPr>
                <w:rStyle w:val="IndexLink"/>
                <w:rtl w:val="true"/>
              </w:rPr>
              <w:tab/>
            </w:r>
            <w:r>
              <w:rPr>
                <w:rStyle w:val="IndexLink"/>
              </w:rPr>
              <w:t>159</w:t>
            </w:r>
          </w:hyperlink>
        </w:p>
        <w:p>
          <w:pPr>
            <w:pStyle w:val="Contents5"/>
            <w:tabs>
              <w:tab w:val="clear" w:pos="7892"/>
              <w:tab w:val="right" w:pos="9026" w:leader="dot"/>
            </w:tabs>
            <w:rPr/>
          </w:pPr>
          <w:hyperlink w:anchor="__RefHeading___Toc4448239_581953129">
            <w:r>
              <w:rPr>
                <w:webHidden/>
                <w:rStyle w:val="IndexLink"/>
              </w:rPr>
              <w:t>5</w:t>
            </w:r>
            <w:r>
              <w:rPr>
                <w:rStyle w:val="IndexLink"/>
                <w:rtl w:val="true"/>
              </w:rPr>
              <w:t xml:space="preserve">- </w:t>
            </w:r>
            <w:r>
              <w:rPr>
                <w:rStyle w:val="IndexLink"/>
                <w:rtl w:val="true"/>
              </w:rPr>
              <w:t>پاک‌سازی جنبش از منافقان</w:t>
            </w:r>
            <w:r>
              <w:rPr>
                <w:rStyle w:val="IndexLink"/>
                <w:rtl w:val="true"/>
              </w:rPr>
              <w:tab/>
            </w:r>
            <w:r>
              <w:rPr>
                <w:rStyle w:val="IndexLink"/>
              </w:rPr>
              <w:t>160</w:t>
            </w:r>
          </w:hyperlink>
        </w:p>
        <w:p>
          <w:pPr>
            <w:pStyle w:val="Contents5"/>
            <w:tabs>
              <w:tab w:val="clear" w:pos="7892"/>
              <w:tab w:val="right" w:pos="9026" w:leader="dot"/>
            </w:tabs>
            <w:rPr/>
          </w:pPr>
          <w:hyperlink w:anchor="__RefHeading___Toc4448241_581953129">
            <w:r>
              <w:rPr>
                <w:webHidden/>
                <w:rStyle w:val="IndexLink"/>
              </w:rPr>
              <w:t>6</w:t>
            </w:r>
            <w:r>
              <w:rPr>
                <w:rStyle w:val="IndexLink"/>
                <w:rtl w:val="true"/>
              </w:rPr>
              <w:t xml:space="preserve">- </w:t>
            </w:r>
            <w:r>
              <w:rPr>
                <w:rStyle w:val="IndexLink"/>
                <w:rtl w:val="true"/>
              </w:rPr>
              <w:t>تربیت نیرو و کادرسازی پنهانی</w:t>
            </w:r>
            <w:r>
              <w:rPr>
                <w:rStyle w:val="IndexLink"/>
                <w:rtl w:val="true"/>
              </w:rPr>
              <w:tab/>
            </w:r>
            <w:r>
              <w:rPr>
                <w:rStyle w:val="IndexLink"/>
              </w:rPr>
              <w:t>160</w:t>
            </w:r>
          </w:hyperlink>
        </w:p>
        <w:p>
          <w:pPr>
            <w:pStyle w:val="Contents5"/>
            <w:tabs>
              <w:tab w:val="clear" w:pos="7892"/>
              <w:tab w:val="right" w:pos="9026" w:leader="dot"/>
            </w:tabs>
            <w:rPr/>
          </w:pPr>
          <w:hyperlink w:anchor="__RefHeading___Toc4448243_581953129">
            <w:r>
              <w:rPr>
                <w:webHidden/>
                <w:rStyle w:val="IndexLink"/>
              </w:rPr>
              <w:t>7</w:t>
            </w:r>
            <w:r>
              <w:rPr>
                <w:rStyle w:val="IndexLink"/>
                <w:rtl w:val="true"/>
              </w:rPr>
              <w:t xml:space="preserve">- </w:t>
            </w:r>
            <w:r>
              <w:rPr>
                <w:rStyle w:val="IndexLink"/>
                <w:rtl w:val="true"/>
              </w:rPr>
              <w:t>ایجاد منابع اقتصادی برای امامان بعدی</w:t>
            </w:r>
            <w:r>
              <w:rPr>
                <w:rStyle w:val="IndexLink"/>
                <w:rtl w:val="true"/>
              </w:rPr>
              <w:tab/>
            </w:r>
            <w:r>
              <w:rPr>
                <w:rStyle w:val="IndexLink"/>
              </w:rPr>
              <w:t>161</w:t>
            </w:r>
          </w:hyperlink>
        </w:p>
        <w:p>
          <w:pPr>
            <w:pStyle w:val="Contents4"/>
            <w:tabs>
              <w:tab w:val="clear" w:pos="8176"/>
              <w:tab w:val="right" w:pos="9026" w:leader="dot"/>
            </w:tabs>
            <w:rPr/>
          </w:pPr>
          <w:hyperlink w:anchor="__RefHeading___Toc4448245_581953129">
            <w:r>
              <w:rPr>
                <w:webHidden/>
                <w:rStyle w:val="IndexLink"/>
                <w:rtl w:val="true"/>
              </w:rPr>
              <w:t>اقدامات حضرت علی علیه السلام بعد از خلفا</w:t>
            </w:r>
            <w:r>
              <w:rPr>
                <w:rStyle w:val="IndexLink"/>
                <w:rtl w:val="true"/>
              </w:rPr>
              <w:tab/>
            </w:r>
            <w:r>
              <w:rPr>
                <w:rStyle w:val="IndexLink"/>
              </w:rPr>
              <w:t>161</w:t>
            </w:r>
          </w:hyperlink>
        </w:p>
        <w:p>
          <w:pPr>
            <w:pStyle w:val="Contents5"/>
            <w:tabs>
              <w:tab w:val="clear" w:pos="7892"/>
              <w:tab w:val="right" w:pos="9026" w:leader="dot"/>
            </w:tabs>
            <w:rPr/>
          </w:pPr>
          <w:hyperlink w:anchor="__RefHeading___Toc4448247_58195312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4448249_581953129">
            <w:r>
              <w:rPr>
                <w:webHidden/>
                <w:rStyle w:val="IndexLink"/>
              </w:rPr>
              <w:t>1</w:t>
            </w:r>
            <w:r>
              <w:rPr>
                <w:rStyle w:val="IndexLink"/>
                <w:rtl w:val="true"/>
              </w:rPr>
              <w:t xml:space="preserve">- </w:t>
            </w:r>
            <w:r>
              <w:rPr>
                <w:rStyle w:val="IndexLink"/>
                <w:rtl w:val="true"/>
              </w:rPr>
              <w:t>عدم پذیرش حکومت در مرحله نخست</w:t>
            </w:r>
            <w:r>
              <w:rPr>
                <w:rStyle w:val="IndexLink"/>
                <w:rtl w:val="true"/>
              </w:rPr>
              <w:tab/>
            </w:r>
            <w:r>
              <w:rPr>
                <w:rStyle w:val="IndexLink"/>
              </w:rPr>
              <w:t>162</w:t>
            </w:r>
          </w:hyperlink>
        </w:p>
        <w:p>
          <w:pPr>
            <w:pStyle w:val="Contents6"/>
            <w:tabs>
              <w:tab w:val="clear" w:pos="7609"/>
              <w:tab w:val="right" w:pos="9026" w:leader="dot"/>
            </w:tabs>
            <w:rPr/>
          </w:pPr>
          <w:hyperlink w:anchor="__RefHeading___Toc4448251_581953129">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4448253_581953129">
            <w:r>
              <w:rPr>
                <w:webHidden/>
                <w:rStyle w:val="IndexLink"/>
                <w:rtl w:val="true"/>
              </w:rPr>
              <w:t>الف</w:t>
            </w:r>
            <w:r>
              <w:rPr>
                <w:rStyle w:val="IndexLink"/>
                <w:rtl w:val="true"/>
              </w:rPr>
              <w:t xml:space="preserve">) </w:t>
            </w:r>
            <w:r>
              <w:rPr>
                <w:rStyle w:val="IndexLink"/>
                <w:rtl w:val="true"/>
              </w:rPr>
              <w:t>پایین آوردن توقع مردم</w:t>
            </w:r>
            <w:r>
              <w:rPr>
                <w:rStyle w:val="IndexLink"/>
                <w:rtl w:val="true"/>
              </w:rPr>
              <w:tab/>
            </w:r>
            <w:r>
              <w:rPr>
                <w:rStyle w:val="IndexLink"/>
              </w:rPr>
              <w:t>162</w:t>
            </w:r>
          </w:hyperlink>
        </w:p>
        <w:p>
          <w:pPr>
            <w:pStyle w:val="Contents6"/>
            <w:tabs>
              <w:tab w:val="clear" w:pos="7609"/>
              <w:tab w:val="right" w:pos="9026" w:leader="dot"/>
            </w:tabs>
            <w:rPr/>
          </w:pPr>
          <w:hyperlink w:anchor="__RefHeading___Toc4448255_581953129">
            <w:r>
              <w:rPr>
                <w:webHidden/>
                <w:rStyle w:val="IndexLink"/>
                <w:rtl w:val="true"/>
              </w:rPr>
              <w:t>ب</w:t>
            </w:r>
            <w:r>
              <w:rPr>
                <w:rStyle w:val="IndexLink"/>
                <w:rtl w:val="true"/>
              </w:rPr>
              <w:t xml:space="preserve">) </w:t>
            </w:r>
            <w:r>
              <w:rPr>
                <w:rStyle w:val="IndexLink"/>
                <w:rtl w:val="true"/>
              </w:rPr>
              <w:t>بالا بردن طاقت و توان مردم</w:t>
            </w:r>
            <w:r>
              <w:rPr>
                <w:rStyle w:val="IndexLink"/>
                <w:rtl w:val="true"/>
              </w:rPr>
              <w:tab/>
            </w:r>
            <w:r>
              <w:rPr>
                <w:rStyle w:val="IndexLink"/>
              </w:rPr>
              <w:t>163</w:t>
            </w:r>
          </w:hyperlink>
        </w:p>
        <w:p>
          <w:pPr>
            <w:pStyle w:val="Contents6"/>
            <w:tabs>
              <w:tab w:val="clear" w:pos="7609"/>
              <w:tab w:val="right" w:pos="9026" w:leader="dot"/>
            </w:tabs>
            <w:rPr/>
          </w:pPr>
          <w:hyperlink w:anchor="__RefHeading___Toc4448257_581953129">
            <w:r>
              <w:rPr>
                <w:webHidden/>
                <w:rStyle w:val="IndexLink"/>
                <w:rtl w:val="true"/>
              </w:rPr>
              <w:t>ج</w:t>
            </w:r>
            <w:r>
              <w:rPr>
                <w:rStyle w:val="IndexLink"/>
                <w:rtl w:val="true"/>
              </w:rPr>
              <w:t xml:space="preserve">) </w:t>
            </w:r>
            <w:r>
              <w:rPr>
                <w:rStyle w:val="IndexLink"/>
                <w:rtl w:val="true"/>
              </w:rPr>
              <w:t>نفی تهمت‌ها</w:t>
            </w:r>
            <w:r>
              <w:rPr>
                <w:rStyle w:val="IndexLink"/>
                <w:rtl w:val="true"/>
              </w:rPr>
              <w:tab/>
            </w:r>
            <w:r>
              <w:rPr>
                <w:rStyle w:val="IndexLink"/>
              </w:rPr>
              <w:t>163</w:t>
            </w:r>
          </w:hyperlink>
        </w:p>
        <w:p>
          <w:pPr>
            <w:pStyle w:val="Contents5"/>
            <w:tabs>
              <w:tab w:val="clear" w:pos="7892"/>
              <w:tab w:val="right" w:pos="9026" w:leader="dot"/>
            </w:tabs>
            <w:rPr/>
          </w:pPr>
          <w:hyperlink w:anchor="__RefHeading___Toc4448259_581953129">
            <w:r>
              <w:rPr>
                <w:webHidden/>
                <w:rStyle w:val="IndexLink"/>
              </w:rPr>
              <w:t>2</w:t>
            </w:r>
            <w:r>
              <w:rPr>
                <w:rStyle w:val="IndexLink"/>
                <w:rtl w:val="true"/>
              </w:rPr>
              <w:t xml:space="preserve">- </w:t>
            </w:r>
            <w:r>
              <w:rPr>
                <w:rStyle w:val="IndexLink"/>
                <w:rtl w:val="true"/>
              </w:rPr>
              <w:t>قبول خلافت و بیعت مردم</w:t>
            </w:r>
            <w:r>
              <w:rPr>
                <w:rStyle w:val="IndexLink"/>
                <w:rtl w:val="true"/>
              </w:rPr>
              <w:tab/>
            </w:r>
            <w:r>
              <w:rPr>
                <w:rStyle w:val="IndexLink"/>
              </w:rPr>
              <w:t>164</w:t>
            </w:r>
          </w:hyperlink>
        </w:p>
        <w:p>
          <w:pPr>
            <w:pStyle w:val="Contents5"/>
            <w:tabs>
              <w:tab w:val="clear" w:pos="7892"/>
              <w:tab w:val="right" w:pos="9026" w:leader="dot"/>
            </w:tabs>
            <w:rPr/>
          </w:pPr>
          <w:hyperlink w:anchor="__RefHeading___Toc4448261_581953129">
            <w:r>
              <w:rPr>
                <w:webHidden/>
                <w:rStyle w:val="IndexLink"/>
              </w:rPr>
              <w:t>3</w:t>
            </w:r>
            <w:r>
              <w:rPr>
                <w:rStyle w:val="IndexLink"/>
                <w:rtl w:val="true"/>
              </w:rPr>
              <w:t xml:space="preserve">- </w:t>
            </w:r>
            <w:r>
              <w:rPr>
                <w:rStyle w:val="IndexLink"/>
                <w:rtl w:val="true"/>
              </w:rPr>
              <w:t>تأکید بر ایمان، تقوا، زهد و جهاد</w:t>
            </w:r>
            <w:r>
              <w:rPr>
                <w:rStyle w:val="IndexLink"/>
                <w:rtl w:val="true"/>
              </w:rPr>
              <w:tab/>
            </w:r>
            <w:r>
              <w:rPr>
                <w:rStyle w:val="IndexLink"/>
              </w:rPr>
              <w:t>165</w:t>
            </w:r>
          </w:hyperlink>
        </w:p>
        <w:p>
          <w:pPr>
            <w:pStyle w:val="Contents5"/>
            <w:tabs>
              <w:tab w:val="clear" w:pos="7892"/>
              <w:tab w:val="right" w:pos="9026" w:leader="dot"/>
            </w:tabs>
            <w:rPr/>
          </w:pPr>
          <w:hyperlink w:anchor="__RefHeading___Toc4448263_581953129">
            <w:r>
              <w:rPr>
                <w:webHidden/>
                <w:rStyle w:val="IndexLink"/>
              </w:rPr>
              <w:t>4</w:t>
            </w:r>
            <w:r>
              <w:rPr>
                <w:rStyle w:val="IndexLink"/>
                <w:rtl w:val="true"/>
              </w:rPr>
              <w:t xml:space="preserve">- </w:t>
            </w:r>
            <w:r>
              <w:rPr>
                <w:rStyle w:val="IndexLink"/>
                <w:rtl w:val="true"/>
              </w:rPr>
              <w:t>تبیین مسئله ولایت</w:t>
            </w:r>
            <w:r>
              <w:rPr>
                <w:rStyle w:val="IndexLink"/>
                <w:rtl w:val="true"/>
              </w:rPr>
              <w:tab/>
            </w:r>
            <w:r>
              <w:rPr>
                <w:rStyle w:val="IndexLink"/>
              </w:rPr>
              <w:t>166</w:t>
            </w:r>
          </w:hyperlink>
        </w:p>
        <w:p>
          <w:pPr>
            <w:pStyle w:val="Contents6"/>
            <w:tabs>
              <w:tab w:val="clear" w:pos="7609"/>
              <w:tab w:val="right" w:pos="9026" w:leader="dot"/>
            </w:tabs>
            <w:rPr/>
          </w:pPr>
          <w:hyperlink w:anchor="__RefHeading___Toc4448265_581953129">
            <w:r>
              <w:rPr>
                <w:webHidden/>
                <w:rStyle w:val="IndexLink"/>
                <w:rtl w:val="true"/>
              </w:rPr>
              <w:t>معرفی خود و بیان حقایق</w:t>
            </w:r>
            <w:r>
              <w:rPr>
                <w:rStyle w:val="IndexLink"/>
                <w:rtl w:val="true"/>
              </w:rPr>
              <w:tab/>
            </w:r>
            <w:r>
              <w:rPr>
                <w:rStyle w:val="IndexLink"/>
              </w:rPr>
              <w:t>166</w:t>
            </w:r>
          </w:hyperlink>
        </w:p>
        <w:p>
          <w:pPr>
            <w:pStyle w:val="Contents5"/>
            <w:tabs>
              <w:tab w:val="clear" w:pos="7892"/>
              <w:tab w:val="right" w:pos="9026" w:leader="dot"/>
            </w:tabs>
            <w:rPr/>
          </w:pPr>
          <w:hyperlink w:anchor="__RefHeading___Toc4448267_581953129">
            <w:r>
              <w:rPr>
                <w:webHidden/>
                <w:rStyle w:val="IndexLink"/>
              </w:rPr>
              <w:t>5</w:t>
            </w:r>
            <w:r>
              <w:rPr>
                <w:rStyle w:val="IndexLink"/>
                <w:rtl w:val="true"/>
              </w:rPr>
              <w:t xml:space="preserve">- </w:t>
            </w:r>
            <w:r>
              <w:rPr>
                <w:rStyle w:val="IndexLink"/>
                <w:rtl w:val="true"/>
              </w:rPr>
              <w:t>از بین بردن بدعت‌ها و تحریف‌ها</w:t>
            </w:r>
            <w:r>
              <w:rPr>
                <w:rStyle w:val="IndexLink"/>
                <w:rtl w:val="true"/>
              </w:rPr>
              <w:tab/>
            </w:r>
            <w:r>
              <w:rPr>
                <w:rStyle w:val="IndexLink"/>
              </w:rPr>
              <w:t>167</w:t>
            </w:r>
          </w:hyperlink>
        </w:p>
        <w:p>
          <w:pPr>
            <w:pStyle w:val="Contents2"/>
            <w:tabs>
              <w:tab w:val="clear" w:pos="8743"/>
              <w:tab w:val="right" w:pos="9026" w:leader="dot"/>
            </w:tabs>
            <w:rPr/>
          </w:pPr>
          <w:hyperlink w:anchor="__RefHeading___Toc4448269_581953129">
            <w:r>
              <w:rPr>
                <w:webHidden/>
                <w:rStyle w:val="IndexLink"/>
                <w:rtl w:val="true"/>
              </w:rPr>
              <w:t xml:space="preserve">بخش سوم </w:t>
            </w:r>
            <w:r>
              <w:rPr>
                <w:rStyle w:val="IndexLink"/>
                <w:rtl w:val="true"/>
              </w:rPr>
              <w:t xml:space="preserve">: </w:t>
            </w:r>
            <w:r>
              <w:rPr>
                <w:rStyle w:val="IndexLink"/>
                <w:rtl w:val="true"/>
              </w:rPr>
              <w:t>بررسی وضعیت جامعه در آستانه غیبت صغری</w:t>
            </w:r>
            <w:r>
              <w:rPr>
                <w:rStyle w:val="IndexLink"/>
                <w:rtl w:val="true"/>
              </w:rPr>
              <w:tab/>
            </w:r>
            <w:r>
              <w:rPr>
                <w:rStyle w:val="IndexLink"/>
              </w:rPr>
              <w:t>173</w:t>
            </w:r>
          </w:hyperlink>
        </w:p>
        <w:p>
          <w:pPr>
            <w:pStyle w:val="Contents3"/>
            <w:tabs>
              <w:tab w:val="clear" w:pos="8459"/>
              <w:tab w:val="right" w:pos="9026" w:leader="dot"/>
            </w:tabs>
            <w:rPr/>
          </w:pPr>
          <w:hyperlink w:anchor="__RefHeading___Toc4448271_581953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448273_581953129">
            <w:r>
              <w:rPr>
                <w:webHidden/>
                <w:rStyle w:val="IndexLink"/>
              </w:rPr>
              <w:t>1</w:t>
            </w:r>
            <w:r>
              <w:rPr>
                <w:rStyle w:val="IndexLink"/>
                <w:rtl w:val="true"/>
              </w:rPr>
              <w:t xml:space="preserve">- </w:t>
            </w:r>
            <w:r>
              <w:rPr>
                <w:rStyle w:val="IndexLink"/>
                <w:rtl w:val="true"/>
              </w:rPr>
              <w:t>شرایط اجتماعی و فکری عصر عباسیان</w:t>
            </w:r>
            <w:r>
              <w:rPr>
                <w:rStyle w:val="IndexLink"/>
                <w:rtl w:val="true"/>
              </w:rPr>
              <w:tab/>
            </w:r>
            <w:r>
              <w:rPr>
                <w:rStyle w:val="IndexLink"/>
              </w:rPr>
              <w:t>174</w:t>
            </w:r>
          </w:hyperlink>
        </w:p>
        <w:p>
          <w:pPr>
            <w:pStyle w:val="Contents4"/>
            <w:tabs>
              <w:tab w:val="clear" w:pos="8176"/>
              <w:tab w:val="right" w:pos="9026" w:leader="dot"/>
            </w:tabs>
            <w:rPr/>
          </w:pPr>
          <w:hyperlink w:anchor="__RefHeading___Toc4448275_581953129">
            <w:r>
              <w:rPr>
                <w:webHidden/>
                <w:rStyle w:val="IndexLink"/>
                <w:rtl w:val="true"/>
              </w:rPr>
              <w:t>درآمد</w:t>
            </w:r>
            <w:r>
              <w:rPr>
                <w:rStyle w:val="IndexLink"/>
                <w:rtl w:val="true"/>
              </w:rPr>
              <w:tab/>
            </w:r>
            <w:r>
              <w:rPr>
                <w:rStyle w:val="IndexLink"/>
              </w:rPr>
              <w:t>174</w:t>
            </w:r>
          </w:hyperlink>
        </w:p>
        <w:p>
          <w:pPr>
            <w:pStyle w:val="Contents4"/>
            <w:tabs>
              <w:tab w:val="clear" w:pos="8176"/>
              <w:tab w:val="right" w:pos="9026" w:leader="dot"/>
            </w:tabs>
            <w:rPr/>
          </w:pPr>
          <w:hyperlink w:anchor="__RefHeading___Toc4448277_581953129">
            <w:r>
              <w:rPr>
                <w:webHidden/>
                <w:rStyle w:val="IndexLink"/>
                <w:rtl w:val="true"/>
              </w:rPr>
              <w:t>وضعیت اجتماعی</w:t>
            </w:r>
            <w:r>
              <w:rPr>
                <w:rStyle w:val="IndexLink"/>
                <w:rtl w:val="true"/>
              </w:rPr>
              <w:tab/>
            </w:r>
            <w:r>
              <w:rPr>
                <w:rStyle w:val="IndexLink"/>
              </w:rPr>
              <w:t>175</w:t>
            </w:r>
          </w:hyperlink>
        </w:p>
        <w:p>
          <w:pPr>
            <w:pStyle w:val="Contents5"/>
            <w:tabs>
              <w:tab w:val="clear" w:pos="7892"/>
              <w:tab w:val="right" w:pos="9026" w:leader="dot"/>
            </w:tabs>
            <w:rPr/>
          </w:pPr>
          <w:hyperlink w:anchor="__RefHeading___Toc4448279_581953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448281_581953129">
            <w:r>
              <w:rPr>
                <w:webHidden/>
                <w:rStyle w:val="IndexLink"/>
              </w:rPr>
              <w:t>1</w:t>
            </w:r>
            <w:r>
              <w:rPr>
                <w:rStyle w:val="IndexLink"/>
                <w:rtl w:val="true"/>
              </w:rPr>
              <w:t xml:space="preserve">- </w:t>
            </w:r>
            <w:r>
              <w:rPr>
                <w:rStyle w:val="IndexLink"/>
                <w:rtl w:val="true"/>
              </w:rPr>
              <w:t>عیاشی</w:t>
            </w:r>
            <w:r>
              <w:rPr>
                <w:rStyle w:val="IndexLink"/>
                <w:rtl w:val="true"/>
              </w:rPr>
              <w:tab/>
            </w:r>
            <w:r>
              <w:rPr>
                <w:rStyle w:val="IndexLink"/>
              </w:rPr>
              <w:t>175</w:t>
            </w:r>
          </w:hyperlink>
        </w:p>
        <w:p>
          <w:pPr>
            <w:pStyle w:val="Contents5"/>
            <w:tabs>
              <w:tab w:val="clear" w:pos="7892"/>
              <w:tab w:val="right" w:pos="9026" w:leader="dot"/>
            </w:tabs>
            <w:rPr/>
          </w:pPr>
          <w:hyperlink w:anchor="__RefHeading___Toc4448283_581953129">
            <w:r>
              <w:rPr>
                <w:webHidden/>
                <w:rStyle w:val="IndexLink"/>
              </w:rPr>
              <w:t>2</w:t>
            </w:r>
            <w:r>
              <w:rPr>
                <w:rStyle w:val="IndexLink"/>
                <w:rtl w:val="true"/>
              </w:rPr>
              <w:t xml:space="preserve">- </w:t>
            </w:r>
            <w:r>
              <w:rPr>
                <w:rStyle w:val="IndexLink"/>
                <w:rtl w:val="true"/>
              </w:rPr>
              <w:t>قصرها</w:t>
            </w:r>
            <w:r>
              <w:rPr>
                <w:rStyle w:val="IndexLink"/>
                <w:rtl w:val="true"/>
              </w:rPr>
              <w:tab/>
            </w:r>
            <w:r>
              <w:rPr>
                <w:rStyle w:val="IndexLink"/>
              </w:rPr>
              <w:t>176</w:t>
            </w:r>
          </w:hyperlink>
        </w:p>
        <w:p>
          <w:pPr>
            <w:pStyle w:val="Contents5"/>
            <w:tabs>
              <w:tab w:val="clear" w:pos="7892"/>
              <w:tab w:val="right" w:pos="9026" w:leader="dot"/>
            </w:tabs>
            <w:rPr/>
          </w:pPr>
          <w:hyperlink w:anchor="__RefHeading___Toc4448285_581953129">
            <w:r>
              <w:rPr>
                <w:webHidden/>
                <w:rStyle w:val="IndexLink"/>
              </w:rPr>
              <w:t>3</w:t>
            </w:r>
            <w:r>
              <w:rPr>
                <w:rStyle w:val="IndexLink"/>
                <w:rtl w:val="true"/>
              </w:rPr>
              <w:t xml:space="preserve">- </w:t>
            </w:r>
            <w:r>
              <w:rPr>
                <w:rStyle w:val="IndexLink"/>
                <w:rtl w:val="true"/>
              </w:rPr>
              <w:t>جشن‌ها</w:t>
            </w:r>
            <w:r>
              <w:rPr>
                <w:rStyle w:val="IndexLink"/>
                <w:rtl w:val="true"/>
              </w:rPr>
              <w:tab/>
            </w:r>
            <w:r>
              <w:rPr>
                <w:rStyle w:val="IndexLink"/>
              </w:rPr>
              <w:t>176</w:t>
            </w:r>
          </w:hyperlink>
        </w:p>
        <w:p>
          <w:pPr>
            <w:pStyle w:val="Contents5"/>
            <w:tabs>
              <w:tab w:val="clear" w:pos="7892"/>
              <w:tab w:val="right" w:pos="9026" w:leader="dot"/>
            </w:tabs>
            <w:rPr/>
          </w:pPr>
          <w:hyperlink w:anchor="__RefHeading___Toc4448287_581953129">
            <w:r>
              <w:rPr>
                <w:webHidden/>
                <w:rStyle w:val="IndexLink"/>
              </w:rPr>
              <w:t>4</w:t>
            </w:r>
            <w:r>
              <w:rPr>
                <w:rStyle w:val="IndexLink"/>
                <w:rtl w:val="true"/>
              </w:rPr>
              <w:t xml:space="preserve">- </w:t>
            </w:r>
            <w:r>
              <w:rPr>
                <w:rStyle w:val="IndexLink"/>
                <w:rtl w:val="true"/>
              </w:rPr>
              <w:t>بزم‌ها</w:t>
            </w:r>
            <w:r>
              <w:rPr>
                <w:rStyle w:val="IndexLink"/>
                <w:rtl w:val="true"/>
              </w:rPr>
              <w:tab/>
            </w:r>
            <w:r>
              <w:rPr>
                <w:rStyle w:val="IndexLink"/>
              </w:rPr>
              <w:t>177</w:t>
            </w:r>
          </w:hyperlink>
        </w:p>
        <w:p>
          <w:pPr>
            <w:pStyle w:val="Contents5"/>
            <w:tabs>
              <w:tab w:val="clear" w:pos="7892"/>
              <w:tab w:val="right" w:pos="9026" w:leader="dot"/>
            </w:tabs>
            <w:rPr/>
          </w:pPr>
          <w:hyperlink w:anchor="__RefHeading___Toc4448289_581953129">
            <w:r>
              <w:rPr>
                <w:webHidden/>
                <w:rStyle w:val="IndexLink"/>
              </w:rPr>
              <w:t>5</w:t>
            </w:r>
            <w:r>
              <w:rPr>
                <w:rStyle w:val="IndexLink"/>
                <w:rtl w:val="true"/>
              </w:rPr>
              <w:t xml:space="preserve">- </w:t>
            </w:r>
            <w:r>
              <w:rPr>
                <w:rStyle w:val="IndexLink"/>
                <w:rtl w:val="true"/>
              </w:rPr>
              <w:t>بخشش‌ها</w:t>
            </w:r>
            <w:r>
              <w:rPr>
                <w:rStyle w:val="IndexLink"/>
                <w:rtl w:val="true"/>
              </w:rPr>
              <w:tab/>
            </w:r>
            <w:r>
              <w:rPr>
                <w:rStyle w:val="IndexLink"/>
              </w:rPr>
              <w:t>177</w:t>
            </w:r>
          </w:hyperlink>
        </w:p>
        <w:p>
          <w:pPr>
            <w:pStyle w:val="Contents5"/>
            <w:tabs>
              <w:tab w:val="clear" w:pos="7892"/>
              <w:tab w:val="right" w:pos="9026" w:leader="dot"/>
            </w:tabs>
            <w:rPr/>
          </w:pPr>
          <w:hyperlink w:anchor="__RefHeading___Toc4448291_581953129">
            <w:r>
              <w:rPr>
                <w:webHidden/>
                <w:rStyle w:val="IndexLink"/>
              </w:rPr>
              <w:t>6</w:t>
            </w:r>
            <w:r>
              <w:rPr>
                <w:rStyle w:val="IndexLink"/>
                <w:rtl w:val="true"/>
              </w:rPr>
              <w:t xml:space="preserve">- </w:t>
            </w:r>
            <w:r>
              <w:rPr>
                <w:rStyle w:val="IndexLink"/>
                <w:rtl w:val="true"/>
              </w:rPr>
              <w:t>طعام‌ها</w:t>
            </w:r>
            <w:r>
              <w:rPr>
                <w:rStyle w:val="IndexLink"/>
                <w:rtl w:val="true"/>
              </w:rPr>
              <w:tab/>
            </w:r>
            <w:r>
              <w:rPr>
                <w:rStyle w:val="IndexLink"/>
              </w:rPr>
              <w:t>178</w:t>
            </w:r>
          </w:hyperlink>
        </w:p>
        <w:p>
          <w:pPr>
            <w:pStyle w:val="Contents4"/>
            <w:tabs>
              <w:tab w:val="clear" w:pos="8176"/>
              <w:tab w:val="right" w:pos="9026" w:leader="dot"/>
            </w:tabs>
            <w:rPr/>
          </w:pPr>
          <w:hyperlink w:anchor="__RefHeading___Toc4448293_581953129">
            <w:r>
              <w:rPr>
                <w:webHidden/>
                <w:rStyle w:val="IndexLink"/>
                <w:rtl w:val="true"/>
              </w:rPr>
              <w:t>توده مردم</w:t>
            </w:r>
            <w:r>
              <w:rPr>
                <w:rStyle w:val="IndexLink"/>
                <w:rtl w:val="true"/>
              </w:rPr>
              <w:tab/>
            </w:r>
            <w:r>
              <w:rPr>
                <w:rStyle w:val="IndexLink"/>
              </w:rPr>
              <w:t>178</w:t>
            </w:r>
          </w:hyperlink>
        </w:p>
        <w:p>
          <w:pPr>
            <w:pStyle w:val="Contents5"/>
            <w:tabs>
              <w:tab w:val="clear" w:pos="7892"/>
              <w:tab w:val="right" w:pos="9026" w:leader="dot"/>
            </w:tabs>
            <w:rPr/>
          </w:pPr>
          <w:hyperlink w:anchor="__RefHeading___Toc4448295_58195312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4448297_581953129">
            <w:r>
              <w:rPr>
                <w:webHidden/>
                <w:rStyle w:val="IndexLink"/>
              </w:rPr>
              <w:t>1</w:t>
            </w:r>
            <w:r>
              <w:rPr>
                <w:rStyle w:val="IndexLink"/>
                <w:rtl w:val="true"/>
              </w:rPr>
              <w:t xml:space="preserve">- </w:t>
            </w:r>
            <w:r>
              <w:rPr>
                <w:rStyle w:val="IndexLink"/>
                <w:rtl w:val="true"/>
              </w:rPr>
              <w:t>وضعیت فکری</w:t>
            </w:r>
            <w:r>
              <w:rPr>
                <w:rStyle w:val="IndexLink"/>
                <w:rtl w:val="true"/>
              </w:rPr>
              <w:tab/>
            </w:r>
            <w:r>
              <w:rPr>
                <w:rStyle w:val="IndexLink"/>
              </w:rPr>
              <w:t>179</w:t>
            </w:r>
          </w:hyperlink>
        </w:p>
        <w:p>
          <w:pPr>
            <w:pStyle w:val="Contents5"/>
            <w:tabs>
              <w:tab w:val="clear" w:pos="7892"/>
              <w:tab w:val="right" w:pos="9026" w:leader="dot"/>
            </w:tabs>
            <w:rPr/>
          </w:pPr>
          <w:hyperlink w:anchor="__RefHeading___Toc4448299_581953129">
            <w:r>
              <w:rPr>
                <w:webHidden/>
                <w:rStyle w:val="IndexLink"/>
              </w:rPr>
              <w:t>2</w:t>
            </w:r>
            <w:r>
              <w:rPr>
                <w:rStyle w:val="IndexLink"/>
                <w:rtl w:val="true"/>
              </w:rPr>
              <w:t xml:space="preserve">- </w:t>
            </w:r>
            <w:r>
              <w:rPr>
                <w:rStyle w:val="IndexLink"/>
                <w:rtl w:val="true"/>
              </w:rPr>
              <w:t>اعتزال</w:t>
            </w:r>
            <w:r>
              <w:rPr>
                <w:rStyle w:val="IndexLink"/>
                <w:rtl w:val="true"/>
              </w:rPr>
              <w:tab/>
            </w:r>
            <w:r>
              <w:rPr>
                <w:rStyle w:val="IndexLink"/>
              </w:rPr>
              <w:t>179</w:t>
            </w:r>
          </w:hyperlink>
        </w:p>
        <w:p>
          <w:pPr>
            <w:pStyle w:val="Contents5"/>
            <w:tabs>
              <w:tab w:val="clear" w:pos="7892"/>
              <w:tab w:val="right" w:pos="9026" w:leader="dot"/>
            </w:tabs>
            <w:rPr/>
          </w:pPr>
          <w:hyperlink w:anchor="__RefHeading___Toc4448301_581953129">
            <w:r>
              <w:rPr>
                <w:webHidden/>
                <w:rStyle w:val="IndexLink"/>
              </w:rPr>
              <w:t>3</w:t>
            </w:r>
            <w:r>
              <w:rPr>
                <w:rStyle w:val="IndexLink"/>
                <w:rtl w:val="true"/>
              </w:rPr>
              <w:t xml:space="preserve">- </w:t>
            </w:r>
            <w:r>
              <w:rPr>
                <w:rStyle w:val="IndexLink"/>
                <w:rtl w:val="true"/>
              </w:rPr>
              <w:t>تغییر خط مشی فکری</w:t>
            </w:r>
            <w:r>
              <w:rPr>
                <w:rStyle w:val="IndexLink"/>
                <w:rtl w:val="true"/>
              </w:rPr>
              <w:tab/>
            </w:r>
            <w:r>
              <w:rPr>
                <w:rStyle w:val="IndexLink"/>
              </w:rPr>
              <w:t>180</w:t>
            </w:r>
          </w:hyperlink>
        </w:p>
        <w:p>
          <w:pPr>
            <w:pStyle w:val="Contents5"/>
            <w:tabs>
              <w:tab w:val="clear" w:pos="7892"/>
              <w:tab w:val="right" w:pos="9026" w:leader="dot"/>
            </w:tabs>
            <w:rPr/>
          </w:pPr>
          <w:hyperlink w:anchor="__RefHeading___Toc4448303_581953129">
            <w:r>
              <w:rPr>
                <w:webHidden/>
                <w:rStyle w:val="IndexLink"/>
              </w:rPr>
              <w:t>4</w:t>
            </w:r>
            <w:r>
              <w:rPr>
                <w:rStyle w:val="IndexLink"/>
                <w:rtl w:val="true"/>
              </w:rPr>
              <w:t xml:space="preserve">- </w:t>
            </w:r>
            <w:r>
              <w:rPr>
                <w:rStyle w:val="IndexLink"/>
                <w:rtl w:val="true"/>
              </w:rPr>
              <w:t>تألیفات این دوره</w:t>
            </w:r>
            <w:r>
              <w:rPr>
                <w:rStyle w:val="IndexLink"/>
                <w:rtl w:val="true"/>
              </w:rPr>
              <w:tab/>
            </w:r>
            <w:r>
              <w:rPr>
                <w:rStyle w:val="IndexLink"/>
              </w:rPr>
              <w:t>180</w:t>
            </w:r>
          </w:hyperlink>
        </w:p>
        <w:p>
          <w:pPr>
            <w:pStyle w:val="Contents3"/>
            <w:tabs>
              <w:tab w:val="clear" w:pos="8459"/>
              <w:tab w:val="right" w:pos="9026" w:leader="dot"/>
            </w:tabs>
            <w:rPr/>
          </w:pPr>
          <w:hyperlink w:anchor="__RefHeading___Toc4448305_581953129">
            <w:r>
              <w:rPr>
                <w:webHidden/>
                <w:rStyle w:val="IndexLink"/>
              </w:rPr>
              <w:t>2</w:t>
            </w:r>
            <w:r>
              <w:rPr>
                <w:rStyle w:val="IndexLink"/>
                <w:rtl w:val="true"/>
              </w:rPr>
              <w:t xml:space="preserve">- </w:t>
            </w:r>
            <w:r>
              <w:rPr>
                <w:rStyle w:val="IndexLink"/>
                <w:rtl w:val="true"/>
              </w:rPr>
              <w:t xml:space="preserve">وضعیت فکری و سیاسی </w:t>
            </w:r>
            <w:r>
              <w:rPr>
                <w:rStyle w:val="IndexLink"/>
                <w:rtl w:val="true"/>
              </w:rPr>
              <w:t xml:space="preserve">- </w:t>
            </w:r>
            <w:r>
              <w:rPr>
                <w:rStyle w:val="IndexLink"/>
                <w:rtl w:val="true"/>
              </w:rPr>
              <w:t>اجتماعی شیعه در آستانه عصر غیبت</w:t>
            </w:r>
            <w:r>
              <w:rPr>
                <w:rStyle w:val="IndexLink"/>
                <w:rtl w:val="true"/>
              </w:rPr>
              <w:tab/>
            </w:r>
            <w:r>
              <w:rPr>
                <w:rStyle w:val="IndexLink"/>
              </w:rPr>
              <w:t>184</w:t>
            </w:r>
          </w:hyperlink>
        </w:p>
        <w:p>
          <w:pPr>
            <w:pStyle w:val="Contents4"/>
            <w:tabs>
              <w:tab w:val="clear" w:pos="8176"/>
              <w:tab w:val="right" w:pos="9026" w:leader="dot"/>
            </w:tabs>
            <w:rPr/>
          </w:pPr>
          <w:hyperlink w:anchor="__RefHeading___Toc4448307_581953129">
            <w:r>
              <w:rPr>
                <w:webHidden/>
                <w:rStyle w:val="IndexLink"/>
                <w:rtl w:val="true"/>
              </w:rPr>
              <w:t>درآمد</w:t>
            </w:r>
            <w:r>
              <w:rPr>
                <w:rStyle w:val="IndexLink"/>
                <w:rtl w:val="true"/>
              </w:rPr>
              <w:tab/>
            </w:r>
            <w:r>
              <w:rPr>
                <w:rStyle w:val="IndexLink"/>
              </w:rPr>
              <w:t>184</w:t>
            </w:r>
          </w:hyperlink>
        </w:p>
        <w:p>
          <w:pPr>
            <w:pStyle w:val="Contents4"/>
            <w:tabs>
              <w:tab w:val="clear" w:pos="8176"/>
              <w:tab w:val="right" w:pos="9026" w:leader="dot"/>
            </w:tabs>
            <w:rPr/>
          </w:pPr>
          <w:hyperlink w:anchor="__RefHeading___Toc4448309_581953129">
            <w:r>
              <w:rPr>
                <w:webHidden/>
                <w:rStyle w:val="IndexLink"/>
                <w:rtl w:val="true"/>
              </w:rPr>
              <w:t>وضعیت فکری</w:t>
            </w:r>
            <w:r>
              <w:rPr>
                <w:rStyle w:val="IndexLink"/>
                <w:rtl w:val="true"/>
              </w:rPr>
              <w:tab/>
            </w:r>
            <w:r>
              <w:rPr>
                <w:rStyle w:val="IndexLink"/>
              </w:rPr>
              <w:t>185</w:t>
            </w:r>
          </w:hyperlink>
        </w:p>
        <w:p>
          <w:pPr>
            <w:pStyle w:val="Contents5"/>
            <w:tabs>
              <w:tab w:val="clear" w:pos="7892"/>
              <w:tab w:val="right" w:pos="9026" w:leader="dot"/>
            </w:tabs>
            <w:rPr/>
          </w:pPr>
          <w:hyperlink w:anchor="__RefHeading___Toc4448311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448313_581953129">
            <w:r>
              <w:rPr>
                <w:webHidden/>
                <w:rStyle w:val="IndexLink"/>
              </w:rPr>
              <w:t>1</w:t>
            </w:r>
            <w:r>
              <w:rPr>
                <w:rStyle w:val="IndexLink"/>
                <w:rtl w:val="true"/>
              </w:rPr>
              <w:t xml:space="preserve">- </w:t>
            </w:r>
            <w:r>
              <w:rPr>
                <w:rStyle w:val="IndexLink"/>
                <w:rtl w:val="true"/>
              </w:rPr>
              <w:t>اقدام عسکریین در زمینه فکری</w:t>
            </w:r>
            <w:r>
              <w:rPr>
                <w:rStyle w:val="IndexLink"/>
                <w:rtl w:val="true"/>
              </w:rPr>
              <w:t xml:space="preserve">: </w:t>
            </w:r>
            <w:r>
              <w:rPr>
                <w:rStyle w:val="IndexLink"/>
                <w:rtl w:val="true"/>
              </w:rPr>
              <w:t>حفظ اسلام و فرهنگ وحی</w:t>
            </w:r>
            <w:r>
              <w:rPr>
                <w:rStyle w:val="IndexLink"/>
                <w:rtl w:val="true"/>
              </w:rPr>
              <w:tab/>
            </w:r>
            <w:r>
              <w:rPr>
                <w:rStyle w:val="IndexLink"/>
              </w:rPr>
              <w:t>186</w:t>
            </w:r>
          </w:hyperlink>
        </w:p>
        <w:p>
          <w:pPr>
            <w:pStyle w:val="Contents5"/>
            <w:tabs>
              <w:tab w:val="clear" w:pos="7892"/>
              <w:tab w:val="right" w:pos="9026" w:leader="dot"/>
            </w:tabs>
            <w:rPr/>
          </w:pPr>
          <w:hyperlink w:anchor="__RefHeading___Toc4448315_581953129">
            <w:r>
              <w:rPr>
                <w:webHidden/>
                <w:rStyle w:val="IndexLink"/>
              </w:rPr>
              <w:t>2</w:t>
            </w:r>
            <w:r>
              <w:rPr>
                <w:rStyle w:val="IndexLink"/>
                <w:rtl w:val="true"/>
              </w:rPr>
              <w:t xml:space="preserve">- </w:t>
            </w:r>
            <w:r>
              <w:rPr>
                <w:rStyle w:val="IndexLink"/>
                <w:rtl w:val="true"/>
              </w:rPr>
              <w:t>ایجاد آمادگی فکری برای ورود به عصر غیبت</w:t>
            </w:r>
            <w:r>
              <w:rPr>
                <w:rStyle w:val="IndexLink"/>
                <w:rtl w:val="true"/>
              </w:rPr>
              <w:tab/>
            </w:r>
            <w:r>
              <w:rPr>
                <w:rStyle w:val="IndexLink"/>
              </w:rPr>
              <w:t>187</w:t>
            </w:r>
          </w:hyperlink>
        </w:p>
        <w:p>
          <w:pPr>
            <w:pStyle w:val="Contents4"/>
            <w:tabs>
              <w:tab w:val="clear" w:pos="8176"/>
              <w:tab w:val="right" w:pos="9026" w:leader="dot"/>
            </w:tabs>
            <w:rPr/>
          </w:pPr>
          <w:hyperlink w:anchor="__RefHeading___Toc4448317_581953129">
            <w:r>
              <w:rPr>
                <w:webHidden/>
                <w:rStyle w:val="IndexLink"/>
                <w:rtl w:val="true"/>
              </w:rPr>
              <w:t>وضعیت سیاسی</w:t>
            </w:r>
            <w:r>
              <w:rPr>
                <w:rStyle w:val="IndexLink"/>
                <w:rtl w:val="true"/>
              </w:rPr>
              <w:tab/>
            </w:r>
            <w:r>
              <w:rPr>
                <w:rStyle w:val="IndexLink"/>
              </w:rPr>
              <w:t>187</w:t>
            </w:r>
          </w:hyperlink>
        </w:p>
        <w:p>
          <w:pPr>
            <w:pStyle w:val="Contents5"/>
            <w:tabs>
              <w:tab w:val="clear" w:pos="7892"/>
              <w:tab w:val="right" w:pos="9026" w:leader="dot"/>
            </w:tabs>
            <w:rPr/>
          </w:pPr>
          <w:hyperlink w:anchor="__RefHeading___Toc4448319_58195312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4448321_581953129">
            <w:r>
              <w:rPr>
                <w:webHidden/>
                <w:rStyle w:val="IndexLink"/>
              </w:rPr>
              <w:t>1</w:t>
            </w:r>
            <w:r>
              <w:rPr>
                <w:rStyle w:val="IndexLink"/>
                <w:rtl w:val="true"/>
              </w:rPr>
              <w:t xml:space="preserve">- </w:t>
            </w:r>
            <w:r>
              <w:rPr>
                <w:rStyle w:val="IndexLink"/>
                <w:rtl w:val="true"/>
              </w:rPr>
              <w:t>انتقال عسکریین از مدینه به سامرا</w:t>
            </w:r>
            <w:r>
              <w:rPr>
                <w:rStyle w:val="IndexLink"/>
                <w:rtl w:val="true"/>
              </w:rPr>
              <w:tab/>
            </w:r>
            <w:r>
              <w:rPr>
                <w:rStyle w:val="IndexLink"/>
              </w:rPr>
              <w:t>187</w:t>
            </w:r>
          </w:hyperlink>
        </w:p>
        <w:p>
          <w:pPr>
            <w:pStyle w:val="Contents5"/>
            <w:tabs>
              <w:tab w:val="clear" w:pos="7892"/>
              <w:tab w:val="right" w:pos="9026" w:leader="dot"/>
            </w:tabs>
            <w:rPr/>
          </w:pPr>
          <w:hyperlink w:anchor="__RefHeading___Toc4448323_581953129">
            <w:r>
              <w:rPr>
                <w:webHidden/>
                <w:rStyle w:val="IndexLink"/>
              </w:rPr>
              <w:t>2</w:t>
            </w:r>
            <w:r>
              <w:rPr>
                <w:rStyle w:val="IndexLink"/>
                <w:rtl w:val="true"/>
              </w:rPr>
              <w:t xml:space="preserve">- </w:t>
            </w:r>
            <w:r>
              <w:rPr>
                <w:rStyle w:val="IndexLink"/>
                <w:rtl w:val="true"/>
              </w:rPr>
              <w:t>شیوه‌های مبارزه سیاسی عسکریین</w:t>
            </w:r>
            <w:r>
              <w:rPr>
                <w:rStyle w:val="IndexLink"/>
                <w:rtl w:val="true"/>
              </w:rPr>
              <w:tab/>
            </w:r>
            <w:r>
              <w:rPr>
                <w:rStyle w:val="IndexLink"/>
              </w:rPr>
              <w:t>188</w:t>
            </w:r>
          </w:hyperlink>
        </w:p>
        <w:p>
          <w:pPr>
            <w:pStyle w:val="Contents4"/>
            <w:tabs>
              <w:tab w:val="clear" w:pos="8176"/>
              <w:tab w:val="right" w:pos="9026" w:leader="dot"/>
            </w:tabs>
            <w:rPr/>
          </w:pPr>
          <w:hyperlink w:anchor="__RefHeading___Toc4448325_581953129">
            <w:r>
              <w:rPr>
                <w:webHidden/>
                <w:rStyle w:val="IndexLink"/>
                <w:rtl w:val="true"/>
              </w:rPr>
              <w:t>وضعیت اجتماعی</w:t>
            </w:r>
            <w:r>
              <w:rPr>
                <w:rStyle w:val="IndexLink"/>
                <w:rtl w:val="true"/>
              </w:rPr>
              <w:tab/>
            </w:r>
            <w:r>
              <w:rPr>
                <w:rStyle w:val="IndexLink"/>
              </w:rPr>
              <w:t>189</w:t>
            </w:r>
          </w:hyperlink>
        </w:p>
        <w:p>
          <w:pPr>
            <w:pStyle w:val="Contents5"/>
            <w:tabs>
              <w:tab w:val="clear" w:pos="7892"/>
              <w:tab w:val="right" w:pos="9026" w:leader="dot"/>
            </w:tabs>
            <w:rPr/>
          </w:pPr>
          <w:hyperlink w:anchor="__RefHeading___Toc4448327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448329_581953129">
            <w:r>
              <w:rPr>
                <w:webHidden/>
                <w:rStyle w:val="IndexLink"/>
              </w:rPr>
              <w:t>1</w:t>
            </w:r>
            <w:r>
              <w:rPr>
                <w:rStyle w:val="IndexLink"/>
                <w:rtl w:val="true"/>
              </w:rPr>
              <w:t xml:space="preserve">- </w:t>
            </w:r>
            <w:r>
              <w:rPr>
                <w:rStyle w:val="IndexLink"/>
                <w:rtl w:val="true"/>
              </w:rPr>
              <w:t>ارتباط حداقل با امام</w:t>
            </w:r>
            <w:r>
              <w:rPr>
                <w:rStyle w:val="IndexLink"/>
                <w:rtl w:val="true"/>
              </w:rPr>
              <w:tab/>
            </w:r>
            <w:r>
              <w:rPr>
                <w:rStyle w:val="IndexLink"/>
              </w:rPr>
              <w:t>189</w:t>
            </w:r>
          </w:hyperlink>
        </w:p>
        <w:p>
          <w:pPr>
            <w:pStyle w:val="Contents5"/>
            <w:tabs>
              <w:tab w:val="clear" w:pos="7892"/>
              <w:tab w:val="right" w:pos="9026" w:leader="dot"/>
            </w:tabs>
            <w:rPr/>
          </w:pPr>
          <w:hyperlink w:anchor="__RefHeading___Toc4448331_581953129">
            <w:r>
              <w:rPr>
                <w:webHidden/>
                <w:rStyle w:val="IndexLink"/>
              </w:rPr>
              <w:t>2</w:t>
            </w:r>
            <w:r>
              <w:rPr>
                <w:rStyle w:val="IndexLink"/>
                <w:rtl w:val="true"/>
              </w:rPr>
              <w:t xml:space="preserve">- </w:t>
            </w:r>
            <w:r>
              <w:rPr>
                <w:rStyle w:val="IndexLink"/>
                <w:rtl w:val="true"/>
              </w:rPr>
              <w:t>فشار</w:t>
            </w:r>
            <w:r>
              <w:rPr>
                <w:rStyle w:val="IndexLink"/>
                <w:rtl w:val="true"/>
              </w:rPr>
              <w:tab/>
            </w:r>
            <w:r>
              <w:rPr>
                <w:rStyle w:val="IndexLink"/>
              </w:rPr>
              <w:t>190</w:t>
            </w:r>
          </w:hyperlink>
        </w:p>
        <w:p>
          <w:pPr>
            <w:pStyle w:val="Contents5"/>
            <w:tabs>
              <w:tab w:val="clear" w:pos="7892"/>
              <w:tab w:val="right" w:pos="9026" w:leader="dot"/>
            </w:tabs>
            <w:rPr/>
          </w:pPr>
          <w:hyperlink w:anchor="__RefHeading___Toc4448333_581953129">
            <w:r>
              <w:rPr>
                <w:webHidden/>
                <w:rStyle w:val="IndexLink"/>
              </w:rPr>
              <w:t>3</w:t>
            </w:r>
            <w:r>
              <w:rPr>
                <w:rStyle w:val="IndexLink"/>
                <w:rtl w:val="true"/>
              </w:rPr>
              <w:t xml:space="preserve">- </w:t>
            </w:r>
            <w:r>
              <w:rPr>
                <w:rStyle w:val="IndexLink"/>
                <w:rtl w:val="true"/>
              </w:rPr>
              <w:t>اخراج از سمت‌ها</w:t>
            </w:r>
            <w:r>
              <w:rPr>
                <w:rStyle w:val="IndexLink"/>
                <w:rtl w:val="true"/>
              </w:rPr>
              <w:tab/>
            </w:r>
            <w:r>
              <w:rPr>
                <w:rStyle w:val="IndexLink"/>
              </w:rPr>
              <w:t>190</w:t>
            </w:r>
          </w:hyperlink>
        </w:p>
        <w:p>
          <w:pPr>
            <w:pStyle w:val="Contents5"/>
            <w:tabs>
              <w:tab w:val="clear" w:pos="7892"/>
              <w:tab w:val="right" w:pos="9026" w:leader="dot"/>
            </w:tabs>
            <w:rPr/>
          </w:pPr>
          <w:hyperlink w:anchor="__RefHeading___Toc4448335_581953129">
            <w:r>
              <w:rPr>
                <w:webHidden/>
                <w:rStyle w:val="IndexLink"/>
              </w:rPr>
              <w:t>4</w:t>
            </w:r>
            <w:r>
              <w:rPr>
                <w:rStyle w:val="IndexLink"/>
                <w:rtl w:val="true"/>
              </w:rPr>
              <w:t xml:space="preserve">- </w:t>
            </w:r>
            <w:r>
              <w:rPr>
                <w:rStyle w:val="IndexLink"/>
                <w:rtl w:val="true"/>
              </w:rPr>
              <w:t>گرفتن امکانات اقتصادی</w:t>
            </w:r>
            <w:r>
              <w:rPr>
                <w:rStyle w:val="IndexLink"/>
                <w:rtl w:val="true"/>
              </w:rPr>
              <w:tab/>
            </w:r>
            <w:r>
              <w:rPr>
                <w:rStyle w:val="IndexLink"/>
              </w:rPr>
              <w:t>190</w:t>
            </w:r>
          </w:hyperlink>
        </w:p>
        <w:p>
          <w:pPr>
            <w:pStyle w:val="Contents4"/>
            <w:tabs>
              <w:tab w:val="clear" w:pos="8176"/>
              <w:tab w:val="right" w:pos="9026" w:leader="dot"/>
            </w:tabs>
            <w:rPr/>
          </w:pPr>
          <w:hyperlink w:anchor="__RefHeading___Toc4448337_581953129">
            <w:r>
              <w:rPr>
                <w:webHidden/>
                <w:rStyle w:val="IndexLink"/>
                <w:rtl w:val="true"/>
              </w:rPr>
              <w:t>پایگاه اجتماعی رهبری شیعه</w:t>
            </w:r>
            <w:r>
              <w:rPr>
                <w:rStyle w:val="IndexLink"/>
                <w:rtl w:val="true"/>
              </w:rPr>
              <w:tab/>
            </w:r>
            <w:r>
              <w:rPr>
                <w:rStyle w:val="IndexLink"/>
              </w:rPr>
              <w:t>191</w:t>
            </w:r>
          </w:hyperlink>
        </w:p>
        <w:p>
          <w:pPr>
            <w:pStyle w:val="Contents5"/>
            <w:tabs>
              <w:tab w:val="clear" w:pos="7892"/>
              <w:tab w:val="right" w:pos="9026" w:leader="dot"/>
            </w:tabs>
            <w:rPr/>
          </w:pPr>
          <w:hyperlink w:anchor="__RefHeading___Toc4448339_58195312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4448341_581953129">
            <w:r>
              <w:rPr>
                <w:webHidden/>
                <w:rStyle w:val="IndexLink"/>
              </w:rPr>
              <w:t>1</w:t>
            </w:r>
            <w:r>
              <w:rPr>
                <w:rStyle w:val="IndexLink"/>
                <w:rtl w:val="true"/>
              </w:rPr>
              <w:t xml:space="preserve">- </w:t>
            </w:r>
            <w:r>
              <w:rPr>
                <w:rStyle w:val="IndexLink"/>
                <w:rtl w:val="true"/>
              </w:rPr>
              <w:t>نفوذ امام هادی علیه السلام در بین امرا</w:t>
            </w:r>
            <w:r>
              <w:rPr>
                <w:rStyle w:val="IndexLink"/>
                <w:rtl w:val="true"/>
              </w:rPr>
              <w:tab/>
            </w:r>
            <w:r>
              <w:rPr>
                <w:rStyle w:val="IndexLink"/>
              </w:rPr>
              <w:t>191</w:t>
            </w:r>
          </w:hyperlink>
        </w:p>
        <w:p>
          <w:pPr>
            <w:pStyle w:val="Contents5"/>
            <w:tabs>
              <w:tab w:val="clear" w:pos="7892"/>
              <w:tab w:val="right" w:pos="9026" w:leader="dot"/>
            </w:tabs>
            <w:rPr/>
          </w:pPr>
          <w:hyperlink w:anchor="__RefHeading___Toc4448343_581953129">
            <w:r>
              <w:rPr>
                <w:webHidden/>
                <w:rStyle w:val="IndexLink"/>
              </w:rPr>
              <w:t>2</w:t>
            </w:r>
            <w:r>
              <w:rPr>
                <w:rStyle w:val="IndexLink"/>
                <w:rtl w:val="true"/>
              </w:rPr>
              <w:t xml:space="preserve">- </w:t>
            </w:r>
            <w:r>
              <w:rPr>
                <w:rStyle w:val="IndexLink"/>
                <w:rtl w:val="true"/>
              </w:rPr>
              <w:t>در میان اهل کتاب</w:t>
            </w:r>
            <w:r>
              <w:rPr>
                <w:rStyle w:val="IndexLink"/>
                <w:rtl w:val="true"/>
              </w:rPr>
              <w:tab/>
            </w:r>
            <w:r>
              <w:rPr>
                <w:rStyle w:val="IndexLink"/>
              </w:rPr>
              <w:t>191</w:t>
            </w:r>
          </w:hyperlink>
        </w:p>
        <w:p>
          <w:pPr>
            <w:pStyle w:val="Contents5"/>
            <w:tabs>
              <w:tab w:val="clear" w:pos="7892"/>
              <w:tab w:val="right" w:pos="9026" w:leader="dot"/>
            </w:tabs>
            <w:rPr/>
          </w:pPr>
          <w:hyperlink w:anchor="__RefHeading___Toc4448345_581953129">
            <w:r>
              <w:rPr>
                <w:webHidden/>
                <w:rStyle w:val="IndexLink"/>
              </w:rPr>
              <w:t>3</w:t>
            </w:r>
            <w:r>
              <w:rPr>
                <w:rStyle w:val="IndexLink"/>
                <w:rtl w:val="true"/>
              </w:rPr>
              <w:t xml:space="preserve">- </w:t>
            </w:r>
            <w:r>
              <w:rPr>
                <w:rStyle w:val="IndexLink"/>
                <w:rtl w:val="true"/>
              </w:rPr>
              <w:t>نزد شیعیان سامرا</w:t>
            </w:r>
            <w:r>
              <w:rPr>
                <w:rStyle w:val="IndexLink"/>
                <w:rtl w:val="true"/>
              </w:rPr>
              <w:tab/>
            </w:r>
            <w:r>
              <w:rPr>
                <w:rStyle w:val="IndexLink"/>
              </w:rPr>
              <w:t>192</w:t>
            </w:r>
          </w:hyperlink>
        </w:p>
        <w:p>
          <w:pPr>
            <w:pStyle w:val="Contents5"/>
            <w:tabs>
              <w:tab w:val="clear" w:pos="7892"/>
              <w:tab w:val="right" w:pos="9026" w:leader="dot"/>
            </w:tabs>
            <w:rPr/>
          </w:pPr>
          <w:hyperlink w:anchor="__RefHeading___Toc4448347_581953129">
            <w:r>
              <w:rPr>
                <w:webHidden/>
                <w:rStyle w:val="IndexLink"/>
              </w:rPr>
              <w:t>4</w:t>
            </w:r>
            <w:r>
              <w:rPr>
                <w:rStyle w:val="IndexLink"/>
                <w:rtl w:val="true"/>
              </w:rPr>
              <w:t xml:space="preserve">- </w:t>
            </w:r>
            <w:r>
              <w:rPr>
                <w:rStyle w:val="IndexLink"/>
                <w:rtl w:val="true"/>
              </w:rPr>
              <w:t>نفوذ امام عسکری علیه السلام نزد خلفا</w:t>
            </w:r>
            <w:r>
              <w:rPr>
                <w:rStyle w:val="IndexLink"/>
                <w:rtl w:val="true"/>
              </w:rPr>
              <w:tab/>
            </w:r>
            <w:r>
              <w:rPr>
                <w:rStyle w:val="IndexLink"/>
              </w:rPr>
              <w:t>192</w:t>
            </w:r>
          </w:hyperlink>
        </w:p>
        <w:p>
          <w:pPr>
            <w:pStyle w:val="Contents5"/>
            <w:tabs>
              <w:tab w:val="clear" w:pos="7892"/>
              <w:tab w:val="right" w:pos="9026" w:leader="dot"/>
            </w:tabs>
            <w:rPr/>
          </w:pPr>
          <w:hyperlink w:anchor="__RefHeading___Toc4448349_581953129">
            <w:r>
              <w:rPr>
                <w:webHidden/>
                <w:rStyle w:val="IndexLink"/>
              </w:rPr>
              <w:t>5</w:t>
            </w:r>
            <w:r>
              <w:rPr>
                <w:rStyle w:val="IndexLink"/>
                <w:rtl w:val="true"/>
              </w:rPr>
              <w:t xml:space="preserve">- </w:t>
            </w:r>
            <w:r>
              <w:rPr>
                <w:rStyle w:val="IndexLink"/>
                <w:rtl w:val="true"/>
              </w:rPr>
              <w:t>نزد وزرا</w:t>
            </w:r>
            <w:r>
              <w:rPr>
                <w:rStyle w:val="IndexLink"/>
                <w:rtl w:val="true"/>
              </w:rPr>
              <w:tab/>
            </w:r>
            <w:r>
              <w:rPr>
                <w:rStyle w:val="IndexLink"/>
              </w:rPr>
              <w:t>192</w:t>
            </w:r>
          </w:hyperlink>
        </w:p>
        <w:p>
          <w:pPr>
            <w:pStyle w:val="Contents5"/>
            <w:tabs>
              <w:tab w:val="clear" w:pos="7892"/>
              <w:tab w:val="right" w:pos="9026" w:leader="dot"/>
            </w:tabs>
            <w:rPr/>
          </w:pPr>
          <w:hyperlink w:anchor="__RefHeading___Toc4448351_581953129">
            <w:r>
              <w:rPr>
                <w:webHidden/>
                <w:rStyle w:val="IndexLink"/>
              </w:rPr>
              <w:t>6</w:t>
            </w:r>
            <w:r>
              <w:rPr>
                <w:rStyle w:val="IndexLink"/>
                <w:rtl w:val="true"/>
              </w:rPr>
              <w:t xml:space="preserve">- </w:t>
            </w:r>
            <w:r>
              <w:rPr>
                <w:rStyle w:val="IndexLink"/>
                <w:rtl w:val="true"/>
              </w:rPr>
              <w:t>نزد طبیب متوکل</w:t>
            </w:r>
            <w:r>
              <w:rPr>
                <w:rStyle w:val="IndexLink"/>
                <w:rtl w:val="true"/>
              </w:rPr>
              <w:tab/>
            </w:r>
            <w:r>
              <w:rPr>
                <w:rStyle w:val="IndexLink"/>
              </w:rPr>
              <w:t>193</w:t>
            </w:r>
          </w:hyperlink>
        </w:p>
        <w:p>
          <w:pPr>
            <w:pStyle w:val="Contents5"/>
            <w:tabs>
              <w:tab w:val="clear" w:pos="7892"/>
              <w:tab w:val="right" w:pos="9026" w:leader="dot"/>
            </w:tabs>
            <w:rPr/>
          </w:pPr>
          <w:hyperlink w:anchor="__RefHeading___Toc4448353_581953129">
            <w:r>
              <w:rPr>
                <w:webHidden/>
                <w:rStyle w:val="IndexLink"/>
              </w:rPr>
              <w:t>7</w:t>
            </w:r>
            <w:r>
              <w:rPr>
                <w:rStyle w:val="IndexLink"/>
                <w:rtl w:val="true"/>
              </w:rPr>
              <w:t xml:space="preserve">- </w:t>
            </w:r>
            <w:r>
              <w:rPr>
                <w:rStyle w:val="IndexLink"/>
                <w:rtl w:val="true"/>
              </w:rPr>
              <w:t>نزد اهل کتاب</w:t>
            </w:r>
            <w:r>
              <w:rPr>
                <w:rStyle w:val="IndexLink"/>
                <w:rtl w:val="true"/>
              </w:rPr>
              <w:tab/>
            </w:r>
            <w:r>
              <w:rPr>
                <w:rStyle w:val="IndexLink"/>
              </w:rPr>
              <w:t>193</w:t>
            </w:r>
          </w:hyperlink>
        </w:p>
        <w:p>
          <w:pPr>
            <w:pStyle w:val="Contents5"/>
            <w:tabs>
              <w:tab w:val="clear" w:pos="7892"/>
              <w:tab w:val="right" w:pos="9026" w:leader="dot"/>
            </w:tabs>
            <w:rPr/>
          </w:pPr>
          <w:hyperlink w:anchor="__RefHeading___Toc4448355_581953129">
            <w:r>
              <w:rPr>
                <w:webHidden/>
                <w:rStyle w:val="IndexLink"/>
              </w:rPr>
              <w:t>8</w:t>
            </w:r>
            <w:r>
              <w:rPr>
                <w:rStyle w:val="IndexLink"/>
                <w:rtl w:val="true"/>
              </w:rPr>
              <w:t xml:space="preserve">- </w:t>
            </w:r>
            <w:r>
              <w:rPr>
                <w:rStyle w:val="IndexLink"/>
                <w:rtl w:val="true"/>
              </w:rPr>
              <w:t>در نزد شیعیان</w:t>
            </w:r>
            <w:r>
              <w:rPr>
                <w:rStyle w:val="IndexLink"/>
                <w:rtl w:val="true"/>
              </w:rPr>
              <w:tab/>
            </w:r>
            <w:r>
              <w:rPr>
                <w:rStyle w:val="IndexLink"/>
              </w:rPr>
              <w:t>193</w:t>
            </w:r>
          </w:hyperlink>
        </w:p>
        <w:p>
          <w:pPr>
            <w:pStyle w:val="Contents3"/>
            <w:tabs>
              <w:tab w:val="clear" w:pos="8459"/>
              <w:tab w:val="right" w:pos="9026" w:leader="dot"/>
            </w:tabs>
            <w:rPr/>
          </w:pPr>
          <w:hyperlink w:anchor="__RefHeading___Toc4448357_581953129">
            <w:r>
              <w:rPr>
                <w:webHidden/>
                <w:rStyle w:val="IndexLink"/>
              </w:rPr>
              <w:t>3</w:t>
            </w:r>
            <w:r>
              <w:rPr>
                <w:rStyle w:val="IndexLink"/>
                <w:rtl w:val="true"/>
              </w:rPr>
              <w:t xml:space="preserve">- </w:t>
            </w:r>
            <w:r>
              <w:rPr>
                <w:rStyle w:val="IndexLink"/>
                <w:rtl w:val="true"/>
              </w:rPr>
              <w:t>زمینه سازی برای و رود شیعه به عصر غیبت</w:t>
            </w:r>
            <w:r>
              <w:rPr>
                <w:rStyle w:val="IndexLink"/>
                <w:rtl w:val="true"/>
              </w:rPr>
              <w:tab/>
            </w:r>
            <w:r>
              <w:rPr>
                <w:rStyle w:val="IndexLink"/>
              </w:rPr>
              <w:t>198</w:t>
            </w:r>
          </w:hyperlink>
        </w:p>
        <w:p>
          <w:pPr>
            <w:pStyle w:val="Contents4"/>
            <w:tabs>
              <w:tab w:val="clear" w:pos="8176"/>
              <w:tab w:val="right" w:pos="9026" w:leader="dot"/>
            </w:tabs>
            <w:rPr/>
          </w:pPr>
          <w:hyperlink w:anchor="__RefHeading___Toc4448359_581953129">
            <w:r>
              <w:rPr>
                <w:webHidden/>
                <w:rStyle w:val="IndexLink"/>
                <w:rtl w:val="true"/>
              </w:rPr>
              <w:t>درآمد</w:t>
            </w:r>
            <w:r>
              <w:rPr>
                <w:rStyle w:val="IndexLink"/>
                <w:rtl w:val="true"/>
              </w:rPr>
              <w:tab/>
            </w:r>
            <w:r>
              <w:rPr>
                <w:rStyle w:val="IndexLink"/>
              </w:rPr>
              <w:t>198</w:t>
            </w:r>
          </w:hyperlink>
        </w:p>
        <w:p>
          <w:pPr>
            <w:pStyle w:val="Contents4"/>
            <w:tabs>
              <w:tab w:val="clear" w:pos="8176"/>
              <w:tab w:val="right" w:pos="9026" w:leader="dot"/>
            </w:tabs>
            <w:rPr/>
          </w:pPr>
          <w:hyperlink w:anchor="__RefHeading___Toc4448361_581953129">
            <w:r>
              <w:rPr>
                <w:webHidden/>
                <w:rStyle w:val="IndexLink"/>
                <w:rtl w:val="true"/>
              </w:rPr>
              <w:t>آماده سازی معصومین علیهم السلام تا عصر عسکریین علیهما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4448363_58195312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448365_581953129">
            <w:r>
              <w:rPr>
                <w:webHidden/>
                <w:rStyle w:val="IndexLink"/>
              </w:rPr>
              <w:t>1</w:t>
            </w:r>
            <w:r>
              <w:rPr>
                <w:rStyle w:val="IndexLink"/>
                <w:rtl w:val="true"/>
              </w:rPr>
              <w:t xml:space="preserve">- </w:t>
            </w:r>
            <w:r>
              <w:rPr>
                <w:rStyle w:val="IndexLink"/>
                <w:rtl w:val="true"/>
              </w:rPr>
              <w:t>پیامبر اکرم صلی الله علیه و اله</w:t>
            </w:r>
            <w:r>
              <w:rPr>
                <w:rStyle w:val="IndexLink"/>
                <w:rtl w:val="true"/>
              </w:rPr>
              <w:tab/>
            </w:r>
            <w:r>
              <w:rPr>
                <w:rStyle w:val="IndexLink"/>
              </w:rPr>
              <w:t>199</w:t>
            </w:r>
          </w:hyperlink>
        </w:p>
        <w:p>
          <w:pPr>
            <w:pStyle w:val="Contents5"/>
            <w:tabs>
              <w:tab w:val="clear" w:pos="7892"/>
              <w:tab w:val="right" w:pos="9026" w:leader="dot"/>
            </w:tabs>
            <w:rPr/>
          </w:pPr>
          <w:hyperlink w:anchor="__RefHeading___Toc4448367_581953129">
            <w:r>
              <w:rPr>
                <w:webHidden/>
                <w:rStyle w:val="IndexLink"/>
              </w:rPr>
              <w:t>2</w:t>
            </w:r>
            <w:r>
              <w:rPr>
                <w:rStyle w:val="IndexLink"/>
                <w:rtl w:val="true"/>
              </w:rPr>
              <w:t xml:space="preserve">- </w:t>
            </w:r>
            <w:r>
              <w:rPr>
                <w:rStyle w:val="IndexLink"/>
                <w:rtl w:val="true"/>
              </w:rPr>
              <w:t>امام علی علیه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4448369_581953129">
            <w:r>
              <w:rPr>
                <w:webHidden/>
                <w:rStyle w:val="IndexLink"/>
              </w:rPr>
              <w:t>3</w:t>
            </w:r>
            <w:r>
              <w:rPr>
                <w:rStyle w:val="IndexLink"/>
                <w:rtl w:val="true"/>
              </w:rPr>
              <w:t xml:space="preserve">- </w:t>
            </w:r>
            <w:r>
              <w:rPr>
                <w:rStyle w:val="IndexLink"/>
                <w:rtl w:val="true"/>
              </w:rPr>
              <w:t>حضرت فاطمه علیها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4448371_581953129">
            <w:r>
              <w:rPr>
                <w:webHidden/>
                <w:rStyle w:val="IndexLink"/>
              </w:rPr>
              <w:t>4</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4448373_581953129">
            <w:r>
              <w:rPr>
                <w:webHidden/>
                <w:rStyle w:val="IndexLink"/>
              </w:rPr>
              <w:t>5</w:t>
            </w:r>
            <w:r>
              <w:rPr>
                <w:rStyle w:val="IndexLink"/>
                <w:rtl w:val="true"/>
              </w:rPr>
              <w:t xml:space="preserve">- </w:t>
            </w:r>
            <w:r>
              <w:rPr>
                <w:rStyle w:val="IndexLink"/>
                <w:rtl w:val="true"/>
              </w:rPr>
              <w:t>امام حسین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4448375_581953129">
            <w:r>
              <w:rPr>
                <w:webHidden/>
                <w:rStyle w:val="IndexLink"/>
              </w:rPr>
              <w:t>6</w:t>
            </w:r>
            <w:r>
              <w:rPr>
                <w:rStyle w:val="IndexLink"/>
                <w:rtl w:val="true"/>
              </w:rPr>
              <w:t xml:space="preserve">- </w:t>
            </w:r>
            <w:r>
              <w:rPr>
                <w:rStyle w:val="IndexLink"/>
                <w:rtl w:val="true"/>
              </w:rPr>
              <w:t>امام سجاد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4448377_581953129">
            <w:r>
              <w:rPr>
                <w:webHidden/>
                <w:rStyle w:val="IndexLink"/>
              </w:rPr>
              <w:t>7</w:t>
            </w:r>
            <w:r>
              <w:rPr>
                <w:rStyle w:val="IndexLink"/>
                <w:rtl w:val="true"/>
              </w:rPr>
              <w:t xml:space="preserve">- </w:t>
            </w:r>
            <w:r>
              <w:rPr>
                <w:rStyle w:val="IndexLink"/>
                <w:rtl w:val="true"/>
              </w:rPr>
              <w:t>امام باقر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4448379_581953129">
            <w:r>
              <w:rPr>
                <w:webHidden/>
                <w:rStyle w:val="IndexLink"/>
              </w:rPr>
              <w:t>8</w:t>
            </w:r>
            <w:r>
              <w:rPr>
                <w:rStyle w:val="IndexLink"/>
                <w:rtl w:val="true"/>
              </w:rPr>
              <w:t xml:space="preserve">- </w:t>
            </w:r>
            <w:r>
              <w:rPr>
                <w:rStyle w:val="IndexLink"/>
                <w:rtl w:val="true"/>
              </w:rPr>
              <w:t>امام صادق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4448381_581953129">
            <w:r>
              <w:rPr>
                <w:webHidden/>
                <w:rStyle w:val="IndexLink"/>
              </w:rPr>
              <w:t>9</w:t>
            </w:r>
            <w:r>
              <w:rPr>
                <w:rStyle w:val="IndexLink"/>
                <w:rtl w:val="true"/>
              </w:rPr>
              <w:t xml:space="preserve">- </w:t>
            </w:r>
            <w:r>
              <w:rPr>
                <w:rStyle w:val="IndexLink"/>
                <w:rtl w:val="true"/>
              </w:rPr>
              <w:t>امام کاظم علیه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4448383_581953129">
            <w:r>
              <w:rPr>
                <w:webHidden/>
                <w:rStyle w:val="IndexLink"/>
              </w:rPr>
              <w:t>10</w:t>
            </w:r>
            <w:r>
              <w:rPr>
                <w:rStyle w:val="IndexLink"/>
                <w:rtl w:val="true"/>
              </w:rPr>
              <w:t xml:space="preserve">- </w:t>
            </w:r>
            <w:r>
              <w:rPr>
                <w:rStyle w:val="IndexLink"/>
                <w:rtl w:val="true"/>
              </w:rPr>
              <w:t>امام رضا علیه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4448385_581953129">
            <w:r>
              <w:rPr>
                <w:webHidden/>
                <w:rStyle w:val="IndexLink"/>
              </w:rPr>
              <w:t>11</w:t>
            </w:r>
            <w:r>
              <w:rPr>
                <w:rStyle w:val="IndexLink"/>
                <w:rtl w:val="true"/>
              </w:rPr>
              <w:t xml:space="preserve">- </w:t>
            </w:r>
            <w:r>
              <w:rPr>
                <w:rStyle w:val="IndexLink"/>
                <w:rtl w:val="true"/>
              </w:rPr>
              <w:t>امام جواد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4448387_581953129">
            <w:r>
              <w:rPr>
                <w:webHidden/>
                <w:rStyle w:val="IndexLink"/>
                <w:rtl w:val="true"/>
              </w:rPr>
              <w:t>اقدامات عسکریین</w:t>
            </w:r>
            <w:r>
              <w:rPr>
                <w:rStyle w:val="IndexLink"/>
                <w:rtl w:val="true"/>
              </w:rPr>
              <w:tab/>
            </w:r>
            <w:r>
              <w:rPr>
                <w:rStyle w:val="IndexLink"/>
              </w:rPr>
              <w:t>204</w:t>
            </w:r>
          </w:hyperlink>
        </w:p>
        <w:p>
          <w:pPr>
            <w:pStyle w:val="Contents5"/>
            <w:tabs>
              <w:tab w:val="clear" w:pos="7892"/>
              <w:tab w:val="right" w:pos="9026" w:leader="dot"/>
            </w:tabs>
            <w:rPr/>
          </w:pPr>
          <w:hyperlink w:anchor="__RefHeading___Toc4448389_581953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4448391_581953129">
            <w:r>
              <w:rPr>
                <w:webHidden/>
                <w:rStyle w:val="IndexLink"/>
              </w:rPr>
              <w:t>1</w:t>
            </w:r>
            <w:r>
              <w:rPr>
                <w:rStyle w:val="IndexLink"/>
                <w:rtl w:val="true"/>
              </w:rPr>
              <w:t xml:space="preserve">- </w:t>
            </w:r>
            <w:r>
              <w:rPr>
                <w:rStyle w:val="IndexLink"/>
                <w:rtl w:val="true"/>
              </w:rPr>
              <w:t>تبیین مسئله مهدی و غیبت ایشان</w:t>
            </w:r>
            <w:r>
              <w:rPr>
                <w:rStyle w:val="IndexLink"/>
                <w:rtl w:val="true"/>
              </w:rPr>
              <w:tab/>
            </w:r>
            <w:r>
              <w:rPr>
                <w:rStyle w:val="IndexLink"/>
              </w:rPr>
              <w:t>204</w:t>
            </w:r>
          </w:hyperlink>
        </w:p>
        <w:p>
          <w:pPr>
            <w:pStyle w:val="Contents5"/>
            <w:tabs>
              <w:tab w:val="clear" w:pos="7892"/>
              <w:tab w:val="right" w:pos="9026" w:leader="dot"/>
            </w:tabs>
            <w:rPr/>
          </w:pPr>
          <w:hyperlink w:anchor="__RefHeading___Toc4448393_581953129">
            <w:r>
              <w:rPr>
                <w:webHidden/>
                <w:rStyle w:val="IndexLink"/>
              </w:rPr>
              <w:t>2</w:t>
            </w:r>
            <w:r>
              <w:rPr>
                <w:rStyle w:val="IndexLink"/>
                <w:rtl w:val="true"/>
              </w:rPr>
              <w:t xml:space="preserve">- </w:t>
            </w:r>
            <w:r>
              <w:rPr>
                <w:rStyle w:val="IndexLink"/>
                <w:rtl w:val="true"/>
              </w:rPr>
              <w:t>کاهش ارتباط مستقیم با شیعه</w:t>
            </w:r>
            <w:r>
              <w:rPr>
                <w:rStyle w:val="IndexLink"/>
                <w:rtl w:val="true"/>
              </w:rPr>
              <w:tab/>
            </w:r>
            <w:r>
              <w:rPr>
                <w:rStyle w:val="IndexLink"/>
              </w:rPr>
              <w:t>205</w:t>
            </w:r>
          </w:hyperlink>
        </w:p>
        <w:p>
          <w:pPr>
            <w:pStyle w:val="Contents5"/>
            <w:tabs>
              <w:tab w:val="clear" w:pos="7892"/>
              <w:tab w:val="right" w:pos="9026" w:leader="dot"/>
            </w:tabs>
            <w:rPr/>
          </w:pPr>
          <w:hyperlink w:anchor="__RefHeading___Toc4448395_581953129">
            <w:r>
              <w:rPr>
                <w:webHidden/>
                <w:rStyle w:val="IndexLink"/>
              </w:rPr>
              <w:t>3</w:t>
            </w:r>
            <w:r>
              <w:rPr>
                <w:rStyle w:val="IndexLink"/>
                <w:rtl w:val="true"/>
              </w:rPr>
              <w:t xml:space="preserve">- </w:t>
            </w:r>
            <w:r>
              <w:rPr>
                <w:rStyle w:val="IndexLink"/>
                <w:rtl w:val="true"/>
              </w:rPr>
              <w:t>تقویت نهاد وکالت</w:t>
            </w:r>
            <w:r>
              <w:rPr>
                <w:rStyle w:val="IndexLink"/>
                <w:rtl w:val="true"/>
              </w:rPr>
              <w:tab/>
            </w:r>
            <w:r>
              <w:rPr>
                <w:rStyle w:val="IndexLink"/>
              </w:rPr>
              <w:t>206</w:t>
            </w:r>
          </w:hyperlink>
        </w:p>
        <w:p>
          <w:pPr>
            <w:pStyle w:val="Contents6"/>
            <w:tabs>
              <w:tab w:val="clear" w:pos="7609"/>
              <w:tab w:val="right" w:pos="9026" w:leader="dot"/>
            </w:tabs>
            <w:rPr/>
          </w:pPr>
          <w:hyperlink w:anchor="__RefHeading___Toc4448397_581953129">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4448399_581953129">
            <w:r>
              <w:rPr>
                <w:webHidden/>
                <w:rStyle w:val="IndexLink"/>
                <w:rtl w:val="true"/>
              </w:rPr>
              <w:t>الف</w:t>
            </w:r>
            <w:r>
              <w:rPr>
                <w:rStyle w:val="IndexLink"/>
                <w:rtl w:val="true"/>
              </w:rPr>
              <w:t xml:space="preserve">) </w:t>
            </w:r>
            <w:r>
              <w:rPr>
                <w:rStyle w:val="IndexLink"/>
                <w:rtl w:val="true"/>
              </w:rPr>
              <w:t>مفهوم لغوی و اصطلاحی واژه وکالت</w:t>
            </w:r>
            <w:r>
              <w:rPr>
                <w:rStyle w:val="IndexLink"/>
                <w:rtl w:val="true"/>
              </w:rPr>
              <w:tab/>
            </w:r>
            <w:r>
              <w:rPr>
                <w:rStyle w:val="IndexLink"/>
              </w:rPr>
              <w:t>206</w:t>
            </w:r>
          </w:hyperlink>
        </w:p>
        <w:p>
          <w:pPr>
            <w:pStyle w:val="Contents6"/>
            <w:tabs>
              <w:tab w:val="clear" w:pos="7609"/>
              <w:tab w:val="right" w:pos="9026" w:leader="dot"/>
            </w:tabs>
            <w:rPr/>
          </w:pPr>
          <w:hyperlink w:anchor="__RefHeading___Toc4448401_581953129">
            <w:r>
              <w:rPr>
                <w:webHidden/>
                <w:rStyle w:val="IndexLink"/>
                <w:rtl w:val="true"/>
              </w:rPr>
              <w:t>ب</w:t>
            </w:r>
            <w:r>
              <w:rPr>
                <w:rStyle w:val="IndexLink"/>
                <w:rtl w:val="true"/>
              </w:rPr>
              <w:t xml:space="preserve">) </w:t>
            </w:r>
            <w:r>
              <w:rPr>
                <w:rStyle w:val="IndexLink"/>
                <w:rtl w:val="true"/>
              </w:rPr>
              <w:t>معرفی اجمالی نهاد وکالت</w:t>
            </w:r>
            <w:r>
              <w:rPr>
                <w:rStyle w:val="IndexLink"/>
                <w:rtl w:val="true"/>
              </w:rPr>
              <w:tab/>
            </w:r>
            <w:r>
              <w:rPr>
                <w:rStyle w:val="IndexLink"/>
              </w:rPr>
              <w:t>206</w:t>
            </w:r>
          </w:hyperlink>
        </w:p>
        <w:p>
          <w:pPr>
            <w:pStyle w:val="Contents6"/>
            <w:tabs>
              <w:tab w:val="clear" w:pos="7609"/>
              <w:tab w:val="right" w:pos="9026" w:leader="dot"/>
            </w:tabs>
            <w:rPr/>
          </w:pPr>
          <w:hyperlink w:anchor="__RefHeading___Toc4448403_581953129">
            <w:r>
              <w:rPr>
                <w:webHidden/>
                <w:rStyle w:val="IndexLink"/>
                <w:rtl w:val="true"/>
              </w:rPr>
              <w:t>ج</w:t>
            </w:r>
            <w:r>
              <w:rPr>
                <w:rStyle w:val="IndexLink"/>
                <w:rtl w:val="true"/>
              </w:rPr>
              <w:t xml:space="preserve">) </w:t>
            </w:r>
            <w:r>
              <w:rPr>
                <w:rStyle w:val="IndexLink"/>
                <w:rtl w:val="true"/>
              </w:rPr>
              <w:t>علل تشکیل نهاد وکالت</w:t>
            </w:r>
            <w:r>
              <w:rPr>
                <w:rStyle w:val="IndexLink"/>
                <w:rtl w:val="true"/>
              </w:rPr>
              <w:tab/>
            </w:r>
            <w:r>
              <w:rPr>
                <w:rStyle w:val="IndexLink"/>
              </w:rPr>
              <w:t>207</w:t>
            </w:r>
          </w:hyperlink>
        </w:p>
        <w:p>
          <w:pPr>
            <w:pStyle w:val="Contents6"/>
            <w:tabs>
              <w:tab w:val="clear" w:pos="7609"/>
              <w:tab w:val="right" w:pos="9026" w:leader="dot"/>
            </w:tabs>
            <w:rPr/>
          </w:pPr>
          <w:hyperlink w:anchor="__RefHeading___Toc4448405_581953129">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448407_581953129">
            <w:r>
              <w:rPr>
                <w:webHidden/>
                <w:rStyle w:val="IndexLink"/>
                <w:rtl w:val="true"/>
              </w:rPr>
              <w:t>یکم</w:t>
            </w:r>
            <w:r>
              <w:rPr>
                <w:rStyle w:val="IndexLink"/>
                <w:rtl w:val="true"/>
              </w:rPr>
              <w:t xml:space="preserve">) </w:t>
            </w:r>
            <w:r>
              <w:rPr>
                <w:rStyle w:val="IndexLink"/>
                <w:rtl w:val="true"/>
              </w:rPr>
              <w:t>لزوم ارتباط بین رهبری و پیروان</w:t>
            </w:r>
            <w:r>
              <w:rPr>
                <w:rStyle w:val="IndexLink"/>
                <w:rtl w:val="true"/>
              </w:rPr>
              <w:tab/>
            </w:r>
            <w:r>
              <w:rPr>
                <w:rStyle w:val="IndexLink"/>
              </w:rPr>
              <w:t>207</w:t>
            </w:r>
          </w:hyperlink>
        </w:p>
        <w:p>
          <w:pPr>
            <w:pStyle w:val="Contents6"/>
            <w:tabs>
              <w:tab w:val="clear" w:pos="7609"/>
              <w:tab w:val="right" w:pos="9026" w:leader="dot"/>
            </w:tabs>
            <w:rPr/>
          </w:pPr>
          <w:hyperlink w:anchor="__RefHeading___Toc4448409_581953129">
            <w:r>
              <w:rPr>
                <w:webHidden/>
                <w:rStyle w:val="IndexLink"/>
                <w:rtl w:val="true"/>
              </w:rPr>
              <w:t>دوم</w:t>
            </w:r>
            <w:r>
              <w:rPr>
                <w:rStyle w:val="IndexLink"/>
                <w:rtl w:val="true"/>
              </w:rPr>
              <w:t xml:space="preserve">) </w:t>
            </w:r>
            <w:r>
              <w:rPr>
                <w:rStyle w:val="IndexLink"/>
                <w:rtl w:val="true"/>
              </w:rPr>
              <w:t>جو خفقان عباسی و لزوم حفظ مکتب و شیعیان</w:t>
            </w:r>
            <w:r>
              <w:rPr>
                <w:rStyle w:val="IndexLink"/>
                <w:rtl w:val="true"/>
              </w:rPr>
              <w:tab/>
            </w:r>
            <w:r>
              <w:rPr>
                <w:rStyle w:val="IndexLink"/>
              </w:rPr>
              <w:t>207</w:t>
            </w:r>
          </w:hyperlink>
        </w:p>
        <w:p>
          <w:pPr>
            <w:pStyle w:val="Contents6"/>
            <w:tabs>
              <w:tab w:val="clear" w:pos="7609"/>
              <w:tab w:val="right" w:pos="9026" w:leader="dot"/>
            </w:tabs>
            <w:rPr/>
          </w:pPr>
          <w:hyperlink w:anchor="__RefHeading___Toc4448411_581953129">
            <w:r>
              <w:rPr>
                <w:webHidden/>
                <w:rStyle w:val="IndexLink"/>
                <w:rtl w:val="true"/>
              </w:rPr>
              <w:t>سوم</w:t>
            </w:r>
            <w:r>
              <w:rPr>
                <w:rStyle w:val="IndexLink"/>
                <w:rtl w:val="true"/>
              </w:rPr>
              <w:t xml:space="preserve">) </w:t>
            </w:r>
            <w:r>
              <w:rPr>
                <w:rStyle w:val="IndexLink"/>
                <w:rtl w:val="true"/>
              </w:rPr>
              <w:t>آماده‌سازی شیعه برای عصر غیبت</w:t>
            </w:r>
            <w:r>
              <w:rPr>
                <w:rStyle w:val="IndexLink"/>
                <w:rtl w:val="true"/>
              </w:rPr>
              <w:tab/>
            </w:r>
            <w:r>
              <w:rPr>
                <w:rStyle w:val="IndexLink"/>
              </w:rPr>
              <w:t>208</w:t>
            </w:r>
          </w:hyperlink>
        </w:p>
        <w:p>
          <w:pPr>
            <w:pStyle w:val="Contents6"/>
            <w:tabs>
              <w:tab w:val="clear" w:pos="7609"/>
              <w:tab w:val="right" w:pos="9026" w:leader="dot"/>
            </w:tabs>
            <w:rPr/>
          </w:pPr>
          <w:hyperlink w:anchor="__RefHeading___Toc4448413_581953129">
            <w:r>
              <w:rPr>
                <w:webHidden/>
                <w:rStyle w:val="IndexLink"/>
                <w:rtl w:val="true"/>
              </w:rPr>
              <w:t>چهارم</w:t>
            </w:r>
            <w:r>
              <w:rPr>
                <w:rStyle w:val="IndexLink"/>
                <w:rtl w:val="true"/>
              </w:rPr>
              <w:t xml:space="preserve">) </w:t>
            </w:r>
            <w:r>
              <w:rPr>
                <w:rStyle w:val="IndexLink"/>
                <w:rtl w:val="true"/>
              </w:rPr>
              <w:t>رفع بلاتکلیفی شیعه در عصر غیبت</w:t>
            </w:r>
            <w:r>
              <w:rPr>
                <w:rStyle w:val="IndexLink"/>
                <w:rtl w:val="true"/>
              </w:rPr>
              <w:tab/>
            </w:r>
            <w:r>
              <w:rPr>
                <w:rStyle w:val="IndexLink"/>
              </w:rPr>
              <w:t>208</w:t>
            </w:r>
          </w:hyperlink>
        </w:p>
        <w:p>
          <w:pPr>
            <w:pStyle w:val="Contents6"/>
            <w:tabs>
              <w:tab w:val="clear" w:pos="7609"/>
              <w:tab w:val="right" w:pos="9026" w:leader="dot"/>
            </w:tabs>
            <w:rPr/>
          </w:pPr>
          <w:hyperlink w:anchor="__RefHeading___Toc4448415_581953129">
            <w:r>
              <w:rPr>
                <w:webHidden/>
                <w:rStyle w:val="IndexLink"/>
                <w:rtl w:val="true"/>
              </w:rPr>
              <w:t>د</w:t>
            </w:r>
            <w:r>
              <w:rPr>
                <w:rStyle w:val="IndexLink"/>
                <w:rtl w:val="true"/>
              </w:rPr>
              <w:t xml:space="preserve">) </w:t>
            </w:r>
            <w:r>
              <w:rPr>
                <w:rStyle w:val="IndexLink"/>
                <w:rtl w:val="true"/>
              </w:rPr>
              <w:t>محدوده زمانی و مکانی فعالیت نهاد وکلا</w:t>
            </w:r>
            <w:r>
              <w:rPr>
                <w:rStyle w:val="IndexLink"/>
                <w:rtl w:val="true"/>
              </w:rPr>
              <w:tab/>
            </w:r>
            <w:r>
              <w:rPr>
                <w:rStyle w:val="IndexLink"/>
              </w:rPr>
              <w:t>208</w:t>
            </w:r>
          </w:hyperlink>
        </w:p>
        <w:p>
          <w:pPr>
            <w:pStyle w:val="Contents6"/>
            <w:tabs>
              <w:tab w:val="clear" w:pos="7609"/>
              <w:tab w:val="right" w:pos="9026" w:leader="dot"/>
            </w:tabs>
            <w:rPr/>
          </w:pPr>
          <w:hyperlink w:anchor="__RefHeading___Toc4448417_581953129">
            <w:r>
              <w:rPr>
                <w:webHidden/>
                <w:rStyle w:val="IndexLink"/>
                <w:rtl w:val="true"/>
              </w:rPr>
              <w:t>ه</w:t>
            </w:r>
            <w:r>
              <w:rPr>
                <w:rStyle w:val="IndexLink"/>
                <w:rtl w:val="true"/>
              </w:rPr>
              <w:t xml:space="preserve">) </w:t>
            </w:r>
            <w:r>
              <w:rPr>
                <w:rStyle w:val="IndexLink"/>
                <w:rtl w:val="true"/>
              </w:rPr>
              <w:t>وظایف و شئون نهاد وکالت</w:t>
            </w:r>
            <w:r>
              <w:rPr>
                <w:rStyle w:val="IndexLink"/>
                <w:rtl w:val="true"/>
              </w:rPr>
              <w:tab/>
            </w:r>
            <w:r>
              <w:rPr>
                <w:rStyle w:val="IndexLink"/>
              </w:rPr>
              <w:t>209</w:t>
            </w:r>
          </w:hyperlink>
        </w:p>
        <w:p>
          <w:pPr>
            <w:pStyle w:val="Contents6"/>
            <w:tabs>
              <w:tab w:val="clear" w:pos="7609"/>
              <w:tab w:val="right" w:pos="9026" w:leader="dot"/>
            </w:tabs>
            <w:rPr/>
          </w:pPr>
          <w:hyperlink w:anchor="__RefHeading___Toc4448419_581953129">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448421_581953129">
            <w:r>
              <w:rPr>
                <w:webHidden/>
                <w:rStyle w:val="IndexLink"/>
                <w:rtl w:val="true"/>
              </w:rPr>
              <w:t>یکم</w:t>
            </w:r>
            <w:r>
              <w:rPr>
                <w:rStyle w:val="IndexLink"/>
                <w:rtl w:val="true"/>
              </w:rPr>
              <w:t xml:space="preserve">) </w:t>
            </w:r>
            <w:r>
              <w:rPr>
                <w:rStyle w:val="IndexLink"/>
                <w:rtl w:val="true"/>
              </w:rPr>
              <w:t>دریافت وجوه شرعی</w:t>
            </w:r>
            <w:r>
              <w:rPr>
                <w:rStyle w:val="IndexLink"/>
                <w:rtl w:val="true"/>
              </w:rPr>
              <w:tab/>
            </w:r>
            <w:r>
              <w:rPr>
                <w:rStyle w:val="IndexLink"/>
              </w:rPr>
              <w:t>209</w:t>
            </w:r>
          </w:hyperlink>
        </w:p>
        <w:p>
          <w:pPr>
            <w:pStyle w:val="Contents6"/>
            <w:tabs>
              <w:tab w:val="clear" w:pos="7609"/>
              <w:tab w:val="right" w:pos="9026" w:leader="dot"/>
            </w:tabs>
            <w:rPr/>
          </w:pPr>
          <w:hyperlink w:anchor="__RefHeading___Toc4448423_581953129">
            <w:r>
              <w:rPr>
                <w:webHidden/>
                <w:rStyle w:val="IndexLink"/>
                <w:rtl w:val="true"/>
              </w:rPr>
              <w:t>دوم</w:t>
            </w:r>
            <w:r>
              <w:rPr>
                <w:rStyle w:val="IndexLink"/>
                <w:rtl w:val="true"/>
              </w:rPr>
              <w:t xml:space="preserve">) </w:t>
            </w:r>
            <w:r>
              <w:rPr>
                <w:rStyle w:val="IndexLink"/>
                <w:rtl w:val="true"/>
              </w:rPr>
              <w:t>رسیدگی به اوقاف</w:t>
            </w:r>
            <w:r>
              <w:rPr>
                <w:rStyle w:val="IndexLink"/>
                <w:rtl w:val="true"/>
              </w:rPr>
              <w:tab/>
            </w:r>
            <w:r>
              <w:rPr>
                <w:rStyle w:val="IndexLink"/>
              </w:rPr>
              <w:t>210</w:t>
            </w:r>
          </w:hyperlink>
        </w:p>
        <w:p>
          <w:pPr>
            <w:pStyle w:val="Contents6"/>
            <w:tabs>
              <w:tab w:val="clear" w:pos="7609"/>
              <w:tab w:val="right" w:pos="9026" w:leader="dot"/>
            </w:tabs>
            <w:rPr/>
          </w:pPr>
          <w:hyperlink w:anchor="__RefHeading___Toc4448425_581953129">
            <w:r>
              <w:rPr>
                <w:webHidden/>
                <w:rStyle w:val="IndexLink"/>
                <w:rtl w:val="true"/>
              </w:rPr>
              <w:t>سوم</w:t>
            </w:r>
            <w:r>
              <w:rPr>
                <w:rStyle w:val="IndexLink"/>
                <w:rtl w:val="true"/>
              </w:rPr>
              <w:t xml:space="preserve">) </w:t>
            </w:r>
            <w:r>
              <w:rPr>
                <w:rStyle w:val="IndexLink"/>
                <w:rtl w:val="true"/>
              </w:rPr>
              <w:t>راهنمایی و ارشاد شیعیان و مناظره با مخالفان</w:t>
            </w:r>
            <w:r>
              <w:rPr>
                <w:rStyle w:val="IndexLink"/>
                <w:rtl w:val="true"/>
              </w:rPr>
              <w:tab/>
            </w:r>
            <w:r>
              <w:rPr>
                <w:rStyle w:val="IndexLink"/>
              </w:rPr>
              <w:t>210</w:t>
            </w:r>
          </w:hyperlink>
        </w:p>
        <w:p>
          <w:pPr>
            <w:pStyle w:val="Contents6"/>
            <w:tabs>
              <w:tab w:val="clear" w:pos="7609"/>
              <w:tab w:val="right" w:pos="9026" w:leader="dot"/>
            </w:tabs>
            <w:rPr/>
          </w:pPr>
          <w:hyperlink w:anchor="__RefHeading___Toc4448427_581953129">
            <w:r>
              <w:rPr>
                <w:webHidden/>
                <w:rStyle w:val="IndexLink"/>
                <w:rtl w:val="true"/>
              </w:rPr>
              <w:t>چهارم</w:t>
            </w:r>
            <w:r>
              <w:rPr>
                <w:rStyle w:val="IndexLink"/>
                <w:rtl w:val="true"/>
              </w:rPr>
              <w:t xml:space="preserve">) </w:t>
            </w:r>
            <w:r>
              <w:rPr>
                <w:rStyle w:val="IndexLink"/>
                <w:rtl w:val="true"/>
              </w:rPr>
              <w:t>نقش سیاسی نهاد وکالت</w:t>
            </w:r>
            <w:r>
              <w:rPr>
                <w:rStyle w:val="IndexLink"/>
                <w:rtl w:val="true"/>
              </w:rPr>
              <w:tab/>
            </w:r>
            <w:r>
              <w:rPr>
                <w:rStyle w:val="IndexLink"/>
              </w:rPr>
              <w:t>211</w:t>
            </w:r>
          </w:hyperlink>
        </w:p>
        <w:p>
          <w:pPr>
            <w:pStyle w:val="Contents6"/>
            <w:tabs>
              <w:tab w:val="clear" w:pos="7609"/>
              <w:tab w:val="right" w:pos="9026" w:leader="dot"/>
            </w:tabs>
            <w:rPr/>
          </w:pPr>
          <w:hyperlink w:anchor="__RefHeading___Toc4448429_581953129">
            <w:r>
              <w:rPr>
                <w:webHidden/>
                <w:rStyle w:val="IndexLink"/>
                <w:rtl w:val="true"/>
              </w:rPr>
              <w:t>پنجم</w:t>
            </w:r>
            <w:r>
              <w:rPr>
                <w:rStyle w:val="IndexLink"/>
                <w:rtl w:val="true"/>
              </w:rPr>
              <w:t xml:space="preserve">) </w:t>
            </w:r>
            <w:r>
              <w:rPr>
                <w:rStyle w:val="IndexLink"/>
                <w:rtl w:val="true"/>
              </w:rPr>
              <w:t>نقش ارتباطی نهاد وکالت</w:t>
            </w:r>
            <w:r>
              <w:rPr>
                <w:rStyle w:val="IndexLink"/>
                <w:rtl w:val="true"/>
              </w:rPr>
              <w:tab/>
            </w:r>
            <w:r>
              <w:rPr>
                <w:rStyle w:val="IndexLink"/>
              </w:rPr>
              <w:t>212</w:t>
            </w:r>
          </w:hyperlink>
        </w:p>
        <w:p>
          <w:pPr>
            <w:pStyle w:val="Contents6"/>
            <w:tabs>
              <w:tab w:val="clear" w:pos="7609"/>
              <w:tab w:val="right" w:pos="9026" w:leader="dot"/>
            </w:tabs>
            <w:rPr/>
          </w:pPr>
          <w:hyperlink w:anchor="__RefHeading___Toc4448431_581953129">
            <w:r>
              <w:rPr>
                <w:webHidden/>
                <w:rStyle w:val="IndexLink"/>
                <w:rtl w:val="true"/>
              </w:rPr>
              <w:t>ششم</w:t>
            </w:r>
            <w:r>
              <w:rPr>
                <w:rStyle w:val="IndexLink"/>
                <w:rtl w:val="true"/>
              </w:rPr>
              <w:t xml:space="preserve">) </w:t>
            </w:r>
            <w:r>
              <w:rPr>
                <w:rStyle w:val="IndexLink"/>
                <w:rtl w:val="true"/>
              </w:rPr>
              <w:t>کمک به مظلومان و نیازمندان شیعه</w:t>
            </w:r>
            <w:r>
              <w:rPr>
                <w:rStyle w:val="IndexLink"/>
                <w:rtl w:val="true"/>
              </w:rPr>
              <w:tab/>
            </w:r>
            <w:r>
              <w:rPr>
                <w:rStyle w:val="IndexLink"/>
              </w:rPr>
              <w:t>212</w:t>
            </w:r>
          </w:hyperlink>
        </w:p>
        <w:p>
          <w:pPr>
            <w:pStyle w:val="Contents6"/>
            <w:tabs>
              <w:tab w:val="clear" w:pos="7609"/>
              <w:tab w:val="right" w:pos="9026" w:leader="dot"/>
            </w:tabs>
            <w:rPr/>
          </w:pPr>
          <w:hyperlink w:anchor="__RefHeading___Toc4448433_581953129">
            <w:r>
              <w:rPr>
                <w:webHidden/>
                <w:rStyle w:val="IndexLink"/>
                <w:rtl w:val="true"/>
              </w:rPr>
              <w:t>و</w:t>
            </w:r>
            <w:r>
              <w:rPr>
                <w:rStyle w:val="IndexLink"/>
                <w:rtl w:val="true"/>
              </w:rPr>
              <w:t xml:space="preserve">) </w:t>
            </w:r>
            <w:r>
              <w:rPr>
                <w:rStyle w:val="IndexLink"/>
                <w:rtl w:val="true"/>
              </w:rPr>
              <w:t>ویژگی‌های نهاد وکالت</w:t>
            </w:r>
            <w:r>
              <w:rPr>
                <w:rStyle w:val="IndexLink"/>
                <w:rtl w:val="true"/>
              </w:rPr>
              <w:tab/>
            </w:r>
            <w:r>
              <w:rPr>
                <w:rStyle w:val="IndexLink"/>
              </w:rPr>
              <w:t>213</w:t>
            </w:r>
          </w:hyperlink>
        </w:p>
        <w:p>
          <w:pPr>
            <w:pStyle w:val="Contents6"/>
            <w:tabs>
              <w:tab w:val="clear" w:pos="7609"/>
              <w:tab w:val="right" w:pos="9026" w:leader="dot"/>
            </w:tabs>
            <w:rPr/>
          </w:pPr>
          <w:hyperlink w:anchor="__RefHeading___Toc4448435_581953129">
            <w:r>
              <w:rPr>
                <w:webHidden/>
                <w:rStyle w:val="IndexLink"/>
                <w:rtl w:val="true"/>
              </w:rPr>
              <w:t>یکم</w:t>
            </w:r>
            <w:r>
              <w:rPr>
                <w:rStyle w:val="IndexLink"/>
                <w:rtl w:val="true"/>
              </w:rPr>
              <w:t xml:space="preserve">) </w:t>
            </w:r>
            <w:r>
              <w:rPr>
                <w:rStyle w:val="IndexLink"/>
                <w:rtl w:val="true"/>
              </w:rPr>
              <w:t>شرایط اعضا</w:t>
            </w:r>
            <w:r>
              <w:rPr>
                <w:rStyle w:val="IndexLink"/>
                <w:rtl w:val="true"/>
              </w:rPr>
              <w:tab/>
            </w:r>
            <w:r>
              <w:rPr>
                <w:rStyle w:val="IndexLink"/>
              </w:rPr>
              <w:t>213</w:t>
            </w:r>
          </w:hyperlink>
        </w:p>
        <w:p>
          <w:pPr>
            <w:pStyle w:val="Contents6"/>
            <w:tabs>
              <w:tab w:val="clear" w:pos="7609"/>
              <w:tab w:val="right" w:pos="9026" w:leader="dot"/>
            </w:tabs>
            <w:rPr/>
          </w:pPr>
          <w:hyperlink w:anchor="__RefHeading___Toc4448437_581953129">
            <w:r>
              <w:rPr>
                <w:webHidden/>
                <w:rStyle w:val="IndexLink"/>
                <w:rtl w:val="true"/>
              </w:rPr>
              <w:t>دوم</w:t>
            </w:r>
            <w:r>
              <w:rPr>
                <w:rStyle w:val="IndexLink"/>
                <w:rtl w:val="true"/>
              </w:rPr>
              <w:t xml:space="preserve">) </w:t>
            </w:r>
            <w:r>
              <w:rPr>
                <w:rStyle w:val="IndexLink"/>
                <w:rtl w:val="true"/>
              </w:rPr>
              <w:t>وظایف رهبری</w:t>
            </w:r>
            <w:r>
              <w:rPr>
                <w:rStyle w:val="IndexLink"/>
                <w:rtl w:val="true"/>
              </w:rPr>
              <w:tab/>
            </w:r>
            <w:r>
              <w:rPr>
                <w:rStyle w:val="IndexLink"/>
              </w:rPr>
              <w:t>213</w:t>
            </w:r>
          </w:hyperlink>
        </w:p>
        <w:p>
          <w:pPr>
            <w:pStyle w:val="Contents6"/>
            <w:tabs>
              <w:tab w:val="clear" w:pos="7609"/>
              <w:tab w:val="right" w:pos="9026" w:leader="dot"/>
            </w:tabs>
            <w:rPr/>
          </w:pPr>
          <w:hyperlink w:anchor="__RefHeading___Toc4448439_581953129">
            <w:r>
              <w:rPr>
                <w:webHidden/>
                <w:rStyle w:val="IndexLink"/>
                <w:rtl w:val="true"/>
              </w:rPr>
              <w:t>سوم</w:t>
            </w:r>
            <w:r>
              <w:rPr>
                <w:rStyle w:val="IndexLink"/>
                <w:rtl w:val="true"/>
              </w:rPr>
              <w:t xml:space="preserve">) </w:t>
            </w:r>
            <w:r>
              <w:rPr>
                <w:rStyle w:val="IndexLink"/>
                <w:rtl w:val="true"/>
              </w:rPr>
              <w:t xml:space="preserve">وظایف وکیل ارشد </w:t>
            </w:r>
            <w:r>
              <w:rPr>
                <w:rStyle w:val="IndexLink"/>
                <w:rtl w:val="true"/>
              </w:rPr>
              <w:t>(</w:t>
            </w:r>
            <w:r>
              <w:rPr>
                <w:rStyle w:val="IndexLink"/>
                <w:rtl w:val="true"/>
              </w:rPr>
              <w:t>سروکیل</w:t>
            </w:r>
            <w:r>
              <w:rPr>
                <w:rStyle w:val="IndexLink"/>
                <w:rtl w:val="true"/>
              </w:rPr>
              <w:t>)</w:t>
              <w:tab/>
            </w:r>
            <w:r>
              <w:rPr>
                <w:rStyle w:val="IndexLink"/>
              </w:rPr>
              <w:t>214</w:t>
            </w:r>
          </w:hyperlink>
        </w:p>
        <w:p>
          <w:pPr>
            <w:pStyle w:val="Contents6"/>
            <w:tabs>
              <w:tab w:val="clear" w:pos="7609"/>
              <w:tab w:val="right" w:pos="9026" w:leader="dot"/>
            </w:tabs>
            <w:rPr/>
          </w:pPr>
          <w:hyperlink w:anchor="__RefHeading___Toc4448441_581953129">
            <w:r>
              <w:rPr>
                <w:webHidden/>
                <w:rStyle w:val="IndexLink"/>
                <w:rtl w:val="true"/>
              </w:rPr>
              <w:t>چهارم</w:t>
            </w:r>
            <w:r>
              <w:rPr>
                <w:rStyle w:val="IndexLink"/>
                <w:rtl w:val="true"/>
              </w:rPr>
              <w:t xml:space="preserve">) </w:t>
            </w:r>
            <w:r>
              <w:rPr>
                <w:rStyle w:val="IndexLink"/>
                <w:rtl w:val="true"/>
              </w:rPr>
              <w:t>وظایف وکلای سیار</w:t>
            </w:r>
            <w:r>
              <w:rPr>
                <w:rStyle w:val="IndexLink"/>
                <w:rtl w:val="true"/>
              </w:rPr>
              <w:tab/>
            </w:r>
            <w:r>
              <w:rPr>
                <w:rStyle w:val="IndexLink"/>
              </w:rPr>
              <w:t>214</w:t>
            </w:r>
          </w:hyperlink>
        </w:p>
        <w:p>
          <w:pPr>
            <w:pStyle w:val="Contents6"/>
            <w:tabs>
              <w:tab w:val="clear" w:pos="7609"/>
              <w:tab w:val="right" w:pos="9026" w:leader="dot"/>
            </w:tabs>
            <w:rPr/>
          </w:pPr>
          <w:hyperlink w:anchor="__RefHeading___Toc4448443_581953129">
            <w:r>
              <w:rPr>
                <w:webHidden/>
                <w:rStyle w:val="IndexLink"/>
                <w:rtl w:val="true"/>
              </w:rPr>
              <w:t>پنجم</w:t>
            </w:r>
            <w:r>
              <w:rPr>
                <w:rStyle w:val="IndexLink"/>
                <w:rtl w:val="true"/>
              </w:rPr>
              <w:t xml:space="preserve">) </w:t>
            </w:r>
            <w:r>
              <w:rPr>
                <w:rStyle w:val="IndexLink"/>
                <w:rtl w:val="true"/>
              </w:rPr>
              <w:t>اصل اختفا و نهان‌کاری</w:t>
            </w:r>
            <w:r>
              <w:rPr>
                <w:rStyle w:val="IndexLink"/>
                <w:rtl w:val="true"/>
              </w:rPr>
              <w:tab/>
            </w:r>
            <w:r>
              <w:rPr>
                <w:rStyle w:val="IndexLink"/>
              </w:rPr>
              <w:t>214</w:t>
            </w:r>
          </w:hyperlink>
        </w:p>
        <w:p>
          <w:pPr>
            <w:pStyle w:val="Contents6"/>
            <w:tabs>
              <w:tab w:val="clear" w:pos="7609"/>
              <w:tab w:val="right" w:pos="9026" w:leader="dot"/>
            </w:tabs>
            <w:rPr/>
          </w:pPr>
          <w:hyperlink w:anchor="__RefHeading___Toc4448445_581953129">
            <w:r>
              <w:rPr>
                <w:webHidden/>
                <w:rStyle w:val="IndexLink"/>
                <w:rtl w:val="true"/>
              </w:rPr>
              <w:t>ز</w:t>
            </w:r>
            <w:r>
              <w:rPr>
                <w:rStyle w:val="IndexLink"/>
                <w:rtl w:val="true"/>
              </w:rPr>
              <w:t xml:space="preserve">) </w:t>
            </w:r>
            <w:r>
              <w:rPr>
                <w:rStyle w:val="IndexLink"/>
                <w:rtl w:val="true"/>
              </w:rPr>
              <w:t>چند تن از مهم‌ترین وکلا</w:t>
            </w:r>
            <w:r>
              <w:rPr>
                <w:rStyle w:val="IndexLink"/>
                <w:rtl w:val="true"/>
              </w:rPr>
              <w:tab/>
            </w:r>
            <w:r>
              <w:rPr>
                <w:rStyle w:val="IndexLink"/>
              </w:rPr>
              <w:t>215</w:t>
            </w:r>
          </w:hyperlink>
        </w:p>
        <w:p>
          <w:pPr>
            <w:pStyle w:val="Contents2"/>
            <w:tabs>
              <w:tab w:val="clear" w:pos="8743"/>
              <w:tab w:val="right" w:pos="9026" w:leader="dot"/>
            </w:tabs>
            <w:rPr/>
          </w:pPr>
          <w:hyperlink w:anchor="__RefHeading___Toc4448447_581953129">
            <w:r>
              <w:rPr>
                <w:webHidden/>
                <w:rStyle w:val="IndexLink"/>
                <w:rtl w:val="true"/>
              </w:rPr>
              <w:t xml:space="preserve">بخش چهارم </w:t>
            </w:r>
            <w:r>
              <w:rPr>
                <w:rStyle w:val="IndexLink"/>
                <w:rtl w:val="true"/>
              </w:rPr>
              <w:t xml:space="preserve">: </w:t>
            </w:r>
            <w:r>
              <w:rPr>
                <w:rStyle w:val="IndexLink"/>
                <w:rtl w:val="true"/>
              </w:rPr>
              <w:t>بررسی تاریخ عصر غیبت صغری</w:t>
            </w:r>
            <w:r>
              <w:rPr>
                <w:rStyle w:val="IndexLink"/>
                <w:rtl w:val="true"/>
              </w:rPr>
              <w:tab/>
            </w:r>
            <w:r>
              <w:rPr>
                <w:rStyle w:val="IndexLink"/>
              </w:rPr>
              <w:t>220</w:t>
            </w:r>
          </w:hyperlink>
        </w:p>
        <w:p>
          <w:pPr>
            <w:pStyle w:val="Contents3"/>
            <w:tabs>
              <w:tab w:val="clear" w:pos="8459"/>
              <w:tab w:val="right" w:pos="9026" w:leader="dot"/>
            </w:tabs>
            <w:rPr/>
          </w:pPr>
          <w:hyperlink w:anchor="__RefHeading___Toc4448449_58195312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448451_581953129">
            <w:r>
              <w:rPr>
                <w:webHidden/>
                <w:rStyle w:val="IndexLink"/>
              </w:rPr>
              <w:t>1</w:t>
            </w:r>
            <w:r>
              <w:rPr>
                <w:rStyle w:val="IndexLink"/>
                <w:rtl w:val="true"/>
              </w:rPr>
              <w:t xml:space="preserve">- </w:t>
            </w:r>
            <w:r>
              <w:rPr>
                <w:rStyle w:val="IndexLink"/>
                <w:rtl w:val="true"/>
              </w:rPr>
              <w:t>وضعیت سیاسی، اجتماعی و فکری در عصر غیبت صغری</w:t>
            </w:r>
            <w:r>
              <w:rPr>
                <w:rStyle w:val="IndexLink"/>
                <w:rtl w:val="true"/>
              </w:rPr>
              <w:tab/>
            </w:r>
            <w:r>
              <w:rPr>
                <w:rStyle w:val="IndexLink"/>
              </w:rPr>
              <w:t>221</w:t>
            </w:r>
          </w:hyperlink>
        </w:p>
        <w:p>
          <w:pPr>
            <w:pStyle w:val="Contents4"/>
            <w:tabs>
              <w:tab w:val="clear" w:pos="8176"/>
              <w:tab w:val="right" w:pos="9026" w:leader="dot"/>
            </w:tabs>
            <w:rPr/>
          </w:pPr>
          <w:hyperlink w:anchor="__RefHeading___Toc4448453_581953129">
            <w:r>
              <w:rPr>
                <w:webHidden/>
                <w:rStyle w:val="IndexLink"/>
                <w:rtl w:val="true"/>
              </w:rPr>
              <w:t>درآمد</w:t>
            </w:r>
            <w:r>
              <w:rPr>
                <w:rStyle w:val="IndexLink"/>
                <w:rtl w:val="true"/>
              </w:rPr>
              <w:tab/>
            </w:r>
            <w:r>
              <w:rPr>
                <w:rStyle w:val="IndexLink"/>
              </w:rPr>
              <w:t>221</w:t>
            </w:r>
          </w:hyperlink>
        </w:p>
        <w:p>
          <w:pPr>
            <w:pStyle w:val="Contents4"/>
            <w:tabs>
              <w:tab w:val="clear" w:pos="8176"/>
              <w:tab w:val="right" w:pos="9026" w:leader="dot"/>
            </w:tabs>
            <w:rPr/>
          </w:pPr>
          <w:hyperlink w:anchor="__RefHeading___Toc4448455_581953129">
            <w:r>
              <w:rPr>
                <w:webHidden/>
                <w:rStyle w:val="IndexLink"/>
                <w:rtl w:val="true"/>
              </w:rPr>
              <w:t>وضع سیاسی جامعه و شیعه</w:t>
            </w:r>
            <w:r>
              <w:rPr>
                <w:rStyle w:val="IndexLink"/>
                <w:rtl w:val="true"/>
              </w:rPr>
              <w:tab/>
            </w:r>
            <w:r>
              <w:rPr>
                <w:rStyle w:val="IndexLink"/>
              </w:rPr>
              <w:t>222</w:t>
            </w:r>
          </w:hyperlink>
        </w:p>
        <w:p>
          <w:pPr>
            <w:pStyle w:val="Contents5"/>
            <w:tabs>
              <w:tab w:val="clear" w:pos="7892"/>
              <w:tab w:val="right" w:pos="9026" w:leader="dot"/>
            </w:tabs>
            <w:rPr/>
          </w:pPr>
          <w:hyperlink w:anchor="__RefHeading___Toc4448457_581953129">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448459_581953129">
            <w:r>
              <w:rPr>
                <w:webHidden/>
                <w:rStyle w:val="IndexLink"/>
              </w:rPr>
              <w:t>1</w:t>
            </w:r>
            <w:r>
              <w:rPr>
                <w:rStyle w:val="IndexLink"/>
                <w:rtl w:val="true"/>
              </w:rPr>
              <w:t xml:space="preserve">- </w:t>
            </w:r>
            <w:r>
              <w:rPr>
                <w:rStyle w:val="IndexLink"/>
                <w:rtl w:val="true"/>
              </w:rPr>
              <w:t xml:space="preserve">وضعیت سیاسی </w:t>
            </w:r>
            <w:r>
              <w:rPr>
                <w:rStyle w:val="IndexLink"/>
                <w:rtl w:val="true"/>
              </w:rPr>
              <w:t>«</w:t>
            </w:r>
            <w:r>
              <w:rPr>
                <w:rStyle w:val="IndexLink"/>
                <w:rtl w:val="true"/>
              </w:rPr>
              <w:t>جامعه به طور عموم</w:t>
            </w:r>
            <w:r>
              <w:rPr>
                <w:rStyle w:val="IndexLink"/>
                <w:rtl w:val="true"/>
              </w:rPr>
              <w:t>»</w:t>
              <w:tab/>
            </w:r>
            <w:r>
              <w:rPr>
                <w:rStyle w:val="IndexLink"/>
              </w:rPr>
              <w:t>222</w:t>
            </w:r>
          </w:hyperlink>
        </w:p>
        <w:p>
          <w:pPr>
            <w:pStyle w:val="Contents6"/>
            <w:tabs>
              <w:tab w:val="clear" w:pos="7609"/>
              <w:tab w:val="right" w:pos="9026" w:leader="dot"/>
            </w:tabs>
            <w:rPr/>
          </w:pPr>
          <w:hyperlink w:anchor="__RefHeading___Toc4448461_581953129">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448463_581953129">
            <w:r>
              <w:rPr>
                <w:webHidden/>
                <w:rStyle w:val="IndexLink"/>
                <w:rtl w:val="true"/>
              </w:rPr>
              <w:t>الف</w:t>
            </w:r>
            <w:r>
              <w:rPr>
                <w:rStyle w:val="IndexLink"/>
                <w:rtl w:val="true"/>
              </w:rPr>
              <w:t xml:space="preserve">) </w:t>
            </w:r>
            <w:r>
              <w:rPr>
                <w:rStyle w:val="IndexLink"/>
                <w:rtl w:val="true"/>
              </w:rPr>
              <w:t>انتقال خلافت از سامرا به بغداد</w:t>
            </w:r>
            <w:r>
              <w:rPr>
                <w:rStyle w:val="IndexLink"/>
                <w:rtl w:val="true"/>
              </w:rPr>
              <w:tab/>
            </w:r>
            <w:r>
              <w:rPr>
                <w:rStyle w:val="IndexLink"/>
              </w:rPr>
              <w:t>222</w:t>
            </w:r>
          </w:hyperlink>
        </w:p>
        <w:p>
          <w:pPr>
            <w:pStyle w:val="Contents6"/>
            <w:tabs>
              <w:tab w:val="clear" w:pos="7609"/>
              <w:tab w:val="right" w:pos="9026" w:leader="dot"/>
            </w:tabs>
            <w:rPr/>
          </w:pPr>
          <w:hyperlink w:anchor="__RefHeading___Toc4448465_581953129">
            <w:r>
              <w:rPr>
                <w:webHidden/>
                <w:rStyle w:val="IndexLink"/>
                <w:rtl w:val="true"/>
              </w:rPr>
              <w:t>ب</w:t>
            </w:r>
            <w:r>
              <w:rPr>
                <w:rStyle w:val="IndexLink"/>
                <w:rtl w:val="true"/>
              </w:rPr>
              <w:t xml:space="preserve">) </w:t>
            </w:r>
            <w:r>
              <w:rPr>
                <w:rStyle w:val="IndexLink"/>
                <w:rtl w:val="true"/>
              </w:rPr>
              <w:t>ظهور قرامطه</w:t>
            </w:r>
            <w:r>
              <w:rPr>
                <w:rStyle w:val="IndexLink"/>
                <w:rtl w:val="true"/>
              </w:rPr>
              <w:tab/>
            </w:r>
            <w:r>
              <w:rPr>
                <w:rStyle w:val="IndexLink"/>
              </w:rPr>
              <w:t>223</w:t>
            </w:r>
          </w:hyperlink>
        </w:p>
        <w:p>
          <w:pPr>
            <w:pStyle w:val="Contents6"/>
            <w:tabs>
              <w:tab w:val="clear" w:pos="7609"/>
              <w:tab w:val="right" w:pos="9026" w:leader="dot"/>
            </w:tabs>
            <w:rPr/>
          </w:pPr>
          <w:hyperlink w:anchor="__RefHeading___Toc4448467_581953129">
            <w:r>
              <w:rPr>
                <w:webHidden/>
                <w:rStyle w:val="IndexLink"/>
                <w:rtl w:val="true"/>
              </w:rPr>
              <w:t>ج</w:t>
            </w:r>
            <w:r>
              <w:rPr>
                <w:rStyle w:val="IndexLink"/>
                <w:rtl w:val="true"/>
              </w:rPr>
              <w:t xml:space="preserve">) </w:t>
            </w:r>
            <w:r>
              <w:rPr>
                <w:rStyle w:val="IndexLink"/>
                <w:rtl w:val="true"/>
              </w:rPr>
              <w:t>کاهش قیام‌های علویان</w:t>
            </w:r>
            <w:r>
              <w:rPr>
                <w:rStyle w:val="IndexLink"/>
                <w:rtl w:val="true"/>
              </w:rPr>
              <w:tab/>
            </w:r>
            <w:r>
              <w:rPr>
                <w:rStyle w:val="IndexLink"/>
              </w:rPr>
              <w:t>223</w:t>
            </w:r>
          </w:hyperlink>
        </w:p>
        <w:p>
          <w:pPr>
            <w:pStyle w:val="Contents6"/>
            <w:tabs>
              <w:tab w:val="clear" w:pos="7609"/>
              <w:tab w:val="right" w:pos="9026" w:leader="dot"/>
            </w:tabs>
            <w:rPr/>
          </w:pPr>
          <w:hyperlink w:anchor="__RefHeading___Toc4448469_581953129">
            <w:r>
              <w:rPr>
                <w:webHidden/>
                <w:rStyle w:val="IndexLink"/>
                <w:rtl w:val="true"/>
              </w:rPr>
              <w:t>د</w:t>
            </w:r>
            <w:r>
              <w:rPr>
                <w:rStyle w:val="IndexLink"/>
                <w:rtl w:val="true"/>
              </w:rPr>
              <w:t xml:space="preserve">) </w:t>
            </w:r>
            <w:r>
              <w:rPr>
                <w:rStyle w:val="IndexLink"/>
                <w:rtl w:val="true"/>
              </w:rPr>
              <w:t>ظهور مهدی در شمال آفریقا</w:t>
            </w:r>
            <w:r>
              <w:rPr>
                <w:rStyle w:val="IndexLink"/>
                <w:rtl w:val="true"/>
              </w:rPr>
              <w:tab/>
            </w:r>
            <w:r>
              <w:rPr>
                <w:rStyle w:val="IndexLink"/>
              </w:rPr>
              <w:t>223</w:t>
            </w:r>
          </w:hyperlink>
        </w:p>
        <w:p>
          <w:pPr>
            <w:pStyle w:val="Contents6"/>
            <w:tabs>
              <w:tab w:val="clear" w:pos="7609"/>
              <w:tab w:val="right" w:pos="9026" w:leader="dot"/>
            </w:tabs>
            <w:rPr/>
          </w:pPr>
          <w:hyperlink w:anchor="__RefHeading___Toc4448471_581953129">
            <w:r>
              <w:rPr>
                <w:webHidden/>
                <w:rStyle w:val="IndexLink"/>
                <w:rtl w:val="true"/>
              </w:rPr>
              <w:t>ه</w:t>
            </w:r>
            <w:r>
              <w:rPr>
                <w:rStyle w:val="IndexLink"/>
                <w:rtl w:val="true"/>
              </w:rPr>
              <w:t xml:space="preserve">) </w:t>
            </w:r>
            <w:r>
              <w:rPr>
                <w:rStyle w:val="IndexLink"/>
                <w:rtl w:val="true"/>
              </w:rPr>
              <w:t>ظهور دولت‌های مستقل و خودمختار</w:t>
            </w:r>
            <w:r>
              <w:rPr>
                <w:rStyle w:val="IndexLink"/>
                <w:rtl w:val="true"/>
              </w:rPr>
              <w:tab/>
            </w:r>
            <w:r>
              <w:rPr>
                <w:rStyle w:val="IndexLink"/>
              </w:rPr>
              <w:t>224</w:t>
            </w:r>
          </w:hyperlink>
        </w:p>
        <w:p>
          <w:pPr>
            <w:pStyle w:val="Contents5"/>
            <w:tabs>
              <w:tab w:val="clear" w:pos="7892"/>
              <w:tab w:val="right" w:pos="9026" w:leader="dot"/>
            </w:tabs>
            <w:rPr/>
          </w:pPr>
          <w:hyperlink w:anchor="__RefHeading___Toc4448473_581953129">
            <w:r>
              <w:rPr>
                <w:webHidden/>
                <w:rStyle w:val="IndexLink"/>
              </w:rPr>
              <w:t>2</w:t>
            </w:r>
            <w:r>
              <w:rPr>
                <w:rStyle w:val="IndexLink"/>
                <w:rtl w:val="true"/>
              </w:rPr>
              <w:t xml:space="preserve">- </w:t>
            </w:r>
            <w:r>
              <w:rPr>
                <w:rStyle w:val="IndexLink"/>
                <w:rtl w:val="true"/>
              </w:rPr>
              <w:t xml:space="preserve">وضعیت سیاسی </w:t>
            </w:r>
            <w:r>
              <w:rPr>
                <w:rStyle w:val="IndexLink"/>
                <w:rtl w:val="true"/>
              </w:rPr>
              <w:t>«</w:t>
            </w:r>
            <w:r>
              <w:rPr>
                <w:rStyle w:val="IndexLink"/>
                <w:rtl w:val="true"/>
              </w:rPr>
              <w:t>شیعه به طور خاص</w:t>
            </w:r>
            <w:r>
              <w:rPr>
                <w:rStyle w:val="IndexLink"/>
                <w:rtl w:val="true"/>
              </w:rPr>
              <w:t>»</w:t>
              <w:tab/>
            </w:r>
            <w:r>
              <w:rPr>
                <w:rStyle w:val="IndexLink"/>
              </w:rPr>
              <w:t>224</w:t>
            </w:r>
          </w:hyperlink>
        </w:p>
        <w:p>
          <w:pPr>
            <w:pStyle w:val="Contents5"/>
            <w:tabs>
              <w:tab w:val="clear" w:pos="7892"/>
              <w:tab w:val="right" w:pos="9026" w:leader="dot"/>
            </w:tabs>
            <w:rPr/>
          </w:pPr>
          <w:hyperlink w:anchor="__RefHeading___Toc4448475_581953129">
            <w:r>
              <w:rPr>
                <w:webHidden/>
                <w:rStyle w:val="IndexLink"/>
              </w:rPr>
              <w:t>3</w:t>
            </w:r>
            <w:r>
              <w:rPr>
                <w:rStyle w:val="IndexLink"/>
                <w:rtl w:val="true"/>
              </w:rPr>
              <w:t xml:space="preserve">- </w:t>
            </w:r>
            <w:r>
              <w:rPr>
                <w:rStyle w:val="IndexLink"/>
                <w:rtl w:val="true"/>
              </w:rPr>
              <w:t xml:space="preserve">وضعیت اجتماعی </w:t>
            </w:r>
            <w:r>
              <w:rPr>
                <w:rStyle w:val="IndexLink"/>
                <w:rtl w:val="true"/>
              </w:rPr>
              <w:t>«</w:t>
            </w:r>
            <w:r>
              <w:rPr>
                <w:rStyle w:val="IndexLink"/>
                <w:rtl w:val="true"/>
              </w:rPr>
              <w:t>جامعه به طور عموم</w:t>
            </w:r>
            <w:r>
              <w:rPr>
                <w:rStyle w:val="IndexLink"/>
                <w:rtl w:val="true"/>
              </w:rPr>
              <w:t>»</w:t>
              <w:tab/>
            </w:r>
            <w:r>
              <w:rPr>
                <w:rStyle w:val="IndexLink"/>
              </w:rPr>
              <w:t>225</w:t>
            </w:r>
          </w:hyperlink>
        </w:p>
        <w:p>
          <w:pPr>
            <w:pStyle w:val="Contents6"/>
            <w:tabs>
              <w:tab w:val="clear" w:pos="7609"/>
              <w:tab w:val="right" w:pos="9026" w:leader="dot"/>
            </w:tabs>
            <w:rPr/>
          </w:pPr>
          <w:hyperlink w:anchor="__RefHeading___Toc4448477_581953129">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4448479_581953129">
            <w:r>
              <w:rPr>
                <w:webHidden/>
                <w:rStyle w:val="IndexLink"/>
                <w:rtl w:val="true"/>
              </w:rPr>
              <w:t>الف</w:t>
            </w:r>
            <w:r>
              <w:rPr>
                <w:rStyle w:val="IndexLink"/>
                <w:rtl w:val="true"/>
              </w:rPr>
              <w:t xml:space="preserve">) </w:t>
            </w:r>
            <w:r>
              <w:rPr>
                <w:rStyle w:val="IndexLink"/>
                <w:rtl w:val="true"/>
              </w:rPr>
              <w:t>اختلافات مذهبی و فرقه‌ای</w:t>
            </w:r>
            <w:r>
              <w:rPr>
                <w:rStyle w:val="IndexLink"/>
                <w:rtl w:val="true"/>
              </w:rPr>
              <w:tab/>
            </w:r>
            <w:r>
              <w:rPr>
                <w:rStyle w:val="IndexLink"/>
              </w:rPr>
              <w:t>225</w:t>
            </w:r>
          </w:hyperlink>
        </w:p>
        <w:p>
          <w:pPr>
            <w:pStyle w:val="Contents6"/>
            <w:tabs>
              <w:tab w:val="clear" w:pos="7609"/>
              <w:tab w:val="right" w:pos="9026" w:leader="dot"/>
            </w:tabs>
            <w:rPr/>
          </w:pPr>
          <w:hyperlink w:anchor="__RefHeading___Toc4448481_581953129">
            <w:r>
              <w:rPr>
                <w:webHidden/>
                <w:rStyle w:val="IndexLink"/>
                <w:rtl w:val="true"/>
              </w:rPr>
              <w:t>ب</w:t>
            </w:r>
            <w:r>
              <w:rPr>
                <w:rStyle w:val="IndexLink"/>
                <w:rtl w:val="true"/>
              </w:rPr>
              <w:t xml:space="preserve">) </w:t>
            </w:r>
            <w:r>
              <w:rPr>
                <w:rStyle w:val="IndexLink"/>
                <w:rtl w:val="true"/>
              </w:rPr>
              <w:t>اختلافات قومی و قبیله‌ای</w:t>
            </w:r>
            <w:r>
              <w:rPr>
                <w:rStyle w:val="IndexLink"/>
                <w:rtl w:val="true"/>
              </w:rPr>
              <w:tab/>
            </w:r>
            <w:r>
              <w:rPr>
                <w:rStyle w:val="IndexLink"/>
              </w:rPr>
              <w:t>225</w:t>
            </w:r>
          </w:hyperlink>
        </w:p>
        <w:p>
          <w:pPr>
            <w:pStyle w:val="Contents6"/>
            <w:tabs>
              <w:tab w:val="clear" w:pos="7609"/>
              <w:tab w:val="right" w:pos="9026" w:leader="dot"/>
            </w:tabs>
            <w:rPr/>
          </w:pPr>
          <w:hyperlink w:anchor="__RefHeading___Toc4448483_581953129">
            <w:r>
              <w:rPr>
                <w:webHidden/>
                <w:rStyle w:val="IndexLink"/>
                <w:rtl w:val="true"/>
              </w:rPr>
              <w:t>ج</w:t>
            </w:r>
            <w:r>
              <w:rPr>
                <w:rStyle w:val="IndexLink"/>
                <w:rtl w:val="true"/>
              </w:rPr>
              <w:t xml:space="preserve">) </w:t>
            </w:r>
            <w:r>
              <w:rPr>
                <w:rStyle w:val="IndexLink"/>
                <w:rtl w:val="true"/>
              </w:rPr>
              <w:t>اختلافات طبقاتی</w:t>
            </w:r>
            <w:r>
              <w:rPr>
                <w:rStyle w:val="IndexLink"/>
                <w:rtl w:val="true"/>
              </w:rPr>
              <w:tab/>
            </w:r>
            <w:r>
              <w:rPr>
                <w:rStyle w:val="IndexLink"/>
              </w:rPr>
              <w:t>225</w:t>
            </w:r>
          </w:hyperlink>
        </w:p>
        <w:p>
          <w:pPr>
            <w:pStyle w:val="Contents6"/>
            <w:tabs>
              <w:tab w:val="clear" w:pos="7609"/>
              <w:tab w:val="right" w:pos="9026" w:leader="dot"/>
            </w:tabs>
            <w:rPr/>
          </w:pPr>
          <w:hyperlink w:anchor="__RefHeading___Toc4448485_581953129">
            <w:r>
              <w:rPr>
                <w:webHidden/>
                <w:rStyle w:val="IndexLink"/>
                <w:rtl w:val="true"/>
              </w:rPr>
              <w:t>د</w:t>
            </w:r>
            <w:r>
              <w:rPr>
                <w:rStyle w:val="IndexLink"/>
                <w:rtl w:val="true"/>
              </w:rPr>
              <w:t xml:space="preserve">) </w:t>
            </w:r>
            <w:r>
              <w:rPr>
                <w:rStyle w:val="IndexLink"/>
                <w:rtl w:val="true"/>
              </w:rPr>
              <w:t>عیاشی و خوش‌گذرانی</w:t>
            </w:r>
            <w:r>
              <w:rPr>
                <w:rStyle w:val="IndexLink"/>
                <w:rtl w:val="true"/>
              </w:rPr>
              <w:tab/>
            </w:r>
            <w:r>
              <w:rPr>
                <w:rStyle w:val="IndexLink"/>
              </w:rPr>
              <w:t>226</w:t>
            </w:r>
          </w:hyperlink>
        </w:p>
        <w:p>
          <w:pPr>
            <w:pStyle w:val="Contents6"/>
            <w:tabs>
              <w:tab w:val="clear" w:pos="7609"/>
              <w:tab w:val="right" w:pos="9026" w:leader="dot"/>
            </w:tabs>
            <w:rPr/>
          </w:pPr>
          <w:hyperlink w:anchor="__RefHeading___Toc4448487_581953129">
            <w:r>
              <w:rPr>
                <w:webHidden/>
                <w:rStyle w:val="IndexLink"/>
                <w:rtl w:val="true"/>
              </w:rPr>
              <w:t>ه</w:t>
            </w:r>
            <w:r>
              <w:rPr>
                <w:rStyle w:val="IndexLink"/>
                <w:rtl w:val="true"/>
              </w:rPr>
              <w:t xml:space="preserve">) </w:t>
            </w:r>
            <w:r>
              <w:rPr>
                <w:rStyle w:val="IndexLink"/>
                <w:rtl w:val="true"/>
              </w:rPr>
              <w:t>اسراف و تبذیرهای گسترده</w:t>
            </w:r>
            <w:r>
              <w:rPr>
                <w:rStyle w:val="IndexLink"/>
                <w:rtl w:val="true"/>
              </w:rPr>
              <w:tab/>
            </w:r>
            <w:r>
              <w:rPr>
                <w:rStyle w:val="IndexLink"/>
              </w:rPr>
              <w:t>226</w:t>
            </w:r>
          </w:hyperlink>
        </w:p>
        <w:p>
          <w:pPr>
            <w:pStyle w:val="Contents5"/>
            <w:tabs>
              <w:tab w:val="clear" w:pos="7892"/>
              <w:tab w:val="right" w:pos="9026" w:leader="dot"/>
            </w:tabs>
            <w:rPr/>
          </w:pPr>
          <w:hyperlink w:anchor="__RefHeading___Toc4448489_581953129">
            <w:r>
              <w:rPr>
                <w:webHidden/>
                <w:rStyle w:val="IndexLink"/>
              </w:rPr>
              <w:t>4</w:t>
            </w:r>
            <w:r>
              <w:rPr>
                <w:rStyle w:val="IndexLink"/>
                <w:rtl w:val="true"/>
              </w:rPr>
              <w:t xml:space="preserve">- </w:t>
            </w:r>
            <w:r>
              <w:rPr>
                <w:rStyle w:val="IndexLink"/>
                <w:rtl w:val="true"/>
              </w:rPr>
              <w:t xml:space="preserve">وضعیت اجتماعی </w:t>
            </w:r>
            <w:r>
              <w:rPr>
                <w:rStyle w:val="IndexLink"/>
                <w:rtl w:val="true"/>
              </w:rPr>
              <w:t>«</w:t>
            </w:r>
            <w:r>
              <w:rPr>
                <w:rStyle w:val="IndexLink"/>
                <w:rtl w:val="true"/>
              </w:rPr>
              <w:t>شیعه به‌طور خاص</w:t>
            </w:r>
            <w:r>
              <w:rPr>
                <w:rStyle w:val="IndexLink"/>
                <w:rtl w:val="true"/>
              </w:rPr>
              <w:t>»</w:t>
              <w:tab/>
            </w:r>
            <w:r>
              <w:rPr>
                <w:rStyle w:val="IndexLink"/>
              </w:rPr>
              <w:t>226</w:t>
            </w:r>
          </w:hyperlink>
        </w:p>
        <w:p>
          <w:pPr>
            <w:pStyle w:val="Contents5"/>
            <w:tabs>
              <w:tab w:val="clear" w:pos="7892"/>
              <w:tab w:val="right" w:pos="9026" w:leader="dot"/>
            </w:tabs>
            <w:rPr/>
          </w:pPr>
          <w:hyperlink w:anchor="__RefHeading___Toc4448491_581953129">
            <w:r>
              <w:rPr>
                <w:webHidden/>
                <w:rStyle w:val="IndexLink"/>
              </w:rPr>
              <w:t>5</w:t>
            </w:r>
            <w:r>
              <w:rPr>
                <w:rStyle w:val="IndexLink"/>
                <w:rtl w:val="true"/>
              </w:rPr>
              <w:t xml:space="preserve">- </w:t>
            </w:r>
            <w:r>
              <w:rPr>
                <w:rStyle w:val="IndexLink"/>
                <w:rtl w:val="true"/>
              </w:rPr>
              <w:t xml:space="preserve">وضعیت فکری </w:t>
            </w:r>
            <w:r>
              <w:rPr>
                <w:rStyle w:val="IndexLink"/>
                <w:rtl w:val="true"/>
              </w:rPr>
              <w:t>«</w:t>
            </w:r>
            <w:r>
              <w:rPr>
                <w:rStyle w:val="IndexLink"/>
                <w:rtl w:val="true"/>
              </w:rPr>
              <w:t>جامعه به‌طور عموم</w:t>
            </w:r>
            <w:r>
              <w:rPr>
                <w:rStyle w:val="IndexLink"/>
                <w:rtl w:val="true"/>
              </w:rPr>
              <w:t>»</w:t>
              <w:tab/>
            </w:r>
            <w:r>
              <w:rPr>
                <w:rStyle w:val="IndexLink"/>
              </w:rPr>
              <w:t>227</w:t>
            </w:r>
          </w:hyperlink>
        </w:p>
        <w:p>
          <w:pPr>
            <w:pStyle w:val="Contents6"/>
            <w:tabs>
              <w:tab w:val="clear" w:pos="7609"/>
              <w:tab w:val="right" w:pos="9026" w:leader="dot"/>
            </w:tabs>
            <w:rPr/>
          </w:pPr>
          <w:hyperlink w:anchor="__RefHeading___Toc4448493_581953129">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448495_581953129">
            <w:r>
              <w:rPr>
                <w:webHidden/>
                <w:rStyle w:val="IndexLink"/>
                <w:rtl w:val="true"/>
              </w:rPr>
              <w:t>الف</w:t>
            </w:r>
            <w:r>
              <w:rPr>
                <w:rStyle w:val="IndexLink"/>
                <w:rtl w:val="true"/>
              </w:rPr>
              <w:t xml:space="preserve">) </w:t>
            </w:r>
            <w:r>
              <w:rPr>
                <w:rStyle w:val="IndexLink"/>
                <w:rtl w:val="true"/>
              </w:rPr>
              <w:t>پیدایش مکتب اشعری</w:t>
            </w:r>
            <w:r>
              <w:rPr>
                <w:rStyle w:val="IndexLink"/>
                <w:rtl w:val="true"/>
              </w:rPr>
              <w:tab/>
            </w:r>
            <w:r>
              <w:rPr>
                <w:rStyle w:val="IndexLink"/>
              </w:rPr>
              <w:t>227</w:t>
            </w:r>
          </w:hyperlink>
        </w:p>
        <w:p>
          <w:pPr>
            <w:pStyle w:val="Contents6"/>
            <w:tabs>
              <w:tab w:val="clear" w:pos="7609"/>
              <w:tab w:val="right" w:pos="9026" w:leader="dot"/>
            </w:tabs>
            <w:rPr/>
          </w:pPr>
          <w:hyperlink w:anchor="__RefHeading___Toc4448497_581953129">
            <w:r>
              <w:rPr>
                <w:webHidden/>
                <w:rStyle w:val="IndexLink"/>
                <w:rtl w:val="true"/>
              </w:rPr>
              <w:t>ب</w:t>
            </w:r>
            <w:r>
              <w:rPr>
                <w:rStyle w:val="IndexLink"/>
                <w:rtl w:val="true"/>
              </w:rPr>
              <w:t xml:space="preserve">) </w:t>
            </w:r>
            <w:r>
              <w:rPr>
                <w:rStyle w:val="IndexLink"/>
                <w:rtl w:val="true"/>
              </w:rPr>
              <w:t>تدوین کتاب‌های روایی</w:t>
            </w:r>
            <w:r>
              <w:rPr>
                <w:rStyle w:val="IndexLink"/>
                <w:rtl w:val="true"/>
              </w:rPr>
              <w:tab/>
            </w:r>
            <w:r>
              <w:rPr>
                <w:rStyle w:val="IndexLink"/>
              </w:rPr>
              <w:t>228</w:t>
            </w:r>
          </w:hyperlink>
        </w:p>
        <w:p>
          <w:pPr>
            <w:pStyle w:val="Contents5"/>
            <w:tabs>
              <w:tab w:val="clear" w:pos="7892"/>
              <w:tab w:val="right" w:pos="9026" w:leader="dot"/>
            </w:tabs>
            <w:rPr/>
          </w:pPr>
          <w:hyperlink w:anchor="__RefHeading___Toc4448499_581953129">
            <w:r>
              <w:rPr>
                <w:webHidden/>
                <w:rStyle w:val="IndexLink"/>
              </w:rPr>
              <w:t>6</w:t>
            </w:r>
            <w:r>
              <w:rPr>
                <w:rStyle w:val="IndexLink"/>
                <w:rtl w:val="true"/>
              </w:rPr>
              <w:t xml:space="preserve">- </w:t>
            </w:r>
            <w:r>
              <w:rPr>
                <w:rStyle w:val="IndexLink"/>
                <w:rtl w:val="true"/>
              </w:rPr>
              <w:t xml:space="preserve">وضعیت فکری </w:t>
            </w:r>
            <w:r>
              <w:rPr>
                <w:rStyle w:val="IndexLink"/>
                <w:rtl w:val="true"/>
              </w:rPr>
              <w:t>«</w:t>
            </w:r>
            <w:r>
              <w:rPr>
                <w:rStyle w:val="IndexLink"/>
                <w:rtl w:val="true"/>
              </w:rPr>
              <w:t>شیعه به‌طور خاص</w:t>
            </w:r>
            <w:r>
              <w:rPr>
                <w:rStyle w:val="IndexLink"/>
                <w:rtl w:val="true"/>
              </w:rPr>
              <w:t>»</w:t>
              <w:tab/>
            </w:r>
            <w:r>
              <w:rPr>
                <w:rStyle w:val="IndexLink"/>
              </w:rPr>
              <w:t>228</w:t>
            </w:r>
          </w:hyperlink>
        </w:p>
        <w:p>
          <w:pPr>
            <w:pStyle w:val="Contents3"/>
            <w:tabs>
              <w:tab w:val="clear" w:pos="8459"/>
              <w:tab w:val="right" w:pos="9026" w:leader="dot"/>
            </w:tabs>
            <w:rPr/>
          </w:pPr>
          <w:hyperlink w:anchor="__RefHeading___Toc4448501_581953129">
            <w:r>
              <w:rPr>
                <w:webHidden/>
                <w:rStyle w:val="IndexLink"/>
              </w:rPr>
              <w:t>2</w:t>
            </w:r>
            <w:r>
              <w:rPr>
                <w:rStyle w:val="IndexLink"/>
                <w:rtl w:val="true"/>
              </w:rPr>
              <w:t xml:space="preserve">- </w:t>
            </w:r>
            <w:r>
              <w:rPr>
                <w:rStyle w:val="IndexLink"/>
                <w:rtl w:val="true"/>
              </w:rPr>
              <w:t>تاریخ غیبت صغری و چگونگی آغاز آن</w:t>
            </w:r>
            <w:r>
              <w:rPr>
                <w:rStyle w:val="IndexLink"/>
                <w:rtl w:val="true"/>
              </w:rPr>
              <w:tab/>
            </w:r>
            <w:r>
              <w:rPr>
                <w:rStyle w:val="IndexLink"/>
              </w:rPr>
              <w:t>233</w:t>
            </w:r>
          </w:hyperlink>
        </w:p>
        <w:p>
          <w:pPr>
            <w:pStyle w:val="Contents4"/>
            <w:tabs>
              <w:tab w:val="clear" w:pos="8176"/>
              <w:tab w:val="right" w:pos="9026" w:leader="dot"/>
            </w:tabs>
            <w:rPr/>
          </w:pPr>
          <w:hyperlink w:anchor="__RefHeading___Toc4448503_581953129">
            <w:r>
              <w:rPr>
                <w:webHidden/>
                <w:rStyle w:val="IndexLink"/>
                <w:rtl w:val="true"/>
              </w:rPr>
              <w:t>درآمد</w:t>
            </w:r>
            <w:r>
              <w:rPr>
                <w:rStyle w:val="IndexLink"/>
                <w:rtl w:val="true"/>
              </w:rPr>
              <w:tab/>
            </w:r>
            <w:r>
              <w:rPr>
                <w:rStyle w:val="IndexLink"/>
              </w:rPr>
              <w:t>233</w:t>
            </w:r>
          </w:hyperlink>
        </w:p>
        <w:p>
          <w:pPr>
            <w:pStyle w:val="Contents4"/>
            <w:tabs>
              <w:tab w:val="clear" w:pos="8176"/>
              <w:tab w:val="right" w:pos="9026" w:leader="dot"/>
            </w:tabs>
            <w:rPr/>
          </w:pPr>
          <w:hyperlink w:anchor="__RefHeading___Toc4448505_581953129">
            <w:r>
              <w:rPr>
                <w:webHidden/>
                <w:rStyle w:val="IndexLink"/>
                <w:rtl w:val="true"/>
              </w:rPr>
              <w:t>آغاز غیبت</w:t>
            </w:r>
            <w:r>
              <w:rPr>
                <w:rStyle w:val="IndexLink"/>
                <w:rtl w:val="true"/>
              </w:rPr>
              <w:tab/>
            </w:r>
            <w:r>
              <w:rPr>
                <w:rStyle w:val="IndexLink"/>
              </w:rPr>
              <w:t>234</w:t>
            </w:r>
          </w:hyperlink>
        </w:p>
        <w:p>
          <w:pPr>
            <w:pStyle w:val="Contents4"/>
            <w:tabs>
              <w:tab w:val="clear" w:pos="8176"/>
              <w:tab w:val="right" w:pos="9026" w:leader="dot"/>
            </w:tabs>
            <w:rPr/>
          </w:pPr>
          <w:hyperlink w:anchor="__RefHeading___Toc4448507_581953129">
            <w:r>
              <w:rPr>
                <w:webHidden/>
                <w:rStyle w:val="IndexLink"/>
                <w:rtl w:val="true"/>
              </w:rPr>
              <w:t xml:space="preserve">داستان سرداب </w:t>
            </w:r>
            <w:r>
              <w:rPr>
                <w:rStyle w:val="IndexLink"/>
                <w:rtl w:val="true"/>
              </w:rPr>
              <w:t>(</w:t>
            </w:r>
            <w:r>
              <w:rPr>
                <w:rStyle w:val="IndexLink"/>
                <w:rtl w:val="true"/>
              </w:rPr>
              <w:t>مکان غیبت</w:t>
            </w:r>
            <w:r>
              <w:rPr>
                <w:rStyle w:val="IndexLink"/>
                <w:rtl w:val="true"/>
              </w:rPr>
              <w:t>)</w:t>
              <w:tab/>
            </w:r>
            <w:r>
              <w:rPr>
                <w:rStyle w:val="IndexLink"/>
              </w:rPr>
              <w:t>234</w:t>
            </w:r>
          </w:hyperlink>
        </w:p>
        <w:p>
          <w:pPr>
            <w:pStyle w:val="Contents4"/>
            <w:tabs>
              <w:tab w:val="clear" w:pos="8176"/>
              <w:tab w:val="right" w:pos="9026" w:leader="dot"/>
            </w:tabs>
            <w:rPr/>
          </w:pPr>
          <w:hyperlink w:anchor="__RefHeading___Toc4448509_581953129">
            <w:r>
              <w:rPr>
                <w:webHidden/>
                <w:rStyle w:val="IndexLink"/>
                <w:rtl w:val="true"/>
              </w:rPr>
              <w:t>فلسفه غیبت</w:t>
            </w:r>
            <w:r>
              <w:rPr>
                <w:rStyle w:val="IndexLink"/>
                <w:rtl w:val="true"/>
              </w:rPr>
              <w:tab/>
            </w:r>
            <w:r>
              <w:rPr>
                <w:rStyle w:val="IndexLink"/>
              </w:rPr>
              <w:t>235</w:t>
            </w:r>
          </w:hyperlink>
        </w:p>
        <w:p>
          <w:pPr>
            <w:pStyle w:val="Contents5"/>
            <w:tabs>
              <w:tab w:val="clear" w:pos="7892"/>
              <w:tab w:val="right" w:pos="9026" w:leader="dot"/>
            </w:tabs>
            <w:rPr/>
          </w:pPr>
          <w:hyperlink w:anchor="__RefHeading___Toc4448511_58195312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448513_581953129">
            <w:r>
              <w:rPr>
                <w:webHidden/>
                <w:rStyle w:val="IndexLink"/>
              </w:rPr>
              <w:t>1</w:t>
            </w:r>
            <w:r>
              <w:rPr>
                <w:rStyle w:val="IndexLink"/>
                <w:rtl w:val="true"/>
              </w:rPr>
              <w:t xml:space="preserve">- </w:t>
            </w:r>
            <w:r>
              <w:rPr>
                <w:rStyle w:val="IndexLink"/>
                <w:rtl w:val="true"/>
              </w:rPr>
              <w:t>سری از اسرار الهی</w:t>
            </w:r>
            <w:r>
              <w:rPr>
                <w:rStyle w:val="IndexLink"/>
                <w:rtl w:val="true"/>
              </w:rPr>
              <w:tab/>
            </w:r>
            <w:r>
              <w:rPr>
                <w:rStyle w:val="IndexLink"/>
              </w:rPr>
              <w:t>236</w:t>
            </w:r>
          </w:hyperlink>
        </w:p>
        <w:p>
          <w:pPr>
            <w:pStyle w:val="Contents5"/>
            <w:tabs>
              <w:tab w:val="clear" w:pos="7892"/>
              <w:tab w:val="right" w:pos="9026" w:leader="dot"/>
            </w:tabs>
            <w:rPr/>
          </w:pPr>
          <w:hyperlink w:anchor="__RefHeading___Toc4448515_581953129">
            <w:r>
              <w:rPr>
                <w:webHidden/>
                <w:rStyle w:val="IndexLink"/>
              </w:rPr>
              <w:t>2</w:t>
            </w:r>
            <w:r>
              <w:rPr>
                <w:rStyle w:val="IndexLink"/>
                <w:rtl w:val="true"/>
              </w:rPr>
              <w:t xml:space="preserve">- </w:t>
            </w:r>
            <w:r>
              <w:rPr>
                <w:rStyle w:val="IndexLink"/>
                <w:rtl w:val="true"/>
              </w:rPr>
              <w:t>آزمایش و غربال انسان‌های صالح</w:t>
            </w:r>
            <w:r>
              <w:rPr>
                <w:rStyle w:val="IndexLink"/>
                <w:rtl w:val="true"/>
              </w:rPr>
              <w:tab/>
            </w:r>
            <w:r>
              <w:rPr>
                <w:rStyle w:val="IndexLink"/>
              </w:rPr>
              <w:t>236</w:t>
            </w:r>
          </w:hyperlink>
        </w:p>
        <w:p>
          <w:pPr>
            <w:pStyle w:val="Contents5"/>
            <w:tabs>
              <w:tab w:val="clear" w:pos="7892"/>
              <w:tab w:val="right" w:pos="9026" w:leader="dot"/>
            </w:tabs>
            <w:rPr/>
          </w:pPr>
          <w:hyperlink w:anchor="__RefHeading___Toc4448517_581953129">
            <w:r>
              <w:rPr>
                <w:webHidden/>
                <w:rStyle w:val="IndexLink"/>
              </w:rPr>
              <w:t>3</w:t>
            </w:r>
            <w:r>
              <w:rPr>
                <w:rStyle w:val="IndexLink"/>
                <w:rtl w:val="true"/>
              </w:rPr>
              <w:t xml:space="preserve">- </w:t>
            </w:r>
            <w:r>
              <w:rPr>
                <w:rStyle w:val="IndexLink"/>
                <w:rtl w:val="true"/>
              </w:rPr>
              <w:t>ستم‌پیشگی انسان‌ها</w:t>
            </w:r>
            <w:r>
              <w:rPr>
                <w:rStyle w:val="IndexLink"/>
                <w:rtl w:val="true"/>
              </w:rPr>
              <w:tab/>
            </w:r>
            <w:r>
              <w:rPr>
                <w:rStyle w:val="IndexLink"/>
              </w:rPr>
              <w:t>236</w:t>
            </w:r>
          </w:hyperlink>
        </w:p>
        <w:p>
          <w:pPr>
            <w:pStyle w:val="Contents5"/>
            <w:tabs>
              <w:tab w:val="clear" w:pos="7892"/>
              <w:tab w:val="right" w:pos="9026" w:leader="dot"/>
            </w:tabs>
            <w:rPr/>
          </w:pPr>
          <w:hyperlink w:anchor="__RefHeading___Toc4448519_581953129">
            <w:r>
              <w:rPr>
                <w:webHidden/>
                <w:rStyle w:val="IndexLink"/>
              </w:rPr>
              <w:t>4</w:t>
            </w:r>
            <w:r>
              <w:rPr>
                <w:rStyle w:val="IndexLink"/>
                <w:rtl w:val="true"/>
              </w:rPr>
              <w:t xml:space="preserve">- </w:t>
            </w:r>
            <w:r>
              <w:rPr>
                <w:rStyle w:val="IndexLink"/>
                <w:rtl w:val="true"/>
              </w:rPr>
              <w:t>آزادی از بیعت با طاغوت‌های زمان</w:t>
            </w:r>
            <w:r>
              <w:rPr>
                <w:rStyle w:val="IndexLink"/>
                <w:rtl w:val="true"/>
              </w:rPr>
              <w:tab/>
            </w:r>
            <w:r>
              <w:rPr>
                <w:rStyle w:val="IndexLink"/>
              </w:rPr>
              <w:t>237</w:t>
            </w:r>
          </w:hyperlink>
        </w:p>
        <w:p>
          <w:pPr>
            <w:pStyle w:val="Contents5"/>
            <w:tabs>
              <w:tab w:val="clear" w:pos="7892"/>
              <w:tab w:val="right" w:pos="9026" w:leader="dot"/>
            </w:tabs>
            <w:rPr/>
          </w:pPr>
          <w:hyperlink w:anchor="__RefHeading___Toc4448521_581953129">
            <w:r>
              <w:rPr>
                <w:webHidden/>
                <w:rStyle w:val="IndexLink"/>
              </w:rPr>
              <w:t>5</w:t>
            </w:r>
            <w:r>
              <w:rPr>
                <w:rStyle w:val="IndexLink"/>
                <w:rtl w:val="true"/>
              </w:rPr>
              <w:t xml:space="preserve">- </w:t>
            </w:r>
            <w:r>
              <w:rPr>
                <w:rStyle w:val="IndexLink"/>
                <w:rtl w:val="true"/>
              </w:rPr>
              <w:t>حفظ جان امام مهدی عجل الله تعالی فرجه الشریف</w:t>
            </w:r>
            <w:r>
              <w:rPr>
                <w:rStyle w:val="IndexLink"/>
                <w:rtl w:val="true"/>
              </w:rPr>
              <w:tab/>
            </w:r>
            <w:r>
              <w:rPr>
                <w:rStyle w:val="IndexLink"/>
              </w:rPr>
              <w:t>237</w:t>
            </w:r>
          </w:hyperlink>
        </w:p>
        <w:p>
          <w:pPr>
            <w:pStyle w:val="Contents5"/>
            <w:tabs>
              <w:tab w:val="clear" w:pos="7892"/>
              <w:tab w:val="right" w:pos="9026" w:leader="dot"/>
            </w:tabs>
            <w:rPr/>
          </w:pPr>
          <w:hyperlink w:anchor="__RefHeading___Toc4448523_581953129">
            <w:r>
              <w:rPr>
                <w:webHidden/>
                <w:rStyle w:val="IndexLink"/>
              </w:rPr>
              <w:t>6</w:t>
            </w:r>
            <w:r>
              <w:rPr>
                <w:rStyle w:val="IndexLink"/>
                <w:rtl w:val="true"/>
              </w:rPr>
              <w:t xml:space="preserve">- </w:t>
            </w:r>
            <w:r>
              <w:rPr>
                <w:rStyle w:val="IndexLink"/>
                <w:rtl w:val="true"/>
              </w:rPr>
              <w:t>آمادگی جهانی</w:t>
            </w:r>
            <w:r>
              <w:rPr>
                <w:rStyle w:val="IndexLink"/>
                <w:rtl w:val="true"/>
              </w:rPr>
              <w:tab/>
            </w:r>
            <w:r>
              <w:rPr>
                <w:rStyle w:val="IndexLink"/>
              </w:rPr>
              <w:t>237</w:t>
            </w:r>
          </w:hyperlink>
        </w:p>
        <w:p>
          <w:pPr>
            <w:pStyle w:val="Contents4"/>
            <w:tabs>
              <w:tab w:val="clear" w:pos="8176"/>
              <w:tab w:val="right" w:pos="9026" w:leader="dot"/>
            </w:tabs>
            <w:rPr/>
          </w:pPr>
          <w:hyperlink w:anchor="__RefHeading___Toc4448525_581953129">
            <w:r>
              <w:rPr>
                <w:webHidden/>
                <w:rStyle w:val="IndexLink"/>
                <w:rtl w:val="true"/>
              </w:rPr>
              <w:t>ویژگی های دوره غیبت صغری</w:t>
            </w:r>
            <w:r>
              <w:rPr>
                <w:rStyle w:val="IndexLink"/>
                <w:rtl w:val="true"/>
              </w:rPr>
              <w:tab/>
            </w:r>
            <w:r>
              <w:rPr>
                <w:rStyle w:val="IndexLink"/>
              </w:rPr>
              <w:t>238</w:t>
            </w:r>
          </w:hyperlink>
        </w:p>
        <w:p>
          <w:pPr>
            <w:pStyle w:val="Contents4"/>
            <w:tabs>
              <w:tab w:val="clear" w:pos="8176"/>
              <w:tab w:val="right" w:pos="9026" w:leader="dot"/>
            </w:tabs>
            <w:rPr/>
          </w:pPr>
          <w:hyperlink w:anchor="__RefHeading___Toc4448527_581953129">
            <w:r>
              <w:rPr>
                <w:webHidden/>
                <w:rStyle w:val="IndexLink"/>
                <w:rtl w:val="true"/>
              </w:rPr>
              <w:t>اختلافات فرقه ای پس از شهادت امام عسکری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448529_581953129">
            <w:r>
              <w:rPr>
                <w:webHidden/>
                <w:rStyle w:val="IndexLink"/>
              </w:rPr>
              <w:t>3</w:t>
            </w:r>
            <w:r>
              <w:rPr>
                <w:rStyle w:val="IndexLink"/>
                <w:rtl w:val="true"/>
              </w:rPr>
              <w:t xml:space="preserve">- </w:t>
            </w:r>
            <w:r>
              <w:rPr>
                <w:rStyle w:val="IndexLink"/>
                <w:rtl w:val="true"/>
              </w:rPr>
              <w:t>نواب اربعه در عصر غیبت صغری</w:t>
            </w:r>
            <w:r>
              <w:rPr>
                <w:rStyle w:val="IndexLink"/>
                <w:rtl w:val="true"/>
              </w:rPr>
              <w:tab/>
            </w:r>
            <w:r>
              <w:rPr>
                <w:rStyle w:val="IndexLink"/>
              </w:rPr>
              <w:t>241</w:t>
            </w:r>
          </w:hyperlink>
        </w:p>
        <w:p>
          <w:pPr>
            <w:pStyle w:val="Contents4"/>
            <w:tabs>
              <w:tab w:val="clear" w:pos="8176"/>
              <w:tab w:val="right" w:pos="9026" w:leader="dot"/>
            </w:tabs>
            <w:rPr/>
          </w:pPr>
          <w:hyperlink w:anchor="__RefHeading___Toc4448531_581953129">
            <w:r>
              <w:rPr>
                <w:webHidden/>
                <w:rStyle w:val="IndexLink"/>
                <w:rtl w:val="true"/>
              </w:rPr>
              <w:t>درآمد</w:t>
            </w:r>
            <w:r>
              <w:rPr>
                <w:rStyle w:val="IndexLink"/>
                <w:rtl w:val="true"/>
              </w:rPr>
              <w:tab/>
            </w:r>
            <w:r>
              <w:rPr>
                <w:rStyle w:val="IndexLink"/>
              </w:rPr>
              <w:t>241</w:t>
            </w:r>
          </w:hyperlink>
        </w:p>
        <w:p>
          <w:pPr>
            <w:pStyle w:val="Contents4"/>
            <w:tabs>
              <w:tab w:val="clear" w:pos="8176"/>
              <w:tab w:val="right" w:pos="9026" w:leader="dot"/>
            </w:tabs>
            <w:rPr/>
          </w:pPr>
          <w:hyperlink w:anchor="__RefHeading___Toc4448533_581953129">
            <w:r>
              <w:rPr>
                <w:webHidden/>
                <w:rStyle w:val="IndexLink"/>
                <w:rtl w:val="true"/>
              </w:rPr>
              <w:t>نواب اربعه</w:t>
            </w:r>
            <w:r>
              <w:rPr>
                <w:rStyle w:val="IndexLink"/>
                <w:rtl w:val="true"/>
              </w:rPr>
              <w:tab/>
            </w:r>
            <w:r>
              <w:rPr>
                <w:rStyle w:val="IndexLink"/>
              </w:rPr>
              <w:t>242</w:t>
            </w:r>
          </w:hyperlink>
        </w:p>
        <w:p>
          <w:pPr>
            <w:pStyle w:val="Contents5"/>
            <w:tabs>
              <w:tab w:val="clear" w:pos="7892"/>
              <w:tab w:val="right" w:pos="9026" w:leader="dot"/>
            </w:tabs>
            <w:rPr/>
          </w:pPr>
          <w:hyperlink w:anchor="__RefHeading___Toc4448535_581953129">
            <w:r>
              <w:rPr>
                <w:webHidden/>
                <w:rStyle w:val="IndexLink"/>
              </w:rPr>
              <w:t>1</w:t>
            </w:r>
            <w:r>
              <w:rPr>
                <w:rStyle w:val="IndexLink"/>
                <w:rtl w:val="true"/>
              </w:rPr>
              <w:t xml:space="preserve">- </w:t>
            </w:r>
            <w:r>
              <w:rPr>
                <w:rStyle w:val="IndexLink"/>
                <w:rtl w:val="true"/>
              </w:rPr>
              <w:t>ابوعمرو، عثمان بن سعید عمروی</w:t>
            </w:r>
            <w:r>
              <w:rPr>
                <w:rStyle w:val="IndexLink"/>
                <w:rtl w:val="true"/>
              </w:rPr>
              <w:tab/>
            </w:r>
            <w:r>
              <w:rPr>
                <w:rStyle w:val="IndexLink"/>
              </w:rPr>
              <w:t>242</w:t>
            </w:r>
          </w:hyperlink>
        </w:p>
        <w:p>
          <w:pPr>
            <w:pStyle w:val="Contents5"/>
            <w:tabs>
              <w:tab w:val="clear" w:pos="7892"/>
              <w:tab w:val="right" w:pos="9026" w:leader="dot"/>
            </w:tabs>
            <w:rPr/>
          </w:pPr>
          <w:hyperlink w:anchor="__RefHeading___Toc4448537_581953129">
            <w:r>
              <w:rPr>
                <w:webHidden/>
                <w:rStyle w:val="IndexLink"/>
              </w:rPr>
              <w:t>2</w:t>
            </w:r>
            <w:r>
              <w:rPr>
                <w:rStyle w:val="IndexLink"/>
                <w:rtl w:val="true"/>
              </w:rPr>
              <w:t xml:space="preserve">- </w:t>
            </w:r>
            <w:r>
              <w:rPr>
                <w:rStyle w:val="IndexLink"/>
                <w:rtl w:val="true"/>
              </w:rPr>
              <w:t>ابوجعفر محمد بن عثمان بن سعید عمروی</w:t>
            </w:r>
            <w:r>
              <w:rPr>
                <w:rStyle w:val="IndexLink"/>
                <w:rtl w:val="true"/>
              </w:rPr>
              <w:tab/>
            </w:r>
            <w:r>
              <w:rPr>
                <w:rStyle w:val="IndexLink"/>
              </w:rPr>
              <w:t>243</w:t>
            </w:r>
          </w:hyperlink>
        </w:p>
        <w:p>
          <w:pPr>
            <w:pStyle w:val="Contents5"/>
            <w:tabs>
              <w:tab w:val="clear" w:pos="7892"/>
              <w:tab w:val="right" w:pos="9026" w:leader="dot"/>
            </w:tabs>
            <w:rPr/>
          </w:pPr>
          <w:hyperlink w:anchor="__RefHeading___Toc4448539_581953129">
            <w:r>
              <w:rPr>
                <w:webHidden/>
                <w:rStyle w:val="IndexLink"/>
              </w:rPr>
              <w:t>3</w:t>
            </w:r>
            <w:r>
              <w:rPr>
                <w:rStyle w:val="IndexLink"/>
                <w:rtl w:val="true"/>
              </w:rPr>
              <w:t xml:space="preserve">- </w:t>
            </w:r>
            <w:r>
              <w:rPr>
                <w:rStyle w:val="IndexLink"/>
                <w:rtl w:val="true"/>
              </w:rPr>
              <w:t>ابوالقاسم حسین بن روح نوبختی</w:t>
            </w:r>
            <w:r>
              <w:rPr>
                <w:rStyle w:val="IndexLink"/>
                <w:rtl w:val="true"/>
              </w:rPr>
              <w:tab/>
            </w:r>
            <w:r>
              <w:rPr>
                <w:rStyle w:val="IndexLink"/>
              </w:rPr>
              <w:t>243</w:t>
            </w:r>
          </w:hyperlink>
        </w:p>
        <w:p>
          <w:pPr>
            <w:pStyle w:val="Contents5"/>
            <w:tabs>
              <w:tab w:val="clear" w:pos="7892"/>
              <w:tab w:val="right" w:pos="9026" w:leader="dot"/>
            </w:tabs>
            <w:rPr/>
          </w:pPr>
          <w:hyperlink w:anchor="__RefHeading___Toc4448541_581953129">
            <w:r>
              <w:rPr>
                <w:webHidden/>
                <w:rStyle w:val="IndexLink"/>
              </w:rPr>
              <w:t>4</w:t>
            </w:r>
            <w:r>
              <w:rPr>
                <w:rStyle w:val="IndexLink"/>
                <w:rtl w:val="true"/>
              </w:rPr>
              <w:t xml:space="preserve">- </w:t>
            </w:r>
            <w:r>
              <w:rPr>
                <w:rStyle w:val="IndexLink"/>
                <w:rtl w:val="true"/>
              </w:rPr>
              <w:t>ابوالحسن، علی بن محمد سمری</w:t>
            </w:r>
            <w:r>
              <w:rPr>
                <w:rStyle w:val="IndexLink"/>
                <w:rtl w:val="true"/>
              </w:rPr>
              <w:tab/>
            </w:r>
            <w:r>
              <w:rPr>
                <w:rStyle w:val="IndexLink"/>
              </w:rPr>
              <w:t>243</w:t>
            </w:r>
          </w:hyperlink>
        </w:p>
        <w:p>
          <w:pPr>
            <w:pStyle w:val="Contents4"/>
            <w:tabs>
              <w:tab w:val="clear" w:pos="8176"/>
              <w:tab w:val="right" w:pos="9026" w:leader="dot"/>
            </w:tabs>
            <w:rPr/>
          </w:pPr>
          <w:hyperlink w:anchor="__RefHeading___Toc4448543_581953129">
            <w:r>
              <w:rPr>
                <w:webHidden/>
                <w:rStyle w:val="IndexLink"/>
                <w:rtl w:val="true"/>
              </w:rPr>
              <w:t>ملاک در نصب نواب اربعه</w:t>
            </w:r>
            <w:r>
              <w:rPr>
                <w:rStyle w:val="IndexLink"/>
                <w:rtl w:val="true"/>
              </w:rPr>
              <w:tab/>
            </w:r>
            <w:r>
              <w:rPr>
                <w:rStyle w:val="IndexLink"/>
              </w:rPr>
              <w:t>245</w:t>
            </w:r>
          </w:hyperlink>
        </w:p>
        <w:p>
          <w:pPr>
            <w:pStyle w:val="Contents5"/>
            <w:tabs>
              <w:tab w:val="clear" w:pos="7892"/>
              <w:tab w:val="right" w:pos="9026" w:leader="dot"/>
            </w:tabs>
            <w:rPr/>
          </w:pPr>
          <w:hyperlink w:anchor="__RefHeading___Toc4448545_58195312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4448547_581953129">
            <w:r>
              <w:rPr>
                <w:webHidden/>
                <w:rStyle w:val="IndexLink"/>
              </w:rPr>
              <w:t>1</w:t>
            </w:r>
            <w:r>
              <w:rPr>
                <w:rStyle w:val="IndexLink"/>
                <w:rtl w:val="true"/>
              </w:rPr>
              <w:t xml:space="preserve">- </w:t>
            </w:r>
            <w:r>
              <w:rPr>
                <w:rStyle w:val="IndexLink"/>
                <w:rtl w:val="true"/>
              </w:rPr>
              <w:t>تقیه و رازداری</w:t>
            </w:r>
            <w:r>
              <w:rPr>
                <w:rStyle w:val="IndexLink"/>
                <w:rtl w:val="true"/>
              </w:rPr>
              <w:tab/>
            </w:r>
            <w:r>
              <w:rPr>
                <w:rStyle w:val="IndexLink"/>
              </w:rPr>
              <w:t>245</w:t>
            </w:r>
          </w:hyperlink>
        </w:p>
        <w:p>
          <w:pPr>
            <w:pStyle w:val="Contents5"/>
            <w:tabs>
              <w:tab w:val="clear" w:pos="7892"/>
              <w:tab w:val="right" w:pos="9026" w:leader="dot"/>
            </w:tabs>
            <w:rPr/>
          </w:pPr>
          <w:hyperlink w:anchor="__RefHeading___Toc4448549_581953129">
            <w:r>
              <w:rPr>
                <w:webHidden/>
                <w:rStyle w:val="IndexLink"/>
              </w:rPr>
              <w:t>2</w:t>
            </w:r>
            <w:r>
              <w:rPr>
                <w:rStyle w:val="IndexLink"/>
                <w:rtl w:val="true"/>
              </w:rPr>
              <w:t xml:space="preserve">- </w:t>
            </w:r>
            <w:r>
              <w:rPr>
                <w:rStyle w:val="IndexLink"/>
                <w:rtl w:val="true"/>
              </w:rPr>
              <w:t>صبر و مقاومت</w:t>
            </w:r>
            <w:r>
              <w:rPr>
                <w:rStyle w:val="IndexLink"/>
                <w:rtl w:val="true"/>
              </w:rPr>
              <w:tab/>
            </w:r>
            <w:r>
              <w:rPr>
                <w:rStyle w:val="IndexLink"/>
              </w:rPr>
              <w:t>245</w:t>
            </w:r>
          </w:hyperlink>
        </w:p>
        <w:p>
          <w:pPr>
            <w:pStyle w:val="Contents5"/>
            <w:tabs>
              <w:tab w:val="clear" w:pos="7892"/>
              <w:tab w:val="right" w:pos="9026" w:leader="dot"/>
            </w:tabs>
            <w:rPr/>
          </w:pPr>
          <w:hyperlink w:anchor="__RefHeading___Toc4448551_581953129">
            <w:r>
              <w:rPr>
                <w:webHidden/>
                <w:rStyle w:val="IndexLink"/>
              </w:rPr>
              <w:t>3</w:t>
            </w:r>
            <w:r>
              <w:rPr>
                <w:rStyle w:val="IndexLink"/>
                <w:rtl w:val="true"/>
              </w:rPr>
              <w:t xml:space="preserve">- </w:t>
            </w:r>
            <w:r>
              <w:rPr>
                <w:rStyle w:val="IndexLink"/>
                <w:rtl w:val="true"/>
              </w:rPr>
              <w:t>عقل و درایت</w:t>
            </w:r>
            <w:r>
              <w:rPr>
                <w:rStyle w:val="IndexLink"/>
                <w:rtl w:val="true"/>
              </w:rPr>
              <w:tab/>
            </w:r>
            <w:r>
              <w:rPr>
                <w:rStyle w:val="IndexLink"/>
              </w:rPr>
              <w:t>246</w:t>
            </w:r>
          </w:hyperlink>
        </w:p>
        <w:p>
          <w:pPr>
            <w:pStyle w:val="Contents5"/>
            <w:tabs>
              <w:tab w:val="clear" w:pos="7892"/>
              <w:tab w:val="right" w:pos="9026" w:leader="dot"/>
            </w:tabs>
            <w:rPr/>
          </w:pPr>
          <w:hyperlink w:anchor="__RefHeading___Toc4448553_581953129">
            <w:r>
              <w:rPr>
                <w:webHidden/>
                <w:rStyle w:val="IndexLink"/>
              </w:rPr>
              <w:t>4</w:t>
            </w:r>
            <w:r>
              <w:rPr>
                <w:rStyle w:val="IndexLink"/>
                <w:rtl w:val="true"/>
              </w:rPr>
              <w:t xml:space="preserve">- </w:t>
            </w:r>
            <w:r>
              <w:rPr>
                <w:rStyle w:val="IndexLink"/>
                <w:rtl w:val="true"/>
              </w:rPr>
              <w:t>برنیانگیختن حساسیت حاکمان</w:t>
            </w:r>
            <w:r>
              <w:rPr>
                <w:rStyle w:val="IndexLink"/>
                <w:rtl w:val="true"/>
              </w:rPr>
              <w:tab/>
            </w:r>
            <w:r>
              <w:rPr>
                <w:rStyle w:val="IndexLink"/>
              </w:rPr>
              <w:t>246</w:t>
            </w:r>
          </w:hyperlink>
        </w:p>
        <w:p>
          <w:pPr>
            <w:pStyle w:val="Contents4"/>
            <w:tabs>
              <w:tab w:val="clear" w:pos="8176"/>
              <w:tab w:val="right" w:pos="9026" w:leader="dot"/>
            </w:tabs>
            <w:rPr/>
          </w:pPr>
          <w:hyperlink w:anchor="__RefHeading___Toc4448555_581953129">
            <w:r>
              <w:rPr>
                <w:webHidden/>
                <w:rStyle w:val="IndexLink"/>
                <w:rtl w:val="true"/>
              </w:rPr>
              <w:t>چگونگی ارتباط نواب اربعه با شیعیان</w:t>
            </w:r>
            <w:r>
              <w:rPr>
                <w:rStyle w:val="IndexLink"/>
                <w:rtl w:val="true"/>
              </w:rPr>
              <w:tab/>
            </w:r>
            <w:r>
              <w:rPr>
                <w:rStyle w:val="IndexLink"/>
              </w:rPr>
              <w:t>246</w:t>
            </w:r>
          </w:hyperlink>
        </w:p>
        <w:p>
          <w:pPr>
            <w:pStyle w:val="Contents5"/>
            <w:tabs>
              <w:tab w:val="clear" w:pos="7892"/>
              <w:tab w:val="right" w:pos="9026" w:leader="dot"/>
            </w:tabs>
            <w:rPr/>
          </w:pPr>
          <w:hyperlink w:anchor="__RefHeading___Toc4448557_58195312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4448559_581953129">
            <w:r>
              <w:rPr>
                <w:webHidden/>
                <w:rStyle w:val="IndexLink"/>
              </w:rPr>
              <w:t>1</w:t>
            </w:r>
            <w:r>
              <w:rPr>
                <w:rStyle w:val="IndexLink"/>
                <w:rtl w:val="true"/>
              </w:rPr>
              <w:t xml:space="preserve">- </w:t>
            </w:r>
            <w:r>
              <w:rPr>
                <w:rStyle w:val="IndexLink"/>
                <w:rtl w:val="true"/>
              </w:rPr>
              <w:t>ارتباط غیرمستقیم</w:t>
            </w:r>
            <w:r>
              <w:rPr>
                <w:rStyle w:val="IndexLink"/>
                <w:rtl w:val="true"/>
              </w:rPr>
              <w:tab/>
            </w:r>
            <w:r>
              <w:rPr>
                <w:rStyle w:val="IndexLink"/>
              </w:rPr>
              <w:t>247</w:t>
            </w:r>
          </w:hyperlink>
        </w:p>
        <w:p>
          <w:pPr>
            <w:pStyle w:val="Contents5"/>
            <w:tabs>
              <w:tab w:val="clear" w:pos="7892"/>
              <w:tab w:val="right" w:pos="9026" w:leader="dot"/>
            </w:tabs>
            <w:rPr/>
          </w:pPr>
          <w:hyperlink w:anchor="__RefHeading___Toc4448561_581953129">
            <w:r>
              <w:rPr>
                <w:webHidden/>
                <w:rStyle w:val="IndexLink"/>
              </w:rPr>
              <w:t>2</w:t>
            </w:r>
            <w:r>
              <w:rPr>
                <w:rStyle w:val="IndexLink"/>
                <w:rtl w:val="true"/>
              </w:rPr>
              <w:t xml:space="preserve">- </w:t>
            </w:r>
            <w:r>
              <w:rPr>
                <w:rStyle w:val="IndexLink"/>
                <w:rtl w:val="true"/>
              </w:rPr>
              <w:t>ارتباط مستقیم</w:t>
            </w:r>
            <w:r>
              <w:rPr>
                <w:rStyle w:val="IndexLink"/>
                <w:rtl w:val="true"/>
              </w:rPr>
              <w:tab/>
            </w:r>
            <w:r>
              <w:rPr>
                <w:rStyle w:val="IndexLink"/>
              </w:rPr>
              <w:t>247</w:t>
            </w:r>
          </w:hyperlink>
        </w:p>
        <w:p>
          <w:pPr>
            <w:pStyle w:val="Contents4"/>
            <w:tabs>
              <w:tab w:val="clear" w:pos="8176"/>
              <w:tab w:val="right" w:pos="9026" w:leader="dot"/>
            </w:tabs>
            <w:rPr/>
          </w:pPr>
          <w:hyperlink w:anchor="__RefHeading___Toc4448563_581953129">
            <w:r>
              <w:rPr>
                <w:webHidden/>
                <w:rStyle w:val="IndexLink"/>
                <w:rtl w:val="true"/>
              </w:rPr>
              <w:t>وظایف و مسئولیت های نواب اربعه</w:t>
            </w:r>
            <w:r>
              <w:rPr>
                <w:rStyle w:val="IndexLink"/>
                <w:rtl w:val="true"/>
              </w:rPr>
              <w:tab/>
            </w:r>
            <w:r>
              <w:rPr>
                <w:rStyle w:val="IndexLink"/>
              </w:rPr>
              <w:t>248</w:t>
            </w:r>
          </w:hyperlink>
        </w:p>
        <w:p>
          <w:pPr>
            <w:pStyle w:val="Contents3"/>
            <w:tabs>
              <w:tab w:val="clear" w:pos="8459"/>
              <w:tab w:val="right" w:pos="9026" w:leader="dot"/>
            </w:tabs>
            <w:rPr/>
          </w:pPr>
          <w:hyperlink w:anchor="__RefHeading___Toc4448565_581953129">
            <w:r>
              <w:rPr>
                <w:webHidden/>
                <w:rStyle w:val="IndexLink"/>
              </w:rPr>
              <w:t>4</w:t>
            </w:r>
            <w:r>
              <w:rPr>
                <w:rStyle w:val="IndexLink"/>
                <w:rtl w:val="true"/>
              </w:rPr>
              <w:t xml:space="preserve">- </w:t>
            </w:r>
            <w:r>
              <w:rPr>
                <w:rStyle w:val="IndexLink"/>
                <w:rtl w:val="true"/>
              </w:rPr>
              <w:t>وکلای عام حضرت در عصر غیبت صغری</w:t>
            </w:r>
            <w:r>
              <w:rPr>
                <w:rStyle w:val="IndexLink"/>
                <w:rtl w:val="true"/>
              </w:rPr>
              <w:tab/>
            </w:r>
            <w:r>
              <w:rPr>
                <w:rStyle w:val="IndexLink"/>
              </w:rPr>
              <w:t>252</w:t>
            </w:r>
          </w:hyperlink>
        </w:p>
        <w:p>
          <w:pPr>
            <w:pStyle w:val="Contents4"/>
            <w:tabs>
              <w:tab w:val="clear" w:pos="8176"/>
              <w:tab w:val="right" w:pos="9026" w:leader="dot"/>
            </w:tabs>
            <w:rPr/>
          </w:pPr>
          <w:hyperlink w:anchor="__RefHeading___Toc4448567_581953129">
            <w:r>
              <w:rPr>
                <w:webHidden/>
                <w:rStyle w:val="IndexLink"/>
                <w:rtl w:val="true"/>
              </w:rPr>
              <w:t>درآمد</w:t>
            </w:r>
            <w:r>
              <w:rPr>
                <w:rStyle w:val="IndexLink"/>
                <w:rtl w:val="true"/>
              </w:rPr>
              <w:tab/>
            </w:r>
            <w:r>
              <w:rPr>
                <w:rStyle w:val="IndexLink"/>
              </w:rPr>
              <w:t>252</w:t>
            </w:r>
          </w:hyperlink>
        </w:p>
        <w:p>
          <w:pPr>
            <w:pStyle w:val="Contents4"/>
            <w:tabs>
              <w:tab w:val="clear" w:pos="8176"/>
              <w:tab w:val="right" w:pos="9026" w:leader="dot"/>
            </w:tabs>
            <w:rPr/>
          </w:pPr>
          <w:hyperlink w:anchor="__RefHeading___Toc4448569_581953129">
            <w:r>
              <w:rPr>
                <w:webHidden/>
                <w:rStyle w:val="IndexLink"/>
                <w:rtl w:val="true"/>
              </w:rPr>
              <w:t>نصب وکلا</w:t>
            </w:r>
            <w:r>
              <w:rPr>
                <w:rStyle w:val="IndexLink"/>
                <w:rtl w:val="true"/>
              </w:rPr>
              <w:tab/>
            </w:r>
            <w:r>
              <w:rPr>
                <w:rStyle w:val="IndexLink"/>
              </w:rPr>
              <w:t>253</w:t>
            </w:r>
          </w:hyperlink>
        </w:p>
        <w:p>
          <w:pPr>
            <w:pStyle w:val="Contents4"/>
            <w:tabs>
              <w:tab w:val="clear" w:pos="8176"/>
              <w:tab w:val="right" w:pos="9026" w:leader="dot"/>
            </w:tabs>
            <w:rPr/>
          </w:pPr>
          <w:hyperlink w:anchor="__RefHeading___Toc4448571_581953129">
            <w:r>
              <w:rPr>
                <w:webHidden/>
                <w:rStyle w:val="IndexLink"/>
                <w:rtl w:val="true"/>
              </w:rPr>
              <w:t>وکلای خائن و مدعیان دروغین وکالت</w:t>
            </w:r>
            <w:r>
              <w:rPr>
                <w:rStyle w:val="IndexLink"/>
                <w:rtl w:val="true"/>
              </w:rPr>
              <w:tab/>
            </w:r>
            <w:r>
              <w:rPr>
                <w:rStyle w:val="IndexLink"/>
              </w:rPr>
              <w:t>254</w:t>
            </w:r>
          </w:hyperlink>
        </w:p>
        <w:p>
          <w:pPr>
            <w:pStyle w:val="Contents5"/>
            <w:tabs>
              <w:tab w:val="clear" w:pos="7892"/>
              <w:tab w:val="right" w:pos="9026" w:leader="dot"/>
            </w:tabs>
            <w:rPr/>
          </w:pPr>
          <w:hyperlink w:anchor="__RefHeading___Toc4448573_581953129">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4448575_581953129">
            <w:r>
              <w:rPr>
                <w:webHidden/>
                <w:rStyle w:val="IndexLink"/>
              </w:rPr>
              <w:t>1</w:t>
            </w:r>
            <w:r>
              <w:rPr>
                <w:rStyle w:val="IndexLink"/>
                <w:rtl w:val="true"/>
              </w:rPr>
              <w:t xml:space="preserve">- </w:t>
            </w:r>
            <w:r>
              <w:rPr>
                <w:rStyle w:val="IndexLink"/>
                <w:rtl w:val="true"/>
              </w:rPr>
              <w:t>خیانت و فساد در نهاد وکالت</w:t>
            </w:r>
            <w:r>
              <w:rPr>
                <w:rStyle w:val="IndexLink"/>
                <w:rtl w:val="true"/>
              </w:rPr>
              <w:tab/>
            </w:r>
            <w:r>
              <w:rPr>
                <w:rStyle w:val="IndexLink"/>
              </w:rPr>
              <w:t>254</w:t>
            </w:r>
          </w:hyperlink>
        </w:p>
        <w:p>
          <w:pPr>
            <w:pStyle w:val="Contents6"/>
            <w:tabs>
              <w:tab w:val="clear" w:pos="7609"/>
              <w:tab w:val="right" w:pos="9026" w:leader="dot"/>
            </w:tabs>
            <w:rPr/>
          </w:pPr>
          <w:hyperlink w:anchor="__RefHeading___Toc4448577_581953129">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4448579_581953129">
            <w:r>
              <w:rPr>
                <w:webHidden/>
                <w:rStyle w:val="IndexLink"/>
                <w:rtl w:val="true"/>
              </w:rPr>
              <w:t>الف</w:t>
            </w:r>
            <w:r>
              <w:rPr>
                <w:rStyle w:val="IndexLink"/>
                <w:rtl w:val="true"/>
              </w:rPr>
              <w:t xml:space="preserve">) </w:t>
            </w:r>
            <w:r>
              <w:rPr>
                <w:rStyle w:val="IndexLink"/>
                <w:rtl w:val="true"/>
              </w:rPr>
              <w:t>هشام بن ابراهیم عباسی همدانی</w:t>
            </w:r>
            <w:r>
              <w:rPr>
                <w:rStyle w:val="IndexLink"/>
                <w:rtl w:val="true"/>
              </w:rPr>
              <w:tab/>
            </w:r>
            <w:r>
              <w:rPr>
                <w:rStyle w:val="IndexLink"/>
              </w:rPr>
              <w:t>255</w:t>
            </w:r>
          </w:hyperlink>
        </w:p>
        <w:p>
          <w:pPr>
            <w:pStyle w:val="Contents6"/>
            <w:tabs>
              <w:tab w:val="clear" w:pos="7609"/>
              <w:tab w:val="right" w:pos="9026" w:leader="dot"/>
            </w:tabs>
            <w:rPr/>
          </w:pPr>
          <w:hyperlink w:anchor="__RefHeading___Toc4448581_581953129">
            <w:r>
              <w:rPr>
                <w:webHidden/>
                <w:rStyle w:val="IndexLink"/>
                <w:rtl w:val="true"/>
              </w:rPr>
              <w:t>ب</w:t>
            </w:r>
            <w:r>
              <w:rPr>
                <w:rStyle w:val="IndexLink"/>
                <w:rtl w:val="true"/>
              </w:rPr>
              <w:t xml:space="preserve">) </w:t>
            </w:r>
            <w:r>
              <w:rPr>
                <w:rStyle w:val="IndexLink"/>
                <w:rtl w:val="true"/>
              </w:rPr>
              <w:t>فارس بن حاتم بن ماهویه قزوینی</w:t>
            </w:r>
            <w:r>
              <w:rPr>
                <w:rStyle w:val="IndexLink"/>
                <w:rtl w:val="true"/>
              </w:rPr>
              <w:tab/>
            </w:r>
            <w:r>
              <w:rPr>
                <w:rStyle w:val="IndexLink"/>
              </w:rPr>
              <w:t>255</w:t>
            </w:r>
          </w:hyperlink>
        </w:p>
        <w:p>
          <w:pPr>
            <w:pStyle w:val="Contents6"/>
            <w:tabs>
              <w:tab w:val="clear" w:pos="7609"/>
              <w:tab w:val="right" w:pos="9026" w:leader="dot"/>
            </w:tabs>
            <w:rPr/>
          </w:pPr>
          <w:hyperlink w:anchor="__RefHeading___Toc4448583_581953129">
            <w:r>
              <w:rPr>
                <w:webHidden/>
                <w:rStyle w:val="IndexLink"/>
                <w:rtl w:val="true"/>
              </w:rPr>
              <w:t>ج</w:t>
            </w:r>
            <w:r>
              <w:rPr>
                <w:rStyle w:val="IndexLink"/>
                <w:rtl w:val="true"/>
              </w:rPr>
              <w:t xml:space="preserve">) </w:t>
            </w:r>
            <w:r>
              <w:rPr>
                <w:rStyle w:val="IndexLink"/>
                <w:rtl w:val="true"/>
              </w:rPr>
              <w:t>عروۀ بن یحیی</w:t>
            </w:r>
            <w:r>
              <w:rPr>
                <w:rStyle w:val="IndexLink"/>
                <w:rtl w:val="true"/>
              </w:rPr>
              <w:tab/>
            </w:r>
            <w:r>
              <w:rPr>
                <w:rStyle w:val="IndexLink"/>
              </w:rPr>
              <w:t>255</w:t>
            </w:r>
          </w:hyperlink>
        </w:p>
        <w:p>
          <w:pPr>
            <w:pStyle w:val="Contents6"/>
            <w:tabs>
              <w:tab w:val="clear" w:pos="7609"/>
              <w:tab w:val="right" w:pos="9026" w:leader="dot"/>
            </w:tabs>
            <w:rPr/>
          </w:pPr>
          <w:hyperlink w:anchor="__RefHeading___Toc4448585_581953129">
            <w:r>
              <w:rPr>
                <w:webHidden/>
                <w:rStyle w:val="IndexLink"/>
                <w:rtl w:val="true"/>
              </w:rPr>
              <w:t>د</w:t>
            </w:r>
            <w:r>
              <w:rPr>
                <w:rStyle w:val="IndexLink"/>
                <w:rtl w:val="true"/>
              </w:rPr>
              <w:t xml:space="preserve">) </w:t>
            </w:r>
            <w:r>
              <w:rPr>
                <w:rStyle w:val="IndexLink"/>
                <w:rtl w:val="true"/>
              </w:rPr>
              <w:t xml:space="preserve">ابوجعفر، محمد بن علی الشلمغانی، </w:t>
            </w:r>
            <w:r>
              <w:rPr>
                <w:rStyle w:val="IndexLink"/>
                <w:rtl w:val="true"/>
              </w:rPr>
              <w:t>(</w:t>
            </w:r>
            <w:r>
              <w:rPr>
                <w:rStyle w:val="IndexLink"/>
                <w:rtl w:val="true"/>
              </w:rPr>
              <w:t>ابن ابی‌العزاقر</w:t>
            </w:r>
            <w:r>
              <w:rPr>
                <w:rStyle w:val="IndexLink"/>
                <w:rtl w:val="true"/>
              </w:rPr>
              <w:t>)</w:t>
              <w:tab/>
            </w:r>
            <w:r>
              <w:rPr>
                <w:rStyle w:val="IndexLink"/>
              </w:rPr>
              <w:t>256</w:t>
            </w:r>
          </w:hyperlink>
        </w:p>
        <w:p>
          <w:pPr>
            <w:pStyle w:val="Contents5"/>
            <w:tabs>
              <w:tab w:val="clear" w:pos="7892"/>
              <w:tab w:val="right" w:pos="9026" w:leader="dot"/>
            </w:tabs>
            <w:rPr/>
          </w:pPr>
          <w:hyperlink w:anchor="__RefHeading___Toc4448587_581953129">
            <w:r>
              <w:rPr>
                <w:webHidden/>
                <w:rStyle w:val="IndexLink"/>
              </w:rPr>
              <w:t>2</w:t>
            </w:r>
            <w:r>
              <w:rPr>
                <w:rStyle w:val="IndexLink"/>
                <w:rtl w:val="true"/>
              </w:rPr>
              <w:t xml:space="preserve">- </w:t>
            </w:r>
            <w:r>
              <w:rPr>
                <w:rStyle w:val="IndexLink"/>
                <w:rtl w:val="true"/>
              </w:rPr>
              <w:t>مدعیان دروغین وکالت و بابیت</w:t>
            </w:r>
            <w:r>
              <w:rPr>
                <w:rStyle w:val="IndexLink"/>
                <w:rtl w:val="true"/>
              </w:rPr>
              <w:tab/>
            </w:r>
            <w:r>
              <w:rPr>
                <w:rStyle w:val="IndexLink"/>
              </w:rPr>
              <w:t>257</w:t>
            </w:r>
          </w:hyperlink>
        </w:p>
        <w:p>
          <w:pPr>
            <w:pStyle w:val="Contents6"/>
            <w:tabs>
              <w:tab w:val="clear" w:pos="7609"/>
              <w:tab w:val="right" w:pos="9026" w:leader="dot"/>
            </w:tabs>
            <w:rPr/>
          </w:pPr>
          <w:hyperlink w:anchor="__RefHeading___Toc4448589_581953129">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448591_581953129">
            <w:r>
              <w:rPr>
                <w:webHidden/>
                <w:rStyle w:val="IndexLink"/>
                <w:rtl w:val="true"/>
              </w:rPr>
              <w:t>الف</w:t>
            </w:r>
            <w:r>
              <w:rPr>
                <w:rStyle w:val="IndexLink"/>
                <w:rtl w:val="true"/>
              </w:rPr>
              <w:t xml:space="preserve">) </w:t>
            </w:r>
            <w:r>
              <w:rPr>
                <w:rStyle w:val="IndexLink"/>
                <w:rtl w:val="true"/>
              </w:rPr>
              <w:t>ابوعبدالله، احمد بن محمد السیاری</w:t>
            </w:r>
            <w:r>
              <w:rPr>
                <w:rStyle w:val="IndexLink"/>
                <w:rtl w:val="true"/>
              </w:rPr>
              <w:tab/>
            </w:r>
            <w:r>
              <w:rPr>
                <w:rStyle w:val="IndexLink"/>
              </w:rPr>
              <w:t>257</w:t>
            </w:r>
          </w:hyperlink>
        </w:p>
        <w:p>
          <w:pPr>
            <w:pStyle w:val="Contents6"/>
            <w:tabs>
              <w:tab w:val="clear" w:pos="7609"/>
              <w:tab w:val="right" w:pos="9026" w:leader="dot"/>
            </w:tabs>
            <w:rPr/>
          </w:pPr>
          <w:hyperlink w:anchor="__RefHeading___Toc4448593_581953129">
            <w:r>
              <w:rPr>
                <w:webHidden/>
                <w:rStyle w:val="IndexLink"/>
                <w:rtl w:val="true"/>
              </w:rPr>
              <w:t>ب</w:t>
            </w:r>
            <w:r>
              <w:rPr>
                <w:rStyle w:val="IndexLink"/>
                <w:rtl w:val="true"/>
              </w:rPr>
              <w:t xml:space="preserve">) </w:t>
            </w:r>
            <w:r>
              <w:rPr>
                <w:rStyle w:val="IndexLink"/>
                <w:rtl w:val="true"/>
              </w:rPr>
              <w:t>حسین بن محمد بن بابا القمی</w:t>
            </w:r>
            <w:r>
              <w:rPr>
                <w:rStyle w:val="IndexLink"/>
                <w:rtl w:val="true"/>
              </w:rPr>
              <w:tab/>
            </w:r>
            <w:r>
              <w:rPr>
                <w:rStyle w:val="IndexLink"/>
              </w:rPr>
              <w:t>257</w:t>
            </w:r>
          </w:hyperlink>
        </w:p>
        <w:p>
          <w:pPr>
            <w:pStyle w:val="Contents6"/>
            <w:tabs>
              <w:tab w:val="clear" w:pos="7609"/>
              <w:tab w:val="right" w:pos="9026" w:leader="dot"/>
            </w:tabs>
            <w:rPr/>
          </w:pPr>
          <w:hyperlink w:anchor="__RefHeading___Toc4448595_581953129">
            <w:r>
              <w:rPr>
                <w:webHidden/>
                <w:rStyle w:val="IndexLink"/>
                <w:rtl w:val="true"/>
              </w:rPr>
              <w:t>ج</w:t>
            </w:r>
            <w:r>
              <w:rPr>
                <w:rStyle w:val="IndexLink"/>
                <w:rtl w:val="true"/>
              </w:rPr>
              <w:t xml:space="preserve">) </w:t>
            </w:r>
            <w:r>
              <w:rPr>
                <w:rStyle w:val="IndexLink"/>
                <w:rtl w:val="true"/>
              </w:rPr>
              <w:t>ابومحمد الشریعی</w:t>
            </w:r>
            <w:r>
              <w:rPr>
                <w:rStyle w:val="IndexLink"/>
                <w:rtl w:val="true"/>
              </w:rPr>
              <w:tab/>
            </w:r>
            <w:r>
              <w:rPr>
                <w:rStyle w:val="IndexLink"/>
              </w:rPr>
              <w:t>258</w:t>
            </w:r>
          </w:hyperlink>
        </w:p>
        <w:p>
          <w:pPr>
            <w:pStyle w:val="Contents6"/>
            <w:tabs>
              <w:tab w:val="clear" w:pos="7609"/>
              <w:tab w:val="right" w:pos="9026" w:leader="dot"/>
            </w:tabs>
            <w:rPr/>
          </w:pPr>
          <w:hyperlink w:anchor="__RefHeading___Toc4448597_581953129">
            <w:r>
              <w:rPr>
                <w:webHidden/>
                <w:rStyle w:val="IndexLink"/>
                <w:rtl w:val="true"/>
              </w:rPr>
              <w:t>د</w:t>
            </w:r>
            <w:r>
              <w:rPr>
                <w:rStyle w:val="IndexLink"/>
                <w:rtl w:val="true"/>
              </w:rPr>
              <w:t xml:space="preserve">) </w:t>
            </w:r>
            <w:r>
              <w:rPr>
                <w:rStyle w:val="IndexLink"/>
                <w:rtl w:val="true"/>
              </w:rPr>
              <w:t>محمد بن نصر النمیری الفهری</w:t>
            </w:r>
            <w:r>
              <w:rPr>
                <w:rStyle w:val="IndexLink"/>
                <w:rtl w:val="true"/>
              </w:rPr>
              <w:tab/>
            </w:r>
            <w:r>
              <w:rPr>
                <w:rStyle w:val="IndexLink"/>
              </w:rPr>
              <w:t>258</w:t>
            </w:r>
          </w:hyperlink>
        </w:p>
        <w:p>
          <w:pPr>
            <w:pStyle w:val="Contents2"/>
            <w:tabs>
              <w:tab w:val="clear" w:pos="8743"/>
              <w:tab w:val="right" w:pos="9026" w:leader="dot"/>
            </w:tabs>
            <w:rPr/>
          </w:pPr>
          <w:hyperlink w:anchor="__RefHeading___Toc4448599_581953129">
            <w:r>
              <w:rPr>
                <w:webHidden/>
                <w:rStyle w:val="IndexLink"/>
                <w:rtl w:val="true"/>
              </w:rPr>
              <w:t xml:space="preserve">بخش پنجم </w:t>
            </w:r>
            <w:r>
              <w:rPr>
                <w:rStyle w:val="IndexLink"/>
                <w:rtl w:val="true"/>
              </w:rPr>
              <w:t xml:space="preserve">: </w:t>
            </w:r>
            <w:r>
              <w:rPr>
                <w:rStyle w:val="IndexLink"/>
                <w:rtl w:val="true"/>
              </w:rPr>
              <w:t>بررسی عصر غیبت کبری</w:t>
            </w:r>
            <w:r>
              <w:rPr>
                <w:rStyle w:val="IndexLink"/>
                <w:rtl w:val="true"/>
              </w:rPr>
              <w:tab/>
            </w:r>
            <w:r>
              <w:rPr>
                <w:rStyle w:val="IndexLink"/>
              </w:rPr>
              <w:t>262</w:t>
            </w:r>
          </w:hyperlink>
        </w:p>
        <w:p>
          <w:pPr>
            <w:pStyle w:val="Contents3"/>
            <w:tabs>
              <w:tab w:val="clear" w:pos="8459"/>
              <w:tab w:val="right" w:pos="9026" w:leader="dot"/>
            </w:tabs>
            <w:rPr/>
          </w:pPr>
          <w:hyperlink w:anchor="__RefHeading___Toc4448601_58195312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448603_581953129">
            <w:r>
              <w:rPr>
                <w:webHidden/>
                <w:rStyle w:val="IndexLink"/>
              </w:rPr>
              <w:t>1</w:t>
            </w:r>
            <w:r>
              <w:rPr>
                <w:rStyle w:val="IndexLink"/>
                <w:rtl w:val="true"/>
              </w:rPr>
              <w:t xml:space="preserve">- </w:t>
            </w:r>
            <w:r>
              <w:rPr>
                <w:rStyle w:val="IndexLink"/>
                <w:rtl w:val="true"/>
              </w:rPr>
              <w:t>تاریخ شیعه، نهضت ها و دولت های شیعی در عصر غیبت کبری</w:t>
            </w:r>
            <w:r>
              <w:rPr>
                <w:rStyle w:val="IndexLink"/>
                <w:rtl w:val="true"/>
              </w:rPr>
              <w:tab/>
            </w:r>
            <w:r>
              <w:rPr>
                <w:rStyle w:val="IndexLink"/>
              </w:rPr>
              <w:t>263</w:t>
            </w:r>
          </w:hyperlink>
        </w:p>
        <w:p>
          <w:pPr>
            <w:pStyle w:val="Contents4"/>
            <w:tabs>
              <w:tab w:val="clear" w:pos="8176"/>
              <w:tab w:val="right" w:pos="9026" w:leader="dot"/>
            </w:tabs>
            <w:rPr/>
          </w:pPr>
          <w:hyperlink w:anchor="__RefHeading___Toc4448605_581953129">
            <w:r>
              <w:rPr>
                <w:webHidden/>
                <w:rStyle w:val="IndexLink"/>
                <w:rtl w:val="true"/>
              </w:rPr>
              <w:t>درآمد</w:t>
            </w:r>
            <w:r>
              <w:rPr>
                <w:rStyle w:val="IndexLink"/>
                <w:rtl w:val="true"/>
              </w:rPr>
              <w:tab/>
            </w:r>
            <w:r>
              <w:rPr>
                <w:rStyle w:val="IndexLink"/>
              </w:rPr>
              <w:t>263</w:t>
            </w:r>
          </w:hyperlink>
        </w:p>
        <w:p>
          <w:pPr>
            <w:pStyle w:val="Contents4"/>
            <w:tabs>
              <w:tab w:val="clear" w:pos="8176"/>
              <w:tab w:val="right" w:pos="9026" w:leader="dot"/>
            </w:tabs>
            <w:rPr/>
          </w:pPr>
          <w:hyperlink w:anchor="__RefHeading___Toc4448607_581953129">
            <w:r>
              <w:rPr>
                <w:webHidden/>
                <w:rStyle w:val="IndexLink"/>
                <w:rtl w:val="true"/>
              </w:rPr>
              <w:t>شیعه در عصر غیبت کبری</w:t>
            </w:r>
            <w:r>
              <w:rPr>
                <w:rStyle w:val="IndexLink"/>
                <w:rtl w:val="true"/>
              </w:rPr>
              <w:tab/>
            </w:r>
            <w:r>
              <w:rPr>
                <w:rStyle w:val="IndexLink"/>
              </w:rPr>
              <w:t>264</w:t>
            </w:r>
          </w:hyperlink>
        </w:p>
        <w:p>
          <w:pPr>
            <w:pStyle w:val="Contents4"/>
            <w:tabs>
              <w:tab w:val="clear" w:pos="8176"/>
              <w:tab w:val="right" w:pos="9026" w:leader="dot"/>
            </w:tabs>
            <w:rPr/>
          </w:pPr>
          <w:hyperlink w:anchor="__RefHeading___Toc4448609_581953129">
            <w:r>
              <w:rPr>
                <w:webHidden/>
                <w:rStyle w:val="IndexLink"/>
                <w:rtl w:val="true"/>
              </w:rPr>
              <w:t>نهضت ها و دولت های شیعی در عصر غیبت کبری</w:t>
            </w:r>
            <w:r>
              <w:rPr>
                <w:rStyle w:val="IndexLink"/>
                <w:rtl w:val="true"/>
              </w:rPr>
              <w:tab/>
            </w:r>
            <w:r>
              <w:rPr>
                <w:rStyle w:val="IndexLink"/>
              </w:rPr>
              <w:t>265</w:t>
            </w:r>
          </w:hyperlink>
        </w:p>
        <w:p>
          <w:pPr>
            <w:pStyle w:val="Contents3"/>
            <w:tabs>
              <w:tab w:val="clear" w:pos="8459"/>
              <w:tab w:val="right" w:pos="9026" w:leader="dot"/>
            </w:tabs>
            <w:rPr/>
          </w:pPr>
          <w:hyperlink w:anchor="__RefHeading___Toc4448611_581953129">
            <w:r>
              <w:rPr>
                <w:webHidden/>
                <w:rStyle w:val="IndexLink"/>
              </w:rPr>
              <w:t>2</w:t>
            </w:r>
            <w:r>
              <w:rPr>
                <w:rStyle w:val="IndexLink"/>
                <w:rtl w:val="true"/>
              </w:rPr>
              <w:t xml:space="preserve">- </w:t>
            </w:r>
            <w:r>
              <w:rPr>
                <w:rStyle w:val="IndexLink"/>
                <w:rtl w:val="true"/>
              </w:rPr>
              <w:t>مبارزات فکری و سیاسی علمای شیعه در عصر غیبت</w:t>
            </w:r>
            <w:r>
              <w:rPr>
                <w:rStyle w:val="IndexLink"/>
                <w:rtl w:val="true"/>
              </w:rPr>
              <w:tab/>
            </w:r>
            <w:r>
              <w:rPr>
                <w:rStyle w:val="IndexLink"/>
              </w:rPr>
              <w:t>272</w:t>
            </w:r>
          </w:hyperlink>
        </w:p>
        <w:p>
          <w:pPr>
            <w:pStyle w:val="Contents4"/>
            <w:tabs>
              <w:tab w:val="clear" w:pos="8176"/>
              <w:tab w:val="right" w:pos="9026" w:leader="dot"/>
            </w:tabs>
            <w:rPr/>
          </w:pPr>
          <w:hyperlink w:anchor="__RefHeading___Toc4448613_581953129">
            <w:r>
              <w:rPr>
                <w:webHidden/>
                <w:rStyle w:val="IndexLink"/>
                <w:rtl w:val="true"/>
              </w:rPr>
              <w:t>درآمد</w:t>
            </w:r>
            <w:r>
              <w:rPr>
                <w:rStyle w:val="IndexLink"/>
                <w:rtl w:val="true"/>
              </w:rPr>
              <w:tab/>
            </w:r>
            <w:r>
              <w:rPr>
                <w:rStyle w:val="IndexLink"/>
              </w:rPr>
              <w:t>272</w:t>
            </w:r>
          </w:hyperlink>
        </w:p>
        <w:p>
          <w:pPr>
            <w:pStyle w:val="Contents4"/>
            <w:tabs>
              <w:tab w:val="clear" w:pos="8176"/>
              <w:tab w:val="right" w:pos="9026" w:leader="dot"/>
            </w:tabs>
            <w:rPr/>
          </w:pPr>
          <w:hyperlink w:anchor="__RefHeading___Toc4448615_581953129">
            <w:r>
              <w:rPr>
                <w:webHidden/>
                <w:rStyle w:val="IndexLink"/>
                <w:rtl w:val="true"/>
              </w:rPr>
              <w:t>مبارزه فکری علمای شیعه در عصر غیبت</w:t>
            </w:r>
            <w:r>
              <w:rPr>
                <w:rStyle w:val="IndexLink"/>
                <w:rtl w:val="true"/>
              </w:rPr>
              <w:tab/>
            </w:r>
            <w:r>
              <w:rPr>
                <w:rStyle w:val="IndexLink"/>
              </w:rPr>
              <w:t>273</w:t>
            </w:r>
          </w:hyperlink>
        </w:p>
        <w:p>
          <w:pPr>
            <w:pStyle w:val="Contents5"/>
            <w:tabs>
              <w:tab w:val="clear" w:pos="7892"/>
              <w:tab w:val="right" w:pos="9026" w:leader="dot"/>
            </w:tabs>
            <w:rPr/>
          </w:pPr>
          <w:hyperlink w:anchor="__RefHeading___Toc4448617_581953129">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448619_581953129">
            <w:r>
              <w:rPr>
                <w:webHidden/>
                <w:rStyle w:val="IndexLink"/>
              </w:rPr>
              <w:t>1</w:t>
            </w:r>
            <w:r>
              <w:rPr>
                <w:rStyle w:val="IndexLink"/>
                <w:rtl w:val="true"/>
              </w:rPr>
              <w:t xml:space="preserve">- </w:t>
            </w:r>
            <w:r>
              <w:rPr>
                <w:rStyle w:val="IndexLink"/>
                <w:rtl w:val="true"/>
              </w:rPr>
              <w:t>شیعه و مراحل آن</w:t>
            </w:r>
            <w:r>
              <w:rPr>
                <w:rStyle w:val="IndexLink"/>
                <w:rtl w:val="true"/>
              </w:rPr>
              <w:tab/>
            </w:r>
            <w:r>
              <w:rPr>
                <w:rStyle w:val="IndexLink"/>
              </w:rPr>
              <w:t>273</w:t>
            </w:r>
          </w:hyperlink>
        </w:p>
        <w:p>
          <w:pPr>
            <w:pStyle w:val="Contents6"/>
            <w:tabs>
              <w:tab w:val="clear" w:pos="7609"/>
              <w:tab w:val="right" w:pos="9026" w:leader="dot"/>
            </w:tabs>
            <w:rPr/>
          </w:pPr>
          <w:hyperlink w:anchor="__RefHeading___Toc4448621_581953129">
            <w:r>
              <w:rPr>
                <w:webHidden/>
                <w:rStyle w:val="IndexLink"/>
                <w:rtl w:val="true"/>
              </w:rPr>
              <w:t>الف</w:t>
            </w:r>
            <w:r>
              <w:rPr>
                <w:rStyle w:val="IndexLink"/>
                <w:rtl w:val="true"/>
              </w:rPr>
              <w:t xml:space="preserve">) </w:t>
            </w:r>
            <w:r>
              <w:rPr>
                <w:rStyle w:val="IndexLink"/>
                <w:rtl w:val="true"/>
              </w:rPr>
              <w:t>فقه و فقاهت در دوران حضور ائمه علیهم السلام</w:t>
            </w:r>
            <w:r>
              <w:rPr>
                <w:rStyle w:val="IndexLink"/>
                <w:rtl w:val="true"/>
              </w:rPr>
              <w:tab/>
            </w:r>
            <w:r>
              <w:rPr>
                <w:rStyle w:val="IndexLink"/>
              </w:rPr>
              <w:t>273</w:t>
            </w:r>
          </w:hyperlink>
        </w:p>
        <w:p>
          <w:pPr>
            <w:pStyle w:val="Contents6"/>
            <w:tabs>
              <w:tab w:val="clear" w:pos="7609"/>
              <w:tab w:val="right" w:pos="9026" w:leader="dot"/>
            </w:tabs>
            <w:rPr/>
          </w:pPr>
          <w:hyperlink w:anchor="__RefHeading___Toc4448623_581953129">
            <w:r>
              <w:rPr>
                <w:webHidden/>
                <w:rStyle w:val="IndexLink"/>
                <w:rtl w:val="true"/>
              </w:rPr>
              <w:t>ب</w:t>
            </w:r>
            <w:r>
              <w:rPr>
                <w:rStyle w:val="IndexLink"/>
                <w:rtl w:val="true"/>
              </w:rPr>
              <w:t xml:space="preserve">) </w:t>
            </w:r>
            <w:r>
              <w:rPr>
                <w:rStyle w:val="IndexLink"/>
                <w:rtl w:val="true"/>
              </w:rPr>
              <w:t>فقه و فقاهت شیعه در دوران غیبت صغری</w:t>
            </w:r>
            <w:r>
              <w:rPr>
                <w:rStyle w:val="IndexLink"/>
                <w:rtl w:val="true"/>
              </w:rPr>
              <w:tab/>
            </w:r>
            <w:r>
              <w:rPr>
                <w:rStyle w:val="IndexLink"/>
              </w:rPr>
              <w:t>274</w:t>
            </w:r>
          </w:hyperlink>
        </w:p>
        <w:p>
          <w:pPr>
            <w:pStyle w:val="Contents6"/>
            <w:tabs>
              <w:tab w:val="clear" w:pos="7609"/>
              <w:tab w:val="right" w:pos="9026" w:leader="dot"/>
            </w:tabs>
            <w:rPr/>
          </w:pPr>
          <w:hyperlink w:anchor="__RefHeading___Toc4448625_581953129">
            <w:r>
              <w:rPr>
                <w:webHidden/>
                <w:rStyle w:val="IndexLink"/>
                <w:rtl w:val="true"/>
              </w:rPr>
              <w:t>ج</w:t>
            </w:r>
            <w:r>
              <w:rPr>
                <w:rStyle w:val="IndexLink"/>
                <w:rtl w:val="true"/>
              </w:rPr>
              <w:t xml:space="preserve">) </w:t>
            </w:r>
            <w:r>
              <w:rPr>
                <w:rStyle w:val="IndexLink"/>
                <w:rtl w:val="true"/>
              </w:rPr>
              <w:t>فقه و فقاهت شیعه در دوران غیبت کبری</w:t>
            </w:r>
            <w:r>
              <w:rPr>
                <w:rStyle w:val="IndexLink"/>
                <w:rtl w:val="true"/>
              </w:rPr>
              <w:tab/>
            </w:r>
            <w:r>
              <w:rPr>
                <w:rStyle w:val="IndexLink"/>
              </w:rPr>
              <w:t>275</w:t>
            </w:r>
          </w:hyperlink>
        </w:p>
        <w:p>
          <w:pPr>
            <w:pStyle w:val="Contents5"/>
            <w:tabs>
              <w:tab w:val="clear" w:pos="7892"/>
              <w:tab w:val="right" w:pos="9026" w:leader="dot"/>
            </w:tabs>
            <w:rPr/>
          </w:pPr>
          <w:hyperlink w:anchor="__RefHeading___Toc4448627_581953129">
            <w:r>
              <w:rPr>
                <w:webHidden/>
                <w:rStyle w:val="IndexLink"/>
              </w:rPr>
              <w:t>2</w:t>
            </w:r>
            <w:r>
              <w:rPr>
                <w:rStyle w:val="IndexLink"/>
                <w:rtl w:val="true"/>
              </w:rPr>
              <w:t xml:space="preserve">- </w:t>
            </w:r>
            <w:r>
              <w:rPr>
                <w:rStyle w:val="IndexLink"/>
                <w:rtl w:val="true"/>
              </w:rPr>
              <w:t>حوزه‌های علمیه و مراکز فقاهت شیعه در عصر غیبت کبری</w:t>
            </w:r>
            <w:r>
              <w:rPr>
                <w:rStyle w:val="IndexLink"/>
                <w:rtl w:val="true"/>
              </w:rPr>
              <w:tab/>
            </w:r>
            <w:r>
              <w:rPr>
                <w:rStyle w:val="IndexLink"/>
              </w:rPr>
              <w:t>275</w:t>
            </w:r>
          </w:hyperlink>
        </w:p>
        <w:p>
          <w:pPr>
            <w:pStyle w:val="Contents6"/>
            <w:tabs>
              <w:tab w:val="clear" w:pos="7609"/>
              <w:tab w:val="right" w:pos="9026" w:leader="dot"/>
            </w:tabs>
            <w:rPr/>
          </w:pPr>
          <w:hyperlink w:anchor="__RefHeading___Toc4448629_581953129">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4448631_581953129">
            <w:r>
              <w:rPr>
                <w:webHidden/>
                <w:rStyle w:val="IndexLink"/>
                <w:rtl w:val="true"/>
              </w:rPr>
              <w:t>مبارزات سیاسی علمای شیعه در عصر غیبت کبری</w:t>
            </w:r>
            <w:r>
              <w:rPr>
                <w:rStyle w:val="IndexLink"/>
                <w:rtl w:val="true"/>
              </w:rPr>
              <w:tab/>
            </w:r>
            <w:r>
              <w:rPr>
                <w:rStyle w:val="IndexLink"/>
              </w:rPr>
              <w:t>277</w:t>
            </w:r>
          </w:hyperlink>
        </w:p>
        <w:p>
          <w:pPr>
            <w:pStyle w:val="Contents6"/>
            <w:tabs>
              <w:tab w:val="clear" w:pos="7609"/>
              <w:tab w:val="right" w:pos="9026" w:leader="dot"/>
            </w:tabs>
            <w:rPr/>
          </w:pPr>
          <w:hyperlink w:anchor="__RefHeading___Toc4448633_581953129">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4448635_581953129">
            <w:r>
              <w:rPr>
                <w:webHidden/>
                <w:rStyle w:val="IndexLink"/>
              </w:rPr>
              <w:t>1</w:t>
            </w:r>
            <w:r>
              <w:rPr>
                <w:rStyle w:val="IndexLink"/>
                <w:rtl w:val="true"/>
              </w:rPr>
              <w:t xml:space="preserve">- </w:t>
            </w:r>
            <w:r>
              <w:rPr>
                <w:rStyle w:val="IndexLink"/>
                <w:rtl w:val="true"/>
              </w:rPr>
              <w:t>زمینه‌های فعالیت سیاسی</w:t>
            </w:r>
            <w:r>
              <w:rPr>
                <w:rStyle w:val="IndexLink"/>
                <w:rtl w:val="true"/>
              </w:rPr>
              <w:tab/>
            </w:r>
            <w:r>
              <w:rPr>
                <w:rStyle w:val="IndexLink"/>
              </w:rPr>
              <w:t>277</w:t>
            </w:r>
          </w:hyperlink>
        </w:p>
        <w:p>
          <w:pPr>
            <w:pStyle w:val="Contents6"/>
            <w:tabs>
              <w:tab w:val="clear" w:pos="7609"/>
              <w:tab w:val="right" w:pos="9026" w:leader="dot"/>
            </w:tabs>
            <w:rPr/>
          </w:pPr>
          <w:hyperlink w:anchor="__RefHeading___Toc4448637_581953129">
            <w:r>
              <w:rPr>
                <w:webHidden/>
                <w:rStyle w:val="IndexLink"/>
                <w:rtl w:val="true"/>
              </w:rPr>
              <w:t>الف</w:t>
            </w:r>
            <w:r>
              <w:rPr>
                <w:rStyle w:val="IndexLink"/>
                <w:rtl w:val="true"/>
              </w:rPr>
              <w:t xml:space="preserve">) </w:t>
            </w:r>
            <w:r>
              <w:rPr>
                <w:rStyle w:val="IndexLink"/>
                <w:rtl w:val="true"/>
              </w:rPr>
              <w:t>در درون مرزهای دولت اسلامی</w:t>
            </w:r>
            <w:r>
              <w:rPr>
                <w:rStyle w:val="IndexLink"/>
                <w:rtl w:val="true"/>
              </w:rPr>
              <w:tab/>
            </w:r>
            <w:r>
              <w:rPr>
                <w:rStyle w:val="IndexLink"/>
              </w:rPr>
              <w:t>277</w:t>
            </w:r>
          </w:hyperlink>
        </w:p>
        <w:p>
          <w:pPr>
            <w:pStyle w:val="Contents6"/>
            <w:tabs>
              <w:tab w:val="clear" w:pos="7609"/>
              <w:tab w:val="right" w:pos="9026" w:leader="dot"/>
            </w:tabs>
            <w:rPr/>
          </w:pPr>
          <w:hyperlink w:anchor="__RefHeading___Toc4448639_581953129">
            <w:r>
              <w:rPr>
                <w:webHidden/>
                <w:rStyle w:val="IndexLink"/>
                <w:rtl w:val="true"/>
              </w:rPr>
              <w:t>ب</w:t>
            </w:r>
            <w:r>
              <w:rPr>
                <w:rStyle w:val="IndexLink"/>
                <w:rtl w:val="true"/>
              </w:rPr>
              <w:t xml:space="preserve">) </w:t>
            </w:r>
            <w:r>
              <w:rPr>
                <w:rStyle w:val="IndexLink"/>
                <w:rtl w:val="true"/>
              </w:rPr>
              <w:t>در بیرون از مرزهای دولت اسلامی</w:t>
            </w:r>
            <w:r>
              <w:rPr>
                <w:rStyle w:val="IndexLink"/>
                <w:rtl w:val="true"/>
              </w:rPr>
              <w:tab/>
            </w:r>
            <w:r>
              <w:rPr>
                <w:rStyle w:val="IndexLink"/>
              </w:rPr>
              <w:t>278</w:t>
            </w:r>
          </w:hyperlink>
        </w:p>
        <w:p>
          <w:pPr>
            <w:pStyle w:val="Contents6"/>
            <w:tabs>
              <w:tab w:val="clear" w:pos="7609"/>
              <w:tab w:val="right" w:pos="9026" w:leader="dot"/>
            </w:tabs>
            <w:rPr/>
          </w:pPr>
          <w:hyperlink w:anchor="__RefHeading___Toc4448641_581953129">
            <w:r>
              <w:rPr>
                <w:webHidden/>
                <w:rStyle w:val="IndexLink"/>
              </w:rPr>
              <w:t>2</w:t>
            </w:r>
            <w:r>
              <w:rPr>
                <w:rStyle w:val="IndexLink"/>
                <w:rtl w:val="true"/>
              </w:rPr>
              <w:t xml:space="preserve">- </w:t>
            </w:r>
            <w:r>
              <w:rPr>
                <w:rStyle w:val="IndexLink"/>
                <w:rtl w:val="true"/>
              </w:rPr>
              <w:t>مراحل مبارزه و فعالیت‌های سیاسی</w:t>
            </w:r>
            <w:r>
              <w:rPr>
                <w:rStyle w:val="IndexLink"/>
                <w:rtl w:val="true"/>
              </w:rPr>
              <w:tab/>
            </w:r>
            <w:r>
              <w:rPr>
                <w:rStyle w:val="IndexLink"/>
              </w:rPr>
              <w:t>278</w:t>
            </w:r>
          </w:hyperlink>
        </w:p>
        <w:p>
          <w:pPr>
            <w:pStyle w:val="Contents3"/>
            <w:tabs>
              <w:tab w:val="clear" w:pos="8459"/>
              <w:tab w:val="right" w:pos="9026" w:leader="dot"/>
            </w:tabs>
            <w:rPr/>
          </w:pPr>
          <w:hyperlink w:anchor="__RefHeading___Toc4448643_581953129">
            <w:r>
              <w:rPr>
                <w:webHidden/>
                <w:rStyle w:val="IndexLink"/>
              </w:rPr>
              <w:t>3</w:t>
            </w:r>
            <w:r>
              <w:rPr>
                <w:rStyle w:val="IndexLink"/>
                <w:rtl w:val="true"/>
              </w:rPr>
              <w:t xml:space="preserve">- </w:t>
            </w:r>
            <w:r>
              <w:rPr>
                <w:rStyle w:val="IndexLink"/>
                <w:rtl w:val="true"/>
              </w:rPr>
              <w:t>مدعیان مهدویت و بابیت</w:t>
            </w:r>
            <w:r>
              <w:rPr>
                <w:rStyle w:val="IndexLink"/>
                <w:rtl w:val="true"/>
              </w:rPr>
              <w:tab/>
            </w:r>
            <w:r>
              <w:rPr>
                <w:rStyle w:val="IndexLink"/>
              </w:rPr>
              <w:t>283</w:t>
            </w:r>
          </w:hyperlink>
        </w:p>
        <w:p>
          <w:pPr>
            <w:pStyle w:val="Contents4"/>
            <w:tabs>
              <w:tab w:val="clear" w:pos="8176"/>
              <w:tab w:val="right" w:pos="9026" w:leader="dot"/>
            </w:tabs>
            <w:rPr/>
          </w:pPr>
          <w:hyperlink w:anchor="__RefHeading___Toc4448645_581953129">
            <w:r>
              <w:rPr>
                <w:webHidden/>
                <w:rStyle w:val="IndexLink"/>
                <w:rtl w:val="true"/>
              </w:rPr>
              <w:t>درآمد</w:t>
            </w:r>
            <w:r>
              <w:rPr>
                <w:rStyle w:val="IndexLink"/>
                <w:rtl w:val="true"/>
              </w:rPr>
              <w:tab/>
            </w:r>
            <w:r>
              <w:rPr>
                <w:rStyle w:val="IndexLink"/>
              </w:rPr>
              <w:t>283</w:t>
            </w:r>
          </w:hyperlink>
        </w:p>
        <w:p>
          <w:pPr>
            <w:pStyle w:val="Contents4"/>
            <w:tabs>
              <w:tab w:val="clear" w:pos="8176"/>
              <w:tab w:val="right" w:pos="9026" w:leader="dot"/>
            </w:tabs>
            <w:rPr/>
          </w:pPr>
          <w:hyperlink w:anchor="__RefHeading___Toc4448647_581953129">
            <w:r>
              <w:rPr>
                <w:webHidden/>
                <w:rStyle w:val="IndexLink"/>
                <w:rtl w:val="true"/>
              </w:rPr>
              <w:t>مدعیان دروغین</w:t>
            </w:r>
            <w:r>
              <w:rPr>
                <w:rStyle w:val="IndexLink"/>
                <w:rtl w:val="true"/>
              </w:rPr>
              <w:tab/>
            </w:r>
            <w:r>
              <w:rPr>
                <w:rStyle w:val="IndexLink"/>
              </w:rPr>
              <w:t>284</w:t>
            </w:r>
          </w:hyperlink>
        </w:p>
        <w:p>
          <w:pPr>
            <w:pStyle w:val="Contents2"/>
            <w:tabs>
              <w:tab w:val="clear" w:pos="8743"/>
              <w:tab w:val="right" w:pos="9026" w:leader="dot"/>
            </w:tabs>
            <w:rPr/>
          </w:pPr>
          <w:hyperlink w:anchor="__RefHeading___Toc4448649_581953129">
            <w:r>
              <w:rPr>
                <w:webHidden/>
                <w:rStyle w:val="IndexLink"/>
                <w:rtl w:val="true"/>
              </w:rPr>
              <w:t>کتابنامه</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5_43315"/>
      <w:bookmarkStart w:id="1" w:name="pg5805_43315"/>
      <w:bookmarkEnd w:id="1"/>
    </w:p>
    <w:p>
      <w:pPr>
        <w:pStyle w:val="Heading2"/>
        <w:numPr>
          <w:ilvl w:val="1"/>
          <w:numId w:val="1"/>
        </w:numPr>
        <w:rPr/>
      </w:pPr>
      <w:bookmarkStart w:id="2" w:name="pg5805_43315"/>
      <w:bookmarkStart w:id="3" w:name="__RefHeading___Toc4447865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حیدری‌نیک، مجید،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تاریخ تحلیلی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حیدری‌نیک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 و تمرین‌ها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۳۴۰۰۷۰۴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786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درس‌نامه تاریخ تحلیلی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حیدری‌نیک</w:t>
      </w:r>
      <w:bookmarkStart w:id="7" w:name="pg5805_43318"/>
    </w:p>
    <w:p>
      <w:pPr>
        <w:pStyle w:val="Heading2"/>
        <w:numPr>
          <w:ilvl w:val="1"/>
          <w:numId w:val="1"/>
        </w:numPr>
        <w:rPr/>
      </w:pPr>
      <w:bookmarkStart w:id="8" w:name="__RefHeading___Toc4447869_581953129"/>
      <w:bookmarkStart w:id="9" w:name="_Toc3"/>
      <w:bookmarkEnd w:id="7"/>
      <w:bookmarkEnd w:id="8"/>
      <w:r>
        <w:rPr>
          <w:rtl w:val="true"/>
        </w:rPr>
        <w:t>درس نامه تاریخ تحلیلی اهل بیت علیهم السلام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حیدری‌نیک</w:t>
      </w:r>
      <w:bookmarkStart w:id="10" w:name="pg5805_43321"/>
    </w:p>
    <w:p>
      <w:pPr>
        <w:pStyle w:val="Heading2"/>
        <w:numPr>
          <w:ilvl w:val="1"/>
          <w:numId w:val="1"/>
        </w:numPr>
        <w:rPr/>
      </w:pPr>
      <w:bookmarkStart w:id="11" w:name="__RefHeading___Toc4447871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 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w:t>
      </w:r>
    </w:p>
    <w:p>
      <w:pPr>
        <w:pStyle w:val="BookText"/>
        <w:rPr/>
      </w:pPr>
      <w:r>
        <w:rPr>
          <w:rFonts w:ascii="IRNazanin" w:hAnsi="IRNazanin" w:eastAsia="IRNazanin"/>
          <w:color w:val="111111"/>
          <w:sz w:val="28"/>
          <w:sz w:val="28"/>
          <w:szCs w:val="28"/>
          <w:rtl w:val="true"/>
          <w:lang w:bidi="fa-IR"/>
        </w:rPr>
        <w:t>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اله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مجید حیدری‌نیک مؤلف کتاب درس‌نامه تاریخ تحلیلی اهل‌بیت علیهم السلام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اله</w:t>
      </w:r>
    </w:p>
    <w:p>
      <w:pPr>
        <w:pStyle w:val="BookText"/>
        <w:rPr/>
      </w:pPr>
      <w:r>
        <w:rPr>
          <w:rFonts w:ascii="IRNazanin" w:hAnsi="IRNazanin" w:eastAsia="IRNazanin"/>
          <w:color w:val="111111"/>
          <w:sz w:val="28"/>
          <w:sz w:val="28"/>
          <w:szCs w:val="28"/>
          <w:rtl w:val="true"/>
          <w:lang w:bidi="fa-IR"/>
        </w:rPr>
        <w:t>مقدمه پژوهشگاه بین‌المللی المصطفی صلی الله علیه و اله</w:t>
      </w:r>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کبیررحمه الله ،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اله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اله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اله نیز که مهم‌ترین و گسترده‌ترین مجموعه پژوهشی المصطفی صلی الله علیه و اله است، بومی‌سازی و بازتولید اندیشه دینی معاصر، متناسب با نیازها و اقتضائات عرصه بین‌الملل،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اله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حجة‌الاسلام والمسلمین جناب آقای مجید حیدری‌نیک و برای دوره کارشناسی رشته تاریخ اسلام ،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 صلی الله علیه و اله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اله</w:t>
      </w:r>
      <w:bookmarkStart w:id="13" w:name="pg5805_43329"/>
    </w:p>
    <w:p>
      <w:pPr>
        <w:pStyle w:val="Heading2"/>
        <w:numPr>
          <w:ilvl w:val="1"/>
          <w:numId w:val="1"/>
        </w:numPr>
        <w:rPr/>
      </w:pPr>
      <w:bookmarkStart w:id="14" w:name="__RefHeading___Toc4447873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و پیش‌نیازهای درس تاریخ تحلیلی اهل‌بیت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تقسیم‌بندی تاریخ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انواع تقسیم‌بندی‌ها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معیار اصیل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اقسام و فایده تاریخ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تاریخ نقلی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علم تاریخ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روش تحقیق در علم تاریخ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منابع اصیل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متشابهات تاریخی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یافتن موازین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اهداف رسول خدا صلی الله علیه و اله و ائمه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ائمه علیهم السلام با مردم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اصول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سؤال و دستیابی به تدابیر رهبران دینی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با تقارن‌ها و تعلیل‌ها و تحلیل‌ها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فایده تاریخ نقلی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شناخت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احیاگر تفکر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ثبات‌آور قلب و هدف‌بخش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اجتهاد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فایده علم تاریخ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و برخورد مستقیم با حوادث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 حوادث و حصول دیدگاه جامع درباره آن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 و پندآموزی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فایده فلسفه تاریخ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موضع‌گیری مناسب در برابر حوادث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سرنوشت جوامع با فراگیری سنت‌های تاریخی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تاریخ‌نگاری مسلمانان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انگیزه مسلمانان از نگارش تاریخ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تاریخی اعراب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مباحث تاریخی قرآن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بهره‌گیری از سنت پیامبر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حاکمان به تاریخ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نوشته‌های تاریخی سایر اقوام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گونه‌های تاریخ‌نگاری مسلمانان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سیره‌نگاری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تاریخ‌نویسی عمومی و تقویمی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تک‌نگاری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تاریخ‌نگاری بر اساس نسب‌شناسی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خبری و پیوسته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تاریخ‌نگاری محلی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تاریخ‌نگاری فرهنگی و اجتماعی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آشنایی با مورخان مشهور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دوم هجری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سوم هجری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چهارم هجری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ابن‌مسکویه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پنجم به بعد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مورخان معاصر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w:t>
      </w:r>
      <w:r>
        <w:rPr>
          <w:rFonts w:eastAsia="IRNazanin" w:cs="IRNazanin"/>
          <w:color w:val="111111"/>
          <w:sz w:val="28"/>
          <w:szCs w:val="28"/>
          <w:lang w:bidi="fa-IR"/>
        </w:rPr>
        <w:t>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مصباح یزدی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عسگری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 مرتضی عاملی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جامعه بعد از رحلت پیامبر صلی الله علیه و 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پیامبر صلی الله علیه و اله برای جانشینی پس از خود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معرفی‌جانشین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فراوان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سدالابواب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تذکرات پراکنده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کوبیدن مخالفان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فرستادن علی علیه السلام به یمن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تبوک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مکتب در روز غدیر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نمودن خط ولایت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پاک‌سازی مدینه برای رهبری آینده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کنارزدن خط انحرافی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علایم راه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روی‌گردانی سران و مردم از ولایت علی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مدینه و رحلت پیامبر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حیرت و نگرانی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یاران توانمند و مخلص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نظام قبیلگی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از علی علیه السلام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نوپا بودن اسلام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نفاق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اقدامات گروه نفاق برای گرفتن قدرت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 ناکام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وفات رسول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نقشه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گرد آمدن انصار در سقیفه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قدرت قریش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قدرت و نفوذ باند نفاق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هشدارهای پیامبر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انصار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سران و اشراف انصار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ابوبکر در سقیفه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اقدامات گروه نفاق برای تثبیت قدرت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نظامی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توده مردم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انفرادی یا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گام‌های حضرت زهرا علیها السلام در دفاع از ولایت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حرکت‌های فردی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استنصار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عقبه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غدیر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 نزلت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افشاگری در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بایکوت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در هنگام بیماری خطاب به زنان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خاطرات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سرشک انقلابی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سفارش‌های کوبنده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چراغی در تاریکی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تسلا بخشی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موضع‌گیری علی علیه السلام با مسئله خلافت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اقدام‌های علی علیه السلام در برابر خلفا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مکتب و وحدت مسلمانان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قرآن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از حق خود و سکوت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دادن به خلفا درباره عدم درگیری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برخی فرزندان به اسم خلفا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گوشه‌گیری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کردن خلفا در امور قضایی، فرهنگی و سیاسی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سیاسی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و اصرار وی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باطل بودن خلفا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دیرهنگام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مخالفت در مواضع متعدد </w:t>
      </w:r>
      <w:r>
        <w:rPr>
          <w:rFonts w:eastAsia="IRNazanin" w:cs="IRNazanin"/>
          <w:color w:val="111111"/>
          <w:sz w:val="28"/>
          <w:szCs w:val="28"/>
          <w:lang w:bidi="fa-IR"/>
        </w:rPr>
        <w:t>151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هیچ پستی از خلفا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بدعت‌ها و تبعیض نژادی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مُناشَده‌ها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همدلی با مخالفان حکومت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پاک‌سازی جنبش از منافقان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نیرو و کادرسازی پنهانی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منابع اقتصادی برای امامان بعدی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اقدامات حضرت علی علیه السلام بعد از خلفا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پذیرش حکومت در مرحله نخست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آوردن توقع مردم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طاقت و توان مردم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تهمت‌ها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خلافت و بیعت مردم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ایمان، تقوا، زهد و جهاد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مسئله ولایت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معرفی خود و بیان حقایق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بدعت‌ها و تحریف‌ها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جامعه در آستانه غیبت صغری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اجتماعی و فکری عصر عباسیان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قصرها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بزم‌ها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بخشش‌ها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طعام‌ها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توده مردم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اعتزال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خط مشی فکری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تألیفات این دوره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شیعه در آستانه عصر غیبت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عسکریین در زمینه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و فرهنگ وحی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آمادگی فکری برای ورود به عصر غیبت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عسکریین از مدینه به سامرا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مبارزه سیاسی عسکریین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حداقل با امام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اخراج از سمت‌ها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امکانات اقتصادی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پایگاه اجتماعی رهبری شیعه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امام هادی علیه السلام در بین امرا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اهل کتاب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شیعیان سامرا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امام عسکری علیه السلام نزد خلفا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وزرا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طبیب متوکل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اهل کتاب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 شیعیان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ورود شیعه به عصر غیبت </w:t>
      </w:r>
      <w:r>
        <w:rPr>
          <w:rFonts w:eastAsia="IRNazanin" w:cs="IRNazanin"/>
          <w:color w:val="111111"/>
          <w:sz w:val="28"/>
          <w:szCs w:val="28"/>
          <w:lang w:bidi="fa-IR"/>
        </w:rPr>
        <w:t>193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آماده‌سازی معصومین علیهم السلام تا عصر عسکریین علیهما السلام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اقدامات عسکریین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مسئله مهدی و غیبت ایشان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ارتباط مستقیم با شیعه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نهاد وکالت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و اصطلاحی واژه وکالت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نهاد وکالت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تشکیل نهاد وکالت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ارتباط بین رهبری و پیروان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خفقان عباسی و لزوم حفظ مکتب و شیعیان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آماده‌سازی شیعه برای عصر غیبت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بلاتکلیفی شیعه در عصر غیبت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زمانی و مکانی فعالیت نهاد وکلا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شئون نهاد وکالت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وجوه شرعی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اوقاف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ارشاد شیعیان و مناظره با مخالفان </w:t>
      </w:r>
      <w:r>
        <w:rPr>
          <w:rFonts w:eastAsia="IRNazanin" w:cs="IRNazanin"/>
          <w:color w:val="111111"/>
          <w:sz w:val="28"/>
          <w:szCs w:val="28"/>
          <w:lang w:bidi="fa-IR"/>
        </w:rPr>
        <w:t>205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سیاسی نهاد وکالت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ارتباطی نهاد وکالت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مظلومان و نیازمندان شیعه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نهاد وکالت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اعضا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رهبری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وکیل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سروکیل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وکلای سیار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اختفا و نهان‌کاری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مهم‌ترین وکلا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عصر غیبت صغری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اجتماعی و فکری در عصر غیبت صغری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وضع سیاسی جامعه و شیعه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طور عموم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خلافت از سامرا به بغداد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قرامطه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قیام‌های علویان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در شمال آفریقا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دولت‌های مستقل و خودمختار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طور خاص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طور عموم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مذهبی و فرقه‌ای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قومی و قبیله‌ای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طبقاتی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و خوش‌گذرانی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تبذیرهای گسترده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به‌طور خاص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به‌طور عموم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مکتب اشعری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کتاب‌های روایی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به‌طور خاص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غیبت صغری و چگونگی آغاز آن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آغاز غیبت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داستان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فلسفه غیبت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 از اسرار الهی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و غربال انسان‌های صالح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ستم‌پیشگی انسان‌ها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از بیعت با طاغوت‌های زمان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جان امام مهدی عجل الله تعالی فرجه الشریف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جهانی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ویژگی‌های دوره غیبت صغری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اختلافات فرقه‌ای پس از شهادت امام عسکری علیه السلام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اربعه در عصر غیبت صغری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عثمان بن سعید عمروی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عثمان بن سعید عمروی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ملاک در نصب نواب اربعه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و رازداری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مقاومت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درایت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برنیانگیختن حساسیت حاکمان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چگونگی ارتباط نواب اربعه با شیعیان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غیرمستقیم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مستقیم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وظایف و مسئولیت‌های نواب اربعه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وکلای عام حضرت در عصر غیبت صغری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نصب وکلا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وکلای خائن و مدعیان دروغین وکالت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و فساد در نهاد وکالت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ابراهیم عباسی همدانی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بن حاتم بن ماهویه قزوینی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یحیی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الشلمغانی،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ابی‌العزاقر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مدعیان دروغین وکالت و بابیت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السیاری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بابا القمی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الشریعی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النمیری الفهری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عصر غیبت کبری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نهضت‌ها و دولت‌های شیعی در عصر غیبت کبری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شیعه در عصر غیبت کبری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نهضت‌ها و دولت‌های شیعی در عصر غیبت کبری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مبارزات فکری و سیاسی علمای شیعه در عصر غیبت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مبارزه فکری علمای شیعه در عصر غیبت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مراحل آن </w:t>
      </w:r>
      <w:r>
        <w:rPr>
          <w:rFonts w:eastAsia="IRNazanin" w:cs="IRNazanin"/>
          <w:color w:val="111111"/>
          <w:sz w:val="28"/>
          <w:szCs w:val="28"/>
          <w:lang w:bidi="fa-IR"/>
        </w:rPr>
        <w:t>272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فقاهت در دوران حضور ائمه علیهم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فقاهت شیعه در دوران غیبت صغری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فقاهت شیعه در دوران غیبت کبری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حوزه‌های علمیه و مراکز فقاهت شیعه در عصر غیبت کبری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مبارزات سیاسی علمای شیعه در عصر غیبت کبری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فعالیت سیاسی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مرزهای دولت اسلامی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از مرزهای دولت اسلامی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مبارزه و فعالیت‌های سیاسی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مدعیان مهدویت و بابیت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مدعیان دروغین </w:t>
      </w:r>
      <w:r>
        <w:rPr>
          <w:rFonts w:eastAsia="IRNazanin" w:cs="IRNazanin"/>
          <w:color w:val="111111"/>
          <w:sz w:val="28"/>
          <w:szCs w:val="28"/>
          <w:lang w:bidi="fa-IR"/>
        </w:rPr>
        <w:t>284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289</w:t>
      </w:r>
      <w:bookmarkStart w:id="16" w:name="pg5805_43343"/>
    </w:p>
    <w:p>
      <w:pPr>
        <w:pStyle w:val="Heading2"/>
        <w:numPr>
          <w:ilvl w:val="1"/>
          <w:numId w:val="1"/>
        </w:numPr>
        <w:rPr/>
      </w:pPr>
      <w:bookmarkStart w:id="17" w:name="__RefHeading___Toc4447875_581953129"/>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آن‌چه در کتاب‌های فعلی برای آموزش فراگیران در موضوعات تاریخی در نظر گرفته شده، دچار فقدان متن آموزشی، کمبود تحلیل و هماهنگ نبودن با سرفصل‌های مصوب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کتاب‌ها برای آموزش تألیف نشده‌اند، بلکه تنها برای استفاده عموم مردم نوشته شده و جنبه‌های تعلیمی و روش آموزشی در آنها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تلاش شده است که علاوه بر هماهنگی با سرفصل‌های مصوب، متن درسی به صورت واحدهای آموزشی درآید و برای فهم آسان‌تر مطالب در هر واحد آموزشی، درآمد، پیش آزمون، محتوای آموزشی، فرجام و آزمون پایانی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بعضی واحدهای آموزشی منابعی معرفی شده است تا راه برای کسب اطلاعات بیشتر باز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پیش از ورود به مباحث اصلی، مقدماتی شامل مبانی تقسیم تاریخ، تعریف، اقسام و فایده تاریخ و تاریخ‌نگاری مسلمانان بیان شده است تا دانشجو با نگاهی عمیق‌تر به مباحث اصلی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مباحث مقدماتی، نوبت به ارائه مباحث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قالب چهار فصل و با همان روش پیش‌گفته به این امر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تحلیلی جامعه بعد از رحلت پیامبرصلی الله علیه و اله می‌پردازد و در همین جهت، اقدامات حضرت رسول برای جانشینی خود، علل غصب خلافت، گام‌های حضرت زهرا علیها السلام برای دفاع از ولایت و اقدامات حضرت علی علیه السلام در برابر خلفا و بعد از خلفا را مورد بررسی و تحلیل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جامعه در آستانه عصر غیبت صغری می‌پردازد و در نتیجه به شرایط اجتماعی و فکری حاکمان سیاسی این دوره، وضعیت فکری، سیاسی و اجتماعی شیعه و زمینه‌سازی ائمه علیهم السلام برای ورود شیعه به این عصرمی‌پردازد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عصر غیبت صغری بحث می‌کند و در این زمینه به وضعیت سیاسی، اجتماعی و فکری این عصر، تاریخ غیبت و چگونگی آغاز و انتهای آن، معرفی نواب اربعه و شناسایی وکلای عام حضرت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غیبت کبری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فراگیران در این فصل با تاریخ شیعه، نهضت‌ها و دولت‌های شیعی، مبارزات فکری و سیاسی علمای شیعه و مدعیان مهدویت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تاریخ تحلیلی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شده است، بی‌تردید با کاستی‌ها و نواقصی همراه است که با امعان نظر صاحب‌نظران و اساتید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نظرات و نقدهای عالمانه استادان و اندیشمندان موجب امتنان و غنای این کتاب در ویراست‌های بعدی خواهد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از زحمات و کمک‌های همه کسانی که در تولید و تدوین و آماده‌سازی</w:t>
      </w:r>
    </w:p>
    <w:p>
      <w:pPr>
        <w:pStyle w:val="BookText"/>
        <w:rPr/>
      </w:pPr>
      <w:r>
        <w:rPr>
          <w:rFonts w:ascii="IRNazanin" w:hAnsi="IRNazanin" w:eastAsia="IRNazanin"/>
          <w:color w:val="111111"/>
          <w:sz w:val="28"/>
          <w:sz w:val="28"/>
          <w:szCs w:val="28"/>
          <w:rtl w:val="true"/>
          <w:lang w:bidi="fa-IR"/>
        </w:rPr>
        <w:t>این مجموعه این‌جانب را یاری نموده‌اند، کمال تشکر و قدردانی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توفیق بیشتر در خدمت‌گزاری و نشر فرهنگ اهل‌بیت علیهم السلام و اشاعه اندیشه مهدی عجل الله تعالی فرجه الشریف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حیدری‌نیک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1392</w:t>
      </w:r>
      <w:bookmarkStart w:id="19" w:name="pg5805_43347"/>
    </w:p>
    <w:p>
      <w:pPr>
        <w:pStyle w:val="Heading2"/>
        <w:numPr>
          <w:ilvl w:val="1"/>
          <w:numId w:val="1"/>
        </w:numPr>
        <w:rPr/>
      </w:pPr>
      <w:bookmarkStart w:id="20" w:name="__RefHeading___Toc4447877_581953129"/>
      <w:bookmarkStart w:id="21" w:name="_Toc7"/>
      <w:bookmarkEnd w:id="19"/>
      <w:bookmarkEnd w:id="20"/>
      <w:r>
        <w:rPr>
          <w:rtl w:val="true"/>
        </w:rPr>
        <w:t>بخش اول</w:t>
      </w:r>
      <w:r>
        <w:rPr>
          <w:rtl w:val="true"/>
        </w:rPr>
        <w:t xml:space="preserve">: </w:t>
      </w:r>
      <w:r>
        <w:rPr>
          <w:rtl w:val="true"/>
        </w:rPr>
        <w:t>مباحث مقدماتی و پیش نیازهای درس تاریخ تحلیلی اهل بیت علیهم السلام</w:t>
      </w:r>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447879_581953129"/>
      <w:bookmarkStart w:id="23" w:name="_Toc8"/>
      <w:bookmarkEnd w:id="22"/>
      <w:r>
        <w:rPr>
          <w:rtl w:val="true"/>
        </w:rPr>
        <w:t>اشاره</w:t>
      </w:r>
      <w:bookmarkStart w:id="24" w:name="pg5805_43349"/>
      <w:bookmarkEnd w:id="23"/>
    </w:p>
    <w:p>
      <w:pPr>
        <w:pStyle w:val="Heading3"/>
        <w:numPr>
          <w:ilvl w:val="2"/>
          <w:numId w:val="1"/>
        </w:numPr>
        <w:rPr/>
      </w:pPr>
      <w:bookmarkStart w:id="25" w:name="__RefHeading___Toc4447881_581953129"/>
      <w:bookmarkStart w:id="26" w:name="_Toc9"/>
      <w:bookmarkEnd w:id="24"/>
      <w:bookmarkEnd w:id="25"/>
      <w:r>
        <w:rPr/>
        <w:t>1</w:t>
      </w:r>
      <w:r>
        <w:rPr>
          <w:rtl w:val="true"/>
        </w:rPr>
        <w:t xml:space="preserve">- </w:t>
      </w:r>
      <w:r>
        <w:rPr>
          <w:rtl w:val="true"/>
        </w:rPr>
        <w:t>مبانی تقسیم بندی تاریخ اسلام</w:t>
      </w:r>
      <w:bookmarkEnd w:id="26"/>
    </w:p>
    <w:p>
      <w:pPr>
        <w:pStyle w:val="Heading4"/>
        <w:numPr>
          <w:ilvl w:val="3"/>
          <w:numId w:val="1"/>
        </w:numPr>
        <w:rPr/>
      </w:pPr>
      <w:bookmarkStart w:id="27" w:name="__RefHeading___Toc4447883_581953129"/>
      <w:bookmarkStart w:id="28" w:name="_Toc10"/>
      <w:bookmarkEnd w:id="27"/>
      <w:r>
        <w:rPr>
          <w:rtl w:val="true"/>
        </w:rPr>
        <w:t>درآمد</w:t>
      </w:r>
      <w:bookmarkEnd w:id="28"/>
    </w:p>
    <w:p>
      <w:pPr>
        <w:pStyle w:val="BookText"/>
        <w:rPr/>
      </w:pPr>
      <w:r>
        <w:rPr>
          <w:rFonts w:ascii="IRNazanin" w:hAnsi="IRNazanin" w:eastAsia="IRNazanin"/>
          <w:color w:val="111111"/>
          <w:sz w:val="28"/>
          <w:sz w:val="28"/>
          <w:szCs w:val="28"/>
          <w:rtl w:val="true"/>
          <w:lang w:bidi="fa-IR"/>
        </w:rPr>
        <w:t>در هر علمی برای ارائه مطالب آموزشی و تسهیل در فراگیری، تقسیم‌بندی و جداسازی صورت می‌پذیرد و متن آموزشی بر اساس معیارهای مدون، تهیه و در اختیار دانش‌پژوهان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کار جداسازی در علم صرف، با تقسیم مباحث آن به اسم، فعل و حرف صورت گرفته است و دانش‌پژوه در روند فراگیری این دانش به‌خوبی مطالب هر بخش را جداگانه به ذهن می‌سپارد و در ادامه کار از تشتت و پراکندگی فکری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نیز بر همین سیاق نیاز به تقسیم‌بندی و جداسازی مباحث و رویدادهای گوناگون دارد تا با ارائه مطالب بر اساس شکلی خاص و در قالبی روشن، دانشجویان را به سمت اهداف مورد نظر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تاریخ اسلام را تقسیم‌بندی کرد؟</w:t>
      </w:r>
      <w:bookmarkStart w:id="29" w:name="pg5805_43350"/>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و ملاک این تقسیم‌بندی‌ها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معیار در این تقسیم‌بندی مناسب‌تر است؟</w:t>
      </w:r>
    </w:p>
    <w:p>
      <w:pPr>
        <w:pStyle w:val="Heading4"/>
        <w:numPr>
          <w:ilvl w:val="3"/>
          <w:numId w:val="1"/>
        </w:numPr>
        <w:rPr/>
      </w:pPr>
      <w:bookmarkStart w:id="30" w:name="__RefHeading___Toc4447885_581953129"/>
      <w:bookmarkStart w:id="31" w:name="_Toc11"/>
      <w:bookmarkEnd w:id="30"/>
      <w:r>
        <w:rPr>
          <w:rtl w:val="true"/>
        </w:rPr>
        <w:t>انواع تقسیم بندی ها</w:t>
      </w:r>
      <w:bookmarkEnd w:id="31"/>
    </w:p>
    <w:p>
      <w:pPr>
        <w:pStyle w:val="BookText"/>
        <w:rPr/>
      </w:pPr>
      <w:r>
        <w:rPr>
          <w:rFonts w:ascii="IRNazanin" w:hAnsi="IRNazanin" w:eastAsia="IRNazanin"/>
          <w:color w:val="111111"/>
          <w:sz w:val="28"/>
          <w:sz w:val="28"/>
          <w:szCs w:val="28"/>
          <w:rtl w:val="true"/>
          <w:lang w:bidi="fa-IR"/>
        </w:rPr>
        <w:t xml:space="preserve">کتاب‌های تاریخ اسلام، از قرن دوم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شکل‌گیری نوشته‌های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دو روش به تقسیم‌بندی تاریخ اسلام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محور مباحث را شخصیت‌ها و چهره‌های بزرگ قرار داده و بر همین اساس از زندگانی پیامبر صلی الله علیه و اله آغاز کرده و به هریک از امامان معصوم علیهم السلام توجه ویژه‌ای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محور مباحث را عنصر زمانی در نظر گرفته‌اند و تاریخ زندگانی ائمه شیعه علیهم السلام را در قالب بحث از خلفای زمانه پی‌گیری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نگاه به علت نبود نگاه جامع و فقدان توجه به حرکت هدف‌دار تاریخ، فاقد تقسیم‌بندی مستند و جهت‌دارند</w:t>
      </w:r>
      <w:r>
        <w:rPr>
          <w:rFonts w:eastAsia="IRNazanin" w:cs="IRNazanin"/>
          <w:color w:val="111111"/>
          <w:sz w:val="28"/>
          <w:szCs w:val="28"/>
          <w:rtl w:val="true"/>
          <w:lang w:bidi="fa-IR"/>
        </w:rPr>
        <w:t>.</w:t>
      </w:r>
    </w:p>
    <w:p>
      <w:pPr>
        <w:pStyle w:val="Heading4"/>
        <w:numPr>
          <w:ilvl w:val="3"/>
          <w:numId w:val="1"/>
        </w:numPr>
        <w:rPr/>
      </w:pPr>
      <w:bookmarkStart w:id="32" w:name="__RefHeading___Toc4447887_581953129"/>
      <w:bookmarkStart w:id="33" w:name="_Toc12"/>
      <w:bookmarkEnd w:id="32"/>
      <w:r>
        <w:rPr>
          <w:rtl w:val="true"/>
        </w:rPr>
        <w:t>معیار اصیل</w:t>
      </w:r>
      <w:bookmarkEnd w:id="33"/>
    </w:p>
    <w:p>
      <w:pPr>
        <w:pStyle w:val="BookText"/>
        <w:rPr/>
      </w:pPr>
      <w:r>
        <w:rPr>
          <w:rFonts w:ascii="IRNazanin" w:hAnsi="IRNazanin" w:eastAsia="IRNazanin"/>
          <w:color w:val="111111"/>
          <w:sz w:val="28"/>
          <w:sz w:val="28"/>
          <w:szCs w:val="28"/>
          <w:rtl w:val="true"/>
          <w:lang w:bidi="fa-IR"/>
        </w:rPr>
        <w:t>آن‌گاه که خدا انسان را آفرید، در هر زمانی، برای رشد و تعالی او شرایع و قوانینی را با توجه به شرایط آن روز و سیر تکاملی وی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ادیان الهی نقاط آغازین حرکت‌هایی بودند که کم‌کم انسان را به سمت سعادت رهنمون می‌ساختند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تکامل‌یافته شرایع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کننده حرکتی نوین و نمایشگر خط روشنی شد که هر زمان به همت یکی از اولیای دین و در بطن جاهلیت آغاز می‌شود، مراحلی را طی می‌کند و فرازونشیب‌هایی را پشت سر</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پر فرازوفرود را در تاریخ اسلام با توجه به روایات می‌توان به چهار دوره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رسول الله صلی الله علیه و اله در زمان جاهلیت نخستین آغاز می‌شود و با او به اوج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 صلی الله علیه و اله آن حرکت رو به انحطاط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انحطاط و حرکت قهقرایی به شکلی بود که حضرت علی علیه السلام در آغاز خلافت خویش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انحطاط شما ما را به عقب‌راند؛ مانند جاهلیتی شدیم که بعثت پیامبر در آن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تحلیلی از اوضاع این دوره، فقط سه نفر را بعد از رحلت پیامبر از ارتداد مبرامی‌داند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بدین ترتیب، امیرمؤمنان علیه السلام آغازگر دوباره حرکت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با وجود تسلط معاویه به حیات خود ادامه می‌دهد و تمام گل‌های خود را در صحرای طف به پای حسین علیه السلام نثار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همه نخل‌های تربیت شده سه امام معصوم علیهم السلام فرو می‌افتند و این زمان است که آغازگر دیگری را طلب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حاکمان اموی جامعه را به جایی کشیده بودند که به تعبیر روایات، جز نام و ظاهر اسلام چیزی باقی نمانده بود و شماری اندک پیرو واقعی ولایت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شرایط جاهلیت</w:t>
      </w:r>
    </w:p>
    <w:p>
      <w:pPr>
        <w:pStyle w:val="BookText"/>
        <w:rPr/>
      </w:pPr>
      <w:r>
        <w:rPr>
          <w:rFonts w:ascii="IRNazanin" w:hAnsi="IRNazanin" w:eastAsia="IRNazanin"/>
          <w:color w:val="111111"/>
          <w:sz w:val="28"/>
          <w:sz w:val="28"/>
          <w:szCs w:val="28"/>
          <w:rtl w:val="true"/>
          <w:lang w:bidi="fa-IR"/>
        </w:rPr>
        <w:t>جدید، احیا کننده دوباره اسلام می‌شود و دیگربارتربیت، دعوت و تشکل آغاز می‌شود و این حرکت در زمان صادقین علیهما السلام به اوج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که در دوره امام صادق علیه السلام به قدرت رسیدند، با آگاهی از نفوذ و قدرت رهبران شیعه با ترفندهای مختلف سعی در به انزوا کشاندن ائمه شیعه داشتند و به نوعی دیگر، جامعه را به سمت جاهلیت کشاندند تا جایی‌که امام حسن عسگری علیه السلام با گزینش شیوه‌های متعدد پنهان‌کاری، یک سلسله فعالیت‌های سری سیاسی را رهبری کرد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سیر نزولی به حدی می‌رسد که جامعه امکان پذیرش امام معصوم را ندارد و به طور طبیعی غیبت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همچنان ادامه دارد و دلیل آن عدم ظهور حضرت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جاهلیت این زمان هم با ظهور احیاگری از تبار علی علیه السلام و نسل فاطمه علیها السلام به پایان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این‌چنین به پایان خود نزدیک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الْأَرْضَ یَرِثُها عِبادِیَ الصّالِحُونَ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 با توجه به این تقسیم‌بندی، برای بررسی تاریخ هریک از معصومان علیهم السلام علاوه بر نقش هر معصوم و یارانش باید به شیوه متفاوت سلوک اجتماعی هرکدام از ایشان در برخوردهای متفاوتشان با حکومت‌ها توجه نمود؛ زیرا تفاوت در برخورد معصومان علیهم السلام بر اساس اختلاف شخصیت ایشان تحلیل‌پذیر نیست؛ چرا که ایشان همه نور واحدند و آن‌چه متفاوت است، شرایط اجتماعی و سیاسی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اقتضای زمانی هر مرحله از حرکت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تقسیم‌بندی و جداسازی در هر علمی برای ارتقای سطح علمی و تعامل آسان آموزشی، ضروری و اجتناب ناپذیر است؛ تاریخ اسلام نیز از این قاعده مستثنا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مورخان مسلمان به تاریخ اسلام و تقسیم‌بندی آن تا به امروز در دو قالب شخصیت‌محوری و توجه به سیر زمانی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دیگری نیز با توجه به روایات معصومان علیهم السلام و حرکت موج‌دار جامعه اسلامی می‌توان به این دو دیدگاه افزود و آن تقسیم‌بندی تاریخ اسلام بر اساس فرازوفرودهاست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تقسیم‌بندی فوق، تاریخ اسلام به چهار دوره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احیاگرانه رسول‌خدا صلی الله علیه و اله در بطن جاهلیت نخستین؛</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جاهلیت دوم بعد از پیامبر، حرکت هوشمندانه علی علیه السلام و دمیدن روح بیداری به کالبد جامعه آن‌روز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جامعه با حاکمیت امویان، شکل‌گیری جاهلیت نو و بروز واقعه عاشورا به بن بست می‌رسد، ولی موضع‌گیری‌های پیچیده امام سجاد علیه السلام در این برهه از تاریخ، روح تازه‌ای به حرکت اسلامی به احتضار رسیده می‌دمد؛ به شکلی که این جنبش دینی در دوره صادقین علیهما السلام به اوج می‌رسد؛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واپس‌گرایی جامعه اسلامی با به قدرت رسیدن عباسیان، شکل‌گیری جاهلیت با رنگ و لعابی متفکرانه، بروز پدیده غیبت ولی‌عصر عجل الله تعالی فرجه الشریف و انتظار برای احیاگری حجت برگزیده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تقسیم‌بندی تاریخ اسلام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علمی دانش‌پژوهان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بهتر رهبران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آسان آموزشی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مورخان مسلمان به تقسیم‌بندی تاریخ اسلام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زمانی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اخبارمحوری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محوری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محوری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مورخان مسلمان در نوشته‌های تاریخی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تقسیم‌بندی مستند و جهت‌دار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حرکت هدف‌دار تاریخ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نگاه جامع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مبانی تقسیم‌بندی نگارنده کتاب، تاریخ اسلامی به چند دوره تقسیم‌می‌شود؟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 امام علی علیه السلام ، امام سجاد علیه السلام و امام زمان عجل الله تعالی فرجه الشریف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 امام علی علیه السلام ، امام حسین علیه السلام و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 امام علی علیه السلام و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 امام علی علیه السلام و امام 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وانّ بلّیتکم قد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دوره از دوره‌های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نخستین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سوم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چهارم</w:t>
      </w:r>
      <w:bookmarkStart w:id="34" w:name="pg5805_43357"/>
    </w:p>
    <w:p>
      <w:pPr>
        <w:pStyle w:val="Heading3"/>
        <w:numPr>
          <w:ilvl w:val="2"/>
          <w:numId w:val="1"/>
        </w:numPr>
        <w:rPr/>
      </w:pPr>
      <w:bookmarkStart w:id="35" w:name="__RefHeading___Toc4447889_581953129"/>
      <w:bookmarkStart w:id="36" w:name="_Toc13"/>
      <w:bookmarkEnd w:id="34"/>
      <w:bookmarkEnd w:id="35"/>
      <w:r>
        <w:rPr/>
        <w:t>2</w:t>
      </w:r>
      <w:r>
        <w:rPr>
          <w:rtl w:val="true"/>
        </w:rPr>
        <w:t xml:space="preserve">- </w:t>
      </w:r>
      <w:r>
        <w:rPr>
          <w:rtl w:val="true"/>
        </w:rPr>
        <w:t>تعریف، اقسام و فایده تاریخ</w:t>
      </w:r>
      <w:bookmarkEnd w:id="36"/>
    </w:p>
    <w:p>
      <w:pPr>
        <w:pStyle w:val="Heading4"/>
        <w:numPr>
          <w:ilvl w:val="3"/>
          <w:numId w:val="1"/>
        </w:numPr>
        <w:rPr/>
      </w:pPr>
      <w:bookmarkStart w:id="37" w:name="__RefHeading___Toc4447891_581953129"/>
      <w:bookmarkStart w:id="38" w:name="_Toc14"/>
      <w:bookmarkEnd w:id="37"/>
      <w:r>
        <w:rPr>
          <w:rtl w:val="true"/>
        </w:rPr>
        <w:t>درآمد</w:t>
      </w:r>
      <w:bookmarkEnd w:id="38"/>
    </w:p>
    <w:p>
      <w:pPr>
        <w:pStyle w:val="BookText"/>
        <w:rPr/>
      </w:pPr>
      <w:r>
        <w:rPr>
          <w:rFonts w:ascii="IRNazanin" w:hAnsi="IRNazanin" w:eastAsia="IRNazanin"/>
          <w:color w:val="111111"/>
          <w:sz w:val="28"/>
          <w:sz w:val="28"/>
          <w:szCs w:val="28"/>
          <w:rtl w:val="true"/>
          <w:lang w:bidi="fa-IR"/>
        </w:rPr>
        <w:t>نخستین گام در بررسی و شناخت هر دانشی، آگاهی از تعریف، اقسام و فایده آن علم است؛ به همین دلیل، این قسمت در صدد بررسی تعریفی از تاریخ و ارائه اقسام و فایده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از سه جهت می‌توان به تاریخ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تاریخ را به سه شاخه تقسیم کرده، برای هریک تعریفی ارائه می‌کنیم و آن‌گاه به فایده هرکدام می‌پردازیم؛ این سه شاخه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ascii="IRNazanin" w:hAnsi="IRNazanin" w:eastAsia="IRNazanin"/>
          <w:color w:val="111111"/>
          <w:sz w:val="28"/>
          <w:sz w:val="28"/>
          <w:szCs w:val="28"/>
          <w:rtl w:val="true"/>
          <w:lang w:bidi="fa-IR"/>
        </w:rPr>
        <w:t>با مطالعه این واحد آموزشی می‌توانید به سؤالات زیر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تاریخ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لغوی و اصطلاحی تاریخ نقلی چیست؟</w:t>
      </w:r>
      <w:bookmarkStart w:id="39" w:name="pg5805_43358"/>
    </w:p>
    <w:p>
      <w:pPr>
        <w:pStyle w:val="BookText"/>
        <w:rPr/>
      </w:pPr>
      <w:bookmarkEnd w:id="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 چیست؟ روش تحقیق در علم تاریخ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فلسفه تاریخ و بعضی از قوانین آن را ارائه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تاریخ نقلی، علم تاریخ و فلسفه تاریخ را بیان کنید</w:t>
      </w:r>
      <w:r>
        <w:rPr>
          <w:rFonts w:eastAsia="IRNazanin" w:cs="IRNazanin"/>
          <w:color w:val="111111"/>
          <w:sz w:val="28"/>
          <w:szCs w:val="28"/>
          <w:rtl w:val="true"/>
          <w:lang w:bidi="fa-IR"/>
        </w:rPr>
        <w:t>.</w:t>
      </w:r>
    </w:p>
    <w:p>
      <w:pPr>
        <w:pStyle w:val="Heading4"/>
        <w:numPr>
          <w:ilvl w:val="3"/>
          <w:numId w:val="1"/>
        </w:numPr>
        <w:rPr/>
      </w:pPr>
      <w:bookmarkStart w:id="40" w:name="__RefHeading___Toc4447893_581953129"/>
      <w:bookmarkStart w:id="41" w:name="_Toc15"/>
      <w:bookmarkEnd w:id="40"/>
      <w:r>
        <w:rPr>
          <w:rtl w:val="true"/>
        </w:rPr>
        <w:t>تاریخ نقلی</w:t>
      </w:r>
      <w:bookmarkEnd w:id="41"/>
    </w:p>
    <w:p>
      <w:pPr>
        <w:pStyle w:val="BookText"/>
        <w:rPr/>
      </w:pPr>
      <w:r>
        <w:rPr>
          <w:rFonts w:ascii="IRNazanin" w:hAnsi="IRNazanin" w:eastAsia="IRNazanin"/>
          <w:color w:val="111111"/>
          <w:sz w:val="28"/>
          <w:sz w:val="28"/>
          <w:szCs w:val="28"/>
          <w:rtl w:val="true"/>
          <w:lang w:bidi="fa-IR"/>
        </w:rPr>
        <w:t>تاریخ در لغت به معنای تعیین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 الکتاب و أرّخه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 نگارش نامه یا کتاب را ثبت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در اصطلاح، عبارت است از سیر حوادثی که در بستر زمان برای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به عبارت دیگر، بررسی یک پدیده در بستر زمان را تاریخ گویند</w:t>
      </w:r>
      <w:r>
        <w:rPr>
          <w:rFonts w:eastAsia="IRNazanin" w:cs="IRNazanin"/>
          <w:color w:val="111111"/>
          <w:sz w:val="28"/>
          <w:szCs w:val="28"/>
          <w:rtl w:val="true"/>
          <w:lang w:bidi="fa-IR"/>
        </w:rPr>
        <w:t>.</w:t>
      </w:r>
    </w:p>
    <w:p>
      <w:pPr>
        <w:pStyle w:val="Heading4"/>
        <w:numPr>
          <w:ilvl w:val="3"/>
          <w:numId w:val="1"/>
        </w:numPr>
        <w:rPr/>
      </w:pPr>
      <w:bookmarkStart w:id="42" w:name="__RefHeading___Toc4447895_581953129"/>
      <w:bookmarkStart w:id="43" w:name="_Toc16"/>
      <w:bookmarkEnd w:id="42"/>
      <w:r>
        <w:rPr>
          <w:rtl w:val="true"/>
        </w:rPr>
        <w:t>علم تاریخ</w:t>
      </w:r>
      <w:bookmarkEnd w:id="43"/>
    </w:p>
    <w:p>
      <w:pPr>
        <w:pStyle w:val="BookText"/>
        <w:rPr/>
      </w:pPr>
      <w:r>
        <w:rPr>
          <w:rFonts w:ascii="IRNazanin" w:hAnsi="IRNazanin" w:eastAsia="IRNazanin"/>
          <w:color w:val="111111"/>
          <w:sz w:val="28"/>
          <w:sz w:val="28"/>
          <w:szCs w:val="28"/>
          <w:rtl w:val="true"/>
          <w:lang w:bidi="fa-IR"/>
        </w:rPr>
        <w:t>علم تاریخ، یافتن اصول و قوانینی برای درک دروغ‌ها و کشف حقایق پنهان و ناگفته‌های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در حقیقت، علم به چگونگی حوادث و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عهده‌دار این است که حوادث را از پوشش دسیسه‌ها، نظریه‌ها، زاویه دیدها و ذهنیت‌ها خالص کند؛ یعنی به شکلی به حادثه نگاه کند که خداوند به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بی‌طرف و بی‌هیچ حب و بغضی</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44" w:name="__RefHeading___Toc4447897_581953129"/>
      <w:bookmarkStart w:id="45" w:name="_Toc17"/>
      <w:bookmarkEnd w:id="44"/>
      <w:r>
        <w:rPr>
          <w:rtl w:val="true"/>
        </w:rPr>
        <w:t>روش تحقیق در علم تاریخ</w:t>
      </w:r>
      <w:bookmarkEnd w:id="45"/>
    </w:p>
    <w:p>
      <w:pPr>
        <w:pStyle w:val="Heading5"/>
        <w:numPr>
          <w:ilvl w:val="4"/>
          <w:numId w:val="1"/>
        </w:numPr>
        <w:rPr/>
      </w:pPr>
      <w:bookmarkStart w:id="46" w:name="__RefHeading___Toc4447899_581953129"/>
      <w:bookmarkStart w:id="47" w:name="_Toc18"/>
      <w:bookmarkEnd w:id="46"/>
      <w:r>
        <w:rPr>
          <w:rtl w:val="true"/>
        </w:rPr>
        <w:t>اشاره</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این علم وابسته به چند موضوع است که در ادامه می‌آید</w:t>
      </w:r>
      <w:r>
        <w:rPr>
          <w:rFonts w:eastAsia="IRNazanin" w:cs="IRNazanin"/>
          <w:color w:val="111111"/>
          <w:sz w:val="28"/>
          <w:szCs w:val="28"/>
          <w:rtl w:val="true"/>
          <w:lang w:bidi="fa-IR"/>
        </w:rPr>
        <w:t>.</w:t>
      </w:r>
      <w:bookmarkStart w:id="48" w:name="pg5805_43359"/>
    </w:p>
    <w:p>
      <w:pPr>
        <w:pStyle w:val="Heading5"/>
        <w:numPr>
          <w:ilvl w:val="4"/>
          <w:numId w:val="1"/>
        </w:numPr>
        <w:rPr/>
      </w:pPr>
      <w:bookmarkStart w:id="49" w:name="__RefHeading___Toc4447901_581953129"/>
      <w:bookmarkStart w:id="50" w:name="_Toc19"/>
      <w:bookmarkEnd w:id="48"/>
      <w:bookmarkEnd w:id="49"/>
      <w:r>
        <w:rPr/>
        <w:t>1</w:t>
      </w:r>
      <w:r>
        <w:rPr>
          <w:rtl w:val="true"/>
        </w:rPr>
        <w:t xml:space="preserve">- </w:t>
      </w:r>
      <w:r>
        <w:rPr>
          <w:rtl w:val="true"/>
        </w:rPr>
        <w:t>استفاده از منابع اصیل</w:t>
      </w:r>
      <w:bookmarkEnd w:id="50"/>
    </w:p>
    <w:p>
      <w:pPr>
        <w:pStyle w:val="BookText"/>
        <w:rPr/>
      </w:pPr>
      <w:r>
        <w:rPr>
          <w:rFonts w:ascii="IRNazanin" w:hAnsi="IRNazanin" w:eastAsia="IRNazanin"/>
          <w:color w:val="111111"/>
          <w:sz w:val="28"/>
          <w:sz w:val="28"/>
          <w:szCs w:val="28"/>
          <w:rtl w:val="true"/>
          <w:lang w:bidi="fa-IR"/>
        </w:rPr>
        <w:t>منابعی که متکی به وحی باشند، جامعیت و عمقی دارند که می‌توانند قضایا را شناسایی کنند و قضایای شناسایی نشده را هم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منابع قرآنی و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صحت سند و دلالت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شمرده می‌شوند</w:t>
      </w:r>
      <w:r>
        <w:rPr>
          <w:rFonts w:eastAsia="IRNazanin" w:cs="IRNazanin"/>
          <w:color w:val="111111"/>
          <w:sz w:val="28"/>
          <w:szCs w:val="28"/>
          <w:rtl w:val="true"/>
          <w:lang w:bidi="fa-IR"/>
        </w:rPr>
        <w:t>.</w:t>
      </w:r>
    </w:p>
    <w:p>
      <w:pPr>
        <w:pStyle w:val="Heading5"/>
        <w:numPr>
          <w:ilvl w:val="4"/>
          <w:numId w:val="1"/>
        </w:numPr>
        <w:rPr/>
      </w:pPr>
      <w:bookmarkStart w:id="51" w:name="__RefHeading___Toc4447903_581953129"/>
      <w:bookmarkStart w:id="52" w:name="_Toc20"/>
      <w:bookmarkEnd w:id="51"/>
      <w:r>
        <w:rPr/>
        <w:t>2</w:t>
      </w:r>
      <w:r>
        <w:rPr>
          <w:rtl w:val="true"/>
        </w:rPr>
        <w:t xml:space="preserve">- </w:t>
      </w:r>
      <w:r>
        <w:rPr>
          <w:rtl w:val="true"/>
        </w:rPr>
        <w:t>توجه به متشابهات تاریخی</w:t>
      </w:r>
      <w:bookmarkEnd w:id="52"/>
    </w:p>
    <w:p>
      <w:pPr>
        <w:pStyle w:val="BookText"/>
        <w:rPr/>
      </w:pPr>
      <w:r>
        <w:rPr>
          <w:rFonts w:ascii="IRNazanin" w:hAnsi="IRNazanin" w:eastAsia="IRNazanin"/>
          <w:color w:val="111111"/>
          <w:sz w:val="28"/>
          <w:sz w:val="28"/>
          <w:szCs w:val="28"/>
          <w:rtl w:val="true"/>
          <w:lang w:bidi="fa-IR"/>
        </w:rPr>
        <w:t>برای فهم متشابهات قرآنی به ظهورات و نصوص مراجعه می‌کنند؛ یعنی به محکمات رومی‌آورند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قرآن در لفظ است، ولی تشابه در تاریخ در لفظ نیست و حادثه کاملاً مشخص است؛ بلکه تشابه در تحلیل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سنت و تاریخ کاملاً نص و مشخصند، اما نمی‌دانیم چرا؟ بنابراین در فهم متشابهات تاریخی به دانستن موازین نیاز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متشابهات تاریخی،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یکی صادق و بقیه کاذب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تعارض، این‌گونه است که چرا برای مثال، امام حسن علیه السلام این‌گونه موضع گرفت و امام حسین علیه السلام به 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سکوت حضرت علی علیه السلام در دوران خلفا با قیام امام حسین علیه السلام ، یا نرمش و صلح امام حسن علیه السلام با روش دعا و زهد حضرت سجاد علیه السلام و یا هماهنگی حضرت رضا علیه السلام با مأمون و اقدام‌های عسکریین علیه السلام باهم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تعارض در موضع‌گیری دو امام علیها السلام گاه در برخوردهای گوناگون یکی از پیشوایان تعارض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 السلام در برابر خلفا از درگیری شروع می‌کند، سپس به گردآوری یار و یاور برای مبارزه می‌پردازد و به همین خاطر به خانه‌های مهاجر و انصار سرکشی می‌کند؛ آن‌هم همراه فاطمه علیها السلام و حسن و حسین علیهما السلام ؛ آن‌گاه بیعت می‌نماید و در نهایت سکوت پیشه می‌کند و حتی در جنگ‌ها و فتوح با آنها همراهی کرده و مشاوره می‌دهد و در شرایطی نیز در</w:t>
      </w:r>
      <w:bookmarkStart w:id="53" w:name="pg5805_43360"/>
    </w:p>
    <w:p>
      <w:pPr>
        <w:pStyle w:val="BookText"/>
        <w:rPr/>
      </w:pPr>
      <w:bookmarkEnd w:id="53"/>
      <w:r>
        <w:rPr>
          <w:rFonts w:ascii="IRNazanin" w:hAnsi="IRNazanin" w:eastAsia="IRNazanin"/>
          <w:color w:val="111111"/>
          <w:sz w:val="28"/>
          <w:sz w:val="28"/>
          <w:szCs w:val="28"/>
          <w:rtl w:val="true"/>
          <w:lang w:bidi="fa-IR"/>
        </w:rPr>
        <w:t>مسائل حکومتی، حقوقی و قضایی به آنان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در اصل این حوادث نیست، اما این‌که چرا هریک این‌گونه موضع گرفته‌اند،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روش علی علیه السلام روش امام حسن علیه السلام را نفی می‌کند و این‌که این دو تکاذب دارند، بلکه معتقدیم همه این‌ها حقند، ظهور کامل دارند و ابهامشان به خاطر مفاهیم نیست؛ به خاطر شرایط گوناگونی است که صحنه حوادث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علیه السلام در زمان خلفا با آنها درگیر نمی‌شود، نه به این دلیل است که حق ندارد یا از حق خویش گذشته است؛ </w:t>
      </w:r>
      <w:r>
        <w:rPr>
          <w:rStyle w:val="FootnoteAnchor"/>
          <w:rtl w:val="true"/>
        </w:rPr>
        <w:footnoteReference w:id="7"/>
      </w:r>
      <w:r>
        <w:rPr>
          <w:rFonts w:ascii="IRNazanin" w:hAnsi="IRNazanin" w:eastAsia="IRNazanin"/>
          <w:color w:val="111111"/>
          <w:sz w:val="28"/>
          <w:sz w:val="28"/>
          <w:szCs w:val="28"/>
          <w:rtl w:val="true"/>
          <w:lang w:bidi="fa-IR"/>
        </w:rPr>
        <w:t xml:space="preserve">چون حکومت با او نمی‌چرخد و این حق شخصی نیست که علی علیه السلام بگذرد و گمراهی، کوری و انحراف را به آنها ببخشد؛ بلکه به این دلیل است که نمی‌خواهد با دست بریده بجنگد و یاران محدودش را به دست مرگ بسپارد و دیگر این‌که نمی‌خواهد اختلاف از امامت به رسالت کشیده شود و متنبی‌هایی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تاخت‌وتاز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علی علیه السلام به یافتن و تربیت یارانی مشغول می‌شود که بتوانند بدون غنایم با برادران خود بجنگند و بار سنگین حکومت علوی را به دوش بگیرند</w:t>
      </w:r>
      <w:r>
        <w:rPr>
          <w:rFonts w:eastAsia="IRNazanin" w:cs="IRNazanin"/>
          <w:color w:val="111111"/>
          <w:sz w:val="28"/>
          <w:szCs w:val="28"/>
          <w:rtl w:val="true"/>
          <w:lang w:bidi="fa-IR"/>
        </w:rPr>
        <w:t>.</w:t>
      </w:r>
    </w:p>
    <w:p>
      <w:pPr>
        <w:pStyle w:val="Heading5"/>
        <w:numPr>
          <w:ilvl w:val="4"/>
          <w:numId w:val="1"/>
        </w:numPr>
        <w:rPr/>
      </w:pPr>
      <w:bookmarkStart w:id="54" w:name="__RefHeading___Toc4447905_581953129"/>
      <w:bookmarkStart w:id="55" w:name="_Toc21"/>
      <w:bookmarkEnd w:id="54"/>
      <w:r>
        <w:rPr/>
        <w:t>3</w:t>
      </w:r>
      <w:r>
        <w:rPr>
          <w:rtl w:val="true"/>
        </w:rPr>
        <w:t xml:space="preserve">- </w:t>
      </w:r>
      <w:r>
        <w:rPr>
          <w:rtl w:val="true"/>
        </w:rPr>
        <w:t>یافتن موازین</w:t>
      </w:r>
      <w:bookmarkEnd w:id="55"/>
    </w:p>
    <w:p>
      <w:pPr>
        <w:pStyle w:val="Heading6"/>
        <w:numPr>
          <w:ilvl w:val="5"/>
          <w:numId w:val="1"/>
        </w:numPr>
        <w:rPr/>
      </w:pPr>
      <w:bookmarkStart w:id="56" w:name="__RefHeading___Toc4447907_581953129"/>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برای حل متشابهات تاریخی و درک صحیح و جامع تاریخ، نیاز به موازینی داریم که با توجه به مسائل زیر مشخص می‌شود</w:t>
      </w:r>
      <w:r>
        <w:rPr>
          <w:rFonts w:eastAsia="IRNazanin" w:cs="IRNazanin"/>
          <w:color w:val="111111"/>
          <w:sz w:val="28"/>
          <w:szCs w:val="28"/>
          <w:rtl w:val="true"/>
          <w:lang w:bidi="fa-IR"/>
        </w:rPr>
        <w:t>:</w:t>
      </w:r>
    </w:p>
    <w:p>
      <w:pPr>
        <w:pStyle w:val="Heading6"/>
        <w:numPr>
          <w:ilvl w:val="5"/>
          <w:numId w:val="1"/>
        </w:numPr>
        <w:rPr/>
      </w:pPr>
      <w:bookmarkStart w:id="58" w:name="__RefHeading___Toc4447909_581953129"/>
      <w:bookmarkStart w:id="59" w:name="_Toc23"/>
      <w:bookmarkEnd w:id="58"/>
      <w:r>
        <w:rPr>
          <w:rtl w:val="true"/>
        </w:rPr>
        <w:t>الف</w:t>
      </w:r>
      <w:r>
        <w:rPr>
          <w:rtl w:val="true"/>
        </w:rPr>
        <w:t xml:space="preserve">) </w:t>
      </w:r>
      <w:r>
        <w:rPr>
          <w:rtl w:val="true"/>
        </w:rPr>
        <w:t>شناخت اهداف رسول خدا صلی الله علیه و اله و ائمه علیهم السلام</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یکی از اهداف رهبران دینی این بوده است که زمینه خوب‌شدن و رشد انسان‌ها را فراهم کنند؛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w:t>
      </w:r>
      <w:bookmarkStart w:id="60" w:name="pg5805_43361"/>
    </w:p>
    <w:p>
      <w:pPr>
        <w:pStyle w:val="BookText"/>
        <w:rPr/>
      </w:pPr>
      <w:bookmarkEnd w:id="60"/>
      <w:r>
        <w:rPr>
          <w:rFonts w:ascii="Amiri" w:hAnsi="Amiri" w:eastAsia="Amiri" w:cs="Amiri"/>
          <w:color w:val="111111"/>
          <w:sz w:val="28"/>
          <w:sz w:val="28"/>
          <w:szCs w:val="28"/>
          <w:rtl w:val="true"/>
          <w:lang w:bidi="ar-SA"/>
        </w:rPr>
        <w:t xml:space="preserve">وَ إِمّا کَفُوراً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بنابراین، بسیاری از حوادث تاریخی مانند این‌که چرا امام یا پیامبر این‌گونه موضع گرفتند، با فهم این موضوع مشخص می‌شود</w:t>
      </w:r>
      <w:r>
        <w:rPr>
          <w:rFonts w:eastAsia="IRNazanin" w:cs="IRNazanin"/>
          <w:color w:val="111111"/>
          <w:sz w:val="28"/>
          <w:szCs w:val="28"/>
          <w:rtl w:val="true"/>
          <w:lang w:bidi="fa-IR"/>
        </w:rPr>
        <w:t>.</w:t>
      </w:r>
    </w:p>
    <w:p>
      <w:pPr>
        <w:pStyle w:val="Heading6"/>
        <w:numPr>
          <w:ilvl w:val="5"/>
          <w:numId w:val="1"/>
        </w:numPr>
        <w:rPr/>
      </w:pPr>
      <w:bookmarkStart w:id="61" w:name="__RefHeading___Toc4447911_581953129"/>
      <w:bookmarkStart w:id="62" w:name="_Toc24"/>
      <w:bookmarkEnd w:id="61"/>
      <w:r>
        <w:rPr>
          <w:rtl w:val="true"/>
        </w:rPr>
        <w:t>ب</w:t>
      </w:r>
      <w:r>
        <w:rPr>
          <w:rtl w:val="true"/>
        </w:rPr>
        <w:t xml:space="preserve">) </w:t>
      </w:r>
      <w:r>
        <w:rPr>
          <w:rtl w:val="true"/>
        </w:rPr>
        <w:t>رابطه ائمه علیهم السلام با مردم</w:t>
      </w:r>
      <w:bookmarkEnd w:id="62"/>
    </w:p>
    <w:p>
      <w:pPr>
        <w:pStyle w:val="BookText"/>
        <w:rPr/>
      </w:pPr>
      <w:r>
        <w:rPr>
          <w:rFonts w:ascii="IRNazanin" w:hAnsi="IRNazanin" w:eastAsia="IRNazanin"/>
          <w:color w:val="111111"/>
          <w:sz w:val="28"/>
          <w:sz w:val="28"/>
          <w:szCs w:val="28"/>
          <w:rtl w:val="true"/>
          <w:lang w:bidi="fa-IR"/>
        </w:rPr>
        <w:t>آگاهی از این‌که هیچ اجباری در پذیرش دین نیست 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ائمه علیهم السلام هیچ‌گاه خود را به مردم تحمیل نمی‌کنند، بلکه تنها خود را در دسترس آنها قرار می‌دهند و برای کسانی که انتخاب درستی کردند و ولایت ائمه علیهم السلام را پذیرفتند، راهنمایند، پیچ و خم متشابهات تاریخی را برطرف می‌کند و تحلیلی درست را به محقق تاریخ هدیه می‌دهد</w:t>
      </w:r>
      <w:r>
        <w:rPr>
          <w:rFonts w:eastAsia="IRNazanin" w:cs="IRNazanin"/>
          <w:color w:val="111111"/>
          <w:sz w:val="28"/>
          <w:szCs w:val="28"/>
          <w:rtl w:val="true"/>
          <w:lang w:bidi="fa-IR"/>
        </w:rPr>
        <w:t>.</w:t>
      </w:r>
    </w:p>
    <w:p>
      <w:pPr>
        <w:pStyle w:val="Heading5"/>
        <w:numPr>
          <w:ilvl w:val="4"/>
          <w:numId w:val="1"/>
        </w:numPr>
        <w:rPr/>
      </w:pPr>
      <w:bookmarkStart w:id="63" w:name="__RefHeading___Toc4447913_581953129"/>
      <w:bookmarkStart w:id="64" w:name="_Toc25"/>
      <w:bookmarkEnd w:id="63"/>
      <w:r>
        <w:rPr/>
        <w:t>4</w:t>
      </w:r>
      <w:r>
        <w:rPr>
          <w:rtl w:val="true"/>
        </w:rPr>
        <w:t xml:space="preserve">- </w:t>
      </w:r>
      <w:r>
        <w:rPr>
          <w:rtl w:val="true"/>
        </w:rPr>
        <w:t>دستیابی به اصول</w:t>
      </w:r>
      <w:bookmarkEnd w:id="64"/>
    </w:p>
    <w:p>
      <w:pPr>
        <w:pStyle w:val="BookText"/>
        <w:rPr/>
      </w:pPr>
      <w:r>
        <w:rPr>
          <w:rFonts w:ascii="IRNazanin" w:hAnsi="IRNazanin" w:eastAsia="IRNazanin"/>
          <w:color w:val="111111"/>
          <w:sz w:val="28"/>
          <w:sz w:val="28"/>
          <w:szCs w:val="28"/>
          <w:rtl w:val="true"/>
          <w:lang w:bidi="fa-IR"/>
        </w:rPr>
        <w:t>گذشته از این موازین، به اصولی نیاز داریم که در سیره ائمه علیهم السلام به کار رفته است و با دانستن آنها علل موضع‌گیری‌های ائمه علیهم السلام و تفاوت عملکردها مشخص می‌شود؛ این اصول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ایجاد آمادگی، تهیه نیازها و برطرف کردن موانع؛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یعنی پنهان کردن اسرار، تغییر نوع مبارزه و نفوذ در 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تنها درصورتی‌که دو مرحله قبلی انجام شده باشد، این مرحله قابلیت طرح و اجرا پیدا می‌کند</w:t>
      </w:r>
      <w:r>
        <w:rPr>
          <w:rFonts w:eastAsia="IRNazanin" w:cs="IRNazanin"/>
          <w:color w:val="111111"/>
          <w:sz w:val="28"/>
          <w:szCs w:val="28"/>
          <w:rtl w:val="true"/>
          <w:lang w:bidi="fa-IR"/>
        </w:rPr>
        <w:t>.</w:t>
      </w:r>
    </w:p>
    <w:p>
      <w:pPr>
        <w:pStyle w:val="Heading5"/>
        <w:numPr>
          <w:ilvl w:val="4"/>
          <w:numId w:val="1"/>
        </w:numPr>
        <w:rPr/>
      </w:pPr>
      <w:bookmarkStart w:id="65" w:name="__RefHeading___Toc4447915_581953129"/>
      <w:bookmarkStart w:id="66" w:name="_Toc26"/>
      <w:bookmarkEnd w:id="65"/>
      <w:r>
        <w:rPr/>
        <w:t>5</w:t>
      </w:r>
      <w:r>
        <w:rPr>
          <w:rtl w:val="true"/>
        </w:rPr>
        <w:t xml:space="preserve">- </w:t>
      </w:r>
      <w:r>
        <w:rPr>
          <w:rtl w:val="true"/>
        </w:rPr>
        <w:t>طرح سؤال و دستیابی به تدابیر رهبران دینی</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سؤال و سپس تنظیم و تحلیل آن در مواجهه با حوادث تاریخی، سیستم</w:t>
      </w:r>
      <w:bookmarkStart w:id="67" w:name="pg5805_43362"/>
    </w:p>
    <w:p>
      <w:pPr>
        <w:pStyle w:val="BookText"/>
        <w:rPr/>
      </w:pPr>
      <w:bookmarkEnd w:id="67"/>
      <w:r>
        <w:rPr>
          <w:rFonts w:ascii="IRNazanin" w:hAnsi="IRNazanin" w:eastAsia="IRNazanin"/>
          <w:color w:val="111111"/>
          <w:sz w:val="28"/>
          <w:sz w:val="28"/>
          <w:szCs w:val="28"/>
          <w:rtl w:val="true"/>
          <w:lang w:bidi="fa-IR"/>
        </w:rPr>
        <w:t>ذهنی را شکل می‌دهد و نگاه فراگیر و جامع را به انسان می‌بخشد؛ این‌که چرا اسلام در جزیرة‌العرب آمد؟ چرا قرآن بر محمد صلی الله علیه و اله نازل شد؟ چرا محمد صلی الله علیه و اله کارش را در مکه شروع کرد و به مدینه منتقل شد؟ چرا در مدینه جنگ درگرفت؟ حاصل این جنگ‌ها چه شد؟ چرا جعفر از حبشه بازنگشت، مگر پس از فتح خیبر؟ رسول خدا صلی الله علیه و اله برای جانشینی بعد از خود چه کرد؟ چرا پس از رسول صلی الله علیه و اله همه از نصرت جانشین او دست برداشتند و پس از بیست و سه سال کار تربیتی، تنها سه نفر پشت سر وصی رسول باقی ماندند؟ چرا علی علیه السلام برای حراست از نتایج کار رسول خدا و جلوگیری از این همه ابتلا ساعتی تدفین رسول خدا را به تأخیر نینداخت و در سقیفه حق را از نااهلان نستاند؟</w:t>
      </w:r>
    </w:p>
    <w:p>
      <w:pPr>
        <w:pStyle w:val="BookText"/>
        <w:rPr/>
      </w:pPr>
      <w:r>
        <w:rPr>
          <w:rFonts w:ascii="IRNazanin" w:hAnsi="IRNazanin" w:eastAsia="IRNazanin"/>
          <w:color w:val="111111"/>
          <w:sz w:val="28"/>
          <w:sz w:val="28"/>
          <w:szCs w:val="28"/>
          <w:rtl w:val="true"/>
          <w:lang w:bidi="fa-IR"/>
        </w:rPr>
        <w:t>چه شدکه حکومت به ابوبکر و سپس به عمر و عثمان رسید؟ و چه شدکه به علی علیه السلام رسید؟ چه شد به حسن علیه السلام و از حسن علیه السلام به معاویه منتقل شد؟ و به یزید، امویان، بعد به عباسیان و پس از آنها به سه یا چهار قسمت منتقل شد و چه شد که کشورهای اسلامی دسته دسته شدند؟ چه شد که عثمانی به وجود آمد؟ چرا عثمانی با ایران درگیر شد و چه شد که عثمانی تجزیه شد؟ چه شد که حکومت از مشروطیت به رضاخان رسید؟</w:t>
      </w:r>
    </w:p>
    <w:p>
      <w:pPr>
        <w:pStyle w:val="BookText"/>
        <w:rPr/>
      </w:pPr>
      <w:r>
        <w:rPr>
          <w:rFonts w:ascii="IRNazanin" w:hAnsi="IRNazanin" w:eastAsia="IRNazanin"/>
          <w:color w:val="111111"/>
          <w:sz w:val="28"/>
          <w:sz w:val="28"/>
          <w:szCs w:val="28"/>
          <w:rtl w:val="true"/>
          <w:lang w:bidi="fa-IR"/>
        </w:rPr>
        <w:t xml:space="preserve">گرچه ممکن است وقت زیادی صرف شود، ولی خود مطرح شدن این پرسش‌ها در ذهنیت دانش‌پژوه یک سیستم را شکل می‌دهد و با نگاه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مقطعی و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متشابهات تاریخی و علت موضع‌گیری‌های ائمه علیهم السلام پاسخ می‌گیرد</w:t>
      </w:r>
      <w:r>
        <w:rPr>
          <w:rFonts w:eastAsia="IRNazanin" w:cs="IRNazanin"/>
          <w:color w:val="111111"/>
          <w:sz w:val="28"/>
          <w:szCs w:val="28"/>
          <w:rtl w:val="true"/>
          <w:lang w:bidi="fa-IR"/>
        </w:rPr>
        <w:t>.</w:t>
      </w:r>
    </w:p>
    <w:p>
      <w:pPr>
        <w:pStyle w:val="Heading5"/>
        <w:numPr>
          <w:ilvl w:val="4"/>
          <w:numId w:val="1"/>
        </w:numPr>
        <w:rPr/>
      </w:pPr>
      <w:bookmarkStart w:id="68" w:name="__RefHeading___Toc4447917_581953129"/>
      <w:bookmarkStart w:id="69" w:name="_Toc27"/>
      <w:bookmarkEnd w:id="68"/>
      <w:r>
        <w:rPr/>
        <w:t>6</w:t>
      </w:r>
      <w:r>
        <w:rPr>
          <w:rtl w:val="true"/>
        </w:rPr>
        <w:t xml:space="preserve">- </w:t>
      </w:r>
      <w:r>
        <w:rPr>
          <w:rtl w:val="true"/>
        </w:rPr>
        <w:t>همراهی با تقارن‌ها و تعلیل‌ها و تحلیل‌ها</w:t>
      </w:r>
      <w:bookmarkEnd w:id="69"/>
    </w:p>
    <w:p>
      <w:pPr>
        <w:pStyle w:val="BookText"/>
        <w:rPr/>
      </w:pPr>
      <w:r>
        <w:rPr>
          <w:rFonts w:ascii="IRNazanin" w:hAnsi="IRNazanin" w:eastAsia="IRNazanin"/>
          <w:color w:val="111111"/>
          <w:sz w:val="28"/>
          <w:sz w:val="28"/>
          <w:szCs w:val="28"/>
          <w:rtl w:val="true"/>
          <w:lang w:bidi="fa-IR"/>
        </w:rPr>
        <w:t>تقارن‌ها دروغ‌ها را روشن و تناقض‌ها را آشکار می‌سازد و تعلیل‌ها، حقایق پنهان را و تحلیل‌ها، جایگاه و مواضع فراموش‌شده را برملا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تقارن‌ها تحریف و بدعت‌ها را نشان می‌دهد؛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پلیس</w:t>
      </w:r>
    </w:p>
    <w:p>
      <w:pPr>
        <w:pStyle w:val="BookText"/>
        <w:rPr/>
      </w:pPr>
      <w:r>
        <w:rPr>
          <w:rFonts w:ascii="IRNazanin" w:hAnsi="IRNazanin" w:eastAsia="IRNazanin"/>
          <w:color w:val="111111"/>
          <w:sz w:val="28"/>
          <w:sz w:val="28"/>
          <w:szCs w:val="28"/>
          <w:rtl w:val="true"/>
          <w:lang w:bidi="fa-IR"/>
        </w:rPr>
        <w:t>هنگام دستگیری یک باند برای کشف دروغ از تقارن جواب‌ها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قضاوت‌های امیرمؤمنان است که بین متهمان جدایی می‌انداخت، از هریک جداگانه سؤال می‌کرد و از تقارن پاسخ‌ها به دروغ‌ها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نیز می‌توان از تقارن‌ها به دروغ بودن بعضی حوادث پی برد؛ چون با منابعی روبه‌رو هستیم که دروغ در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دسته‌بندی‌های سیاسی و فرقه‌ای، دشمنی امویان با انصار و عقاید و جهت‌گیری‌های سیاسی سیره‌نویسان موجب تحریف در تاریخ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انگیزه‌های این دروغ‌ها هم فراوان است؛ معاویه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پای نمی‌نشینم تا نام پیامبر را دفن کنم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تمامی سعیش این بود که ریشه‌ها را بخشکاند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تعلیل‌ها هم حقایق پنهان را آشکار می‌سازد؛ برای مثال، با توجه به تعلیل نمازخواندن پیامبر بر جنازه ابوطالب، اشعار باقی‌مانده از وی و این‌که همسرش مسلمان بود، می‌توان به حقیقت ایمان او پی برد و جایگاه‌ها و مواضع فراموش شده را با تحلیل‌ها مشخص کرد؛ زیرا صحت یک منبع حاکی از این نیست که همه مطالب را گفته است، بلکه فقط ثابت می‌کند مطالبی را که گفته، راست است و ممکن است مطالبی را به عمد یا سهو و خطا و یا به دلیل‌های مختلف در کتابش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علم می‌توانیم با تحلیل و تعلیل منطقی، جای خالی عناصر را در جدول مندلیف پیش‌بینی کنیم و یا در علم نجوم با محاسبات دقیق ستاره‌های کشف‌نشده را رصد کنیم، در تاریخ نیز می‌توانیم با تحلیل‌ها و تعلیل‌های منطقی، برخی راست‌های گفته نشده یا فراموش شده را بیابیم</w:t>
      </w:r>
      <w:r>
        <w:rPr>
          <w:rFonts w:eastAsia="IRNazanin" w:cs="IRNazanin"/>
          <w:color w:val="111111"/>
          <w:sz w:val="28"/>
          <w:szCs w:val="28"/>
          <w:rtl w:val="true"/>
          <w:lang w:bidi="fa-IR"/>
        </w:rPr>
        <w:t>.</w:t>
      </w:r>
      <w:bookmarkStart w:id="70" w:name="pg5805_43364"/>
    </w:p>
    <w:p>
      <w:pPr>
        <w:pStyle w:val="Heading4"/>
        <w:numPr>
          <w:ilvl w:val="3"/>
          <w:numId w:val="1"/>
        </w:numPr>
        <w:rPr/>
      </w:pPr>
      <w:bookmarkStart w:id="71" w:name="__RefHeading___Toc4447919_581953129"/>
      <w:bookmarkStart w:id="72" w:name="_Toc28"/>
      <w:bookmarkEnd w:id="70"/>
      <w:bookmarkEnd w:id="71"/>
      <w:r>
        <w:rPr>
          <w:rtl w:val="true"/>
        </w:rPr>
        <w:t>فلسفه تاریخ</w:t>
      </w:r>
      <w:bookmarkEnd w:id="72"/>
    </w:p>
    <w:p>
      <w:pPr>
        <w:pStyle w:val="BookText"/>
        <w:rPr/>
      </w:pPr>
      <w:r>
        <w:rPr>
          <w:rFonts w:ascii="IRNazanin" w:hAnsi="IRNazanin" w:eastAsia="IRNazanin"/>
          <w:color w:val="111111"/>
          <w:sz w:val="28"/>
          <w:sz w:val="28"/>
          <w:szCs w:val="28"/>
          <w:rtl w:val="true"/>
          <w:lang w:bidi="fa-IR"/>
        </w:rPr>
        <w:t xml:space="preserve">فلسفه تاریخ، علم علل ظهور و سقوط قدرت‌ها و سیر تحول تمدن‌ها و جوامع می‌باشد که در حقیقت، علم به چرایی این حوادث و شدن آنهاست؛ برای مثال، اسلام عامل تحولات تاریخی را تحول در نوع نگرش انسان و تغییر در خود او می‌بیند؛ چنان‌که آیه شریفه إِنَّ اللّهَ لا یُغَیِّرُ ما بِقَوْمٍ حَتّی یُغَیِّرُوا ما بِأَنْفُسِهِمْ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تاریخ، قوانین حاکم بر انسان و جامعه را توضیح می‌دهد؛ یعنی قوانینی که حاکم بر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تاریخ، یعنی رابطه انسان با مجموعه نظام هستی و چون انسان آزاد است و جهان به دلیل علوم، منظم است و نظام دارد، وقتی این نظام را در عالم پذیرفتیم، چشم‌پوشی از این نظام، ضربه خوردن به همراه دارد </w:t>
      </w:r>
      <w:r>
        <w:rPr>
          <w:rStyle w:val="FootnoteAnchor"/>
          <w:rtl w:val="true"/>
        </w:rPr>
        <w:footnoteReference w:id="11"/>
      </w:r>
      <w:r>
        <w:rPr>
          <w:rFonts w:ascii="IRNazanin" w:hAnsi="IRNazanin" w:eastAsia="IRNazanin"/>
          <w:color w:val="111111"/>
          <w:sz w:val="28"/>
          <w:sz w:val="28"/>
          <w:szCs w:val="28"/>
          <w:rtl w:val="true"/>
          <w:lang w:bidi="fa-IR"/>
        </w:rPr>
        <w:t>و این انسان آزاد در جهان قانونمند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تاریخ می‌تواند پیش‌بینی کند، نه به دلیل گذشته و شباهت این امت با امم پیشین، بلکه به‌خاطر وجود علت که معلول تاریخی را به دنبال می‌آورد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می‌شود پیش‌بینی کرد که اگر این امت چنین عمل کند،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پیش‌بینی‌ها کم و زیاد شود؛ چنان‌که حضرت امیر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قانون محو و اثبات نبود، می‌گفتم که تا روز قیامت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یعنی خود محو و اثبات، یکی از قانون‌های جهان است و یا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باطنی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سرنوشت آنها اثر دارد؛ برای مثال، ممکن است طبق روال عادی و عملکرد یک امت سرنوشتش به‌گونه‌ای رقم زده شود؛ اما بر اثر دعا و نیایش تغییر یابد؛ مانند سرنوشت</w:t>
      </w:r>
      <w:bookmarkStart w:id="73" w:name="pg5805_43365"/>
    </w:p>
    <w:p>
      <w:pPr>
        <w:pStyle w:val="BookText"/>
        <w:rPr/>
      </w:pPr>
      <w:bookmarkEnd w:id="73"/>
      <w:r>
        <w:rPr>
          <w:rFonts w:ascii="IRNazanin" w:hAnsi="IRNazanin" w:eastAsia="IRNazanin"/>
          <w:color w:val="111111"/>
          <w:sz w:val="28"/>
          <w:sz w:val="28"/>
          <w:szCs w:val="28"/>
          <w:rtl w:val="true"/>
          <w:lang w:bidi="fa-IR"/>
        </w:rPr>
        <w:t>قوم یهود و دعا برای تعجیل ظهور حضرت موسی علیه السلام که قرار بود چهارصد سال طول بکشد، اما دعای آنها ظهور را یکصدوهفتاد سال جلو انداخت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مسئله اساس علمی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آزاد است، ولی انسان آزاد و در نظام را می‌توان با حساب احتمالات پیش‌بینی کرد؛ به عنوان مثال، اگر فلان کار را بکند، این‌گونه می‌شود و یا به هر مقدار که سرعت پیدا کند، انهدام و نابودی‌اش سریع‌تر یا دیرتر محقق می‌شود</w:t>
      </w:r>
      <w:r>
        <w:rPr>
          <w:rFonts w:eastAsia="IRNazanin" w:cs="IRNazanin"/>
          <w:color w:val="111111"/>
          <w:sz w:val="28"/>
          <w:szCs w:val="28"/>
          <w:rtl w:val="true"/>
          <w:lang w:bidi="fa-IR"/>
        </w:rPr>
        <w:t>.</w:t>
      </w:r>
    </w:p>
    <w:p>
      <w:pPr>
        <w:pStyle w:val="Heading4"/>
        <w:numPr>
          <w:ilvl w:val="3"/>
          <w:numId w:val="1"/>
        </w:numPr>
        <w:rPr/>
      </w:pPr>
      <w:bookmarkStart w:id="74" w:name="__RefHeading___Toc4447921_581953129"/>
      <w:bookmarkStart w:id="75" w:name="_Toc29"/>
      <w:bookmarkEnd w:id="74"/>
      <w:r>
        <w:rPr>
          <w:rtl w:val="true"/>
        </w:rPr>
        <w:t>نتیجه</w:t>
      </w:r>
      <w:bookmarkEnd w:id="75"/>
    </w:p>
    <w:p>
      <w:pPr>
        <w:pStyle w:val="BookText"/>
        <w:rPr/>
      </w:pPr>
      <w:r>
        <w:rPr>
          <w:rFonts w:ascii="IRNazanin" w:hAnsi="IRNazanin" w:eastAsia="IRNazanin"/>
          <w:color w:val="111111"/>
          <w:sz w:val="28"/>
          <w:sz w:val="28"/>
          <w:szCs w:val="28"/>
          <w:rtl w:val="true"/>
          <w:lang w:bidi="fa-IR"/>
        </w:rPr>
        <w:t>همان‌طور که طبیعت دربرگیرنده علوم طبیعی، فلسفه، واقعیت، روش آشنایی، استفاده، تسخیر و تغییر طبیعت است، تاریخ، علم تاریخ و فلسفه تاریخ هم واقعیت و روش آشنایی با وقایع و تسخیر و تغییر آنها را دربرمی‌گیرد</w:t>
      </w:r>
      <w:r>
        <w:rPr>
          <w:rFonts w:eastAsia="IRNazanin" w:cs="IRNazanin"/>
          <w:color w:val="111111"/>
          <w:sz w:val="28"/>
          <w:szCs w:val="28"/>
          <w:rtl w:val="true"/>
          <w:lang w:bidi="fa-IR"/>
        </w:rPr>
        <w:t>.</w:t>
      </w:r>
    </w:p>
    <w:p>
      <w:pPr>
        <w:pStyle w:val="Heading4"/>
        <w:numPr>
          <w:ilvl w:val="3"/>
          <w:numId w:val="1"/>
        </w:numPr>
        <w:rPr/>
      </w:pPr>
      <w:bookmarkStart w:id="76" w:name="__RefHeading___Toc4447923_581953129"/>
      <w:bookmarkStart w:id="77" w:name="_Toc30"/>
      <w:bookmarkEnd w:id="76"/>
      <w:r>
        <w:rPr>
          <w:rtl w:val="true"/>
        </w:rPr>
        <w:t>فایده تاریخ نقلی</w:t>
      </w:r>
      <w:bookmarkEnd w:id="77"/>
    </w:p>
    <w:p>
      <w:pPr>
        <w:pStyle w:val="Heading5"/>
        <w:numPr>
          <w:ilvl w:val="4"/>
          <w:numId w:val="1"/>
        </w:numPr>
        <w:rPr/>
      </w:pPr>
      <w:bookmarkStart w:id="78" w:name="__RefHeading___Toc4447925_581953129"/>
      <w:bookmarkStart w:id="79" w:name="_Toc31"/>
      <w:bookmarkEnd w:id="78"/>
      <w:r>
        <w:rPr/>
        <w:t>1</w:t>
      </w:r>
      <w:r>
        <w:rPr>
          <w:rtl w:val="true"/>
        </w:rPr>
        <w:t xml:space="preserve">- </w:t>
      </w:r>
      <w:r>
        <w:rPr>
          <w:rtl w:val="true"/>
        </w:rPr>
        <w:t>منبع شناخت</w:t>
      </w:r>
      <w:bookmarkEnd w:id="79"/>
    </w:p>
    <w:p>
      <w:pPr>
        <w:pStyle w:val="BookText"/>
        <w:rPr/>
      </w:pPr>
      <w:r>
        <w:rPr>
          <w:rFonts w:ascii="IRNazanin" w:hAnsi="IRNazanin" w:eastAsia="IRNazanin"/>
          <w:color w:val="111111"/>
          <w:sz w:val="28"/>
          <w:sz w:val="28"/>
          <w:szCs w:val="28"/>
          <w:rtl w:val="true"/>
          <w:lang w:bidi="fa-IR"/>
        </w:rPr>
        <w:t>شناخت، منابع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طبیعت، خود انسان، جهان هستی و ازجمله تاریخ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این باره اشاره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یَسِیرُوا فِی الْأَرْضِ فَتَکُونَ لَهُمْ قُلُوبٌ یَعْقِلُونَ بِها أَوْ آذانٌ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واقع با سیر در تاریخ، انسان قلب و گوش جدید، سنجش جدید یا شنیده‌های جدید پیدامی‌کند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می‌شود</w:t>
      </w:r>
      <w:r>
        <w:rPr>
          <w:rFonts w:eastAsia="IRNazanin" w:cs="IRNazanin"/>
          <w:color w:val="111111"/>
          <w:sz w:val="28"/>
          <w:szCs w:val="28"/>
          <w:rtl w:val="true"/>
          <w:lang w:bidi="fa-IR"/>
        </w:rPr>
        <w:t>:</w:t>
      </w:r>
      <w:bookmarkStart w:id="80" w:name="pg5805_4336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تأکید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معنی برای سیر در زمین ذکر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جسمانی در روی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فکری و مطالعه درباره موجودات جهان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سیره به معنای روش یا تاریخ زندگی افراد، از همین معنا گرفته شده است</w:t>
      </w:r>
      <w:r>
        <w:rPr>
          <w:rFonts w:eastAsia="IRNazanin" w:cs="IRNazanin"/>
          <w:color w:val="111111"/>
          <w:sz w:val="28"/>
          <w:szCs w:val="28"/>
          <w:rtl w:val="true"/>
          <w:lang w:bidi="fa-IR"/>
        </w:rPr>
        <w:t>.</w:t>
      </w:r>
    </w:p>
    <w:p>
      <w:pPr>
        <w:pStyle w:val="Heading5"/>
        <w:numPr>
          <w:ilvl w:val="4"/>
          <w:numId w:val="1"/>
        </w:numPr>
        <w:rPr/>
      </w:pPr>
      <w:bookmarkStart w:id="81" w:name="__RefHeading___Toc4447927_581953129"/>
      <w:bookmarkStart w:id="82" w:name="_Toc32"/>
      <w:bookmarkEnd w:id="81"/>
      <w:r>
        <w:rPr/>
        <w:t>2</w:t>
      </w:r>
      <w:r>
        <w:rPr>
          <w:rtl w:val="true"/>
        </w:rPr>
        <w:t xml:space="preserve">- </w:t>
      </w:r>
      <w:r>
        <w:rPr>
          <w:rtl w:val="true"/>
        </w:rPr>
        <w:t>احیاگر تفکر</w:t>
      </w:r>
      <w:bookmarkEnd w:id="82"/>
    </w:p>
    <w:p>
      <w:pPr>
        <w:pStyle w:val="BookText"/>
        <w:rPr/>
      </w:pPr>
      <w:r>
        <w:rPr>
          <w:rFonts w:ascii="IRNazanin" w:hAnsi="IRNazanin" w:eastAsia="IRNazanin"/>
          <w:color w:val="111111"/>
          <w:sz w:val="28"/>
          <w:sz w:val="28"/>
          <w:szCs w:val="28"/>
          <w:rtl w:val="true"/>
          <w:lang w:bidi="fa-IR"/>
        </w:rPr>
        <w:t>اندیشه انسان‌ها به مواد خام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مواد با تدبر حاصل می‌شود؛ چنانکه گاهی نیز با خواندن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فَاقْصُصِ الْقَصَصَ لَعَلَّهُمْ یَتَفَکَّرُونَ ؛ </w:t>
      </w:r>
      <w:r>
        <w:rPr>
          <w:rStyle w:val="FootnoteAnchor"/>
          <w:rtl w:val="true"/>
        </w:rPr>
        <w:footnoteReference w:id="16"/>
      </w:r>
      <w:r>
        <w:rPr>
          <w:rFonts w:ascii="IRNazanin" w:hAnsi="IRNazanin" w:eastAsia="IRNazanin"/>
          <w:color w:val="111111"/>
          <w:sz w:val="28"/>
          <w:sz w:val="28"/>
          <w:szCs w:val="28"/>
          <w:rtl w:val="true"/>
          <w:lang w:bidi="fa-IR"/>
        </w:rPr>
        <w:t>داستان‌های تاریخی را بگو، شاید بیندیشند</w:t>
      </w:r>
      <w:r>
        <w:rPr>
          <w:rFonts w:eastAsia="IRNazanin" w:cs="IRNazanin"/>
          <w:color w:val="111111"/>
          <w:sz w:val="28"/>
          <w:szCs w:val="28"/>
          <w:rtl w:val="true"/>
          <w:lang w:bidi="fa-IR"/>
        </w:rPr>
        <w:t>.</w:t>
      </w:r>
    </w:p>
    <w:p>
      <w:pPr>
        <w:pStyle w:val="Heading5"/>
        <w:numPr>
          <w:ilvl w:val="4"/>
          <w:numId w:val="1"/>
        </w:numPr>
        <w:rPr/>
      </w:pPr>
      <w:bookmarkStart w:id="83" w:name="__RefHeading___Toc4447929_581953129"/>
      <w:bookmarkStart w:id="84" w:name="_Toc33"/>
      <w:bookmarkEnd w:id="83"/>
      <w:r>
        <w:rPr/>
        <w:t>3</w:t>
      </w:r>
      <w:r>
        <w:rPr>
          <w:rtl w:val="true"/>
        </w:rPr>
        <w:t xml:space="preserve">- </w:t>
      </w:r>
      <w:r>
        <w:rPr>
          <w:rtl w:val="true"/>
        </w:rPr>
        <w:t>ثبات‌آور قلب و هدف‌بخش</w:t>
      </w:r>
      <w:bookmarkEnd w:id="84"/>
    </w:p>
    <w:p>
      <w:pPr>
        <w:pStyle w:val="BookText"/>
        <w:rPr/>
      </w:pPr>
      <w:r>
        <w:rPr>
          <w:rFonts w:ascii="IRNazanin" w:hAnsi="IRNazanin" w:eastAsia="IRNazanin"/>
          <w:color w:val="111111"/>
          <w:sz w:val="28"/>
          <w:sz w:val="28"/>
          <w:szCs w:val="28"/>
          <w:rtl w:val="true"/>
          <w:lang w:bidi="fa-IR"/>
        </w:rPr>
        <w:t>مطالعه تاریخ، ثبات قلب، آرامش دل، موعظه، پند و تذکر درپی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نَقُصُّ عَلَیْکَ مِنْ أَنْباءِ الرُّسُلِ ما نُثَبِّتُ بِهِ فُؤادَکَ وَ جاءَکَ فِی هذِهِ الْحَقُّ وَ مَوْعِظَةٌ وَ ذِکْری لِلْمُؤْمِنِینَ </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85" w:name="__RefHeading___Toc4447931_581953129"/>
      <w:bookmarkStart w:id="86" w:name="_Toc34"/>
      <w:bookmarkEnd w:id="85"/>
      <w:r>
        <w:rPr/>
        <w:t>4</w:t>
      </w:r>
      <w:r>
        <w:rPr>
          <w:rtl w:val="true"/>
        </w:rPr>
        <w:t xml:space="preserve">- </w:t>
      </w:r>
      <w:r>
        <w:rPr>
          <w:rtl w:val="true"/>
        </w:rPr>
        <w:t>منبع اجتهاد</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منابع اجتهاد، سنت است و سنت یا سخن معصوم است یا اقدام و عمل و یا سکوت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همان عمل و موضع‌گیری معصوم علیه السلام است</w:t>
      </w:r>
      <w:r>
        <w:rPr>
          <w:rFonts w:eastAsia="IRNazanin" w:cs="IRNazanin"/>
          <w:color w:val="111111"/>
          <w:sz w:val="28"/>
          <w:szCs w:val="28"/>
          <w:rtl w:val="true"/>
          <w:lang w:bidi="fa-IR"/>
        </w:rPr>
        <w:t>.</w:t>
      </w:r>
      <w:bookmarkStart w:id="87" w:name="pg5805_43367"/>
    </w:p>
    <w:p>
      <w:pPr>
        <w:pStyle w:val="Heading4"/>
        <w:numPr>
          <w:ilvl w:val="3"/>
          <w:numId w:val="1"/>
        </w:numPr>
        <w:rPr/>
      </w:pPr>
      <w:bookmarkStart w:id="88" w:name="__RefHeading___Toc4447933_581953129"/>
      <w:bookmarkStart w:id="89" w:name="_Toc35"/>
      <w:bookmarkEnd w:id="87"/>
      <w:bookmarkEnd w:id="88"/>
      <w:r>
        <w:rPr>
          <w:rtl w:val="true"/>
        </w:rPr>
        <w:t>فایده علم تاریخ</w:t>
      </w:r>
      <w:bookmarkEnd w:id="89"/>
    </w:p>
    <w:p>
      <w:pPr>
        <w:pStyle w:val="Heading5"/>
        <w:numPr>
          <w:ilvl w:val="4"/>
          <w:numId w:val="1"/>
        </w:numPr>
        <w:rPr/>
      </w:pPr>
      <w:bookmarkStart w:id="90" w:name="__RefHeading___Toc4447935_581953129"/>
      <w:bookmarkStart w:id="91" w:name="_Toc36"/>
      <w:bookmarkEnd w:id="90"/>
      <w:r>
        <w:rPr/>
        <w:t>1</w:t>
      </w:r>
      <w:r>
        <w:rPr>
          <w:rtl w:val="true"/>
        </w:rPr>
        <w:t xml:space="preserve">- </w:t>
      </w:r>
      <w:r>
        <w:rPr>
          <w:rtl w:val="true"/>
        </w:rPr>
        <w:t>شهود و برخورد مستقیم با حوادث</w:t>
      </w:r>
      <w:bookmarkEnd w:id="91"/>
    </w:p>
    <w:p>
      <w:pPr>
        <w:pStyle w:val="BookText"/>
        <w:rPr/>
      </w:pPr>
      <w:r>
        <w:rPr>
          <w:rFonts w:ascii="IRNazanin" w:hAnsi="IRNazanin" w:eastAsia="IRNazanin"/>
          <w:color w:val="111111"/>
          <w:sz w:val="28"/>
          <w:sz w:val="28"/>
          <w:szCs w:val="28"/>
          <w:rtl w:val="true"/>
          <w:lang w:bidi="fa-IR"/>
        </w:rPr>
        <w:t>تعبیر قرآن نظرکردن است؛ یعنی انسان باید سیر کند تا ببیند و ناظر باشد؛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چنان‌که 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طوری تاریخ را خوانده‌ام که مثل یکی از آنها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فی آثارهم حتی عدت کاحدهم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برای سرگرمی، لذت و مانند آن نیست؛ بلکه برای سوق دادن انسان به سمتی است که او را ناظر بر حوادث کند و این همان مسئله‌ای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نظریه‌های یکسویه و متعصبانه مورخین درباری خالص می‌شوی و مثل حاضرین در آن حادثه عودت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واقع همان شهود و برخورد مستقیم با حادثه است و عبرت، نتیجه نظر است</w:t>
      </w:r>
      <w:r>
        <w:rPr>
          <w:rFonts w:eastAsia="IRNazanin" w:cs="IRNazanin"/>
          <w:color w:val="111111"/>
          <w:sz w:val="28"/>
          <w:szCs w:val="28"/>
          <w:rtl w:val="true"/>
          <w:lang w:bidi="fa-IR"/>
        </w:rPr>
        <w:t>.</w:t>
      </w:r>
    </w:p>
    <w:p>
      <w:pPr>
        <w:pStyle w:val="Heading5"/>
        <w:numPr>
          <w:ilvl w:val="4"/>
          <w:numId w:val="1"/>
        </w:numPr>
        <w:rPr/>
      </w:pPr>
      <w:bookmarkStart w:id="92" w:name="__RefHeading___Toc4447937_581953129"/>
      <w:bookmarkStart w:id="93" w:name="_Toc37"/>
      <w:bookmarkEnd w:id="92"/>
      <w:r>
        <w:rPr/>
        <w:t>2</w:t>
      </w:r>
      <w:r>
        <w:rPr>
          <w:rtl w:val="true"/>
        </w:rPr>
        <w:t xml:space="preserve">- </w:t>
      </w:r>
      <w:r>
        <w:rPr>
          <w:rtl w:val="true"/>
        </w:rPr>
        <w:t>خلوص حوادث و حصول دیدگاه جامع درباره آن</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بی‌تردید تحریف شده است؛ چون مورخان از دید خود به تاریخ نگاه کرده‌اند و گاهی حب و بغض‌ها و تعصب‌ها در نگارش آنها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کم نبوده‌اند سلاطین و پادشاهانی که مورخان را می‌خریدند و یا مجبور می‌کردند تاریخ را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اسلام را دفن کنم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یا هر کس خبر یا نقلی را در بدگویی به حضرت علی علیه السلام می‌آورد و</w:t>
      </w:r>
      <w:bookmarkStart w:id="94" w:name="pg5805_43368"/>
    </w:p>
    <w:p>
      <w:pPr>
        <w:pStyle w:val="BookText"/>
        <w:rPr/>
      </w:pPr>
      <w:bookmarkEnd w:id="94"/>
      <w:r>
        <w:rPr>
          <w:rFonts w:ascii="IRNazanin" w:hAnsi="IRNazanin" w:eastAsia="IRNazanin"/>
          <w:color w:val="111111"/>
          <w:sz w:val="28"/>
          <w:sz w:val="28"/>
          <w:szCs w:val="28"/>
          <w:rtl w:val="true"/>
          <w:lang w:bidi="fa-IR"/>
        </w:rPr>
        <w:t>جعل می‌کرد، به او جایزه می‌داد و برای جعل حدیث در فضایل دروغین بنی‌امیه پاداش گزاف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شناخت حقیقت و واقعیت یک حادثه می‌توان از حلقه ذهنیتی یک مورخ رها شد و با یک دیدگاه جامع به‌دور از تعصب، حب و بغض‌ها و بی‌طرف به متن حادثه رسید</w:t>
      </w:r>
      <w:r>
        <w:rPr>
          <w:rFonts w:eastAsia="IRNazanin" w:cs="IRNazanin"/>
          <w:color w:val="111111"/>
          <w:sz w:val="28"/>
          <w:szCs w:val="28"/>
          <w:rtl w:val="true"/>
          <w:lang w:bidi="fa-IR"/>
        </w:rPr>
        <w:t>.</w:t>
      </w:r>
    </w:p>
    <w:p>
      <w:pPr>
        <w:pStyle w:val="Heading5"/>
        <w:numPr>
          <w:ilvl w:val="4"/>
          <w:numId w:val="1"/>
        </w:numPr>
        <w:rPr/>
      </w:pPr>
      <w:bookmarkStart w:id="95" w:name="__RefHeading___Toc4447939_581953129"/>
      <w:bookmarkStart w:id="96" w:name="_Toc38"/>
      <w:bookmarkEnd w:id="95"/>
      <w:r>
        <w:rPr/>
        <w:t>3</w:t>
      </w:r>
      <w:r>
        <w:rPr>
          <w:rtl w:val="true"/>
        </w:rPr>
        <w:t xml:space="preserve">- </w:t>
      </w:r>
      <w:r>
        <w:rPr>
          <w:rtl w:val="true"/>
        </w:rPr>
        <w:t>عبرت و پندآموزی</w:t>
      </w:r>
      <w:bookmarkEnd w:id="96"/>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دو عمر نداریم تا یکی را تجربه کنیم و در دیگری به‌کار گیریم؛ پس باید از سرنوشت گذشتگان درس عبرت بگیریم</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 </w:t>
      </w:r>
      <w:r>
        <w:rPr>
          <w:rStyle w:val="FootnoteAnchor"/>
          <w:rtl w:val="true"/>
        </w:rPr>
        <w:footnoteReference w:id="22"/>
      </w:r>
      <w:r>
        <w:rPr>
          <w:rFonts w:ascii="IRNazanin" w:hAnsi="IRNazanin" w:eastAsia="IRNazanin"/>
          <w:color w:val="111111"/>
          <w:sz w:val="28"/>
          <w:sz w:val="28"/>
          <w:szCs w:val="28"/>
          <w:rtl w:val="true"/>
          <w:lang w:bidi="fa-IR"/>
        </w:rPr>
        <w:t>عبرت، یعنی عبورکردن از یک چیز و به چیز دیگر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در اصل از ماده عبور و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از حالتی به حالت دیگر و چراغی برای راه خود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در لغت عرب به معنی گذشتن از آب با شناکردن است، ولی بعدها در معنایی گسترده به کار رفته و در انتقال از حالتی به حالت دیگر استعمال شده است؛ اما عبرت در بحث ما به معنای کیفیت قابل مشاهده‌ای است که انسان با آن به چیز غیرقابل مشاهده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لکم عبراً من آثار الماضین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خداوند برای شما پندهایی از گذشتگان پیشین شما ذخیره کرده است تا پند و اندرز گیرید</w:t>
      </w:r>
      <w:r>
        <w:rPr>
          <w:rFonts w:eastAsia="IRNazanin" w:cs="IRNazanin"/>
          <w:color w:val="111111"/>
          <w:sz w:val="28"/>
          <w:szCs w:val="28"/>
          <w:rtl w:val="true"/>
          <w:lang w:bidi="fa-IR"/>
        </w:rPr>
        <w:t>.</w:t>
      </w:r>
      <w:bookmarkStart w:id="97" w:name="pg5805_43369"/>
    </w:p>
    <w:p>
      <w:pPr>
        <w:pStyle w:val="Heading4"/>
        <w:numPr>
          <w:ilvl w:val="3"/>
          <w:numId w:val="1"/>
        </w:numPr>
        <w:rPr/>
      </w:pPr>
      <w:bookmarkStart w:id="98" w:name="__RefHeading___Toc4447941_581953129"/>
      <w:bookmarkStart w:id="99" w:name="_Toc39"/>
      <w:bookmarkEnd w:id="97"/>
      <w:bookmarkEnd w:id="98"/>
      <w:r>
        <w:rPr>
          <w:rtl w:val="true"/>
        </w:rPr>
        <w:t>فایده فلسفه تاریخ</w:t>
      </w:r>
      <w:bookmarkEnd w:id="99"/>
    </w:p>
    <w:p>
      <w:pPr>
        <w:pStyle w:val="Heading5"/>
        <w:numPr>
          <w:ilvl w:val="4"/>
          <w:numId w:val="1"/>
        </w:numPr>
        <w:rPr/>
      </w:pPr>
      <w:bookmarkStart w:id="100" w:name="__RefHeading___Toc4447943_581953129"/>
      <w:bookmarkStart w:id="101" w:name="_Toc40"/>
      <w:bookmarkEnd w:id="100"/>
      <w:r>
        <w:rPr/>
        <w:t>1</w:t>
      </w:r>
      <w:r>
        <w:rPr>
          <w:rtl w:val="true"/>
        </w:rPr>
        <w:t xml:space="preserve">- </w:t>
      </w:r>
      <w:r>
        <w:rPr>
          <w:rtl w:val="true"/>
        </w:rPr>
        <w:t>موضع‌گیری مناسب در برابر حوادث</w:t>
      </w:r>
      <w:bookmarkEnd w:id="101"/>
    </w:p>
    <w:p>
      <w:pPr>
        <w:pStyle w:val="BookText"/>
        <w:rPr/>
      </w:pPr>
      <w:r>
        <w:rPr>
          <w:rFonts w:ascii="IRNazanin" w:hAnsi="IRNazanin" w:eastAsia="IRNazanin"/>
          <w:color w:val="111111"/>
          <w:sz w:val="28"/>
          <w:sz w:val="28"/>
          <w:szCs w:val="28"/>
          <w:rtl w:val="true"/>
          <w:lang w:bidi="fa-IR"/>
        </w:rPr>
        <w:t>از رهگذر تحلیل درست می‌توانیم به استنتاج و تطبیق و در نتیجه موضع‌گیری مناسب در هر مرحله از حرکت انسان، جامعه و تاریخ دست 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شما به این عالم بیایید، قانون‌ها و سنت‌هایی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سفر کنید و نظر کنید عاقبت کسانی که پیامبران را تکذیب می‌کردند، چگونه بود تا با به دست آوردن آن سنت‌ها چراغی پیش روی خود داشته باشید</w:t>
      </w:r>
      <w:r>
        <w:rPr>
          <w:rFonts w:eastAsia="IRNazanin" w:cs="IRNazanin"/>
          <w:color w:val="111111"/>
          <w:sz w:val="28"/>
          <w:szCs w:val="28"/>
          <w:rtl w:val="true"/>
          <w:lang w:bidi="fa-IR"/>
        </w:rPr>
        <w:t>.</w:t>
      </w:r>
    </w:p>
    <w:p>
      <w:pPr>
        <w:pStyle w:val="Heading5"/>
        <w:numPr>
          <w:ilvl w:val="4"/>
          <w:numId w:val="1"/>
        </w:numPr>
        <w:rPr/>
      </w:pPr>
      <w:bookmarkStart w:id="102" w:name="__RefHeading___Toc4447945_581953129"/>
      <w:bookmarkStart w:id="103" w:name="_Toc41"/>
      <w:bookmarkEnd w:id="102"/>
      <w:r>
        <w:rPr/>
        <w:t>2</w:t>
      </w:r>
      <w:r>
        <w:rPr>
          <w:rtl w:val="true"/>
        </w:rPr>
        <w:t xml:space="preserve">- </w:t>
      </w:r>
      <w:r>
        <w:rPr>
          <w:rtl w:val="true"/>
        </w:rPr>
        <w:t>تغییر سرنوشت جوامع با فراگیری سنت‌های تاریخی</w:t>
      </w:r>
      <w:bookmarkEnd w:id="103"/>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أَجَلٌ إِذا جاءَ أَجَلُهُمْ فَلا یَسْتَأْخِرُونَ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امت و جامعه‌ای اجل و محدوده‌ای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در برابر حیات، مثل موت است؛ یعنی حیات و مماتی برای هر امتی هست و مثل موجودی است که نفس می‌کشد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فلسفه تاریخ مسلط باشد، می‌تواند اجل خود را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به فلسفه بهداشت مسلح باشد، می‌تواند مرگ خود را عقب بیندازد یا اگر صدقه بدهد، صله ارحام انجام دهد و به این گونه قوانین آگاه باشد، می‌تواند عمر خود را طولانی کند، اگر به قوانین تاریخی و سنت‌های حاکم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می‌تواند عمر جامعه خود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از سه زاویه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نقلی، علم تاریخ و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 لغت به معنای تعیین زمان است و سه عنصر زمان، حادثه و شیء، نقشی مهم در تعریف اصطلاحی تاریخ نقلی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 علم به چگونگی و بودن حوادث است و به همین جهت از اهمیت فوق العاده‌ای برخوردار است؛ زیرا رسالت این علم، پیرایش حوادث تاریخی از تعصب‌ها، حب و بغض‌ها، دسیسه‌ها، ذهنیت‌ها و زاویه دیدهاست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اصیل، توجه به متشابهات تاریخی، یافتن موازین شناخت اصول موضع‌گیری معصومین علیهم السلام همراه با طرح سؤال، تقارن‌ها و تعلیل‌ها روش مناسبی برای تحقیق در علم تاریخ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علم به چرایی و شدن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قوانین حاکم بر انسان و جهانی است که انسان در آن زندگی می‌کند؛ یعنی همان سنت‌ها و قانون‌های حاکم بر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 افزون بر این‌که از منابع شناخت انسان است، جرقه تفکر را در انسان برمی‌انگیزد و یکی از منابع اجتهاد و در نهایت آرامش‌آور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مستقیم با حوادث، خلوص آنها و عبرت و پندآموزی از فواید آشنایی با علم تاریخ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مناسب در برابر حوادث پیش رو و تغییر سرنوشت با فراگیری سنت‌های تاریخی از آثار آگاهی از فلسفه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عناصر اصلی در تعریف تاریخ نقلی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حادثه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شیء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قسم از مباحث تاریخی مربوط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روش‌های تحقیق در علم تاریخ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اصیل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متشابهات تاریخی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تاریخی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معصومان و موازین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اصول کلی در سیره معصومین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نکته‌ای اشاره‌دارد؟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تحولات تاریخی، تغییر در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تحولات تاریخی، تغییر در ابزار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تحولات تاریخی، تغییر در ملت‌هاست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تحولات تاریخی، تغییر در حکومت‌هاست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 به کدام فایده تاریخ نقلی اشاره‌دارد؟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تفکر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فکری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اجتهاد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کدام‌یک از گزینه‌های زیر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یَسِیرُوا فِی الْأَرْضِ 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مستقیم با حوادث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حوادث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پندآموزی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دیدگاه جامع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آیات زیر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سرنوشت جوامع با فراگیری سنت‌های تاریخی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أَجَلٌ إِذا جاءَ أَجَلُهُمْ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نَقُصُّ عَلَیْکَ مِنْ أَنْباءِ الرُّسُلِ</w:t>
      </w:r>
      <w:bookmarkStart w:id="104" w:name="pg5805_43373"/>
    </w:p>
    <w:p>
      <w:pPr>
        <w:pStyle w:val="Heading3"/>
        <w:numPr>
          <w:ilvl w:val="2"/>
          <w:numId w:val="1"/>
        </w:numPr>
        <w:rPr/>
      </w:pPr>
      <w:bookmarkStart w:id="105" w:name="__RefHeading___Toc4447947_581953129"/>
      <w:bookmarkStart w:id="106" w:name="_Toc42"/>
      <w:bookmarkEnd w:id="104"/>
      <w:bookmarkEnd w:id="105"/>
      <w:r>
        <w:rPr/>
        <w:t>3</w:t>
      </w:r>
      <w:r>
        <w:rPr>
          <w:rtl w:val="true"/>
        </w:rPr>
        <w:t xml:space="preserve">- </w:t>
      </w:r>
      <w:r>
        <w:rPr>
          <w:rtl w:val="true"/>
        </w:rPr>
        <w:t>تاریخ نگاری مسلمانان</w:t>
      </w:r>
      <w:bookmarkEnd w:id="106"/>
    </w:p>
    <w:p>
      <w:pPr>
        <w:pStyle w:val="Heading4"/>
        <w:numPr>
          <w:ilvl w:val="3"/>
          <w:numId w:val="1"/>
        </w:numPr>
        <w:rPr/>
      </w:pPr>
      <w:bookmarkStart w:id="107" w:name="__RefHeading___Toc4447949_581953129"/>
      <w:bookmarkStart w:id="108" w:name="_Toc43"/>
      <w:bookmarkEnd w:id="107"/>
      <w:r>
        <w:rPr>
          <w:rtl w:val="true"/>
        </w:rPr>
        <w:t>درآمد</w:t>
      </w:r>
      <w:bookmarkEnd w:id="108"/>
    </w:p>
    <w:p>
      <w:pPr>
        <w:pStyle w:val="BookText"/>
        <w:rPr/>
      </w:pPr>
      <w:r>
        <w:rPr>
          <w:rFonts w:ascii="IRNazanin" w:hAnsi="IRNazanin" w:eastAsia="IRNazanin"/>
          <w:color w:val="111111"/>
          <w:sz w:val="28"/>
          <w:sz w:val="28"/>
          <w:szCs w:val="28"/>
          <w:rtl w:val="true"/>
          <w:lang w:bidi="fa-IR"/>
        </w:rPr>
        <w:t>با مطالعه تاریخ صدر اسلام و پیش از آن و حاکمیت جاهلیت درمی‌یابیم که نخستین مسلمانان دور از تمدن بشری بوده‌اند و در نتیجه علوم و از جمله مباحث تاریخی مجالی برای ظهور و بروز نداشته است؛ اما مشاهدات و مستندات تاریخی خلاف این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و گسترش علوم نقلی و عقلی در جامعه اسلامی صدر اسلام چنان بوده که مستشرقان را به اعجاب واداشته و علاوه بر این‌که آنان را ناچار به تعریف و تمجید کرده، برای بررسی علل و عوامل آن به فحص و تحقیق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بررسی علل پیدایش مباحث تاریخی و رشد و گسترش آن در میان مسلمانان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مسلمانان به نگارش تاریخ اسلام روآوردند؟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نوشته‌های تاریخی آنان از سبک و سیاق خاصی پیروی می‌کرد؟</w:t>
      </w:r>
      <w:bookmarkStart w:id="109" w:name="pg5805_43374"/>
    </w:p>
    <w:p>
      <w:pPr>
        <w:pStyle w:val="BookText"/>
        <w:rPr/>
      </w:pPr>
      <w:bookmarkEnd w:id="1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مورخان مشهور آشنا هستید؟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کتاب مشهور 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w:t>
      </w:r>
    </w:p>
    <w:p>
      <w:pPr>
        <w:pStyle w:val="Heading4"/>
        <w:numPr>
          <w:ilvl w:val="3"/>
          <w:numId w:val="1"/>
        </w:numPr>
        <w:rPr/>
      </w:pPr>
      <w:bookmarkStart w:id="110" w:name="__RefHeading___Toc4447951_581953129"/>
      <w:bookmarkStart w:id="111" w:name="_Toc44"/>
      <w:bookmarkEnd w:id="110"/>
      <w:r>
        <w:rPr>
          <w:rtl w:val="true"/>
        </w:rPr>
        <w:t>انگیزه مسلمانان از نگارش تاریخ</w:t>
      </w:r>
      <w:bookmarkEnd w:id="111"/>
    </w:p>
    <w:p>
      <w:pPr>
        <w:pStyle w:val="Heading5"/>
        <w:numPr>
          <w:ilvl w:val="4"/>
          <w:numId w:val="1"/>
        </w:numPr>
        <w:rPr/>
      </w:pPr>
      <w:bookmarkStart w:id="112" w:name="__RefHeading___Toc4447953_581953129"/>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این انگیزه را می‌توان در پنج مورد برشمرد</w:t>
      </w:r>
      <w:r>
        <w:rPr>
          <w:rFonts w:eastAsia="IRNazanin" w:cs="IRNazanin"/>
          <w:color w:val="111111"/>
          <w:sz w:val="28"/>
          <w:szCs w:val="28"/>
          <w:rtl w:val="true"/>
          <w:lang w:bidi="fa-IR"/>
        </w:rPr>
        <w:t>:</w:t>
      </w:r>
    </w:p>
    <w:p>
      <w:pPr>
        <w:pStyle w:val="Heading5"/>
        <w:numPr>
          <w:ilvl w:val="4"/>
          <w:numId w:val="1"/>
        </w:numPr>
        <w:rPr/>
      </w:pPr>
      <w:bookmarkStart w:id="114" w:name="__RefHeading___Toc4447955_581953129"/>
      <w:bookmarkStart w:id="115" w:name="_Toc46"/>
      <w:bookmarkEnd w:id="114"/>
      <w:r>
        <w:rPr/>
        <w:t>1</w:t>
      </w:r>
      <w:r>
        <w:rPr>
          <w:rtl w:val="true"/>
        </w:rPr>
        <w:t xml:space="preserve">- </w:t>
      </w:r>
      <w:r>
        <w:rPr>
          <w:rtl w:val="true"/>
        </w:rPr>
        <w:t>میراث تاریخی اعراب</w:t>
      </w:r>
      <w:bookmarkEnd w:id="115"/>
    </w:p>
    <w:p>
      <w:pPr>
        <w:pStyle w:val="BookText"/>
        <w:rPr/>
      </w:pPr>
      <w:r>
        <w:rPr>
          <w:rFonts w:ascii="IRNazanin" w:hAnsi="IRNazanin" w:eastAsia="IRNazanin"/>
          <w:color w:val="111111"/>
          <w:sz w:val="28"/>
          <w:sz w:val="28"/>
          <w:szCs w:val="28"/>
          <w:rtl w:val="true"/>
          <w:lang w:bidi="fa-IR"/>
        </w:rPr>
        <w:t xml:space="preserve">میراث تاریخی اعراب در جاهلیت، بیشتر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واقعه مهمی در آن رخ داده و آن را تاریخی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برای حفظ و یادسپاری این روزها آن را به صورت شفاهی نسل به نسل در مجالس ادبی و تفریحی خود نقل می‌کردند و ازاین طریق، مجموعه بزرگی از ایام العرب پدید آمده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شعبه دیگر میراث تاریخی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7"/>
      </w:r>
      <w:r>
        <w:rPr>
          <w:rFonts w:ascii="IRNazanin" w:hAnsi="IRNazanin" w:eastAsia="IRNazanin"/>
          <w:color w:val="111111"/>
          <w:sz w:val="28"/>
          <w:sz w:val="28"/>
          <w:szCs w:val="28"/>
          <w:rtl w:val="true"/>
          <w:lang w:bidi="fa-IR"/>
        </w:rPr>
        <w:t>یعنی علم نسبت‌شناسی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افرادی در میان طوایف عرب بودند که شجره‌نامه و تاریخچه افراد، آبا و اجداد اقوام مختلف را به‌خوبی می‌دانستند و به تبع آن، حوادث مهمی را که در مورد آنها اتفاق افتاده بود، به حافظه می‌سپردند و برای دیگران نقل می‌کردند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مورد، زمینه مناسبی برای رو آوردن مسلمانان به تاریخ فراهم کرده بود؛ زیرا توجه به آن، در واقع توجه به گذشته و پدیدآورنده ذهنیت تاریخی برای آنان بود</w:t>
      </w:r>
      <w:r>
        <w:rPr>
          <w:rFonts w:eastAsia="IRNazanin" w:cs="IRNazanin"/>
          <w:color w:val="111111"/>
          <w:sz w:val="28"/>
          <w:szCs w:val="28"/>
          <w:rtl w:val="true"/>
          <w:lang w:bidi="fa-IR"/>
        </w:rPr>
        <w:t>.</w:t>
      </w:r>
      <w:bookmarkStart w:id="116" w:name="pg5805_43375"/>
    </w:p>
    <w:p>
      <w:pPr>
        <w:pStyle w:val="Heading5"/>
        <w:numPr>
          <w:ilvl w:val="4"/>
          <w:numId w:val="1"/>
        </w:numPr>
        <w:rPr/>
      </w:pPr>
      <w:bookmarkStart w:id="117" w:name="__RefHeading___Toc4447957_581953129"/>
      <w:bookmarkStart w:id="118" w:name="_Toc47"/>
      <w:bookmarkEnd w:id="116"/>
      <w:bookmarkEnd w:id="117"/>
      <w:r>
        <w:rPr/>
        <w:t>2</w:t>
      </w:r>
      <w:r>
        <w:rPr>
          <w:rtl w:val="true"/>
        </w:rPr>
        <w:t xml:space="preserve">- </w:t>
      </w:r>
      <w:r>
        <w:rPr>
          <w:rtl w:val="true"/>
        </w:rPr>
        <w:t>تأثیر مباحث تاریخی قرآن</w:t>
      </w:r>
      <w:bookmarkEnd w:id="118"/>
    </w:p>
    <w:p>
      <w:pPr>
        <w:pStyle w:val="BookText"/>
        <w:rPr/>
      </w:pPr>
      <w:r>
        <w:rPr>
          <w:rFonts w:ascii="IRNazanin" w:hAnsi="IRNazanin" w:eastAsia="IRNazanin"/>
          <w:color w:val="111111"/>
          <w:sz w:val="28"/>
          <w:sz w:val="28"/>
          <w:szCs w:val="28"/>
          <w:rtl w:val="true"/>
          <w:lang w:bidi="fa-IR"/>
        </w:rPr>
        <w:t xml:space="preserve">قرآن تأثیری عمیق در توجه مسلمانان به تاریخ داشته </w:t>
      </w:r>
      <w:r>
        <w:rPr>
          <w:rStyle w:val="FootnoteAnchor"/>
          <w:rtl w:val="true"/>
        </w:rPr>
        <w:footnoteReference w:id="28"/>
      </w:r>
      <w:r>
        <w:rPr>
          <w:rFonts w:ascii="IRNazanin" w:hAnsi="IRNazanin" w:eastAsia="IRNazanin"/>
          <w:color w:val="111111"/>
          <w:sz w:val="28"/>
          <w:sz w:val="28"/>
          <w:szCs w:val="28"/>
          <w:rtl w:val="true"/>
          <w:lang w:bidi="fa-IR"/>
        </w:rPr>
        <w:t xml:space="preserve">و نه تنها قسمت‌هایی از تاریخ را بیان کرده، بلکه آنان را به فراگیری تاریخ ترغیب نموده است تا بدین طریق در مسیر هدایت و بهره‌مندی از شریعت قرار گیرند؛ ازاین‌رو، بسیاری از مورخان از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و تصریح قرآن درباره سیر و مطالعه در روی زمین، استخراج فلسفه تاریخ از میان حوادث تاریخی و عبرت‌گیری از سرنوشت اقوام پیشین شاهدی دیگر بر تأثیر قرآن در نگارش تاریخ است</w:t>
      </w:r>
      <w:r>
        <w:rPr>
          <w:rFonts w:eastAsia="IRNazanin" w:cs="IRNazanin"/>
          <w:color w:val="111111"/>
          <w:sz w:val="28"/>
          <w:szCs w:val="28"/>
          <w:rtl w:val="true"/>
          <w:lang w:bidi="fa-IR"/>
        </w:rPr>
        <w:t>.</w:t>
      </w:r>
    </w:p>
    <w:p>
      <w:pPr>
        <w:pStyle w:val="Heading5"/>
        <w:numPr>
          <w:ilvl w:val="4"/>
          <w:numId w:val="1"/>
        </w:numPr>
        <w:rPr/>
      </w:pPr>
      <w:bookmarkStart w:id="119" w:name="__RefHeading___Toc4447959_581953129"/>
      <w:bookmarkStart w:id="120" w:name="_Toc48"/>
      <w:bookmarkEnd w:id="119"/>
      <w:r>
        <w:rPr/>
        <w:t>3</w:t>
      </w:r>
      <w:r>
        <w:rPr>
          <w:rtl w:val="true"/>
        </w:rPr>
        <w:t xml:space="preserve">- </w:t>
      </w:r>
      <w:r>
        <w:rPr>
          <w:rtl w:val="true"/>
        </w:rPr>
        <w:t>لزوم بهره‌گیری از سنت پیامبر</w:t>
      </w:r>
      <w:bookmarkEnd w:id="120"/>
    </w:p>
    <w:p>
      <w:pPr>
        <w:pStyle w:val="BookText"/>
        <w:rPr/>
      </w:pPr>
      <w:r>
        <w:rPr>
          <w:rFonts w:ascii="IRNazanin" w:hAnsi="IRNazanin" w:eastAsia="IRNazanin"/>
          <w:color w:val="111111"/>
          <w:sz w:val="28"/>
          <w:sz w:val="28"/>
          <w:szCs w:val="28"/>
          <w:rtl w:val="true"/>
          <w:lang w:bidi="fa-IR"/>
        </w:rPr>
        <w:t>علاقه شدید مردم به پیامبر صلی الله علیه و اله و الگو قرارگرفتن ایشان در ریزترین مسائل زندگی از طرفی و رحلت صحابه و تابعان در گذر زمان از طرف دیگر، محدثان را به فکر ثبت رفتارهای پیامبر برای به‌کارگیری در فقه، اخلاق و سایر موارد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بی‌شماری که به جمع‌آوری احادیث همت کرده‌اند، شامل بخش‌های زیادی از تاریخ پیامبر و رهبران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 جهاد و کتاب سیره در بین ابواب کتب روایی و فقهی، اطلاعات نفیسی از تاریخ زندگانی پیامبر و دیگر معصومان دربردارد</w:t>
      </w:r>
      <w:r>
        <w:rPr>
          <w:rFonts w:eastAsia="IRNazanin" w:cs="IRNazanin"/>
          <w:color w:val="111111"/>
          <w:sz w:val="28"/>
          <w:szCs w:val="28"/>
          <w:rtl w:val="true"/>
          <w:lang w:bidi="fa-IR"/>
        </w:rPr>
        <w:t>.</w:t>
      </w:r>
    </w:p>
    <w:p>
      <w:pPr>
        <w:pStyle w:val="Heading5"/>
        <w:numPr>
          <w:ilvl w:val="4"/>
          <w:numId w:val="1"/>
        </w:numPr>
        <w:rPr/>
      </w:pPr>
      <w:bookmarkStart w:id="121" w:name="__RefHeading___Toc4447961_581953129"/>
      <w:bookmarkStart w:id="122" w:name="_Toc49"/>
      <w:bookmarkEnd w:id="121"/>
      <w:r>
        <w:rPr/>
        <w:t>4</w:t>
      </w:r>
      <w:r>
        <w:rPr>
          <w:rtl w:val="true"/>
        </w:rPr>
        <w:t xml:space="preserve">- </w:t>
      </w:r>
      <w:r>
        <w:rPr>
          <w:rtl w:val="true"/>
        </w:rPr>
        <w:t>توجه حاکمان به تاریخ</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علیه السلام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تربیت مردم و موضع‌گیری بهتر، آنان را به خواندن تاریخ و عبرت‌آموزی دعوت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حکام و فرمانروایان</w:t>
      </w:r>
      <w:bookmarkStart w:id="123" w:name="pg5805_43376"/>
    </w:p>
    <w:p>
      <w:pPr>
        <w:pStyle w:val="BookText"/>
        <w:rPr/>
      </w:pPr>
      <w:bookmarkEnd w:id="123"/>
      <w:r>
        <w:rPr>
          <w:rFonts w:ascii="IRNazanin" w:hAnsi="IRNazanin" w:eastAsia="IRNazanin"/>
          <w:color w:val="111111"/>
          <w:sz w:val="28"/>
          <w:sz w:val="28"/>
          <w:szCs w:val="28"/>
          <w:rtl w:val="true"/>
          <w:lang w:bidi="fa-IR"/>
        </w:rPr>
        <w:t>به خاطر ماندگاری حکومت خویش، نیاز آنان به تجارب گذشتگان و ارائه تصویری مناسب از خود در اذهان، به نگارش تاریخ توجه، بلکه امر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جمله حکامی است که به‌صراحت توجه به گذشته و تاریخ را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اخبار ملوک یمن را بنویسد و او نیز کتابی در این زمینه نوشت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معاویه شب‌ها بخشی از وقت خود را به شنیدن نقل‌های تاریخی اختصاص می‌داد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این رویه در بین خلفای بعد،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خلفای عباسی،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علاقه فراوانی به تاریخ داشتند و مورخان را به نگارش آن تشویق می‌کردند</w:t>
      </w:r>
      <w:r>
        <w:rPr>
          <w:rFonts w:eastAsia="IRNazanin" w:cs="IRNazanin"/>
          <w:color w:val="111111"/>
          <w:sz w:val="28"/>
          <w:szCs w:val="28"/>
          <w:rtl w:val="true"/>
          <w:lang w:bidi="fa-IR"/>
        </w:rPr>
        <w:t>.</w:t>
      </w:r>
    </w:p>
    <w:p>
      <w:pPr>
        <w:pStyle w:val="Heading5"/>
        <w:numPr>
          <w:ilvl w:val="4"/>
          <w:numId w:val="1"/>
        </w:numPr>
        <w:rPr/>
      </w:pPr>
      <w:bookmarkStart w:id="124" w:name="__RefHeading___Toc4447963_581953129"/>
      <w:bookmarkStart w:id="125" w:name="_Toc50"/>
      <w:bookmarkEnd w:id="124"/>
      <w:r>
        <w:rPr/>
        <w:t>5</w:t>
      </w:r>
      <w:r>
        <w:rPr>
          <w:rtl w:val="true"/>
        </w:rPr>
        <w:t xml:space="preserve">- </w:t>
      </w:r>
      <w:r>
        <w:rPr>
          <w:rtl w:val="true"/>
        </w:rPr>
        <w:t>تأثیر نوشته‌های تاریخی سایر اقوام</w:t>
      </w:r>
      <w:bookmarkEnd w:id="125"/>
    </w:p>
    <w:p>
      <w:pPr>
        <w:pStyle w:val="BookText"/>
        <w:rPr/>
      </w:pPr>
      <w:r>
        <w:rPr>
          <w:rFonts w:ascii="IRNazanin" w:hAnsi="IRNazanin" w:eastAsia="IRNazanin"/>
          <w:color w:val="111111"/>
          <w:sz w:val="28"/>
          <w:sz w:val="28"/>
          <w:szCs w:val="28"/>
          <w:rtl w:val="true"/>
          <w:lang w:bidi="fa-IR"/>
        </w:rPr>
        <w:t>از عوامل موثر در رشد تاریخ‌نگاری در بین مسلمانان، پراکنده شدن متون سایر ملل به‌ویژه ایرانیان در جوامع اسلامی به‌خاطر فتوح و در نتیجه، رفت و آمد در میان آن 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کتاب‌هایی همچون تاریخ یعقوبی، اخبار الطوال دینوری، مروج الذهب مسعودی و تاریخ طبری بهره‌برداری از منابع فارسی در تاریخ‌نگاری مسلمانان آشکار می‌شود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خدای‌نامه را ترجمه نمود و نامش را سیرالملوک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آیین نامه را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اختیارنامه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سیرة الفرس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w:t>
      </w:r>
      <w:r>
        <w:rPr>
          <w:rFonts w:eastAsia="IRNazanin" w:cs="IRNazanin"/>
          <w:color w:val="111111"/>
          <w:sz w:val="28"/>
          <w:szCs w:val="28"/>
          <w:rtl w:val="true"/>
          <w:lang w:bidi="fa-IR"/>
        </w:rPr>
        <w:t xml:space="preserve">. </w:t>
      </w:r>
      <w:r>
        <w:rPr>
          <w:rStyle w:val="FootnoteAnchor"/>
          <w:rtl w:val="true"/>
        </w:rPr>
        <w:footnoteReference w:id="32"/>
      </w:r>
      <w:bookmarkStart w:id="126" w:name="pg5805_43377"/>
    </w:p>
    <w:p>
      <w:pPr>
        <w:pStyle w:val="BookText"/>
        <w:rPr/>
      </w:pPr>
      <w:bookmarkEnd w:id="126"/>
      <w:r>
        <w:rPr>
          <w:rFonts w:ascii="IRNazanin" w:hAnsi="IRNazanin" w:eastAsia="IRNazanin"/>
          <w:color w:val="111111"/>
          <w:sz w:val="28"/>
          <w:sz w:val="28"/>
          <w:szCs w:val="28"/>
          <w:rtl w:val="true"/>
          <w:lang w:bidi="fa-IR"/>
        </w:rPr>
        <w:t>این‌ها نمونه‌هایی از تأثیر فرهنگ ایران بر فرهنگ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ایرانیان، یهودیان نیز تأثیر بسیاری در تاریخ‌نگاری مسلمانان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المبتدا که داستان هبوط آدم و قصه انبیا را شامل می‌شود، به تقلید از یهودیان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 تاریخ طبری و بعضی کتاب‌های دیگر نیز نمایان است</w:t>
      </w:r>
      <w:r>
        <w:rPr>
          <w:rFonts w:eastAsia="IRNazanin" w:cs="IRNazanin"/>
          <w:color w:val="111111"/>
          <w:sz w:val="28"/>
          <w:szCs w:val="28"/>
          <w:rtl w:val="true"/>
          <w:lang w:bidi="fa-IR"/>
        </w:rPr>
        <w:t>.</w:t>
      </w:r>
    </w:p>
    <w:p>
      <w:pPr>
        <w:pStyle w:val="Heading4"/>
        <w:numPr>
          <w:ilvl w:val="3"/>
          <w:numId w:val="1"/>
        </w:numPr>
        <w:rPr/>
      </w:pPr>
      <w:bookmarkStart w:id="127" w:name="__RefHeading___Toc4447965_581953129"/>
      <w:bookmarkStart w:id="128" w:name="_Toc51"/>
      <w:bookmarkEnd w:id="127"/>
      <w:r>
        <w:rPr>
          <w:rtl w:val="true"/>
        </w:rPr>
        <w:t>گونه های تاریخ نگاری مسلمانان</w:t>
      </w:r>
      <w:bookmarkEnd w:id="128"/>
    </w:p>
    <w:p>
      <w:pPr>
        <w:pStyle w:val="Heading5"/>
        <w:numPr>
          <w:ilvl w:val="4"/>
          <w:numId w:val="1"/>
        </w:numPr>
        <w:rPr/>
      </w:pPr>
      <w:bookmarkStart w:id="129" w:name="__RefHeading___Toc4447967_581953129"/>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تاریخ‌نگاری در باور بسیاری از پژوهشگران، بخش عظیمی از فرهنگ مکتوب عصر اسلامی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وجود بیش از چهل شاخه از تاریخ‌نگاری را در بین مسلمانان خبر داده‌اند و در هر شاخه بیش از صدها کتاب نوشته شده است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31" w:name="__RefHeading___Toc4447969_581953129"/>
      <w:bookmarkStart w:id="132" w:name="_Toc53"/>
      <w:bookmarkEnd w:id="131"/>
      <w:r>
        <w:rPr/>
        <w:t>1</w:t>
      </w:r>
      <w:r>
        <w:rPr>
          <w:rtl w:val="true"/>
        </w:rPr>
        <w:t xml:space="preserve">- </w:t>
      </w:r>
      <w:r>
        <w:rPr>
          <w:rtl w:val="true"/>
        </w:rPr>
        <w:t>سیره‌نگاری</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یک نگاه، تاریخ اقوام مختلف و حتی نام آنان را به محور پیامبران آنها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قوم صالح، قوم موسی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 علاوه بر محور قرار دادن دین، اهمیت فردی انبیا را نشان می‌دهد؛ از این رو، اصحاب پیامبر صلی الله علیه و اله از همان آغاز، خاطرات، شرح حال و سیره آن حضرت را نقل می‌کردند که این موضوع بعدها در مورد خلیفه‌ها، پادشاهان، علما و سایر طبقات جامعه به صورت شرح‌حال‌نویسی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در این نوع نگارش مد نظر قرار نمی‌گیرد، اما به لحاظ دربرداشتن اطلاعات تقریبا گسترده از درون زندگی فردی و اجتماعی شخصیت‌های دینی و سیاسی، از منابع مهم تاریخی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سیره ابن اسحاق، سیره ابن هشام، سیره حلبی و بسیاری از کتب دیگر همین شیوه را به کار برده‌اند</w:t>
      </w:r>
      <w:r>
        <w:rPr>
          <w:rFonts w:eastAsia="IRNazanin" w:cs="IRNazanin"/>
          <w:color w:val="111111"/>
          <w:sz w:val="28"/>
          <w:szCs w:val="28"/>
          <w:rtl w:val="true"/>
          <w:lang w:bidi="fa-IR"/>
        </w:rPr>
        <w:t>.</w:t>
      </w:r>
      <w:bookmarkStart w:id="133" w:name="pg5805_43378"/>
    </w:p>
    <w:p>
      <w:pPr>
        <w:pStyle w:val="Heading5"/>
        <w:numPr>
          <w:ilvl w:val="4"/>
          <w:numId w:val="1"/>
        </w:numPr>
        <w:rPr/>
      </w:pPr>
      <w:bookmarkStart w:id="134" w:name="__RefHeading___Toc4447971_581953129"/>
      <w:bookmarkStart w:id="135" w:name="_Toc54"/>
      <w:bookmarkEnd w:id="133"/>
      <w:bookmarkEnd w:id="134"/>
      <w:r>
        <w:rPr/>
        <w:t>2</w:t>
      </w:r>
      <w:r>
        <w:rPr>
          <w:rtl w:val="true"/>
        </w:rPr>
        <w:t xml:space="preserve">- </w:t>
      </w:r>
      <w:r>
        <w:rPr>
          <w:rtl w:val="true"/>
        </w:rPr>
        <w:t>تاریخ‌نویسی عمومی و تقویمی</w:t>
      </w:r>
      <w:bookmarkEnd w:id="135"/>
    </w:p>
    <w:p>
      <w:pPr>
        <w:pStyle w:val="BookText"/>
        <w:rPr/>
      </w:pPr>
      <w:r>
        <w:rPr>
          <w:rFonts w:ascii="IRNazanin" w:hAnsi="IRNazanin" w:eastAsia="IRNazanin"/>
          <w:color w:val="111111"/>
          <w:sz w:val="28"/>
          <w:sz w:val="28"/>
          <w:szCs w:val="28"/>
          <w:rtl w:val="true"/>
          <w:lang w:bidi="fa-IR"/>
        </w:rPr>
        <w:t>محور نوشته‌ها در این روش، در اصل بهره‌گیری از عنصر زمان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 این‌گونه نوشته‌ها سیر حوادث، از تولد پیامبر و یا هبوط آدم تا زمان نویسنده مورد بررسی قرار می‌گیرد؛ برای نمونه تاریخ طبری، تاریخ یعقوبی، مقدمه ابن خلدون و اخبارالطوال دینوری کتاب‌هایی در این سبک و سیاقند</w:t>
      </w:r>
      <w:r>
        <w:rPr>
          <w:rFonts w:eastAsia="IRNazanin" w:cs="IRNazanin"/>
          <w:color w:val="111111"/>
          <w:sz w:val="28"/>
          <w:szCs w:val="28"/>
          <w:rtl w:val="true"/>
          <w:lang w:bidi="fa-IR"/>
        </w:rPr>
        <w:t>.</w:t>
      </w:r>
    </w:p>
    <w:p>
      <w:pPr>
        <w:pStyle w:val="Heading5"/>
        <w:numPr>
          <w:ilvl w:val="4"/>
          <w:numId w:val="1"/>
        </w:numPr>
        <w:rPr/>
      </w:pPr>
      <w:bookmarkStart w:id="136" w:name="__RefHeading___Toc4447973_581953129"/>
      <w:bookmarkStart w:id="137" w:name="_Toc55"/>
      <w:bookmarkEnd w:id="136"/>
      <w:r>
        <w:rPr/>
        <w:t>3</w:t>
      </w:r>
      <w:r>
        <w:rPr>
          <w:rtl w:val="true"/>
        </w:rPr>
        <w:t xml:space="preserve">- </w:t>
      </w:r>
      <w:r>
        <w:rPr>
          <w:rtl w:val="true"/>
        </w:rPr>
        <w:t>تک‌نگاری</w:t>
      </w:r>
      <w:bookmarkEnd w:id="137"/>
    </w:p>
    <w:p>
      <w:pPr>
        <w:pStyle w:val="BookText"/>
        <w:rPr/>
      </w:pPr>
      <w:r>
        <w:rPr>
          <w:rFonts w:ascii="IRNazanin" w:hAnsi="IRNazanin" w:eastAsia="IRNazanin"/>
          <w:color w:val="111111"/>
          <w:sz w:val="28"/>
          <w:sz w:val="28"/>
          <w:szCs w:val="28"/>
          <w:rtl w:val="true"/>
          <w:lang w:bidi="fa-IR"/>
        </w:rPr>
        <w:t>در این روش، بیشتر به وقایع مهم پرداخته می‌شود که شامل موضوعات سیاسی، نظامی، اجتماعی و روزهای پرحادثه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موجود در این نوع نگارش بر محور همان حادثه مهم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است؛ مانند الجمل، صفین و الشوری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همچنین کتاب‌های المعمرین، المثالب، المؤدات و الاوائل در زمینه اجتماعی و بر اساس تک‌نگاری نوشته شده‌اند</w:t>
      </w:r>
      <w:r>
        <w:rPr>
          <w:rFonts w:eastAsia="IRNazanin" w:cs="IRNazanin"/>
          <w:color w:val="111111"/>
          <w:sz w:val="28"/>
          <w:szCs w:val="28"/>
          <w:rtl w:val="true"/>
          <w:lang w:bidi="fa-IR"/>
        </w:rPr>
        <w:t>.</w:t>
      </w:r>
    </w:p>
    <w:p>
      <w:pPr>
        <w:pStyle w:val="Heading5"/>
        <w:numPr>
          <w:ilvl w:val="4"/>
          <w:numId w:val="1"/>
        </w:numPr>
        <w:rPr/>
      </w:pPr>
      <w:bookmarkStart w:id="138" w:name="__RefHeading___Toc4447975_581953129"/>
      <w:bookmarkStart w:id="139" w:name="_Toc56"/>
      <w:bookmarkEnd w:id="138"/>
      <w:r>
        <w:rPr/>
        <w:t>4</w:t>
      </w:r>
      <w:r>
        <w:rPr>
          <w:rtl w:val="true"/>
        </w:rPr>
        <w:t xml:space="preserve">- </w:t>
      </w:r>
      <w:r>
        <w:rPr>
          <w:rtl w:val="true"/>
        </w:rPr>
        <w:t>تاریخ‌نگاری بر اساس نسب‌شناسی</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انساب ریشه در ساختار قبیله‌ای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نگاشته شده بر این اساس، دربردارنده تاریخ مفصل خاندان‌های حاکم بر جامعه مسلمانان می‌باشد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انساب الاشراف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از جمله کتب تاریخی نوشته شده طبق این شیوه است</w:t>
      </w:r>
      <w:r>
        <w:rPr>
          <w:rFonts w:eastAsia="IRNazanin" w:cs="IRNazanin"/>
          <w:color w:val="111111"/>
          <w:sz w:val="28"/>
          <w:szCs w:val="28"/>
          <w:rtl w:val="true"/>
          <w:lang w:bidi="fa-IR"/>
        </w:rPr>
        <w:t>.</w:t>
      </w:r>
      <w:bookmarkStart w:id="140" w:name="pg5805_43379"/>
    </w:p>
    <w:p>
      <w:pPr>
        <w:pStyle w:val="Heading5"/>
        <w:numPr>
          <w:ilvl w:val="4"/>
          <w:numId w:val="1"/>
        </w:numPr>
        <w:rPr/>
      </w:pPr>
      <w:bookmarkStart w:id="141" w:name="__RefHeading___Toc4447977_581953129"/>
      <w:bookmarkStart w:id="142" w:name="_Toc57"/>
      <w:bookmarkEnd w:id="140"/>
      <w:bookmarkEnd w:id="141"/>
      <w:r>
        <w:rPr/>
        <w:t>5</w:t>
      </w:r>
      <w:r>
        <w:rPr>
          <w:rtl w:val="true"/>
        </w:rPr>
        <w:t xml:space="preserve">- </w:t>
      </w:r>
      <w:r>
        <w:rPr>
          <w:rtl w:val="true"/>
        </w:rPr>
        <w:t>سبک خبری و پیوسته</w:t>
      </w:r>
      <w:bookmarkEnd w:id="142"/>
    </w:p>
    <w:p>
      <w:pPr>
        <w:pStyle w:val="BookText"/>
        <w:rPr/>
      </w:pPr>
      <w:r>
        <w:rPr>
          <w:rFonts w:ascii="IRNazanin" w:hAnsi="IRNazanin" w:eastAsia="IRNazanin"/>
          <w:color w:val="111111"/>
          <w:sz w:val="28"/>
          <w:sz w:val="28"/>
          <w:szCs w:val="28"/>
          <w:rtl w:val="true"/>
          <w:lang w:bidi="fa-IR"/>
        </w:rPr>
        <w:t>نقل احادیث با ذکر سند از ویژگی‌های این نوع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طبری بر اساس همین اسلوب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احادیث مختلف که به صورت یک اصل برای علوم اسلامی شمرده می‌شود، جمع‌آوری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امتیاز تاریخ الرسل والامم والملوک نوشته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سند برای جزء جزء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نخستین قدم در ارزیابی یک نقل تاریخی به شمار می‌رود</w:t>
      </w:r>
      <w:r>
        <w:rPr>
          <w:rFonts w:eastAsia="IRNazanin" w:cs="IRNazanin"/>
          <w:color w:val="111111"/>
          <w:sz w:val="28"/>
          <w:szCs w:val="28"/>
          <w:rtl w:val="true"/>
          <w:lang w:bidi="fa-IR"/>
        </w:rPr>
        <w:t>.</w:t>
      </w:r>
    </w:p>
    <w:p>
      <w:pPr>
        <w:pStyle w:val="Heading5"/>
        <w:numPr>
          <w:ilvl w:val="4"/>
          <w:numId w:val="1"/>
        </w:numPr>
        <w:rPr/>
      </w:pPr>
      <w:bookmarkStart w:id="143" w:name="__RefHeading___Toc4447979_581953129"/>
      <w:bookmarkStart w:id="144" w:name="_Toc58"/>
      <w:bookmarkEnd w:id="143"/>
      <w:r>
        <w:rPr/>
        <w:t>6</w:t>
      </w:r>
      <w:r>
        <w:rPr>
          <w:rtl w:val="true"/>
        </w:rPr>
        <w:t xml:space="preserve">- </w:t>
      </w:r>
      <w:r>
        <w:rPr>
          <w:rtl w:val="true"/>
        </w:rPr>
        <w:t>تاریخ‌نگاری محلی</w:t>
      </w:r>
      <w:bookmarkEnd w:id="144"/>
    </w:p>
    <w:p>
      <w:pPr>
        <w:pStyle w:val="BookText"/>
        <w:rPr/>
      </w:pPr>
      <w:r>
        <w:rPr>
          <w:rFonts w:ascii="IRNazanin" w:hAnsi="IRNazanin" w:eastAsia="IRNazanin"/>
          <w:color w:val="111111"/>
          <w:sz w:val="28"/>
          <w:sz w:val="28"/>
          <w:szCs w:val="28"/>
          <w:rtl w:val="true"/>
          <w:lang w:bidi="fa-IR"/>
        </w:rPr>
        <w:t>ساختار این سبک مبتنی بر سه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جغرافیایی، تاریخی و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نگاشته‌های تاریخی از این دست، چگونگی حوادث و تحولات سرنوشت‌ساز حکام و رجال برجسته شهر مورد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تاریخ بیهقی و تاریخ سیستان بر همین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قوی‌ترین آثار در این مورد، تاریخ قم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5" w:name="__RefHeading___Toc4447981_581953129"/>
      <w:bookmarkStart w:id="146" w:name="_Toc59"/>
      <w:bookmarkEnd w:id="145"/>
      <w:r>
        <w:rPr/>
        <w:t>7</w:t>
      </w:r>
      <w:r>
        <w:rPr>
          <w:rtl w:val="true"/>
        </w:rPr>
        <w:t xml:space="preserve">- </w:t>
      </w:r>
      <w:r>
        <w:rPr>
          <w:rtl w:val="true"/>
        </w:rPr>
        <w:t>تاریخ‌نگاری فرهنگی و اجتماعی</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با استفاده از منابع شعری و شاعری و موضوعات مهم علوم انسانی و اجتماعی تدوین شده و حاوی بخش‌های مهمی از موارد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عیون الاخبار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الفرید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الشعراء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سبک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آثار در این زمینه، اثر نفیس و پرارج الاغانی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دایرة‌المعارف شاعران و بسیاری از رجال سیاسی، نقل‌های فرهنگی و حتی تاریخی و برخی تحولات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کتاب سیری در سیره</w:t>
      </w:r>
      <w:bookmarkStart w:id="147" w:name="pg5805_43380"/>
    </w:p>
    <w:p>
      <w:pPr>
        <w:pStyle w:val="BookText"/>
        <w:rPr/>
      </w:pPr>
      <w:bookmarkEnd w:id="147"/>
      <w:r>
        <w:rPr>
          <w:rFonts w:ascii="IRNazanin" w:hAnsi="IRNazanin" w:eastAsia="IRNazanin"/>
          <w:color w:val="111111"/>
          <w:sz w:val="28"/>
          <w:sz w:val="28"/>
          <w:szCs w:val="28"/>
          <w:rtl w:val="true"/>
          <w:lang w:bidi="fa-IR"/>
        </w:rPr>
        <w:t>ائمه اطهار علیهم السلام درباره این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از اکابر مورخین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اموی و از نسل بنی‌امیه است و این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آل‌بویه می‌زیسته است و چون ساکن اصفهان بوده، به نام ابوالفرج اصفهانی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شیعه نیست که گفته شود کتابش را از روی تعصب و احساسات شیعی نوشته، و بی‌تردید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 الاغانی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اغانی، جمع اغنیه است و اغنیه یعنی آوازها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تاریخچه موسیقی در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تناسب تاریخچه موسیقی، تاریخچه‌های بسیار زیاد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به ظاهر هیجده جلد بزرگ است،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اوست، هرجا می‌خواست برود، یک یا چند بار کتاب را با خودش می‌برد؛ اما وقتی کتاب ابوالفرج به دستش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بی‌نیاز از کتابخانه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آن‌قدر جامع و پرمطلب است، با این‌که نویسنده‌اش ابوالفرج و موضوعش تاریخچه موسیقی و موسیقی‌دان‌هاست، محدثان شیعه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کتاب الاغانی ابوالفرج نقل می‌کنند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48" w:name="__RefHeading___Toc4447983_581953129"/>
      <w:bookmarkStart w:id="149" w:name="_Toc60"/>
      <w:bookmarkEnd w:id="148"/>
      <w:r>
        <w:rPr>
          <w:rtl w:val="true"/>
        </w:rPr>
        <w:t>آشنایی با مورخان مشهور</w:t>
      </w:r>
      <w:bookmarkEnd w:id="149"/>
    </w:p>
    <w:p>
      <w:pPr>
        <w:pStyle w:val="Heading5"/>
        <w:numPr>
          <w:ilvl w:val="4"/>
          <w:numId w:val="1"/>
        </w:numPr>
        <w:rPr/>
      </w:pPr>
      <w:bookmarkStart w:id="150" w:name="__RefHeading___Toc4447985_581953129"/>
      <w:bookmarkStart w:id="151" w:name="_Toc61"/>
      <w:bookmarkEnd w:id="150"/>
      <w:r>
        <w:rPr>
          <w:rtl w:val="true"/>
        </w:rPr>
        <w:t>اشاره</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می‌خواهند از مطالعه تاریخ اسلام دستاوردی داشته باشند، ناچار باید با مورخان معروف که تاریخ اسلام را نگاشته‌اند، آشنا شوند و از روش و منش آنها آگاه باشند تا در برداشت از نوشته‌های آنان صواب را از ناصواب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نوشته‌های مدون تاریخی در جوامع مسلمانان از قرن دوم هجری آغاز می‌شود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اینک به جهت اختصار با چند تن از مورخان معروف از هر قرن آشنا می‌شویم</w:t>
      </w:r>
      <w:r>
        <w:rPr>
          <w:rFonts w:eastAsia="IRNazanin" w:cs="IRNazanin"/>
          <w:color w:val="111111"/>
          <w:sz w:val="28"/>
          <w:szCs w:val="28"/>
          <w:rtl w:val="true"/>
          <w:lang w:bidi="fa-IR"/>
        </w:rPr>
        <w:t>:</w:t>
      </w:r>
      <w:bookmarkStart w:id="152" w:name="pg5805_43381"/>
    </w:p>
    <w:p>
      <w:pPr>
        <w:pStyle w:val="Heading5"/>
        <w:numPr>
          <w:ilvl w:val="4"/>
          <w:numId w:val="1"/>
        </w:numPr>
        <w:rPr/>
      </w:pPr>
      <w:bookmarkStart w:id="153" w:name="__RefHeading___Toc4447987_581953129"/>
      <w:bookmarkStart w:id="154" w:name="_Toc62"/>
      <w:bookmarkEnd w:id="152"/>
      <w:bookmarkEnd w:id="153"/>
      <w:r>
        <w:rPr/>
        <w:t>1</w:t>
      </w:r>
      <w:r>
        <w:rPr>
          <w:rtl w:val="true"/>
        </w:rPr>
        <w:t xml:space="preserve">- </w:t>
      </w:r>
      <w:r>
        <w:rPr>
          <w:rtl w:val="true"/>
        </w:rPr>
        <w:t>قرن دوم هجری</w:t>
      </w:r>
      <w:bookmarkEnd w:id="154"/>
    </w:p>
    <w:p>
      <w:pPr>
        <w:pStyle w:val="Heading6"/>
        <w:numPr>
          <w:ilvl w:val="5"/>
          <w:numId w:val="1"/>
        </w:numPr>
        <w:rPr/>
      </w:pPr>
      <w:bookmarkStart w:id="155" w:name="__RefHeading___Toc4447989_581953129"/>
      <w:bookmarkStart w:id="156" w:name="_Toc63"/>
      <w:bookmarkEnd w:id="155"/>
      <w:r>
        <w:rPr>
          <w:rtl w:val="true"/>
        </w:rPr>
        <w:t>الف</w:t>
      </w:r>
      <w:r>
        <w:rPr>
          <w:rtl w:val="true"/>
        </w:rPr>
        <w:t xml:space="preserve">) </w:t>
      </w:r>
      <w:r>
        <w:rPr>
          <w:rtl w:val="true"/>
        </w:rPr>
        <w:t xml:space="preserve">محمد بن اسحاق </w:t>
      </w:r>
      <w:r>
        <w:rPr>
          <w:rtl w:val="true"/>
        </w:rPr>
        <w:t>(</w:t>
      </w:r>
      <w:r>
        <w:rPr/>
        <w:t>150</w:t>
      </w:r>
      <w:r>
        <w:rPr>
          <w:rtl w:val="true"/>
        </w:rPr>
        <w:t>ق</w:t>
      </w:r>
      <w:r>
        <w:rPr>
          <w:rtl w:val="true"/>
        </w:rPr>
        <w:t>)</w:t>
      </w:r>
      <w:bookmarkEnd w:id="156"/>
    </w:p>
    <w:p>
      <w:pPr>
        <w:pStyle w:val="BookText"/>
        <w:rPr/>
      </w:pPr>
      <w:r>
        <w:rPr>
          <w:rFonts w:ascii="IRNazanin" w:hAnsi="IRNazanin" w:eastAsia="IRNazanin"/>
          <w:color w:val="111111"/>
          <w:sz w:val="28"/>
          <w:sz w:val="28"/>
          <w:szCs w:val="28"/>
          <w:rtl w:val="true"/>
          <w:lang w:bidi="fa-IR"/>
        </w:rPr>
        <w:t>او در مدینه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سیرة‌الرسول از اوست که دارای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از آغاز خلقت تا پیدایش نسل عرب، هجرت ابراهیم به مکه و سکونت اسماعیل و فرزندانش در این منطقه تا بعثت رسول اکرم صلی الله علیه و اله ؛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تا تشکیل دولت مدینه؛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مدینه و غزوات پیامبر تا زمان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سیره‌ای است که به طورنسبی جامع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ابن اسحاق از طریق کتاب چهارجلدی ابن هشام در دسترس است</w:t>
      </w:r>
      <w:r>
        <w:rPr>
          <w:rFonts w:eastAsia="IRNazanin" w:cs="IRNazanin"/>
          <w:color w:val="111111"/>
          <w:sz w:val="28"/>
          <w:szCs w:val="28"/>
          <w:rtl w:val="true"/>
          <w:lang w:bidi="fa-IR"/>
        </w:rPr>
        <w:t xml:space="preserve">. </w:t>
      </w:r>
      <w:r>
        <w:rPr>
          <w:rStyle w:val="FootnoteAnchor"/>
          <w:rtl w:val="true"/>
        </w:rPr>
        <w:footnoteReference w:id="38"/>
      </w:r>
    </w:p>
    <w:p>
      <w:pPr>
        <w:pStyle w:val="Heading6"/>
        <w:numPr>
          <w:ilvl w:val="5"/>
          <w:numId w:val="1"/>
        </w:numPr>
        <w:rPr/>
      </w:pPr>
      <w:bookmarkStart w:id="157" w:name="__RefHeading___Toc4447991_581953129"/>
      <w:bookmarkStart w:id="158" w:name="_Toc64"/>
      <w:bookmarkEnd w:id="157"/>
      <w:r>
        <w:rPr>
          <w:rtl w:val="true"/>
        </w:rPr>
        <w:t>ب</w:t>
      </w:r>
      <w:r>
        <w:rPr>
          <w:rtl w:val="true"/>
        </w:rPr>
        <w:t xml:space="preserve">) </w:t>
      </w:r>
      <w:r>
        <w:rPr>
          <w:rtl w:val="true"/>
        </w:rPr>
        <w:t xml:space="preserve">ابومخنف </w:t>
      </w:r>
      <w:r>
        <w:rPr>
          <w:rtl w:val="true"/>
        </w:rPr>
        <w:t>(</w:t>
      </w:r>
      <w:r>
        <w:rPr/>
        <w:t>157</w:t>
      </w:r>
      <w:r>
        <w:rPr>
          <w:rtl w:val="true"/>
        </w:rPr>
        <w:t>ق</w:t>
      </w:r>
      <w:r>
        <w:rPr>
          <w:rtl w:val="true"/>
        </w:rPr>
        <w:t>)</w:t>
      </w:r>
      <w:bookmarkEnd w:id="158"/>
    </w:p>
    <w:p>
      <w:pPr>
        <w:pStyle w:val="BookText"/>
        <w:rPr/>
      </w:pPr>
      <w:r>
        <w:rPr>
          <w:rFonts w:ascii="IRNazanin" w:hAnsi="IRNazanin" w:eastAsia="IRNazanin"/>
          <w:color w:val="111111"/>
          <w:sz w:val="28"/>
          <w:sz w:val="28"/>
          <w:szCs w:val="28"/>
          <w:rtl w:val="true"/>
          <w:lang w:bidi="fa-IR"/>
        </w:rPr>
        <w:t>وی رهبر مورخان عراق است و با این‌که شیعه بوده، با سعه صدر و عدم تعصب، چهره واقعی بنی‌امیه را نشان داده است؛ به‌طوری‌که اهل‌سنت نیز روایاتش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کتاب وی مقتل الحسین است که طبری اکثر روایات آن را آورده و متأسفانه اصل آن بر جای نمانده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6"/>
        <w:numPr>
          <w:ilvl w:val="5"/>
          <w:numId w:val="1"/>
        </w:numPr>
        <w:rPr/>
      </w:pPr>
      <w:bookmarkStart w:id="159" w:name="__RefHeading___Toc4447993_581953129"/>
      <w:bookmarkStart w:id="160" w:name="_Toc65"/>
      <w:bookmarkEnd w:id="159"/>
      <w:r>
        <w:rPr>
          <w:rtl w:val="true"/>
        </w:rPr>
        <w:t>ج</w:t>
      </w:r>
      <w:r>
        <w:rPr>
          <w:rtl w:val="true"/>
        </w:rPr>
        <w:t xml:space="preserve">) </w:t>
      </w:r>
      <w:r>
        <w:rPr>
          <w:rtl w:val="true"/>
        </w:rPr>
        <w:t xml:space="preserve">محمد بن عمر واقدی </w:t>
      </w:r>
      <w:r>
        <w:rPr>
          <w:rtl w:val="true"/>
        </w:rPr>
        <w:t>(</w:t>
      </w:r>
      <w:r>
        <w:rPr>
          <w:rtl w:val="true"/>
        </w:rPr>
        <w:t>م</w:t>
      </w:r>
      <w:r>
        <w:rPr/>
        <w:t>207</w:t>
      </w:r>
      <w:r>
        <w:rPr>
          <w:rtl w:val="true"/>
        </w:rPr>
        <w:t>)</w:t>
      </w:r>
      <w:bookmarkEnd w:id="1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ویژه او در غزوات و 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او بر جای مانده کتاب مغازی است؛ افزون بر این، هسته اصلی کتاب طبقات الکبری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w:t>
      </w:r>
      <w:bookmarkStart w:id="161" w:name="pg5805_43382"/>
    </w:p>
    <w:p>
      <w:pPr>
        <w:pStyle w:val="BookText"/>
        <w:rPr/>
      </w:pPr>
      <w:bookmarkEnd w:id="161"/>
      <w:r>
        <w:rPr>
          <w:rFonts w:ascii="IRNazanin" w:hAnsi="IRNazanin" w:eastAsia="IRNazanin"/>
          <w:color w:val="111111"/>
          <w:sz w:val="28"/>
          <w:sz w:val="28"/>
          <w:szCs w:val="28"/>
          <w:rtl w:val="true"/>
          <w:lang w:bidi="fa-IR"/>
        </w:rPr>
        <w:t>آن وی است؛ گو این‌که خود او نیز طبقات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بغداد در دستگاه خلافت عباسی به کار قضا اشتغال داشته و کم‌وبیش از امتیازات ویژه همکاری با خلافت برخوردار بوده است</w:t>
      </w:r>
      <w:r>
        <w:rPr>
          <w:rFonts w:eastAsia="IRNazanin" w:cs="IRNazanin"/>
          <w:color w:val="111111"/>
          <w:sz w:val="28"/>
          <w:szCs w:val="28"/>
          <w:rtl w:val="true"/>
          <w:lang w:bidi="fa-IR"/>
        </w:rPr>
        <w:t>.</w:t>
      </w:r>
    </w:p>
    <w:p>
      <w:pPr>
        <w:pStyle w:val="Heading5"/>
        <w:numPr>
          <w:ilvl w:val="4"/>
          <w:numId w:val="1"/>
        </w:numPr>
        <w:rPr/>
      </w:pPr>
      <w:bookmarkStart w:id="162" w:name="__RefHeading___Toc4447995_581953129"/>
      <w:bookmarkStart w:id="163" w:name="_Toc66"/>
      <w:bookmarkEnd w:id="162"/>
      <w:r>
        <w:rPr/>
        <w:t>2</w:t>
      </w:r>
      <w:r>
        <w:rPr>
          <w:rtl w:val="true"/>
        </w:rPr>
        <w:t xml:space="preserve">- </w:t>
      </w:r>
      <w:r>
        <w:rPr>
          <w:rtl w:val="true"/>
        </w:rPr>
        <w:t>قرن سوم هجری</w:t>
      </w:r>
      <w:bookmarkEnd w:id="163"/>
    </w:p>
    <w:p>
      <w:pPr>
        <w:pStyle w:val="Heading6"/>
        <w:numPr>
          <w:ilvl w:val="5"/>
          <w:numId w:val="1"/>
        </w:numPr>
        <w:rPr/>
      </w:pPr>
      <w:bookmarkStart w:id="164" w:name="__RefHeading___Toc4447997_581953129"/>
      <w:bookmarkStart w:id="165" w:name="_Toc67"/>
      <w:bookmarkEnd w:id="164"/>
      <w:r>
        <w:rPr>
          <w:rtl w:val="true"/>
        </w:rPr>
        <w:t>الف</w:t>
      </w:r>
      <w:r>
        <w:rPr>
          <w:rtl w:val="true"/>
        </w:rPr>
        <w:t xml:space="preserve">) </w:t>
      </w:r>
      <w:r>
        <w:rPr>
          <w:rtl w:val="true"/>
        </w:rPr>
        <w:t xml:space="preserve">بلاذری </w:t>
      </w:r>
      <w:r>
        <w:rPr>
          <w:rtl w:val="true"/>
        </w:rPr>
        <w:t>(</w:t>
      </w:r>
      <w:r>
        <w:rPr/>
        <w:t>289</w:t>
      </w:r>
      <w:r>
        <w:rPr>
          <w:rtl w:val="true"/>
        </w:rPr>
        <w:t>ق</w:t>
      </w:r>
      <w:r>
        <w:rPr>
          <w:rtl w:val="true"/>
        </w:rPr>
        <w:t>)</w:t>
      </w:r>
      <w:bookmarkEnd w:id="165"/>
    </w:p>
    <w:p>
      <w:pPr>
        <w:pStyle w:val="BookText"/>
        <w:rPr/>
      </w:pPr>
      <w:r>
        <w:rPr>
          <w:rFonts w:ascii="IRNazanin" w:hAnsi="IRNazanin" w:eastAsia="IRNazanin"/>
          <w:color w:val="111111"/>
          <w:sz w:val="28"/>
          <w:sz w:val="28"/>
          <w:szCs w:val="28"/>
          <w:rtl w:val="true"/>
          <w:lang w:bidi="fa-IR"/>
        </w:rPr>
        <w:t>از نسب‌شناسان معروف بوده است که تدوین تاریخ اسلام را با تحول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ارزشمند فتوح البلدان </w:t>
      </w:r>
      <w:r>
        <w:rPr>
          <w:rStyle w:val="FootnoteAnchor"/>
          <w:rtl w:val="true"/>
        </w:rPr>
        <w:footnoteReference w:id="40"/>
      </w:r>
      <w:r>
        <w:rPr>
          <w:rFonts w:ascii="IRNazanin" w:hAnsi="IRNazanin" w:eastAsia="IRNazanin"/>
          <w:color w:val="111111"/>
          <w:sz w:val="28"/>
          <w:sz w:val="28"/>
          <w:szCs w:val="28"/>
          <w:rtl w:val="true"/>
          <w:lang w:bidi="fa-IR"/>
        </w:rPr>
        <w:t xml:space="preserve">و انساب الاشراف </w:t>
      </w:r>
      <w:r>
        <w:rPr>
          <w:rStyle w:val="FootnoteAnchor"/>
          <w:rtl w:val="true"/>
        </w:rPr>
        <w:footnoteReference w:id="41"/>
      </w:r>
      <w:r>
        <w:rPr>
          <w:rFonts w:ascii="IRNazanin" w:hAnsi="IRNazanin" w:eastAsia="IRNazanin"/>
          <w:color w:val="111111"/>
          <w:sz w:val="28"/>
          <w:sz w:val="28"/>
          <w:szCs w:val="28"/>
          <w:rtl w:val="true"/>
          <w:lang w:bidi="fa-IR"/>
        </w:rPr>
        <w:t>از او باقی مانده است</w:t>
      </w:r>
      <w:r>
        <w:rPr>
          <w:rFonts w:eastAsia="IRNazanin" w:cs="IRNazanin"/>
          <w:color w:val="111111"/>
          <w:sz w:val="28"/>
          <w:szCs w:val="28"/>
          <w:rtl w:val="true"/>
          <w:lang w:bidi="fa-IR"/>
        </w:rPr>
        <w:t>.</w:t>
      </w:r>
    </w:p>
    <w:p>
      <w:pPr>
        <w:pStyle w:val="Heading6"/>
        <w:numPr>
          <w:ilvl w:val="5"/>
          <w:numId w:val="1"/>
        </w:numPr>
        <w:rPr/>
      </w:pPr>
      <w:bookmarkStart w:id="166" w:name="__RefHeading___Toc4447999_581953129"/>
      <w:bookmarkStart w:id="167" w:name="_Toc68"/>
      <w:bookmarkEnd w:id="166"/>
      <w:r>
        <w:rPr>
          <w:rtl w:val="true"/>
        </w:rPr>
        <w:t>ب</w:t>
      </w:r>
      <w:r>
        <w:rPr>
          <w:rtl w:val="true"/>
        </w:rPr>
        <w:t xml:space="preserve">) </w:t>
      </w:r>
      <w:r>
        <w:rPr>
          <w:rtl w:val="true"/>
        </w:rPr>
        <w:t xml:space="preserve">ابوحنیفه دینوری </w:t>
      </w:r>
      <w:r>
        <w:rPr>
          <w:rtl w:val="true"/>
        </w:rPr>
        <w:t>(</w:t>
      </w:r>
      <w:r>
        <w:rPr/>
        <w:t>282</w:t>
      </w:r>
      <w:r>
        <w:rPr>
          <w:rtl w:val="true"/>
        </w:rPr>
        <w:t>ق</w:t>
      </w:r>
      <w:r>
        <w:rPr>
          <w:rtl w:val="true"/>
        </w:rPr>
        <w:t>)</w:t>
      </w:r>
      <w:bookmarkEnd w:id="167"/>
    </w:p>
    <w:p>
      <w:pPr>
        <w:pStyle w:val="BookText"/>
        <w:rPr/>
      </w:pPr>
      <w:r>
        <w:rPr>
          <w:rFonts w:ascii="IRNazanin" w:hAnsi="IRNazanin" w:eastAsia="IRNazanin"/>
          <w:color w:val="111111"/>
          <w:sz w:val="28"/>
          <w:sz w:val="28"/>
          <w:szCs w:val="28"/>
          <w:rtl w:val="true"/>
          <w:lang w:bidi="fa-IR"/>
        </w:rPr>
        <w:t>اثر مهم او، اخبار الطوال شامل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اخبار انبیا و ملوک گذشته است؛ بخش دوم به اخبار ایران پرداخته است؛ بخش سوم به اخبار دوران اسلامی تا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توجه کرده است</w:t>
      </w:r>
      <w:r>
        <w:rPr>
          <w:rFonts w:eastAsia="IRNazanin" w:cs="IRNazanin"/>
          <w:color w:val="111111"/>
          <w:sz w:val="28"/>
          <w:szCs w:val="28"/>
          <w:rtl w:val="true"/>
          <w:lang w:bidi="fa-IR"/>
        </w:rPr>
        <w:t>.</w:t>
      </w:r>
    </w:p>
    <w:p>
      <w:pPr>
        <w:pStyle w:val="Heading6"/>
        <w:numPr>
          <w:ilvl w:val="5"/>
          <w:numId w:val="1"/>
        </w:numPr>
        <w:rPr/>
      </w:pPr>
      <w:bookmarkStart w:id="168" w:name="__RefHeading___Toc4448001_581953129"/>
      <w:bookmarkStart w:id="169" w:name="_Toc69"/>
      <w:bookmarkEnd w:id="168"/>
      <w:r>
        <w:rPr>
          <w:rtl w:val="true"/>
        </w:rPr>
        <w:t>ج</w:t>
      </w:r>
      <w:r>
        <w:rPr>
          <w:rtl w:val="true"/>
        </w:rPr>
        <w:t xml:space="preserve">) </w:t>
      </w:r>
      <w:r>
        <w:rPr>
          <w:rtl w:val="true"/>
        </w:rPr>
        <w:t xml:space="preserve">یعقوبی </w:t>
      </w:r>
      <w:r>
        <w:rPr>
          <w:rtl w:val="true"/>
        </w:rPr>
        <w:t>(</w:t>
      </w:r>
      <w:r>
        <w:rPr/>
        <w:t>284</w:t>
      </w:r>
      <w:r>
        <w:rPr>
          <w:rtl w:val="true"/>
        </w:rPr>
        <w:t>ق</w:t>
      </w:r>
      <w:r>
        <w:rPr>
          <w:rtl w:val="true"/>
        </w:rPr>
        <w:t>)</w:t>
      </w:r>
      <w:bookmarkEnd w:id="1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مورخان دانشمند و شیعه قرن سوم هجری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او از موالی منصور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بهترین اثر او در تاریخ است که می‌توان آن را یک دوره تاریخ عمومی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شکل</w:t>
      </w:r>
      <w:bookmarkStart w:id="170" w:name="pg5805_43383"/>
    </w:p>
    <w:p>
      <w:pPr>
        <w:pStyle w:val="BookText"/>
        <w:rPr/>
      </w:pPr>
      <w:bookmarkEnd w:id="170"/>
      <w:r>
        <w:rPr>
          <w:rFonts w:ascii="IRNazanin" w:hAnsi="IRNazanin" w:eastAsia="IRNazanin"/>
          <w:color w:val="111111"/>
          <w:sz w:val="28"/>
          <w:sz w:val="28"/>
          <w:szCs w:val="28"/>
          <w:rtl w:val="true"/>
          <w:lang w:bidi="fa-IR"/>
        </w:rPr>
        <w:t>تاریخ‌نگاری و انحصار آن در تاریخ اسلام و سیره‌نویسی را دگرگون ساخت و رویدادهای آغاز خلقت تا قرن سوم هجری را در قلمرو تاریخ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مضبوط ترین و دقیق‌ترین دایرة المعارف گونه فرهنگ اسلامی تا عصر نویسنده است</w:t>
      </w:r>
      <w:r>
        <w:rPr>
          <w:rFonts w:eastAsia="IRNazanin" w:cs="IRNazanin"/>
          <w:color w:val="111111"/>
          <w:sz w:val="28"/>
          <w:szCs w:val="28"/>
          <w:rtl w:val="true"/>
          <w:lang w:bidi="fa-IR"/>
        </w:rPr>
        <w:t>.</w:t>
      </w:r>
    </w:p>
    <w:p>
      <w:pPr>
        <w:pStyle w:val="Heading6"/>
        <w:numPr>
          <w:ilvl w:val="5"/>
          <w:numId w:val="1"/>
        </w:numPr>
        <w:rPr/>
      </w:pPr>
      <w:bookmarkStart w:id="171" w:name="__RefHeading___Toc4448003_581953129"/>
      <w:bookmarkStart w:id="172" w:name="_Toc70"/>
      <w:bookmarkEnd w:id="171"/>
      <w:r>
        <w:rPr>
          <w:rtl w:val="true"/>
        </w:rPr>
        <w:t>د</w:t>
      </w:r>
      <w:r>
        <w:rPr>
          <w:rtl w:val="true"/>
        </w:rPr>
        <w:t xml:space="preserve">) </w:t>
      </w:r>
      <w:r>
        <w:rPr>
          <w:rtl w:val="true"/>
        </w:rPr>
        <w:t xml:space="preserve">ابن قتیبه دینوری </w:t>
      </w:r>
      <w:r>
        <w:rPr>
          <w:rtl w:val="true"/>
        </w:rPr>
        <w:t>(</w:t>
      </w:r>
      <w:r>
        <w:rPr/>
        <w:t>276</w:t>
      </w:r>
      <w:r>
        <w:rPr>
          <w:rtl w:val="true"/>
        </w:rPr>
        <w:t>ق</w:t>
      </w:r>
      <w:r>
        <w:rPr>
          <w:rtl w:val="true"/>
        </w:rPr>
        <w:t>)</w:t>
      </w:r>
      <w:bookmarkEnd w:id="172"/>
    </w:p>
    <w:p>
      <w:pPr>
        <w:pStyle w:val="BookText"/>
        <w:rPr/>
      </w:pPr>
      <w:r>
        <w:rPr>
          <w:rFonts w:ascii="IRNazanin" w:hAnsi="IRNazanin" w:eastAsia="IRNazanin"/>
          <w:color w:val="111111"/>
          <w:sz w:val="28"/>
          <w:sz w:val="28"/>
          <w:szCs w:val="28"/>
          <w:rtl w:val="true"/>
          <w:lang w:bidi="fa-IR"/>
        </w:rPr>
        <w:t xml:space="preserve">از ادبا و مورخان اهل‌سنت و مهم‌ترین اثر تاریخی وی المعارف </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صورت دایرة‌المعارف مختصری درباره دانستنی‌های لازم از تاریخ اسلام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تاریخی که به وی منسوب شده، کتاب الامامة و السیاسة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اصل، تاریخ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جانشینی ابوبکر آغاز شده و با تکیه بر حوادث عراق تا کشته شدن امین پیش رفته است</w:t>
      </w:r>
      <w:r>
        <w:rPr>
          <w:rFonts w:eastAsia="IRNazanin" w:cs="IRNazanin"/>
          <w:color w:val="111111"/>
          <w:sz w:val="28"/>
          <w:szCs w:val="28"/>
          <w:rtl w:val="true"/>
          <w:lang w:bidi="fa-IR"/>
        </w:rPr>
        <w:t>.</w:t>
      </w:r>
    </w:p>
    <w:p>
      <w:pPr>
        <w:pStyle w:val="Heading5"/>
        <w:numPr>
          <w:ilvl w:val="4"/>
          <w:numId w:val="1"/>
        </w:numPr>
        <w:rPr/>
      </w:pPr>
      <w:bookmarkStart w:id="173" w:name="__RefHeading___Toc4448005_581953129"/>
      <w:bookmarkStart w:id="174" w:name="_Toc71"/>
      <w:bookmarkEnd w:id="173"/>
      <w:r>
        <w:rPr/>
        <w:t>3</w:t>
      </w:r>
      <w:r>
        <w:rPr>
          <w:rtl w:val="true"/>
        </w:rPr>
        <w:t xml:space="preserve">- </w:t>
      </w:r>
      <w:r>
        <w:rPr>
          <w:rtl w:val="true"/>
        </w:rPr>
        <w:t>قرن چهارم هجری</w:t>
      </w:r>
      <w:bookmarkEnd w:id="174"/>
    </w:p>
    <w:p>
      <w:pPr>
        <w:pStyle w:val="Heading6"/>
        <w:numPr>
          <w:ilvl w:val="5"/>
          <w:numId w:val="1"/>
        </w:numPr>
        <w:rPr/>
      </w:pPr>
      <w:bookmarkStart w:id="175" w:name="__RefHeading___Toc4448007_581953129"/>
      <w:bookmarkStart w:id="176" w:name="_Toc72"/>
      <w:bookmarkEnd w:id="175"/>
      <w:r>
        <w:rPr>
          <w:rtl w:val="true"/>
        </w:rPr>
        <w:t>الف</w:t>
      </w:r>
      <w:r>
        <w:rPr>
          <w:rtl w:val="true"/>
        </w:rPr>
        <w:t xml:space="preserve">) </w:t>
      </w:r>
      <w:r>
        <w:rPr>
          <w:rtl w:val="true"/>
        </w:rPr>
        <w:t xml:space="preserve">طبری </w:t>
      </w:r>
      <w:r>
        <w:rPr>
          <w:rtl w:val="true"/>
        </w:rPr>
        <w:t>(</w:t>
      </w:r>
      <w:r>
        <w:rPr/>
        <w:t>310</w:t>
      </w:r>
      <w:r>
        <w:rPr>
          <w:rtl w:val="true"/>
        </w:rPr>
        <w:t>ق</w:t>
      </w:r>
      <w:r>
        <w:rPr>
          <w:rtl w:val="true"/>
        </w:rPr>
        <w:t>)</w:t>
      </w:r>
      <w:bookmarkEnd w:id="176"/>
    </w:p>
    <w:p>
      <w:pPr>
        <w:pStyle w:val="BookText"/>
        <w:rPr/>
      </w:pPr>
      <w:r>
        <w:rPr>
          <w:rFonts w:ascii="IRNazanin" w:hAnsi="IRNazanin" w:eastAsia="IRNazanin"/>
          <w:color w:val="111111"/>
          <w:sz w:val="28"/>
          <w:sz w:val="28"/>
          <w:szCs w:val="28"/>
          <w:rtl w:val="true"/>
          <w:lang w:bidi="fa-IR"/>
        </w:rPr>
        <w:t>از مورخان نامی دوران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عمده او در فقه بوده است، اما دو اثر جامع البیان در تفسیر و تاریخ الرسل و الامم و الملوک در تاریخ، شهرت به‌سزایی برایش به ارمغان آورد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کتاب تاریخ او تاریخ عمومی است و حوادث آغاز خلقت تا زمان خود وی را به تفصیل آورده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بزرگ این اثر را نگاشتن افسانه‌ها، خرافات و اسرائیلیات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نقل اخبار بدون اشاره به درستی و نادرستی آن را در شأن طبری</w:t>
      </w:r>
      <w:bookmarkStart w:id="177" w:name="pg5805_43384"/>
    </w:p>
    <w:p>
      <w:pPr>
        <w:pStyle w:val="BookText"/>
        <w:rPr/>
      </w:pPr>
      <w:bookmarkEnd w:id="177"/>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محققانی که تکیه آنها صددرصد به نوشته‌های وی باشد، دچار اشتباه می‌شوند؛ به‌ویژه در مواردی که تعصبات دینی نیز دخیل بوده است</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178" w:name="__RefHeading___Toc4448009_581953129"/>
      <w:bookmarkStart w:id="179" w:name="_Toc73"/>
      <w:bookmarkEnd w:id="178"/>
      <w:r>
        <w:rPr>
          <w:rtl w:val="true"/>
        </w:rPr>
        <w:t>ب</w:t>
      </w:r>
      <w:r>
        <w:rPr>
          <w:rtl w:val="true"/>
        </w:rPr>
        <w:t xml:space="preserve">) </w:t>
      </w:r>
      <w:r>
        <w:rPr>
          <w:rtl w:val="true"/>
        </w:rPr>
        <w:t xml:space="preserve">مسعودی </w:t>
      </w:r>
      <w:r>
        <w:rPr>
          <w:rtl w:val="true"/>
        </w:rPr>
        <w:t>(</w:t>
      </w:r>
      <w:r>
        <w:rPr/>
        <w:t>341</w:t>
      </w:r>
      <w:r>
        <w:rPr>
          <w:rtl w:val="true"/>
        </w:rPr>
        <w:t>ق</w:t>
      </w:r>
      <w:r>
        <w:rPr>
          <w:rtl w:val="true"/>
        </w:rPr>
        <w:t>)</w:t>
      </w:r>
      <w:bookmarkEnd w:id="179"/>
    </w:p>
    <w:p>
      <w:pPr>
        <w:pStyle w:val="BookText"/>
        <w:rPr/>
      </w:pPr>
      <w:r>
        <w:rPr>
          <w:rFonts w:ascii="IRNazanin" w:hAnsi="IRNazanin" w:eastAsia="IRNazanin"/>
          <w:color w:val="111111"/>
          <w:sz w:val="28"/>
          <w:sz w:val="28"/>
          <w:szCs w:val="28"/>
          <w:rtl w:val="true"/>
          <w:lang w:bidi="fa-IR"/>
        </w:rPr>
        <w:t xml:space="preserve">بنا به نظر بسیاری از مورخان، او شیعه و از نوادگان 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نگاشته و نام شماری از آنها را در مروج الذهب، از مهم‌ترین آثار تاریخی‌اش،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مسعودی در این کتاب تنها تاریخی نیست، بلکه از هر زاویه‌ای به گذشته می‌نگرد و مجموعه‌ای از اطلاعات تاریخی، جغرافیایی، تقویم‌ها و ادیان را در اختیار خوانندگان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داستان آفرینش آغاز می‌شود و با مسائل تاریخی امت‌های گوناگون ادامه می‌یابد</w:t>
      </w:r>
      <w:r>
        <w:rPr>
          <w:rFonts w:eastAsia="IRNazanin" w:cs="IRNazanin"/>
          <w:color w:val="111111"/>
          <w:sz w:val="28"/>
          <w:szCs w:val="28"/>
          <w:rtl w:val="true"/>
          <w:lang w:bidi="fa-IR"/>
        </w:rPr>
        <w:t>.</w:t>
      </w:r>
    </w:p>
    <w:p>
      <w:pPr>
        <w:pStyle w:val="Heading6"/>
        <w:numPr>
          <w:ilvl w:val="5"/>
          <w:numId w:val="1"/>
        </w:numPr>
        <w:rPr/>
      </w:pPr>
      <w:bookmarkStart w:id="180" w:name="__RefHeading___Toc4448011_581953129"/>
      <w:bookmarkStart w:id="181" w:name="_Toc74"/>
      <w:bookmarkEnd w:id="180"/>
      <w:r>
        <w:rPr>
          <w:rtl w:val="true"/>
        </w:rPr>
        <w:t>ج</w:t>
      </w:r>
      <w:r>
        <w:rPr>
          <w:rtl w:val="true"/>
        </w:rPr>
        <w:t xml:space="preserve">) </w:t>
      </w:r>
      <w:r>
        <w:rPr>
          <w:rtl w:val="true"/>
        </w:rPr>
        <w:t xml:space="preserve">ابوالفرج اصفهانی </w:t>
      </w:r>
      <w:r>
        <w:rPr>
          <w:rtl w:val="true"/>
        </w:rPr>
        <w:t>(</w:t>
      </w:r>
      <w:r>
        <w:rPr/>
        <w:t>356</w:t>
      </w:r>
      <w:r>
        <w:rPr>
          <w:rtl w:val="true"/>
        </w:rPr>
        <w:t>ق</w:t>
      </w:r>
      <w:r>
        <w:rPr>
          <w:rtl w:val="true"/>
        </w:rPr>
        <w:t>)</w:t>
      </w:r>
      <w:bookmarkEnd w:id="181"/>
    </w:p>
    <w:p>
      <w:pPr>
        <w:pStyle w:val="BookText"/>
        <w:rPr/>
      </w:pPr>
      <w:r>
        <w:rPr>
          <w:rFonts w:ascii="IRNazanin" w:hAnsi="IRNazanin" w:eastAsia="IRNazanin"/>
          <w:color w:val="111111"/>
          <w:sz w:val="28"/>
          <w:sz w:val="28"/>
          <w:szCs w:val="28"/>
          <w:rtl w:val="true"/>
          <w:lang w:bidi="fa-IR"/>
        </w:rPr>
        <w:t>از برجسته‌ترین نویسندگان مسلمان در ثبت تاریخ ادب عربی و نگارش مواد تاریخی مهم در فرهنگ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مباحث پیشین درباره کتاب وی، الاغانی سخن رفت، از تکرار می‌پرهیزیم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ایشان که تاریخی محض است، مقاتل الطالبین است که در نوع خود بسیار ارزشمند بوده و اخبار فراوانی در سرگذشت خاندان علویان را ارائه کرده است</w:t>
      </w:r>
      <w:r>
        <w:rPr>
          <w:rFonts w:eastAsia="IRNazanin" w:cs="IRNazanin"/>
          <w:color w:val="111111"/>
          <w:sz w:val="28"/>
          <w:szCs w:val="28"/>
          <w:rtl w:val="true"/>
          <w:lang w:bidi="fa-IR"/>
        </w:rPr>
        <w:t xml:space="preserve">. </w:t>
      </w:r>
      <w:r>
        <w:rPr>
          <w:rStyle w:val="FootnoteAnchor"/>
          <w:rtl w:val="true"/>
        </w:rPr>
        <w:footnoteReference w:id="46"/>
      </w:r>
    </w:p>
    <w:p>
      <w:pPr>
        <w:pStyle w:val="Heading6"/>
        <w:numPr>
          <w:ilvl w:val="5"/>
          <w:numId w:val="1"/>
        </w:numPr>
        <w:rPr/>
      </w:pPr>
      <w:bookmarkStart w:id="182" w:name="__RefHeading___Toc4448013_581953129"/>
      <w:bookmarkStart w:id="183" w:name="_Toc75"/>
      <w:bookmarkEnd w:id="182"/>
      <w:r>
        <w:rPr>
          <w:rtl w:val="true"/>
        </w:rPr>
        <w:t>د</w:t>
      </w:r>
      <w:r>
        <w:rPr>
          <w:rtl w:val="true"/>
        </w:rPr>
        <w:t xml:space="preserve">) </w:t>
      </w:r>
      <w:r>
        <w:rPr>
          <w:rtl w:val="true"/>
        </w:rPr>
        <w:t xml:space="preserve">شیخ مفید </w:t>
      </w:r>
      <w:r>
        <w:rPr>
          <w:rtl w:val="true"/>
        </w:rPr>
        <w:t>(</w:t>
      </w:r>
      <w:r>
        <w:rPr/>
        <w:t>413</w:t>
      </w:r>
      <w:r>
        <w:rPr>
          <w:rtl w:val="true"/>
        </w:rPr>
        <w:t>ق</w:t>
      </w:r>
      <w:r>
        <w:rPr>
          <w:rtl w:val="true"/>
        </w:rPr>
        <w:t>)</w:t>
      </w:r>
      <w:bookmarkEnd w:id="1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متکلم، فقیه و مورخ است و در هر زمینه‌ای آثاری ارجمند از خود به</w:t>
      </w:r>
      <w:bookmarkStart w:id="184" w:name="pg5805_43385"/>
    </w:p>
    <w:p>
      <w:pPr>
        <w:pStyle w:val="BookText"/>
        <w:rPr/>
      </w:pPr>
      <w:bookmarkEnd w:id="184"/>
      <w:r>
        <w:rPr>
          <w:rFonts w:ascii="IRNazanin" w:hAnsi="IRNazanin" w:eastAsia="IRNazanin"/>
          <w:color w:val="111111"/>
          <w:sz w:val="28"/>
          <w:sz w:val="28"/>
          <w:szCs w:val="28"/>
          <w:rtl w:val="true"/>
          <w:lang w:bidi="fa-IR"/>
        </w:rPr>
        <w:t>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مهم تاریخی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نخست، الارشاد فی معرفة حجج الله علی العباد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شرحی از زندگانی امامان شیعه است؛ کتاب دیگر شیخ مفید، کتاب الجمل است که یک تک‌نگاری ویژه درباره جنگ جمل شمرده می‌شود</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85" w:name="__RefHeading___Toc4448015_581953129"/>
      <w:bookmarkStart w:id="186" w:name="_Toc76"/>
      <w:bookmarkEnd w:id="185"/>
      <w:r>
        <w:rPr/>
        <w:t>4</w:t>
      </w:r>
      <w:r>
        <w:rPr>
          <w:rtl w:val="true"/>
        </w:rPr>
        <w:t xml:space="preserve">- </w:t>
      </w:r>
      <w:r>
        <w:rPr>
          <w:rtl w:val="true"/>
        </w:rPr>
        <w:t>قرن پنجم</w:t>
      </w:r>
      <w:bookmarkEnd w:id="186"/>
    </w:p>
    <w:p>
      <w:pPr>
        <w:pStyle w:val="Heading6"/>
        <w:numPr>
          <w:ilvl w:val="5"/>
          <w:numId w:val="1"/>
        </w:numPr>
        <w:rPr/>
      </w:pPr>
      <w:bookmarkStart w:id="187" w:name="__RefHeading___Toc4448017_581953129"/>
      <w:bookmarkStart w:id="188" w:name="_Toc77"/>
      <w:bookmarkEnd w:id="187"/>
      <w:r>
        <w:rPr>
          <w:rtl w:val="true"/>
        </w:rPr>
        <w:t xml:space="preserve">ابن‌مسکویه </w:t>
      </w:r>
      <w:r>
        <w:rPr>
          <w:rtl w:val="true"/>
        </w:rPr>
        <w:t>(</w:t>
      </w:r>
      <w:r>
        <w:rPr/>
        <w:t>421</w:t>
      </w:r>
      <w:r>
        <w:rPr>
          <w:rtl w:val="true"/>
        </w:rPr>
        <w:t>ق</w:t>
      </w:r>
      <w:r>
        <w:rPr>
          <w:rtl w:val="true"/>
        </w:rPr>
        <w:t>)</w:t>
      </w:r>
      <w:bookmarkEnd w:id="188"/>
    </w:p>
    <w:p>
      <w:pPr>
        <w:pStyle w:val="BookText"/>
        <w:rPr/>
      </w:pPr>
      <w:r>
        <w:rPr>
          <w:rFonts w:ascii="IRNazanin" w:hAnsi="IRNazanin" w:eastAsia="IRNazanin"/>
          <w:color w:val="111111"/>
          <w:sz w:val="28"/>
          <w:sz w:val="28"/>
          <w:szCs w:val="28"/>
          <w:rtl w:val="true"/>
          <w:lang w:bidi="fa-IR"/>
        </w:rPr>
        <w:t>وی نویسنده اثر پرارج تجارب الامم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نگرش او به تاریخ است؛ چیزی که از نام اثرش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تلخیص تاریخ طبری است، اما در قسمت مربوط به دوران حیات خود از مشاهدات و مسموعات خویش استفاده کرده است</w:t>
      </w:r>
      <w:r>
        <w:rPr>
          <w:rFonts w:eastAsia="IRNazanin" w:cs="IRNazanin"/>
          <w:color w:val="111111"/>
          <w:sz w:val="28"/>
          <w:szCs w:val="28"/>
          <w:rtl w:val="true"/>
          <w:lang w:bidi="fa-IR"/>
        </w:rPr>
        <w:t>.</w:t>
      </w:r>
    </w:p>
    <w:p>
      <w:pPr>
        <w:pStyle w:val="Heading5"/>
        <w:numPr>
          <w:ilvl w:val="4"/>
          <w:numId w:val="1"/>
        </w:numPr>
        <w:rPr/>
      </w:pPr>
      <w:bookmarkStart w:id="189" w:name="__RefHeading___Toc4448019_581953129"/>
      <w:bookmarkStart w:id="190" w:name="_Toc78"/>
      <w:bookmarkEnd w:id="189"/>
      <w:r>
        <w:rPr/>
        <w:t>5</w:t>
      </w:r>
      <w:r>
        <w:rPr>
          <w:rtl w:val="true"/>
        </w:rPr>
        <w:t xml:space="preserve">- </w:t>
      </w:r>
      <w:r>
        <w:rPr>
          <w:rtl w:val="true"/>
        </w:rPr>
        <w:t>قرن پنجم به بعد</w:t>
      </w:r>
      <w:bookmarkEnd w:id="190"/>
    </w:p>
    <w:p>
      <w:pPr>
        <w:pStyle w:val="Heading6"/>
        <w:numPr>
          <w:ilvl w:val="5"/>
          <w:numId w:val="1"/>
        </w:numPr>
        <w:rPr/>
      </w:pPr>
      <w:bookmarkStart w:id="191" w:name="__RefHeading___Toc4448021_581953129"/>
      <w:bookmarkStart w:id="192" w:name="_Toc79"/>
      <w:bookmarkEnd w:id="191"/>
      <w:r>
        <w:rPr>
          <w:rtl w:val="true"/>
        </w:rPr>
        <w:t>الف</w:t>
      </w:r>
      <w:r>
        <w:rPr>
          <w:rtl w:val="true"/>
        </w:rPr>
        <w:t xml:space="preserve">) </w:t>
      </w:r>
      <w:r>
        <w:rPr>
          <w:rtl w:val="true"/>
        </w:rPr>
        <w:t xml:space="preserve">طبرسی </w:t>
      </w:r>
      <w:r>
        <w:rPr>
          <w:rtl w:val="true"/>
        </w:rPr>
        <w:t>(</w:t>
      </w:r>
      <w:r>
        <w:rPr/>
        <w:t>548</w:t>
      </w:r>
      <w:r>
        <w:rPr>
          <w:rtl w:val="true"/>
        </w:rPr>
        <w:t>ق</w:t>
      </w:r>
      <w:r>
        <w:rPr>
          <w:rtl w:val="true"/>
        </w:rPr>
        <w:t>)</w:t>
      </w:r>
      <w:bookmarkEnd w:id="1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دانشمندان برجسته سده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وی کتاب پرارج اعلام الوری باعلام الهدی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ساختن خلایق از احوال 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رکن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نخست، در سیره پیامبر خدا صلی الله علیه و اله و فاطمه زهرا علیها السلام ؛ رکن دوم، درباره زندگی و امامت علی بن ابی طالب علیه السلام ؛ رکن سوم، در شرح امامت و زندگی امامان تا امام حسن عسکری علیه السلام ؛ رکن چهارم، درباره امامت ائمه دوازده‌گانه و امام زمان علیهم السلام</w:t>
      </w:r>
      <w:r>
        <w:rPr>
          <w:rFonts w:eastAsia="IRNazanin" w:cs="IRNazanin"/>
          <w:color w:val="111111"/>
          <w:sz w:val="28"/>
          <w:szCs w:val="28"/>
          <w:rtl w:val="true"/>
          <w:lang w:bidi="fa-IR"/>
        </w:rPr>
        <w:t>.</w:t>
      </w:r>
      <w:bookmarkStart w:id="193" w:name="pg5805_43386"/>
    </w:p>
    <w:p>
      <w:pPr>
        <w:pStyle w:val="Heading6"/>
        <w:numPr>
          <w:ilvl w:val="5"/>
          <w:numId w:val="1"/>
        </w:numPr>
        <w:rPr/>
      </w:pPr>
      <w:bookmarkStart w:id="194" w:name="__RefHeading___Toc4448023_581953129"/>
      <w:bookmarkStart w:id="195" w:name="_Toc80"/>
      <w:bookmarkEnd w:id="193"/>
      <w:bookmarkEnd w:id="194"/>
      <w:r>
        <w:rPr>
          <w:rtl w:val="true"/>
        </w:rPr>
        <w:t>ب</w:t>
      </w:r>
      <w:r>
        <w:rPr>
          <w:rtl w:val="true"/>
        </w:rPr>
        <w:t xml:space="preserve">) </w:t>
      </w:r>
      <w:r>
        <w:rPr>
          <w:rtl w:val="true"/>
        </w:rPr>
        <w:t xml:space="preserve">ابن‌اثیر </w:t>
      </w:r>
      <w:r>
        <w:rPr>
          <w:rtl w:val="true"/>
        </w:rPr>
        <w:t>(</w:t>
      </w:r>
      <w:r>
        <w:rPr/>
        <w:t>630</w:t>
      </w:r>
      <w:r>
        <w:rPr>
          <w:rtl w:val="true"/>
        </w:rPr>
        <w:t>ق</w:t>
      </w:r>
      <w:r>
        <w:rPr>
          <w:rtl w:val="true"/>
        </w:rPr>
        <w:t>)</w:t>
      </w:r>
      <w:bookmarkEnd w:id="195"/>
    </w:p>
    <w:p>
      <w:pPr>
        <w:pStyle w:val="BookText"/>
        <w:rPr/>
      </w:pPr>
      <w:r>
        <w:rPr>
          <w:rFonts w:ascii="IRNazanin" w:hAnsi="IRNazanin" w:eastAsia="IRNazanin"/>
          <w:color w:val="111111"/>
          <w:sz w:val="28"/>
          <w:sz w:val="28"/>
          <w:szCs w:val="28"/>
          <w:rtl w:val="true"/>
          <w:lang w:bidi="fa-IR"/>
        </w:rPr>
        <w:t>شهرت وی به خاطر دو کتاب عظیم او، الکامل فی التاریخ و اسد الغابة فی معرفة‌الصحابة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وی الکامل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بخش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اقتباس از طبری و آثار پس از اوست و قسمتی که با تکیه بر تک‌نگاری‌ها و مشاهدات شخصی نویسنده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 نیز شرح حال مفصل اصحاب رسول خداست</w:t>
      </w:r>
      <w:r>
        <w:rPr>
          <w:rFonts w:eastAsia="IRNazanin" w:cs="IRNazanin"/>
          <w:color w:val="111111"/>
          <w:sz w:val="28"/>
          <w:szCs w:val="28"/>
          <w:rtl w:val="true"/>
          <w:lang w:bidi="fa-IR"/>
        </w:rPr>
        <w:t>.</w:t>
      </w:r>
    </w:p>
    <w:p>
      <w:pPr>
        <w:pStyle w:val="Heading6"/>
        <w:numPr>
          <w:ilvl w:val="5"/>
          <w:numId w:val="1"/>
        </w:numPr>
        <w:rPr/>
      </w:pPr>
      <w:bookmarkStart w:id="196" w:name="__RefHeading___Toc4448025_581953129"/>
      <w:bookmarkStart w:id="197" w:name="_Toc81"/>
      <w:bookmarkEnd w:id="196"/>
      <w:r>
        <w:rPr>
          <w:rtl w:val="true"/>
        </w:rPr>
        <w:t>ج</w:t>
      </w:r>
      <w:r>
        <w:rPr>
          <w:rtl w:val="true"/>
        </w:rPr>
        <w:t xml:space="preserve">) </w:t>
      </w:r>
      <w:r>
        <w:rPr>
          <w:rtl w:val="true"/>
        </w:rPr>
        <w:t xml:space="preserve">اربلی </w:t>
      </w:r>
      <w:r>
        <w:rPr>
          <w:rtl w:val="true"/>
        </w:rPr>
        <w:t>(</w:t>
      </w:r>
      <w:r>
        <w:rPr/>
        <w:t>692</w:t>
      </w:r>
      <w:r>
        <w:rPr>
          <w:rtl w:val="true"/>
        </w:rPr>
        <w:t>ق</w:t>
      </w:r>
      <w:r>
        <w:rPr>
          <w:rtl w:val="true"/>
        </w:rPr>
        <w:t>)</w:t>
      </w:r>
      <w:bookmarkEnd w:id="197"/>
    </w:p>
    <w:p>
      <w:pPr>
        <w:pStyle w:val="BookText"/>
        <w:rPr/>
      </w:pPr>
      <w:r>
        <w:rPr>
          <w:rFonts w:ascii="IRNazanin" w:hAnsi="IRNazanin" w:eastAsia="IRNazanin"/>
          <w:color w:val="111111"/>
          <w:sz w:val="28"/>
          <w:sz w:val="28"/>
          <w:szCs w:val="28"/>
          <w:rtl w:val="true"/>
          <w:lang w:bidi="fa-IR"/>
        </w:rPr>
        <w:t>وی از جمله شیعیان فرهیخته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تاریخی وی با عنوان کشف الغمة فی معرفة‌الائمه شرح حال چهارده معصوم است</w:t>
      </w:r>
      <w:r>
        <w:rPr>
          <w:rFonts w:eastAsia="IRNazanin" w:cs="IRNazanin"/>
          <w:color w:val="111111"/>
          <w:sz w:val="28"/>
          <w:szCs w:val="28"/>
          <w:rtl w:val="true"/>
          <w:lang w:bidi="fa-IR"/>
        </w:rPr>
        <w:t xml:space="preserve">. </w:t>
      </w:r>
      <w:r>
        <w:rPr>
          <w:rStyle w:val="FootnoteAnchor"/>
          <w:rtl w:val="true"/>
        </w:rPr>
        <w:footnoteReference w:id="48"/>
      </w:r>
    </w:p>
    <w:p>
      <w:pPr>
        <w:pStyle w:val="Heading6"/>
        <w:numPr>
          <w:ilvl w:val="5"/>
          <w:numId w:val="1"/>
        </w:numPr>
        <w:rPr/>
      </w:pPr>
      <w:bookmarkStart w:id="198" w:name="__RefHeading___Toc4448027_581953129"/>
      <w:bookmarkStart w:id="199" w:name="_Toc82"/>
      <w:bookmarkEnd w:id="198"/>
      <w:r>
        <w:rPr>
          <w:rtl w:val="true"/>
        </w:rPr>
        <w:t>د</w:t>
      </w:r>
      <w:r>
        <w:rPr>
          <w:rtl w:val="true"/>
        </w:rPr>
        <w:t xml:space="preserve">) </w:t>
      </w:r>
      <w:r>
        <w:rPr>
          <w:rtl w:val="true"/>
        </w:rPr>
        <w:t xml:space="preserve">ابن‌کثیر </w:t>
      </w:r>
      <w:r>
        <w:rPr>
          <w:rtl w:val="true"/>
        </w:rPr>
        <w:t>(</w:t>
      </w:r>
      <w:r>
        <w:rPr/>
        <w:t>774</w:t>
      </w:r>
      <w:r>
        <w:rPr>
          <w:rtl w:val="true"/>
        </w:rPr>
        <w:t>ق</w:t>
      </w:r>
      <w:r>
        <w:rPr>
          <w:rtl w:val="true"/>
        </w:rPr>
        <w:t>)</w:t>
      </w:r>
      <w:bookmarkEnd w:id="199"/>
    </w:p>
    <w:p>
      <w:pPr>
        <w:pStyle w:val="BookText"/>
        <w:rPr/>
      </w:pPr>
      <w:r>
        <w:rPr>
          <w:rFonts w:ascii="IRNazanin" w:hAnsi="IRNazanin" w:eastAsia="IRNazanin"/>
          <w:color w:val="111111"/>
          <w:sz w:val="28"/>
          <w:sz w:val="28"/>
          <w:szCs w:val="28"/>
          <w:rtl w:val="true"/>
          <w:lang w:bidi="fa-IR"/>
        </w:rPr>
        <w:t>وی از مورخان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او البدایة و النهایة است که گونه‌ای تاریخ عمومی و تلخیص آثار گذشته است</w:t>
      </w:r>
      <w:r>
        <w:rPr>
          <w:rFonts w:eastAsia="IRNazanin" w:cs="IRNazanin"/>
          <w:color w:val="111111"/>
          <w:sz w:val="28"/>
          <w:szCs w:val="28"/>
          <w:rtl w:val="true"/>
          <w:lang w:bidi="fa-IR"/>
        </w:rPr>
        <w:t>.</w:t>
      </w:r>
    </w:p>
    <w:p>
      <w:pPr>
        <w:pStyle w:val="Heading6"/>
        <w:numPr>
          <w:ilvl w:val="5"/>
          <w:numId w:val="1"/>
        </w:numPr>
        <w:rPr/>
      </w:pPr>
      <w:bookmarkStart w:id="200" w:name="__RefHeading___Toc4448029_581953129"/>
      <w:bookmarkStart w:id="201" w:name="_Toc83"/>
      <w:bookmarkEnd w:id="200"/>
      <w:r>
        <w:rPr>
          <w:rtl w:val="true"/>
        </w:rPr>
        <w:t>ه</w:t>
      </w:r>
      <w:r>
        <w:rPr>
          <w:rtl w:val="true"/>
        </w:rPr>
        <w:t xml:space="preserve">) </w:t>
      </w:r>
      <w:r>
        <w:rPr>
          <w:rtl w:val="true"/>
        </w:rPr>
        <w:t xml:space="preserve">ابن‌خلدون </w:t>
      </w:r>
      <w:r>
        <w:rPr>
          <w:rtl w:val="true"/>
        </w:rPr>
        <w:t>(</w:t>
      </w:r>
      <w:r>
        <w:rPr/>
        <w:t>808</w:t>
      </w:r>
      <w:r>
        <w:rPr>
          <w:rtl w:val="true"/>
        </w:rPr>
        <w:t>ق</w:t>
      </w:r>
      <w:r>
        <w:rPr>
          <w:rtl w:val="true"/>
        </w:rPr>
        <w:t>)</w:t>
      </w:r>
      <w:bookmarkEnd w:id="2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پایه‌گذار فلسفه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روی آوردن به کارهای علمی و مطالعه تاریخ‌های گذشته، نظریه دولایه‌ای بودن تاریخ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بالایی، همان حوادث و رخدادهای تاریخی است و لایه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وی تا آن زمان مورخان پیشین به آن توجه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پشت پرده رخدادهای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اثر او مقدمه کتاب العبر و دیوان المبتدا و الخبر فی تاریخ العرب و العجم است</w:t>
      </w:r>
      <w:r>
        <w:rPr>
          <w:rFonts w:eastAsia="IRNazanin" w:cs="IRNazanin"/>
          <w:color w:val="111111"/>
          <w:sz w:val="28"/>
          <w:szCs w:val="28"/>
          <w:rtl w:val="true"/>
          <w:lang w:bidi="fa-IR"/>
        </w:rPr>
        <w:t xml:space="preserve">. </w:t>
      </w:r>
      <w:r>
        <w:rPr>
          <w:rStyle w:val="FootnoteAnchor"/>
          <w:rtl w:val="true"/>
        </w:rPr>
        <w:footnoteReference w:id="49"/>
      </w:r>
      <w:bookmarkStart w:id="202" w:name="pg5805_43387"/>
    </w:p>
    <w:p>
      <w:pPr>
        <w:pStyle w:val="Heading6"/>
        <w:numPr>
          <w:ilvl w:val="5"/>
          <w:numId w:val="1"/>
        </w:numPr>
        <w:rPr/>
      </w:pPr>
      <w:bookmarkStart w:id="203" w:name="__RefHeading___Toc4448031_581953129"/>
      <w:bookmarkStart w:id="204" w:name="_Toc84"/>
      <w:bookmarkEnd w:id="202"/>
      <w:bookmarkEnd w:id="203"/>
      <w:r>
        <w:rPr>
          <w:rtl w:val="true"/>
        </w:rPr>
        <w:t>و</w:t>
      </w:r>
      <w:r>
        <w:rPr>
          <w:rtl w:val="true"/>
        </w:rPr>
        <w:t xml:space="preserve">) </w:t>
      </w:r>
      <w:r>
        <w:rPr>
          <w:rtl w:val="true"/>
        </w:rPr>
        <w:t xml:space="preserve">سیوطی </w:t>
      </w:r>
      <w:r>
        <w:rPr>
          <w:rtl w:val="true"/>
        </w:rPr>
        <w:t>(</w:t>
      </w:r>
      <w:r>
        <w:rPr/>
        <w:t>911</w:t>
      </w:r>
      <w:r>
        <w:rPr>
          <w:rtl w:val="true"/>
        </w:rPr>
        <w:t>ق</w:t>
      </w:r>
      <w:r>
        <w:rPr>
          <w:rtl w:val="true"/>
        </w:rPr>
        <w:t>)</w:t>
      </w:r>
      <w:bookmarkEnd w:id="204"/>
    </w:p>
    <w:p>
      <w:pPr>
        <w:pStyle w:val="BookText"/>
        <w:rPr/>
      </w:pPr>
      <w:r>
        <w:rPr>
          <w:rFonts w:ascii="IRNazanin" w:hAnsi="IRNazanin" w:eastAsia="IRNazanin"/>
          <w:color w:val="111111"/>
          <w:sz w:val="28"/>
          <w:sz w:val="28"/>
          <w:szCs w:val="28"/>
          <w:rtl w:val="true"/>
          <w:lang w:bidi="fa-IR"/>
        </w:rPr>
        <w:t>اثر رایج او در تاریخ اسلام، تاریخ الخلفاء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به‌عنوان اثری مختصر می‌تواند راهنمای هرخواننده و محققی باشد که در کنار خود نیاز به کتابی در تاریخ خلفا دارد</w:t>
      </w:r>
      <w:r>
        <w:rPr>
          <w:rFonts w:eastAsia="IRNazanin" w:cs="IRNazanin"/>
          <w:color w:val="111111"/>
          <w:sz w:val="28"/>
          <w:szCs w:val="28"/>
          <w:rtl w:val="true"/>
          <w:lang w:bidi="fa-IR"/>
        </w:rPr>
        <w:t>.</w:t>
      </w:r>
    </w:p>
    <w:p>
      <w:pPr>
        <w:pStyle w:val="Heading6"/>
        <w:numPr>
          <w:ilvl w:val="5"/>
          <w:numId w:val="1"/>
        </w:numPr>
        <w:rPr/>
      </w:pPr>
      <w:bookmarkStart w:id="205" w:name="__RefHeading___Toc4448033_581953129"/>
      <w:bookmarkStart w:id="206" w:name="_Toc85"/>
      <w:bookmarkEnd w:id="205"/>
      <w:r>
        <w:rPr>
          <w:rtl w:val="true"/>
        </w:rPr>
        <w:t>ز</w:t>
      </w:r>
      <w:r>
        <w:rPr>
          <w:rtl w:val="true"/>
        </w:rPr>
        <w:t xml:space="preserve">) </w:t>
      </w:r>
      <w:r>
        <w:rPr>
          <w:rtl w:val="true"/>
        </w:rPr>
        <w:t xml:space="preserve">میرخواند </w:t>
      </w:r>
      <w:r>
        <w:rPr>
          <w:rtl w:val="true"/>
        </w:rPr>
        <w:t>(</w:t>
      </w:r>
      <w:r>
        <w:rPr/>
        <w:t>903</w:t>
      </w:r>
      <w:r>
        <w:rPr>
          <w:rtl w:val="true"/>
        </w:rPr>
        <w:t>ق</w:t>
      </w:r>
      <w:r>
        <w:rPr>
          <w:rtl w:val="true"/>
        </w:rPr>
        <w:t>)</w:t>
      </w:r>
      <w:bookmarkEnd w:id="206"/>
    </w:p>
    <w:p>
      <w:pPr>
        <w:pStyle w:val="BookText"/>
        <w:rPr/>
      </w:pPr>
      <w:r>
        <w:rPr>
          <w:rFonts w:ascii="IRNazanin" w:hAnsi="IRNazanin" w:eastAsia="IRNazanin"/>
          <w:color w:val="111111"/>
          <w:sz w:val="28"/>
          <w:sz w:val="28"/>
          <w:szCs w:val="28"/>
          <w:rtl w:val="true"/>
          <w:lang w:bidi="fa-IR"/>
        </w:rPr>
        <w:t>وی از سادات اهل بخارا و نویسنده یکی از مشهورترین و مفصل‌ترین تواریخ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وی روضة‌الصفا فی سیرة‌الانبیاء والملوک و الخلفاء است</w:t>
      </w:r>
      <w:r>
        <w:rPr>
          <w:rFonts w:eastAsia="IRNazanin" w:cs="IRNazanin"/>
          <w:color w:val="111111"/>
          <w:sz w:val="28"/>
          <w:szCs w:val="28"/>
          <w:rtl w:val="true"/>
          <w:lang w:bidi="fa-IR"/>
        </w:rPr>
        <w:t>.</w:t>
      </w:r>
    </w:p>
    <w:p>
      <w:pPr>
        <w:pStyle w:val="Heading6"/>
        <w:numPr>
          <w:ilvl w:val="5"/>
          <w:numId w:val="1"/>
        </w:numPr>
        <w:rPr/>
      </w:pPr>
      <w:bookmarkStart w:id="207" w:name="__RefHeading___Toc4448035_581953129"/>
      <w:bookmarkStart w:id="208" w:name="_Toc86"/>
      <w:bookmarkEnd w:id="207"/>
      <w:r>
        <w:rPr>
          <w:rtl w:val="true"/>
        </w:rPr>
        <w:t>ح</w:t>
      </w:r>
      <w:r>
        <w:rPr>
          <w:rtl w:val="true"/>
        </w:rPr>
        <w:t xml:space="preserve">) </w:t>
      </w:r>
      <w:r>
        <w:rPr>
          <w:rtl w:val="true"/>
        </w:rPr>
        <w:t xml:space="preserve">خواندمیر </w:t>
      </w:r>
      <w:r>
        <w:rPr>
          <w:rtl w:val="true"/>
        </w:rPr>
        <w:t>(</w:t>
      </w:r>
      <w:r>
        <w:rPr/>
        <w:t>942</w:t>
      </w:r>
      <w:r>
        <w:rPr>
          <w:rtl w:val="true"/>
        </w:rPr>
        <w:t>ق</w:t>
      </w:r>
      <w:r>
        <w:rPr>
          <w:rtl w:val="true"/>
        </w:rPr>
        <w:t>)</w:t>
      </w:r>
      <w:bookmarkEnd w:id="208"/>
    </w:p>
    <w:p>
      <w:pPr>
        <w:pStyle w:val="BookText"/>
        <w:rPr/>
      </w:pPr>
      <w:r>
        <w:rPr>
          <w:rFonts w:ascii="IRNazanin" w:hAnsi="IRNazanin" w:eastAsia="IRNazanin"/>
          <w:color w:val="111111"/>
          <w:sz w:val="28"/>
          <w:sz w:val="28"/>
          <w:szCs w:val="28"/>
          <w:rtl w:val="true"/>
          <w:lang w:bidi="fa-IR"/>
        </w:rPr>
        <w:t>وی از نواده‌های دختری میرخواند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او حبیب السیر فی اخبار افراد البشر است</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209" w:name="__RefHeading___Toc4448037_581953129"/>
      <w:bookmarkStart w:id="210" w:name="_Toc87"/>
      <w:bookmarkEnd w:id="209"/>
      <w:r>
        <w:rPr/>
        <w:t>6</w:t>
      </w:r>
      <w:r>
        <w:rPr>
          <w:rtl w:val="true"/>
        </w:rPr>
        <w:t xml:space="preserve">- </w:t>
      </w:r>
      <w:r>
        <w:rPr>
          <w:rtl w:val="true"/>
        </w:rPr>
        <w:t>مورخان معاصر</w:t>
      </w:r>
      <w:bookmarkEnd w:id="210"/>
    </w:p>
    <w:p>
      <w:pPr>
        <w:pStyle w:val="Heading6"/>
        <w:numPr>
          <w:ilvl w:val="5"/>
          <w:numId w:val="1"/>
        </w:numPr>
        <w:rPr/>
      </w:pPr>
      <w:bookmarkStart w:id="211" w:name="__RefHeading___Toc4448039_581953129"/>
      <w:bookmarkStart w:id="212" w:name="_Toc8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چون آشنایی نسل حاضر با فرهیختگان معاصر این عرصه اهمیتی به‌سزا دارد، ناگزیر به علت مجال اندک و گریز از زیاده‌گویی تنها به معرفی تنی چند از آنان می‌پردازیم</w:t>
      </w:r>
      <w:r>
        <w:rPr>
          <w:rFonts w:eastAsia="IRNazanin" w:cs="IRNazanin"/>
          <w:color w:val="111111"/>
          <w:sz w:val="28"/>
          <w:szCs w:val="28"/>
          <w:rtl w:val="true"/>
          <w:lang w:bidi="fa-IR"/>
        </w:rPr>
        <w:t>:</w:t>
      </w:r>
    </w:p>
    <w:p>
      <w:pPr>
        <w:pStyle w:val="Heading6"/>
        <w:numPr>
          <w:ilvl w:val="5"/>
          <w:numId w:val="1"/>
        </w:numPr>
        <w:rPr/>
      </w:pPr>
      <w:bookmarkStart w:id="213" w:name="__RefHeading___Toc4448041_581953129"/>
      <w:bookmarkStart w:id="214" w:name="_Toc89"/>
      <w:bookmarkEnd w:id="213"/>
      <w:r>
        <w:rPr>
          <w:rtl w:val="true"/>
        </w:rPr>
        <w:t>الف</w:t>
      </w:r>
      <w:r>
        <w:rPr>
          <w:rtl w:val="true"/>
        </w:rPr>
        <w:t xml:space="preserve">) </w:t>
      </w:r>
      <w:r>
        <w:rPr>
          <w:rtl w:val="true"/>
        </w:rPr>
        <w:t>استاد شهید مطهری</w:t>
      </w:r>
      <w:bookmarkEnd w:id="2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متخصصان تاریخ به شمار می‌رود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در حرکت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کرد و کتاب‌هایی چون فلسفه تاریخ، جامعه و تاریخ، و قیام و انقلاب مهدی عجل الله تعالی فرجه الشریف از دیدگاه فلسفه تاریخ</w:t>
      </w:r>
      <w:bookmarkStart w:id="215" w:name="pg5805_43388"/>
    </w:p>
    <w:p>
      <w:pPr>
        <w:pStyle w:val="BookText"/>
        <w:rPr/>
      </w:pPr>
      <w:bookmarkEnd w:id="215"/>
      <w:r>
        <w:rPr>
          <w:rFonts w:ascii="IRNazanin" w:hAnsi="IRNazanin" w:eastAsia="IRNazanin"/>
          <w:color w:val="111111"/>
          <w:sz w:val="28"/>
          <w:sz w:val="28"/>
          <w:szCs w:val="28"/>
          <w:rtl w:val="true"/>
          <w:lang w:bidi="fa-IR"/>
        </w:rPr>
        <w:t>را از خویش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تحلیلی ایشان می‌توان از آثاری چون سیری در سیره نبوی، سیری در سیره ائمه اطهار علیهم السلام، حماسه حسینی و خدمات متقابل اسلام و ایران یاد کرد</w:t>
      </w:r>
      <w:r>
        <w:rPr>
          <w:rFonts w:eastAsia="IRNazanin" w:cs="IRNazanin"/>
          <w:color w:val="111111"/>
          <w:sz w:val="28"/>
          <w:szCs w:val="28"/>
          <w:rtl w:val="true"/>
          <w:lang w:bidi="fa-IR"/>
        </w:rPr>
        <w:t>.</w:t>
      </w:r>
    </w:p>
    <w:p>
      <w:pPr>
        <w:pStyle w:val="Heading6"/>
        <w:numPr>
          <w:ilvl w:val="5"/>
          <w:numId w:val="1"/>
        </w:numPr>
        <w:rPr/>
      </w:pPr>
      <w:bookmarkStart w:id="216" w:name="__RefHeading___Toc4448043_581953129"/>
      <w:bookmarkStart w:id="217" w:name="_Toc90"/>
      <w:bookmarkEnd w:id="216"/>
      <w:r>
        <w:rPr>
          <w:rtl w:val="true"/>
        </w:rPr>
        <w:t>ب</w:t>
      </w:r>
      <w:r>
        <w:rPr>
          <w:rtl w:val="true"/>
        </w:rPr>
        <w:t xml:space="preserve">) </w:t>
      </w:r>
      <w:r>
        <w:rPr>
          <w:rtl w:val="true"/>
        </w:rPr>
        <w:t>استاد مصباح یزدی</w:t>
      </w:r>
      <w:bookmarkEnd w:id="217"/>
    </w:p>
    <w:p>
      <w:pPr>
        <w:pStyle w:val="BookText"/>
        <w:rPr/>
      </w:pPr>
      <w:r>
        <w:rPr>
          <w:rFonts w:ascii="IRNazanin" w:hAnsi="IRNazanin" w:eastAsia="IRNazanin"/>
          <w:color w:val="111111"/>
          <w:sz w:val="28"/>
          <w:sz w:val="28"/>
          <w:szCs w:val="28"/>
          <w:rtl w:val="true"/>
          <w:lang w:bidi="fa-IR"/>
        </w:rPr>
        <w:t>جامعه و تاریخ از دیدگاه قرآن، نقدی فشرده بر مارکسیسم و پاسداری از سنگرهای ایدئولوژیک بخشی از آثار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طرح مباحث مفهومی تاریخ پرداخته و برخی از نظریه‌های حرکت تاریخ را به نقد و بررسی گذاشته است</w:t>
      </w:r>
      <w:r>
        <w:rPr>
          <w:rFonts w:eastAsia="IRNazanin" w:cs="IRNazanin"/>
          <w:color w:val="111111"/>
          <w:sz w:val="28"/>
          <w:szCs w:val="28"/>
          <w:rtl w:val="true"/>
          <w:lang w:bidi="fa-IR"/>
        </w:rPr>
        <w:t>.</w:t>
      </w:r>
    </w:p>
    <w:p>
      <w:pPr>
        <w:pStyle w:val="Heading6"/>
        <w:numPr>
          <w:ilvl w:val="5"/>
          <w:numId w:val="1"/>
        </w:numPr>
        <w:rPr/>
      </w:pPr>
      <w:bookmarkStart w:id="218" w:name="__RefHeading___Toc4448045_581953129"/>
      <w:bookmarkStart w:id="219" w:name="_Toc91"/>
      <w:bookmarkEnd w:id="218"/>
      <w:r>
        <w:rPr>
          <w:rtl w:val="true"/>
        </w:rPr>
        <w:t>ج</w:t>
      </w:r>
      <w:r>
        <w:rPr>
          <w:rtl w:val="true"/>
        </w:rPr>
        <w:t xml:space="preserve">) </w:t>
      </w:r>
      <w:r>
        <w:rPr>
          <w:rtl w:val="true"/>
        </w:rPr>
        <w:t>استاد شهیدی</w:t>
      </w:r>
      <w:bookmarkEnd w:id="219"/>
    </w:p>
    <w:p>
      <w:pPr>
        <w:pStyle w:val="BookText"/>
        <w:rPr/>
      </w:pPr>
      <w:r>
        <w:rPr>
          <w:rFonts w:ascii="IRNazanin" w:hAnsi="IRNazanin" w:eastAsia="IRNazanin"/>
          <w:color w:val="111111"/>
          <w:sz w:val="28"/>
          <w:sz w:val="28"/>
          <w:szCs w:val="28"/>
          <w:rtl w:val="true"/>
          <w:lang w:bidi="fa-IR"/>
        </w:rPr>
        <w:t>تحلیل تاریخ اسلام بر اساس شکاف میان قبایل و بررسی و تحلیل زندگانی خاندان رسالت را می‌توان از ویژگی‌های آثار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اسلام، قیام امام حسین علیه السلام ، زندگی فاطمه زهرا علیها السلام و زندگانی علی بن الحسین علیه السلام شماری از آثار اوست</w:t>
      </w:r>
      <w:r>
        <w:rPr>
          <w:rFonts w:eastAsia="IRNazanin" w:cs="IRNazanin"/>
          <w:color w:val="111111"/>
          <w:sz w:val="28"/>
          <w:szCs w:val="28"/>
          <w:rtl w:val="true"/>
          <w:lang w:bidi="fa-IR"/>
        </w:rPr>
        <w:t>.</w:t>
      </w:r>
    </w:p>
    <w:p>
      <w:pPr>
        <w:pStyle w:val="Heading6"/>
        <w:numPr>
          <w:ilvl w:val="5"/>
          <w:numId w:val="1"/>
        </w:numPr>
        <w:rPr/>
      </w:pPr>
      <w:bookmarkStart w:id="220" w:name="__RefHeading___Toc4448047_581953129"/>
      <w:bookmarkStart w:id="221" w:name="_Toc92"/>
      <w:bookmarkEnd w:id="220"/>
      <w:r>
        <w:rPr>
          <w:rtl w:val="true"/>
        </w:rPr>
        <w:t>د</w:t>
      </w:r>
      <w:r>
        <w:rPr>
          <w:rtl w:val="true"/>
        </w:rPr>
        <w:t xml:space="preserve">) </w:t>
      </w:r>
      <w:r>
        <w:rPr>
          <w:rtl w:val="true"/>
        </w:rPr>
        <w:t>علامه عسگری</w:t>
      </w:r>
      <w:bookmarkEnd w:id="221"/>
    </w:p>
    <w:p>
      <w:pPr>
        <w:pStyle w:val="BookText"/>
        <w:rPr/>
      </w:pPr>
      <w:r>
        <w:rPr>
          <w:rFonts w:ascii="IRNazanin" w:hAnsi="IRNazanin" w:eastAsia="IRNazanin"/>
          <w:color w:val="111111"/>
          <w:sz w:val="28"/>
          <w:sz w:val="28"/>
          <w:szCs w:val="28"/>
          <w:rtl w:val="true"/>
          <w:lang w:bidi="fa-IR"/>
        </w:rPr>
        <w:t>وی گام‌های بلندی در مسیر روشن ساختن زوایای تاریک تاریخ اسلام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معالم المدرستین، مائه و خمسون صحابی مختلق، عبدالله بن سبأ و اساطیر اخری و احادیث عایشه را نگاشته است</w:t>
      </w:r>
      <w:r>
        <w:rPr>
          <w:rFonts w:eastAsia="IRNazanin" w:cs="IRNazanin"/>
          <w:color w:val="111111"/>
          <w:sz w:val="28"/>
          <w:szCs w:val="28"/>
          <w:rtl w:val="true"/>
          <w:lang w:bidi="fa-IR"/>
        </w:rPr>
        <w:t>.</w:t>
      </w:r>
    </w:p>
    <w:p>
      <w:pPr>
        <w:pStyle w:val="Heading6"/>
        <w:numPr>
          <w:ilvl w:val="5"/>
          <w:numId w:val="1"/>
        </w:numPr>
        <w:rPr/>
      </w:pPr>
      <w:bookmarkStart w:id="222" w:name="__RefHeading___Toc4448049_581953129"/>
      <w:bookmarkStart w:id="223" w:name="_Toc93"/>
      <w:bookmarkEnd w:id="222"/>
      <w:r>
        <w:rPr>
          <w:rtl w:val="true"/>
        </w:rPr>
        <w:t>ه</w:t>
      </w:r>
      <w:r>
        <w:rPr>
          <w:rtl w:val="true"/>
        </w:rPr>
        <w:t xml:space="preserve">) </w:t>
      </w:r>
      <w:r>
        <w:rPr>
          <w:rtl w:val="true"/>
        </w:rPr>
        <w:t>علامه جعفر مرتضی عاملی</w:t>
      </w:r>
      <w:bookmarkEnd w:id="2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چون الصحیح من سیرة‌النبی الاعظم، الحیاة‌السیاسیة للامام الرضا علیه السلام و الحیاة‌السیاسیة للامام الجواد علیه السلام از کتاب‌های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اخیر به بررسی تاریخ سیاسی این امامان بزرگوار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اساتیدی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هایی چون تاریخ پیامبر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زندگانی حسن بن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تکاملی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جواد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آثاری از جمله المفصل فی التاریخ العرب قبل الاسلام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آثاری چون فروغ ابدیت ، شماری دیگر از پژوهشگران این عرصه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واحد آموزشی از میراث تاریخی اعراب ، تأثیر مباحث تاریخی قرآن ، لزوم بهره گیری از سنت پیامبر صلی الله علیه و اله ، توجه حاکمان به تاریخ و تأثیر نوشته های تاریخی سایر اقوام به عنوان انگیزه مسلمانان در نگارش تاریخ یاد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شیوه های هفت گانه تاریخ نگاری مسلمانان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نگاری ، تاریخ نویسی عمومی و تقویمی ، تک نگاری ، تاریخ نگاری براساس نسب شناسی ، سبک خبری و پیوسته ، تاریخ نگاری محلی ، تاریخ نگاری فرهنگی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مورخان صدر اسلام ، از جمله ابن اسحاق و کتاب معروفش سیرة الرسول ، ابومخنف و تک نگاری های معروفش ، و اقدی و کتاب مغازی او، بلاذری و انساب الاشراف وی ، طبری و تاریخ الرسل و الامم و الملوک اثر معروفش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نگاهی هم به مورخان معاصر، از جمله استاد شهیدمطهری ، استاد مصباح یزدی ، علامه عسکاری و علامه جعفر مرتضی عاملی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انگیزه های مسلمانان در نگارش تاریخ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تاریخی اعراب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مباحث تاریخی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عموم مردم به تاریخ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 گیری از سنت پیامبر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ساختار این سبک بر سه محور اطلاعات جغرافیایی ، تاریخی و رجالی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نگاری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اجتماعی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 تقویمی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الاغانی به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نگاری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پیوسته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مورخان قرن دوم که کتاب سیرة الرسول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از مورخان قرن چهارم و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متخصصان تاریخ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نظریه فطرت در حرکت تاریخ رای ارائه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عسکاری</w:t>
      </w:r>
      <w:bookmarkStart w:id="224" w:name="pg5805_43391"/>
    </w:p>
    <w:p>
      <w:pPr>
        <w:pStyle w:val="Heading2"/>
        <w:numPr>
          <w:ilvl w:val="1"/>
          <w:numId w:val="1"/>
        </w:numPr>
        <w:rPr/>
      </w:pPr>
      <w:bookmarkStart w:id="225" w:name="__RefHeading___Toc4448051_581953129"/>
      <w:bookmarkStart w:id="226" w:name="_Toc94"/>
      <w:bookmarkEnd w:id="224"/>
      <w:bookmarkEnd w:id="225"/>
      <w:r>
        <w:rPr>
          <w:rtl w:val="true"/>
        </w:rPr>
        <w:t xml:space="preserve">بخش دوم </w:t>
      </w:r>
      <w:r>
        <w:rPr>
          <w:rtl w:val="true"/>
        </w:rPr>
        <w:t xml:space="preserve">: </w:t>
      </w:r>
      <w:r>
        <w:rPr>
          <w:rtl w:val="true"/>
        </w:rPr>
        <w:t>بررسی تحلیلی جامعه بعد از رحلت پیامبر صلی الله علیه و اله</w:t>
      </w:r>
      <w:bookmarkEnd w:id="2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4448053_581953129"/>
      <w:bookmarkStart w:id="228" w:name="_Toc95"/>
      <w:bookmarkEnd w:id="227"/>
      <w:r>
        <w:rPr>
          <w:rtl w:val="true"/>
        </w:rPr>
        <w:t>اشاره</w:t>
      </w:r>
      <w:bookmarkStart w:id="229" w:name="pg5805_43393"/>
      <w:bookmarkEnd w:id="228"/>
    </w:p>
    <w:p>
      <w:pPr>
        <w:pStyle w:val="Heading3"/>
        <w:numPr>
          <w:ilvl w:val="2"/>
          <w:numId w:val="1"/>
        </w:numPr>
        <w:rPr/>
      </w:pPr>
      <w:bookmarkStart w:id="230" w:name="__RefHeading___Toc4448055_581953129"/>
      <w:bookmarkStart w:id="231" w:name="_Toc96"/>
      <w:bookmarkEnd w:id="229"/>
      <w:bookmarkEnd w:id="230"/>
      <w:r>
        <w:rPr/>
        <w:t>1</w:t>
      </w:r>
      <w:r>
        <w:rPr>
          <w:rtl w:val="true"/>
        </w:rPr>
        <w:t xml:space="preserve">- </w:t>
      </w:r>
      <w:r>
        <w:rPr>
          <w:rtl w:val="true"/>
        </w:rPr>
        <w:t>اقدامات پیامبر صلی الله علیه و اله برای جانشینی پس از خود</w:t>
      </w:r>
      <w:bookmarkEnd w:id="231"/>
    </w:p>
    <w:p>
      <w:pPr>
        <w:pStyle w:val="Heading4"/>
        <w:numPr>
          <w:ilvl w:val="3"/>
          <w:numId w:val="1"/>
        </w:numPr>
        <w:rPr/>
      </w:pPr>
      <w:bookmarkStart w:id="232" w:name="__RefHeading___Toc4448057_581953129"/>
      <w:bookmarkStart w:id="233" w:name="_Toc97"/>
      <w:bookmarkEnd w:id="232"/>
      <w:r>
        <w:rPr>
          <w:rtl w:val="true"/>
        </w:rPr>
        <w:t>درآمد</w:t>
      </w:r>
      <w:bookmarkEnd w:id="233"/>
    </w:p>
    <w:p>
      <w:pPr>
        <w:pStyle w:val="BookText"/>
        <w:rPr/>
      </w:pPr>
      <w:r>
        <w:rPr>
          <w:rFonts w:ascii="IRNazanin" w:hAnsi="IRNazanin" w:eastAsia="IRNazanin"/>
          <w:color w:val="111111"/>
          <w:sz w:val="28"/>
          <w:sz w:val="28"/>
          <w:szCs w:val="28"/>
          <w:rtl w:val="true"/>
          <w:lang w:bidi="fa-IR"/>
        </w:rPr>
        <w:t>این فراز در صدد بیان این مطلب است که حضرت رسول صلی الله علیه و اله با توجه به هشدارهایی که در زمان حیاتشان به مردم داده بودند و از مصائب و مشکلات پس از رحلت خود و خطر حاکمیت منافقان خبر داده بودند، هیچ‌گاه جامعه رای بدون رهبری رها نمی کردند و به همین خاطر برای استمرار حرکت رو به رشد جامعه ، حجت خدا و رهبر آینده رای به مردم معرفی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منطق عاقلانه که هیچ رهبری ، جامعه رای پس از خود بدون معرفی جانشین رها نمی کند </w:t>
      </w:r>
      <w:r>
        <w:rPr>
          <w:rStyle w:val="FootnoteAnchor"/>
          <w:rtl w:val="true"/>
        </w:rPr>
        <w:footnoteReference w:id="51"/>
      </w:r>
      <w:r>
        <w:rPr>
          <w:rFonts w:ascii="IRNazanin" w:hAnsi="IRNazanin" w:eastAsia="IRNazanin"/>
          <w:color w:val="111111"/>
          <w:sz w:val="28"/>
          <w:sz w:val="28"/>
          <w:szCs w:val="28"/>
          <w:rtl w:val="true"/>
          <w:lang w:bidi="fa-IR"/>
        </w:rPr>
        <w:t xml:space="preserve">تا چه رسد به پیامبر که از آینده خبر داشت و به طور طبیعی باید برای جلوگیری از اختلاف و هرج و مرج، جانشین خود رای معرفی می کرد، شواهد تاریخی بسیاری در دست داریم که نشان می دهد ایشان جانشین تعیین کرده و در زمان ها و مکان های متفاوت و با شیوه های مختلف، رهبر آینده رای به مردم معرفی کرده است </w:t>
      </w:r>
      <w:r>
        <w:rPr>
          <w:rFonts w:eastAsia="IRNazanin" w:cs="IRNazanin"/>
          <w:color w:val="111111"/>
          <w:sz w:val="28"/>
          <w:szCs w:val="28"/>
          <w:rtl w:val="true"/>
          <w:lang w:bidi="fa-IR"/>
        </w:rPr>
        <w:t>.</w:t>
      </w:r>
      <w:bookmarkStart w:id="234" w:name="pg5805_43394"/>
    </w:p>
    <w:p>
      <w:pPr>
        <w:pStyle w:val="BookText"/>
        <w:rPr/>
      </w:pPr>
      <w:bookmarkEnd w:id="234"/>
      <w:r>
        <w:rPr>
          <w:rFonts w:ascii="IRNazanin" w:hAnsi="IRNazanin" w:eastAsia="IRNazanin"/>
          <w:color w:val="111111"/>
          <w:sz w:val="28"/>
          <w:sz w:val="28"/>
          <w:szCs w:val="28"/>
          <w:rtl w:val="true"/>
          <w:lang w:bidi="fa-IR"/>
        </w:rPr>
        <w:t>پیش 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توجه به هشدارهای پیامبر نسبت به حوادث آینده ، ایشان هیچ تلاشی برای انتخاب جانشین نکردند؟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مستندات تاریخی بر تلاش های پیامبر برای معرفی رهبر آینده اقامه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قرآنی برای تعیین جانشین پیامبر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مخالفان علی علیه السلام رای در مواضع مختلف سرزنش می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دو مورد از نشانه هایی رای ارائه کنید که پیامبر صلی الله علیه و اله برای حقانیت علی علیه السلام بعد از خود گذاشت ؟</w:t>
      </w:r>
    </w:p>
    <w:p>
      <w:pPr>
        <w:pStyle w:val="Heading4"/>
        <w:numPr>
          <w:ilvl w:val="3"/>
          <w:numId w:val="1"/>
        </w:numPr>
        <w:rPr/>
      </w:pPr>
      <w:bookmarkStart w:id="235" w:name="__RefHeading___Toc4448059_581953129"/>
      <w:bookmarkStart w:id="236" w:name="_Toc98"/>
      <w:bookmarkEnd w:id="235"/>
      <w:r>
        <w:rPr>
          <w:rtl w:val="true"/>
        </w:rPr>
        <w:t>معرفی جانشین</w:t>
      </w:r>
      <w:bookmarkEnd w:id="236"/>
    </w:p>
    <w:p>
      <w:pPr>
        <w:pStyle w:val="Heading5"/>
        <w:numPr>
          <w:ilvl w:val="4"/>
          <w:numId w:val="1"/>
        </w:numPr>
        <w:rPr/>
      </w:pPr>
      <w:bookmarkStart w:id="237" w:name="__RefHeading___Toc4448061_581953129"/>
      <w:bookmarkStart w:id="238" w:name="_Toc9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حضرت رسول صلی الله علیه و اله به خاطر مسؤلیت سنگینی که بر دوش احساس می کرد، در طول بیست و سه سال زندگی پس از بعثت ، از ابتدا تا انتهای پرفراز و نشیبش حضرت علی علیه السلام رای به عنوان جانشین خود به عوام و خواص معرفی کرد و از هیچ اقدامی در این زمینه کوتاهی نکرد؛ دلایل و شواهدی که می توان در این مورد اقامه کرد، عبارتند از</w:t>
      </w:r>
      <w:r>
        <w:rPr>
          <w:rFonts w:eastAsia="IRNazanin" w:cs="IRNazanin"/>
          <w:color w:val="111111"/>
          <w:sz w:val="28"/>
          <w:szCs w:val="28"/>
          <w:rtl w:val="true"/>
          <w:lang w:bidi="fa-IR"/>
        </w:rPr>
        <w:t>:</w:t>
      </w:r>
    </w:p>
    <w:p>
      <w:pPr>
        <w:pStyle w:val="Heading5"/>
        <w:numPr>
          <w:ilvl w:val="4"/>
          <w:numId w:val="1"/>
        </w:numPr>
        <w:rPr/>
      </w:pPr>
      <w:bookmarkStart w:id="239" w:name="__RefHeading___Toc4448063_581953129"/>
      <w:bookmarkStart w:id="240" w:name="_Toc100"/>
      <w:bookmarkEnd w:id="239"/>
      <w:r>
        <w:rPr/>
        <w:t>1</w:t>
      </w:r>
      <w:r>
        <w:rPr>
          <w:rtl w:val="true"/>
        </w:rPr>
        <w:t xml:space="preserve">- </w:t>
      </w:r>
      <w:r>
        <w:rPr>
          <w:rtl w:val="true"/>
        </w:rPr>
        <w:t>آیات قرآنی</w:t>
      </w:r>
      <w:bookmarkEnd w:id="240"/>
    </w:p>
    <w:p>
      <w:pPr>
        <w:pStyle w:val="Heading6"/>
        <w:numPr>
          <w:ilvl w:val="5"/>
          <w:numId w:val="1"/>
        </w:numPr>
        <w:rPr/>
      </w:pPr>
      <w:bookmarkStart w:id="241" w:name="__RefHeading___Toc4448065_581953129"/>
      <w:bookmarkStart w:id="242" w:name="_Toc10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مفسران آیات زیادی رای در قرآن کریم برمی شمارند که در شأن علی علیه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چند مورد اشاره می شود</w:t>
      </w:r>
      <w:r>
        <w:rPr>
          <w:rFonts w:eastAsia="IRNazanin" w:cs="IRNazanin"/>
          <w:color w:val="111111"/>
          <w:sz w:val="28"/>
          <w:szCs w:val="28"/>
          <w:rtl w:val="true"/>
          <w:lang w:bidi="fa-IR"/>
        </w:rPr>
        <w:t>:</w:t>
      </w:r>
    </w:p>
    <w:p>
      <w:pPr>
        <w:pStyle w:val="Heading6"/>
        <w:numPr>
          <w:ilvl w:val="5"/>
          <w:numId w:val="1"/>
        </w:numPr>
        <w:rPr/>
      </w:pPr>
      <w:bookmarkStart w:id="243" w:name="__RefHeading___Toc4448067_581953129"/>
      <w:bookmarkStart w:id="244" w:name="_Toc102"/>
      <w:bookmarkEnd w:id="243"/>
      <w:r>
        <w:rPr>
          <w:rtl w:val="true"/>
        </w:rPr>
        <w:t>الف</w:t>
      </w:r>
      <w:r>
        <w:rPr>
          <w:rtl w:val="true"/>
        </w:rPr>
        <w:t xml:space="preserve">) </w:t>
      </w:r>
      <w:r>
        <w:rPr>
          <w:rtl w:val="true"/>
        </w:rPr>
        <w:t>آیه تبلیغ</w:t>
      </w:r>
      <w:bookmarkEnd w:id="2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w:t>
      </w:r>
    </w:p>
    <w:p>
      <w:pPr>
        <w:pStyle w:val="BookText"/>
        <w:rPr/>
      </w:pPr>
      <w:r>
        <w:rPr>
          <w:rFonts w:ascii="Amiri" w:hAnsi="Amiri" w:eastAsia="Amiri" w:cs="Amiri"/>
          <w:color w:val="111111"/>
          <w:sz w:val="28"/>
          <w:sz w:val="28"/>
          <w:szCs w:val="28"/>
          <w:rtl w:val="true"/>
          <w:lang w:bidi="ar-SA"/>
        </w:rPr>
        <w:t>مِنَ النّاسِ إِنَّ اللّهَ لا یَهْدِی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بسیاری از مفسران ، نزول این آیه رای در ماجرای غدیر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تأکید، تهدید، تضمین ، قاطعیت و هشدار آیه خوب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در ابلاغ ، </w:t>
      </w:r>
      <w:r>
        <w:rPr>
          <w:rStyle w:val="FootnoteAnchor"/>
          <w:rtl w:val="true"/>
        </w:rPr>
        <w:footnoteReference w:id="52"/>
      </w:r>
      <w:r>
        <w:rPr>
          <w:rFonts w:ascii="Amiri" w:hAnsi="Amiri" w:eastAsia="Amiri" w:cs="Amiri"/>
          <w:color w:val="111111"/>
          <w:sz w:val="28"/>
          <w:sz w:val="28"/>
          <w:szCs w:val="28"/>
          <w:rtl w:val="true"/>
          <w:lang w:bidi="ar-SA"/>
        </w:rPr>
        <w:t xml:space="preserve">با آوردن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جیء نبی و نیز ابلاغ آن رای معادل ابلاغ همه رسالت دانستن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تهدید رسول به این که همه رسالتش در گرو این ابلاغ است ؛ تضمین و تأمین رسول از خطر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انتها، قاطعیت و هشدار إِنَّ اللّهَ لا یَهْدِی الْقَوْمَ الْکافِرِینَ بسیار قابل توجه است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 رسول از چه چیز تا این حد در هراس و نگرانی بود؟ آن هم رسولی که همچون کوه یک تنه در برابر تمام جزیرة العرب ایستاده بود و مظهر فَاسْتَقِمْ کَما أُمِرْتَ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مگر این امر، چه امری است که باعث ناامیدی کافران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اکمال و اتمام دین در گرو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 </w:t>
      </w:r>
      <w:r>
        <w:rPr>
          <w:rStyle w:val="FootnoteAnchor"/>
          <w:rtl w:val="true"/>
        </w:rPr>
        <w:footnoteReference w:id="53"/>
      </w:r>
      <w:r>
        <w:rPr>
          <w:rFonts w:ascii="IRNazanin" w:hAnsi="IRNazanin" w:eastAsia="IRNazanin"/>
          <w:color w:val="111111"/>
          <w:sz w:val="28"/>
          <w:sz w:val="28"/>
          <w:szCs w:val="28"/>
          <w:rtl w:val="true"/>
          <w:lang w:bidi="fa-IR"/>
        </w:rPr>
        <w:t>ماجرای غدیرخم پس از مراسم حج از سوی رسول الله صلی الله علیه و اله همان امری بود که خدا در آیه فوق به بیان آن دستور داده بود</w:t>
      </w:r>
      <w:r>
        <w:rPr>
          <w:rFonts w:eastAsia="IRNazanin" w:cs="IRNazanin"/>
          <w:color w:val="111111"/>
          <w:sz w:val="28"/>
          <w:szCs w:val="28"/>
          <w:rtl w:val="true"/>
          <w:lang w:bidi="fa-IR"/>
        </w:rPr>
        <w:t>.</w:t>
      </w:r>
      <w:bookmarkStart w:id="245" w:name="pg5805_43396"/>
    </w:p>
    <w:p>
      <w:pPr>
        <w:pStyle w:val="Heading6"/>
        <w:numPr>
          <w:ilvl w:val="5"/>
          <w:numId w:val="1"/>
        </w:numPr>
        <w:rPr/>
      </w:pPr>
      <w:bookmarkStart w:id="246" w:name="__RefHeading___Toc4448069_581953129"/>
      <w:bookmarkStart w:id="247" w:name="_Toc103"/>
      <w:bookmarkEnd w:id="245"/>
      <w:bookmarkEnd w:id="246"/>
      <w:r>
        <w:rPr>
          <w:rtl w:val="true"/>
        </w:rPr>
        <w:t xml:space="preserve">ب </w:t>
      </w:r>
      <w:r>
        <w:rPr>
          <w:rtl w:val="true"/>
        </w:rPr>
        <w:t xml:space="preserve">) </w:t>
      </w:r>
      <w:r>
        <w:rPr>
          <w:rtl w:val="true"/>
        </w:rPr>
        <w:t>آیه مباهله</w:t>
      </w:r>
      <w:bookmarkEnd w:id="247"/>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سال دهم هجری به دنبال نامه رسول خدا صلی الله علیه و اله به اسقف نجران </w:t>
      </w:r>
      <w:r>
        <w:rPr>
          <w:rStyle w:val="FootnoteAnchor"/>
          <w:rtl w:val="true"/>
        </w:rPr>
        <w:footnoteReference w:id="55"/>
      </w:r>
      <w:r>
        <w:rPr>
          <w:rFonts w:ascii="IRNazanin" w:hAnsi="IRNazanin" w:eastAsia="IRNazanin"/>
          <w:color w:val="111111"/>
          <w:sz w:val="28"/>
          <w:sz w:val="28"/>
          <w:szCs w:val="28"/>
          <w:rtl w:val="true"/>
          <w:lang w:bidi="fa-IR"/>
        </w:rPr>
        <w:t>مبنی بر پذیرش اسلام و یا پرداخت جزیه یا جنگ، شماری از مسیحیان نجران به عنوان هیئت نما یندگی وارد مدینه شدند و پس از بحث‌های فراوان ، پیامبر به فرمان خدا به آنان پیشنهاد مباهله و نفرین بر یکدیگر رای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دو طرف در صحرایی گرد آمده و هرکدام ضد دیگری نفرین کنند و از بین رفتن گروه باطل رای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موضوع مباهله ، اثبات حقانیت دین اسلام بود، بی تردید ضرورت داشت که افراد شرکت کننده در آن ارتباط نزدیکی با خدا داشته و از مقربان درگاه الهی باشند و دعای آنان در اثبات حقانیت رسول صلی الله علیه و اله مؤثر باشد و به راستی چه فضیلتی بالاتر از این که رسول خدا صلی الله علیه و اله ایشان رای برای استجابت دعایش و اسطه بین خود و خدا قرار دهد؟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 و همه مردم برای دیدن این و اقعه مهم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صحنه جالبی نگاه ها رای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و فاطمه و فرزندانش حسن و حسین علیهم السلام رای برای مباهله همراه خود آورده بود و کسی دیگر</w:t>
      </w:r>
      <w:bookmarkStart w:id="248" w:name="pg5805_43397"/>
    </w:p>
    <w:p>
      <w:pPr>
        <w:pStyle w:val="BookText"/>
        <w:rPr/>
      </w:pPr>
      <w:bookmarkEnd w:id="248"/>
      <w:r>
        <w:rPr>
          <w:rFonts w:ascii="IRNazanin" w:hAnsi="IRNazanin" w:eastAsia="IRNazanin"/>
          <w:color w:val="111111"/>
          <w:sz w:val="28"/>
          <w:sz w:val="28"/>
          <w:szCs w:val="28"/>
          <w:rtl w:val="true"/>
          <w:lang w:bidi="fa-IR"/>
        </w:rPr>
        <w:t>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تن همان افرادی بودند که در آیه مباهله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روز مباهله چهار تن همراه خود رای زیر عبایی مشکی وارد کرد و این آیه رای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علی علیه السلام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تنها کسی است که به شهادت این سوره نفس رسول خدا صلی الله علیه و اله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مسیحیان با دیدن این چهره‌های نورانی ترک مباهله و بنای صلح و جزیه را تقاضا کردند</w:t>
      </w:r>
      <w:r>
        <w:rPr>
          <w:rFonts w:eastAsia="IRNazanin" w:cs="IRNazanin"/>
          <w:color w:val="111111"/>
          <w:sz w:val="28"/>
          <w:szCs w:val="28"/>
          <w:rtl w:val="true"/>
          <w:lang w:bidi="fa-IR"/>
        </w:rPr>
        <w:t>.</w:t>
      </w:r>
    </w:p>
    <w:p>
      <w:pPr>
        <w:pStyle w:val="Heading5"/>
        <w:numPr>
          <w:ilvl w:val="4"/>
          <w:numId w:val="1"/>
        </w:numPr>
        <w:rPr/>
      </w:pPr>
      <w:bookmarkStart w:id="249" w:name="__RefHeading___Toc4448071_581953129"/>
      <w:bookmarkStart w:id="250" w:name="_Toc104"/>
      <w:bookmarkEnd w:id="249"/>
      <w:r>
        <w:rPr/>
        <w:t>2</w:t>
      </w:r>
      <w:r>
        <w:rPr>
          <w:rtl w:val="true"/>
        </w:rPr>
        <w:t xml:space="preserve">- </w:t>
      </w:r>
      <w:r>
        <w:rPr>
          <w:rtl w:val="true"/>
        </w:rPr>
        <w:t>احادیث فراوان</w:t>
      </w:r>
      <w:bookmarkEnd w:id="250"/>
    </w:p>
    <w:p>
      <w:pPr>
        <w:pStyle w:val="Heading6"/>
        <w:numPr>
          <w:ilvl w:val="5"/>
          <w:numId w:val="1"/>
        </w:numPr>
        <w:rPr/>
      </w:pPr>
      <w:bookmarkStart w:id="251" w:name="__RefHeading___Toc4448073_581953129"/>
      <w:bookmarkStart w:id="252" w:name="_Toc105"/>
      <w:bookmarkEnd w:id="251"/>
      <w:r>
        <w:rPr>
          <w:rtl w:val="true"/>
        </w:rPr>
        <w:t>الف</w:t>
      </w:r>
      <w:r>
        <w:rPr>
          <w:rtl w:val="true"/>
        </w:rPr>
        <w:t xml:space="preserve">) </w:t>
      </w:r>
      <w:r>
        <w:rPr>
          <w:rtl w:val="true"/>
        </w:rPr>
        <w:t>حدیث ثقلین</w:t>
      </w:r>
      <w:bookmarkEnd w:id="252"/>
    </w:p>
    <w:p>
      <w:pPr>
        <w:pStyle w:val="BookText"/>
        <w:rPr/>
      </w:pPr>
      <w:r>
        <w:rPr>
          <w:rFonts w:ascii="IRNazanin" w:hAnsi="IRNazanin" w:eastAsia="IRNazanin"/>
          <w:color w:val="111111"/>
          <w:sz w:val="28"/>
          <w:sz w:val="28"/>
          <w:szCs w:val="28"/>
          <w:rtl w:val="true"/>
          <w:lang w:bidi="fa-IR"/>
        </w:rPr>
        <w:t xml:space="preserve">این حدیث از احادیث متواتر و مورد اتفاق شیعه و سنی است </w:t>
      </w:r>
      <w:r>
        <w:rPr>
          <w:rStyle w:val="FootnoteAnchor"/>
          <w:rtl w:val="true"/>
        </w:rPr>
        <w:footnoteReference w:id="56"/>
      </w:r>
      <w:r>
        <w:rPr>
          <w:rFonts w:ascii="IRNazanin" w:hAnsi="IRNazanin" w:eastAsia="IRNazanin"/>
          <w:color w:val="111111"/>
          <w:sz w:val="28"/>
          <w:sz w:val="28"/>
          <w:szCs w:val="28"/>
          <w:rtl w:val="true"/>
          <w:lang w:bidi="fa-IR"/>
        </w:rPr>
        <w:t>و از طریق بیش از شصت صحابه 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میرحامد حسین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عظیم خود عبقات الانوار را به اسناد و دلالت این حدیث شریف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 کتاب، این حدیث را از دویست نفر از علمای بزرگ اهل‌سنت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نیز رساله‌ای درباره این حدیث و صحت سند آن در دارالتقریب بین المذاهب الاسلامیه، زیر نظر مفتی اعظم مصر و دانشگاه الازهر منتشر کرده و نشان داده است که برخلاف تصور برخی در هیچ نقلی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همواره در جاهای مختلف، نظر مردم را به همبستگی کتاب و عترت جلب می‌کرد؛ چه در روز عرفه و روز غدیر، چه پس از بازگشت از</w:t>
      </w:r>
      <w:bookmarkStart w:id="253" w:name="pg5805_43398"/>
    </w:p>
    <w:p>
      <w:pPr>
        <w:pStyle w:val="BookText"/>
        <w:rPr/>
      </w:pPr>
      <w:bookmarkEnd w:id="253"/>
      <w:r>
        <w:rPr>
          <w:rFonts w:ascii="IRNazanin" w:hAnsi="IRNazanin" w:eastAsia="IRNazanin"/>
          <w:color w:val="111111"/>
          <w:sz w:val="28"/>
          <w:sz w:val="28"/>
          <w:szCs w:val="28"/>
          <w:rtl w:val="true"/>
          <w:lang w:bidi="fa-IR"/>
        </w:rPr>
        <w:t>طائف و حتی در بستر بیماری در آخرین روزهای حیات مبارکش</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روزهای آخر عمرش با حالت تب و بیماری به مسجد آمد و ضمن ایراد خطبه و هشدارهایی، یک بار دیگر حدیث ثقلین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وعترتی اهل بیتی ما ان تمسّکتم بهما لن‌تضلّوا ابداً وانهما لن یفترقا حتی یردا علی الحوض، فانظروا کیف تخلفونی‌فیهما</w:t>
      </w:r>
      <w:r>
        <w:rPr>
          <w:rFonts w:eastAsia="IRNazanin" w:cs="IRNazanin"/>
          <w:color w:val="111111"/>
          <w:sz w:val="28"/>
          <w:szCs w:val="28"/>
          <w:rtl w:val="true"/>
          <w:lang w:bidi="fa-IR"/>
        </w:rPr>
        <w:t xml:space="preserve">» . </w:t>
      </w:r>
      <w:r>
        <w:rPr>
          <w:rStyle w:val="FootnoteAnchor"/>
          <w:rtl w:val="true"/>
        </w:rPr>
        <w:footnoteReference w:id="58"/>
      </w:r>
    </w:p>
    <w:p>
      <w:pPr>
        <w:pStyle w:val="Heading6"/>
        <w:numPr>
          <w:ilvl w:val="5"/>
          <w:numId w:val="1"/>
        </w:numPr>
        <w:rPr/>
      </w:pPr>
      <w:bookmarkStart w:id="254" w:name="__RefHeading___Toc4448075_581953129"/>
      <w:bookmarkStart w:id="255" w:name="_Toc106"/>
      <w:bookmarkEnd w:id="254"/>
      <w:r>
        <w:rPr>
          <w:rtl w:val="true"/>
        </w:rPr>
        <w:t>ب</w:t>
      </w:r>
      <w:r>
        <w:rPr>
          <w:rtl w:val="true"/>
        </w:rPr>
        <w:t xml:space="preserve">) </w:t>
      </w:r>
      <w:r>
        <w:rPr>
          <w:rtl w:val="true"/>
        </w:rPr>
        <w:t>سدالابواب</w:t>
      </w:r>
      <w:bookmarkEnd w:id="255"/>
    </w:p>
    <w:p>
      <w:pPr>
        <w:pStyle w:val="BookText"/>
        <w:rPr/>
      </w:pPr>
      <w:r>
        <w:rPr>
          <w:rFonts w:ascii="IRNazanin" w:hAnsi="IRNazanin" w:eastAsia="IRNazanin"/>
          <w:color w:val="111111"/>
          <w:sz w:val="28"/>
          <w:sz w:val="28"/>
          <w:szCs w:val="28"/>
          <w:rtl w:val="true"/>
          <w:lang w:bidi="fa-IR"/>
        </w:rPr>
        <w:t>این حدیث نیز از احادیث متواتر دیگری است که در فضیلت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در همان سال نخست هجرت رخ داد و تمام سیره‌نویسان آن را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و ساخته شدن مسجد پیامبر، اصحاب خانه‌های خود را در اطراف مسجد ساختند و هر خانه‌ای دری به مسجد داشت که از همان در وارد مسجد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رسول خدا صلی الله علیه و اله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خدایت فرمان داده است که همه باید درهای خصوصی به مسجد را ببندند، مگر علی علیه السلام و فاطمه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سر و صدایی در میان عده‌ای پدیدآورد و گمان کردند که این استثنا از جنبه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همه را گرد آورد، آن‌گاه خطبه‌ای برای روشن شدن اذهان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جانب خود دستور بازماندن و بسته شدن دری را نداده‌ام، بلکه این فرمانی از جانب خدا بود و من هم از آن پیروی کردم</w:t>
      </w:r>
      <w:r>
        <w:rPr>
          <w:rFonts w:eastAsia="IRNazanin" w:cs="IRNazanin"/>
          <w:color w:val="111111"/>
          <w:sz w:val="28"/>
          <w:szCs w:val="28"/>
          <w:rtl w:val="true"/>
          <w:lang w:bidi="fa-IR"/>
        </w:rPr>
        <w:t xml:space="preserve">. </w:t>
      </w:r>
      <w:r>
        <w:rPr>
          <w:rStyle w:val="FootnoteAnchor"/>
          <w:rtl w:val="true"/>
        </w:rPr>
        <w:footnoteReference w:id="59"/>
      </w:r>
      <w:bookmarkStart w:id="256" w:name="pg5805_43399"/>
    </w:p>
    <w:p>
      <w:pPr>
        <w:pStyle w:val="BookText"/>
        <w:rPr/>
      </w:pPr>
      <w:bookmarkEnd w:id="256"/>
      <w:r>
        <w:rPr>
          <w:rFonts w:ascii="IRNazanin" w:hAnsi="IRNazanin" w:eastAsia="IRNazanin"/>
          <w:color w:val="111111"/>
          <w:sz w:val="28"/>
          <w:sz w:val="28"/>
          <w:szCs w:val="28"/>
          <w:rtl w:val="true"/>
          <w:lang w:bidi="fa-IR"/>
        </w:rPr>
        <w:t>احادیث دیگری نیز بر جانشینی علی علیه السلام و فرزندانش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خلفای اثنا عشر، روایات دیگر و نزدیک به سی حدیث مسلم و متواتر از اهل‌سنت</w:t>
      </w:r>
      <w:r>
        <w:rPr>
          <w:rFonts w:eastAsia="IRNazanin" w:cs="IRNazanin"/>
          <w:color w:val="111111"/>
          <w:sz w:val="28"/>
          <w:szCs w:val="28"/>
          <w:rtl w:val="true"/>
          <w:lang w:bidi="fa-IR"/>
        </w:rPr>
        <w:t>.</w:t>
      </w:r>
    </w:p>
    <w:p>
      <w:pPr>
        <w:pStyle w:val="Heading5"/>
        <w:numPr>
          <w:ilvl w:val="4"/>
          <w:numId w:val="1"/>
        </w:numPr>
        <w:rPr/>
      </w:pPr>
      <w:bookmarkStart w:id="257" w:name="__RefHeading___Toc4448077_581953129"/>
      <w:bookmarkStart w:id="258" w:name="_Toc107"/>
      <w:bookmarkEnd w:id="257"/>
      <w:r>
        <w:rPr/>
        <w:t>3</w:t>
      </w:r>
      <w:r>
        <w:rPr>
          <w:rtl w:val="true"/>
        </w:rPr>
        <w:t xml:space="preserve">- </w:t>
      </w:r>
      <w:r>
        <w:rPr>
          <w:rtl w:val="true"/>
        </w:rPr>
        <w:t>تذکرات پراکنده</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سگان 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منطقه‌ای در مسیر بصره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پارس می‌کنند و تو با علی می‌جنگی و در حق او ظلم می‌کنی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مقابل علی خواهی ایستاد؛ از آن روز برحذر باش</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259" w:name="__RefHeading___Toc4448079_581953129"/>
      <w:bookmarkStart w:id="260" w:name="_Toc108"/>
      <w:bookmarkEnd w:id="259"/>
      <w:r>
        <w:rPr/>
        <w:t>4</w:t>
      </w:r>
      <w:r>
        <w:rPr>
          <w:rtl w:val="true"/>
        </w:rPr>
        <w:t xml:space="preserve">- </w:t>
      </w:r>
      <w:r>
        <w:rPr>
          <w:rtl w:val="true"/>
        </w:rPr>
        <w:t>کوبیدن مخالفان</w:t>
      </w:r>
      <w:bookmarkEnd w:id="2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بعد از شکست فرماندهان بزرگ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مشهور و سلحشور یهودی همچنان مقاومت می‌کرد و رزمندگان از تسخیر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 صلی الله علیه و اله پرچم را به دست ابوبکر و روز بعد به عمر داد و یک ستون نظامی در اختیار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 آن که پیروزی به دست آورند، به اردوگاه ارتش اسلام بازگشتند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رسول خدا با مشاهده این وضع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این پرچم را به دست کسی خواهم داد که</w:t>
      </w:r>
    </w:p>
    <w:p>
      <w:pPr>
        <w:pStyle w:val="BookText"/>
        <w:rPr/>
      </w:pPr>
      <w:r>
        <w:rPr>
          <w:rFonts w:ascii="IRNazanin" w:hAnsi="IRNazanin" w:eastAsia="IRNazanin"/>
          <w:color w:val="111111"/>
          <w:sz w:val="28"/>
          <w:sz w:val="28"/>
          <w:szCs w:val="28"/>
          <w:rtl w:val="true"/>
          <w:lang w:bidi="fa-IR"/>
        </w:rPr>
        <w:t>خداوند این دژ را به دست او می‌گشاید؛ کسی که خدا و رسول او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هرکدام از یاران پیامبر اسلام صلی الله علیه و اله آرزو می‌کردند که فردا پیامبر پرچم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طلوع کرد،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شدید دچار شده و به استراحت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علی علیه السلام را خواست و با کرامت، چشم او را شفا بخشید و آن‌گاه پرچم را به او سپرد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تبوک،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مأموریت یافت که از مشرکان اعلام بیزاری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پس از نزول این آیات، قسمتی از آیات سوره برائت را به ابوبکر آموخت و به او مأموریت داد که آنها را در روز عید قربان در اجتماع حاجیان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الهی نازل شد و به پیامبر دستور داد که باید این پیام را خود او یا کسی که از اوست، به مردم ابلاغ کند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با دریافت این پیام به علی علیه السلام فرمان داد که به سمت مکه حرکت کند و در راه، آیات را از ابوبکر بگیرد و در اجتماع حاجیان به مشرکان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 که بر شتر مخصوص پیامبر سوار شده بود، راه مکه را در پیش گرفت و سخن پیامبر را به ابوبکر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را به علی علیه السلام تسلیم کرد و با ناراحتی به مدینه بازگشت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این کار لایق دیدی، ولی چیزی نگذشت که مرا از این مأموریت عزل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w:t>
      </w:r>
      <w:bookmarkStart w:id="261" w:name="pg5805_43401"/>
    </w:p>
    <w:p>
      <w:pPr>
        <w:pStyle w:val="BookText"/>
        <w:rPr/>
      </w:pPr>
      <w:bookmarkEnd w:id="261"/>
      <w:r>
        <w:rPr>
          <w:rFonts w:ascii="IRNazanin" w:hAnsi="IRNazanin" w:eastAsia="IRNazanin"/>
          <w:color w:val="111111"/>
          <w:sz w:val="28"/>
          <w:sz w:val="28"/>
          <w:szCs w:val="28"/>
          <w:rtl w:val="true"/>
          <w:lang w:bidi="fa-IR"/>
        </w:rPr>
        <w:t>فرمانی از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 الهی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یا کسی که از خود من است، شخص دیگری برای این کار صلاحیت ندارد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262" w:name="__RefHeading___Toc4448081_581953129"/>
      <w:bookmarkStart w:id="263" w:name="_Toc109"/>
      <w:bookmarkEnd w:id="262"/>
      <w:r>
        <w:rPr/>
        <w:t>5</w:t>
      </w:r>
      <w:r>
        <w:rPr>
          <w:rtl w:val="true"/>
        </w:rPr>
        <w:t xml:space="preserve">- </w:t>
      </w:r>
      <w:r>
        <w:rPr>
          <w:rtl w:val="true"/>
        </w:rPr>
        <w:t>فرستادن علی علیه السلام به یمن</w:t>
      </w:r>
      <w:bookmarkEnd w:id="263"/>
    </w:p>
    <w:p>
      <w:pPr>
        <w:pStyle w:val="BookText"/>
        <w:rPr/>
      </w:pPr>
      <w:r>
        <w:rPr>
          <w:rFonts w:ascii="IRNazanin" w:hAnsi="IRNazanin" w:eastAsia="IRNazanin"/>
          <w:color w:val="111111"/>
          <w:sz w:val="28"/>
          <w:sz w:val="28"/>
          <w:szCs w:val="28"/>
          <w:rtl w:val="true"/>
          <w:lang w:bidi="fa-IR"/>
        </w:rPr>
        <w:t xml:space="preserve">پیامبر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می‌فرستد، ولی او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به آن‌جا می‌فرستد و او آنها را در طول یک ماه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علی را به یمن می‌فرستد تا علی علیه السلام را آن طور که هست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کینه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بسیاری از کافران را کشته بود و در مکه و مدینه از او کینه داشتند؛ اما می‌بینیم که بهترین یاران علی علیه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هستند و گروهی از آنان بودند که بعدها به کوفه آمدند و پس از شهادت امیرمؤمنان علیه السلام و خانه نشین شدن امام حسن علیه السلام به قم مهاجرت کردند</w:t>
      </w:r>
      <w:r>
        <w:rPr>
          <w:rFonts w:eastAsia="IRNazanin" w:cs="IRNazanin"/>
          <w:color w:val="111111"/>
          <w:sz w:val="28"/>
          <w:szCs w:val="28"/>
          <w:rtl w:val="true"/>
          <w:lang w:bidi="fa-IR"/>
        </w:rPr>
        <w:t>.</w:t>
      </w:r>
    </w:p>
    <w:p>
      <w:pPr>
        <w:pStyle w:val="Heading5"/>
        <w:numPr>
          <w:ilvl w:val="4"/>
          <w:numId w:val="1"/>
        </w:numPr>
        <w:rPr/>
      </w:pPr>
      <w:bookmarkStart w:id="264" w:name="__RefHeading___Toc4448083_581953129"/>
      <w:bookmarkStart w:id="265" w:name="_Toc110"/>
      <w:bookmarkEnd w:id="264"/>
      <w:r>
        <w:rPr/>
        <w:t>6</w:t>
      </w:r>
      <w:r>
        <w:rPr>
          <w:rtl w:val="true"/>
        </w:rPr>
        <w:t xml:space="preserve">- </w:t>
      </w:r>
      <w:r>
        <w:rPr>
          <w:rtl w:val="true"/>
        </w:rPr>
        <w:t>ماجرای تبوک</w:t>
      </w:r>
      <w:bookmarkEnd w:id="265"/>
    </w:p>
    <w:p>
      <w:pPr>
        <w:pStyle w:val="BookText"/>
        <w:rPr/>
      </w:pPr>
      <w:r>
        <w:rPr>
          <w:rFonts w:ascii="IRNazanin" w:hAnsi="IRNazanin" w:eastAsia="IRNazanin"/>
          <w:color w:val="111111"/>
          <w:sz w:val="28"/>
          <w:sz w:val="28"/>
          <w:szCs w:val="28"/>
          <w:rtl w:val="true"/>
          <w:lang w:bidi="fa-IR"/>
        </w:rPr>
        <w:t>رسول خدا صلی الله علیه و اله در سال نهم هجرت با سپاه عظیمی به طرف تبوک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وضع مدینه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منافقان با وجود تظاهر به اسلام از همراهی پیامبر سرپیچی نموده و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آنان طرفداران فراوانی دور خود گرد آورده بود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منافقان، بیم توطئه دشمنان شکست‌خورده اسلام در مکه و اطراف آن و در میان بادیه‌نشینان اطراف مدینه نیز می‌رفت؛ از این رو لازم بود که مرد نیرومندی در غیاب پیامبر اسلام صلی الله علیه و اله مرکز حکومت نوبنیاد اسلامی را اداره و از</w:t>
      </w:r>
      <w:bookmarkStart w:id="266" w:name="pg5805_43402"/>
    </w:p>
    <w:p>
      <w:pPr>
        <w:pStyle w:val="BookText"/>
        <w:rPr/>
      </w:pPr>
      <w:bookmarkEnd w:id="266"/>
      <w:r>
        <w:rPr>
          <w:rFonts w:ascii="IRNazanin" w:hAnsi="IRNazanin" w:eastAsia="IRNazanin"/>
          <w:color w:val="111111"/>
          <w:sz w:val="28"/>
          <w:sz w:val="28"/>
          <w:szCs w:val="28"/>
          <w:rtl w:val="true"/>
          <w:lang w:bidi="fa-IR"/>
        </w:rPr>
        <w:t>هرگونه توطئه جلوگیری کند وگرنه ممکن بود که حوادث ناگواری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با این ملاحظات، علی علیه السلام را در مدینه جانشین خود قرار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اداره مدینه باید یا من بمانم یا تو</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منافقان که با وجود علی علیه السلام نقشه‌هایشان نقش بر آب شده بود، شایع کردند که پیامبر صلی الله علیه و اله دوست نداشته است علی علیه السلام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حضور پیامبر که هنوز فاصله زیادی دور نشده بود، رسید و این شایعه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اله برای ماندن علی علیه السلام در مدینه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برگرد؛ زیرا برای حفظ شئون و اوضاع مدینه جز من کسی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نماینده من در میان اهل‌بیت و خویشان من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 خوشنود نمی‌شوی که بگویم تو نسبت به من، مانند هارونی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وصی و جانشین بی‌واسطه موسی بود، تو نیز جانشین و خلیفه پس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برخوردی از کیاست و دقت فوق العاده پیامبر خدا صلی الله علیه و اله حکایت می‌کند؛ زیرا طبیعی است که منافقان آرام نمی‌نشینند و شایعه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پیامبر از همین شایعات به سود خود و به ضرر آنها بهره گرفت</w:t>
      </w:r>
      <w:r>
        <w:rPr>
          <w:rFonts w:eastAsia="IRNazanin" w:cs="IRNazanin"/>
          <w:color w:val="111111"/>
          <w:sz w:val="28"/>
          <w:szCs w:val="28"/>
          <w:rtl w:val="true"/>
          <w:lang w:bidi="fa-IR"/>
        </w:rPr>
        <w:t>.</w:t>
      </w:r>
    </w:p>
    <w:p>
      <w:pPr>
        <w:pStyle w:val="Heading5"/>
        <w:numPr>
          <w:ilvl w:val="4"/>
          <w:numId w:val="1"/>
        </w:numPr>
        <w:rPr/>
      </w:pPr>
      <w:bookmarkStart w:id="267" w:name="__RefHeading___Toc4448085_581953129"/>
      <w:bookmarkStart w:id="268" w:name="_Toc111"/>
      <w:bookmarkEnd w:id="267"/>
      <w:r>
        <w:rPr/>
        <w:t>7</w:t>
      </w:r>
      <w:r>
        <w:rPr>
          <w:rtl w:val="true"/>
        </w:rPr>
        <w:t xml:space="preserve">- </w:t>
      </w:r>
      <w:r>
        <w:rPr>
          <w:rtl w:val="true"/>
        </w:rPr>
        <w:t>جمع‌بندی مکتب در روز غدیر</w:t>
      </w:r>
      <w:bookmarkEnd w:id="2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از حجة‌الوداع، روز هیجدهم ذیحجه، در سرزمین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پیامبر اسلام صلی الله علیه و اله فرمان توقف به</w:t>
      </w:r>
      <w:bookmarkStart w:id="269" w:name="pg5805_43403"/>
    </w:p>
    <w:p>
      <w:pPr>
        <w:pStyle w:val="BookText"/>
        <w:rPr/>
      </w:pPr>
      <w:bookmarkEnd w:id="269"/>
      <w:r>
        <w:rPr>
          <w:rFonts w:ascii="IRNazanin" w:hAnsi="IRNazanin" w:eastAsia="IRNazanin"/>
          <w:color w:val="111111"/>
          <w:sz w:val="28"/>
          <w:sz w:val="28"/>
          <w:szCs w:val="28"/>
          <w:rtl w:val="true"/>
          <w:lang w:bidi="fa-IR"/>
        </w:rPr>
        <w:t>کاروان یکصدهزار نفری حجاج در آن سرزمین بی‌آب و علف و در هوای بسیار 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ظهر، ایشان در نقطه‌ای بلند قرار گرفت و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نزدیک شدن پایان عمر خویش خبر داد، سپس نظر مسلمانان را در مورد دعوت و رسالت خویش در ضمن جمع‌بندی مکتب خود خواست که همگی، ابلاغ دعوت، ارشاد و هدایت‌های او را تأیید کردند</w:t>
      </w:r>
      <w:r>
        <w:rPr>
          <w:rFonts w:eastAsia="IRNazanin" w:cs="IRNazanin"/>
          <w:color w:val="111111"/>
          <w:sz w:val="28"/>
          <w:szCs w:val="28"/>
          <w:rtl w:val="true"/>
          <w:lang w:bidi="fa-IR"/>
        </w:rPr>
        <w:t>.</w:t>
      </w:r>
    </w:p>
    <w:p>
      <w:pPr>
        <w:pStyle w:val="Heading5"/>
        <w:numPr>
          <w:ilvl w:val="4"/>
          <w:numId w:val="1"/>
        </w:numPr>
        <w:rPr/>
      </w:pPr>
      <w:bookmarkStart w:id="270" w:name="__RefHeading___Toc4448087_581953129"/>
      <w:bookmarkStart w:id="271" w:name="_Toc112"/>
      <w:bookmarkEnd w:id="270"/>
      <w:r>
        <w:rPr/>
        <w:t>8</w:t>
      </w:r>
      <w:r>
        <w:rPr>
          <w:rtl w:val="true"/>
        </w:rPr>
        <w:t xml:space="preserve">- </w:t>
      </w:r>
      <w:r>
        <w:rPr>
          <w:rtl w:val="true"/>
        </w:rPr>
        <w:t>روشن نمودن خط ولایت</w:t>
      </w:r>
      <w:bookmarkEnd w:id="271"/>
    </w:p>
    <w:p>
      <w:pPr>
        <w:pStyle w:val="BookText"/>
        <w:rPr/>
      </w:pPr>
      <w:r>
        <w:rPr>
          <w:rFonts w:ascii="IRNazanin" w:hAnsi="IRNazanin" w:eastAsia="IRNazanin"/>
          <w:color w:val="111111"/>
          <w:sz w:val="28"/>
          <w:sz w:val="28"/>
          <w:szCs w:val="28"/>
          <w:rtl w:val="true"/>
          <w:lang w:bidi="fa-IR"/>
        </w:rPr>
        <w:t>در کنار گروه‌های مختلف با دسته‌بندی‌های متفاوت که هرکدام رو به راهی دارند، باید خط امامت و ولایت را مشخص کرد؛ بنابراین پیامبر صلی الله علیه و اله در همین مرحله و همراه جمع‌بندی مکتب، دست علی علیه السلام را بالا گرفت و او را به پیشوایی آینده مسلمانان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مولای من است و من مولای 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از خودشان سزاوارترم و اولویت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را دوست می‌دارد و دشمن بدار کسی را که با علی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کن و دشمنان او را خوار و ذلیل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محور حق قرار بده</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272" w:name="__RefHeading___Toc4448089_581953129"/>
      <w:bookmarkStart w:id="273" w:name="_Toc113"/>
      <w:bookmarkEnd w:id="272"/>
      <w:r>
        <w:rPr/>
        <w:t>9</w:t>
      </w:r>
      <w:r>
        <w:rPr>
          <w:rtl w:val="true"/>
        </w:rPr>
        <w:t xml:space="preserve">- </w:t>
      </w:r>
      <w:r>
        <w:rPr>
          <w:rtl w:val="true"/>
        </w:rPr>
        <w:t>پاک‌سازی مدینه برای رهبری آینده</w:t>
      </w:r>
      <w:bookmarkEnd w:id="2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پس از بازگشت از حجة‌الوداع، 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پسر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 و از وی خواست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شهادت پدرش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پیش‌روی کند و با رومیان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قرار داد تا بقیه سپاه نیز گرد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در روزهای پایانی عمر حال وخیمی داشت و به حالت اغما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هوش آمد و از سپاه اسامه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اسامه، لعن الله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سپاه اسامه را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با این سپاه همراه نباشند،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حادثه فوق نتیجه می‌گیریم که هدف پیامبر از تعیین اسامه به فرماندهی سپاه این بود که مسلمانان را در عمل متوجه این حقیقت سازد که مهم در مسئله ریاست، شایستگی است و جوانی از لیاقت کسی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بدین وسیله زمینه را برای خلافت علی علیه السلام آماده کرد و این خرده‌گیری قابل پیش‌بینی را برطرف نمود که گروهی جوانی را بهانه عدم صلاحیت علی علیه السلام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منظور پیامبر این بود که هنگام درگذشت او رقبای سیاسی علی علیه السلام که به خلافت طمع داشتند، از مدینه دور باشند؛ چون در این سپاه، سران مهاجر و انصار، از جمله ابوبکر، عمر، ابوعبیده جراح، سعدبن ابی وقاص، عبدالرحمان بن عوف، طلحه، زبیر، اسید بن حضیر، بشیر بن سعد، سعید بن زبیر، قتاده بن نعمان و سلمة بن اسلم حضور داشتند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قصد داشت علی علیه السلام در غیاب آنان زمام امور را به دست گیرد و مخالفان در برابر عمل انجام شده قرار گیرند و وقتی از جنگ برگردند که خلافت علی علیه السلام مستقر شده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می‌توان فهمید که چرا گروهی با وجود آن همه اصرار و تأکید پیامبر،</w:t>
      </w:r>
      <w:bookmarkStart w:id="274" w:name="pg5805_43405"/>
    </w:p>
    <w:p>
      <w:pPr>
        <w:pStyle w:val="BookText"/>
        <w:rPr/>
      </w:pPr>
      <w:bookmarkEnd w:id="274"/>
      <w:r>
        <w:rPr>
          <w:rFonts w:ascii="IRNazanin" w:hAnsi="IRNazanin" w:eastAsia="IRNazanin"/>
          <w:color w:val="111111"/>
          <w:sz w:val="28"/>
          <w:sz w:val="28"/>
          <w:szCs w:val="28"/>
          <w:rtl w:val="true"/>
          <w:lang w:bidi="fa-IR"/>
        </w:rPr>
        <w:t>در همکاری با مأموریت اسامه تعلل ورزیدند و با امروز و فردا کردن مانع حرکت لشکر شدند و لعنت خدا را به جان خریدند تا رسول خدا درگذشت</w:t>
      </w:r>
      <w:r>
        <w:rPr>
          <w:rFonts w:eastAsia="IRNazanin" w:cs="IRNazanin"/>
          <w:color w:val="111111"/>
          <w:sz w:val="28"/>
          <w:szCs w:val="28"/>
          <w:rtl w:val="true"/>
          <w:lang w:bidi="fa-IR"/>
        </w:rPr>
        <w:t>.</w:t>
      </w:r>
    </w:p>
    <w:p>
      <w:pPr>
        <w:pStyle w:val="Heading5"/>
        <w:numPr>
          <w:ilvl w:val="4"/>
          <w:numId w:val="1"/>
        </w:numPr>
        <w:rPr/>
      </w:pPr>
      <w:bookmarkStart w:id="275" w:name="__RefHeading___Toc4448091_581953129"/>
      <w:bookmarkStart w:id="276" w:name="_Toc114"/>
      <w:bookmarkEnd w:id="275"/>
      <w:r>
        <w:rPr/>
        <w:t>10</w:t>
      </w:r>
      <w:r>
        <w:rPr>
          <w:rtl w:val="true"/>
        </w:rPr>
        <w:t xml:space="preserve">- </w:t>
      </w:r>
      <w:r>
        <w:rPr>
          <w:rtl w:val="true"/>
        </w:rPr>
        <w:t>کنارزدن خط انحرافی</w:t>
      </w:r>
      <w:bookmarkEnd w:id="276"/>
    </w:p>
    <w:p>
      <w:pPr>
        <w:pStyle w:val="BookText"/>
        <w:rPr/>
      </w:pPr>
      <w:r>
        <w:rPr>
          <w:rFonts w:ascii="IRNazanin" w:hAnsi="IRNazanin" w:eastAsia="IRNazanin"/>
          <w:color w:val="111111"/>
          <w:sz w:val="28"/>
          <w:sz w:val="28"/>
          <w:szCs w:val="28"/>
          <w:rtl w:val="true"/>
          <w:lang w:bidi="fa-IR"/>
        </w:rPr>
        <w:t>در روز پنج شنبه، یعنی چهار روز پیش از ارتحال پیامبر ایشان درحالی‌که در بستر بیماری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کاغذی بیاورید تا چیزی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او غلبه کرده 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ماست؛ همان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میان حاضران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 او و برخی دیگر سخن پیامبر را تأیید کردند و سروصدا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خواسته‌ات را 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آن‌چه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من دارم، از آن‌چه شما مرا بدان می‌خوانید،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روید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عبدالله بن عباس با توجه به این نکته و با اشاره به حادثه آن روز با تأسف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دردناک بود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کاغذ و دواتی بیاورید تا چیزی بنویسم که پس از آن گمراه نشوید، اما گوش نکردند</w:t>
      </w:r>
      <w:r>
        <w:rPr>
          <w:rFonts w:eastAsia="IRNazanin" w:cs="IRNazanin"/>
          <w:color w:val="111111"/>
          <w:sz w:val="28"/>
          <w:szCs w:val="28"/>
          <w:rtl w:val="true"/>
          <w:lang w:bidi="fa-IR"/>
        </w:rPr>
        <w:t xml:space="preserve">... .» </w:t>
      </w:r>
      <w:r>
        <w:rPr>
          <w:rStyle w:val="FootnoteAnchor"/>
          <w:rtl w:val="true"/>
        </w:rPr>
        <w:footnoteReference w:id="73"/>
      </w:r>
    </w:p>
    <w:p>
      <w:pPr>
        <w:pStyle w:val="Heading5"/>
        <w:numPr>
          <w:ilvl w:val="4"/>
          <w:numId w:val="1"/>
        </w:numPr>
        <w:rPr/>
      </w:pPr>
      <w:bookmarkStart w:id="277" w:name="__RefHeading___Toc4448093_581953129"/>
      <w:bookmarkStart w:id="278" w:name="_Toc115"/>
      <w:bookmarkEnd w:id="277"/>
      <w:r>
        <w:rPr/>
        <w:t>11</w:t>
      </w:r>
      <w:r>
        <w:rPr>
          <w:rtl w:val="true"/>
        </w:rPr>
        <w:t xml:space="preserve">- </w:t>
      </w:r>
      <w:r>
        <w:rPr>
          <w:rtl w:val="true"/>
        </w:rPr>
        <w:t>علایم راه</w:t>
      </w:r>
      <w:bookmarkEnd w:id="2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هرچند از سپاه اسامه تخلف کردند، ماندند، لعنت خدا را به‌جان خریدند و از نوشته و کتابت پیامبر جلوگیری کردند؛ اما از نشانه‌ها و علامت‌هایش نتوانستند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علامت‌ها انسان‌های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ابوذر و عمار و همراهی قرآن روشنگرند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برای دوره شیخین، ابوذر برای زمان عثمان، عمار در برابر معاویه و همراهی قرآن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پاره تن من است؛ هر که او را به خشم آورد، مرا و خدا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بر شیخین خشمناک بود و در هر نماز، آنها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پنهانش گواه این خشم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گفته بود که آسمان بر راست‌گوتر از ابوذر سایه نینداخته است </w:t>
      </w:r>
      <w:r>
        <w:rPr>
          <w:rStyle w:val="FootnoteAnchor"/>
          <w:rtl w:val="true"/>
        </w:rPr>
        <w:footnoteReference w:id="75"/>
      </w:r>
      <w:r>
        <w:rPr>
          <w:rFonts w:ascii="IRNazanin" w:hAnsi="IRNazanin" w:eastAsia="IRNazanin"/>
          <w:color w:val="111111"/>
          <w:sz w:val="28"/>
          <w:sz w:val="28"/>
          <w:szCs w:val="28"/>
          <w:rtl w:val="true"/>
          <w:lang w:bidi="fa-IR"/>
        </w:rPr>
        <w:t>و این زبان صادق و برنده، رویاروی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گفته بود که عمار را گروه ستمگر می‌کشند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عمار در کنار علی بود و شمشیرش بر سینه معاویه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همین بود که با شهادت عمار، سپاه شام متزلزل شد و معاویه به دست و پا افتاد و حیله‌ها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اله در جای جای مختلف اعلام کرده بود که جانشینان من دوازده نفرند </w:t>
      </w:r>
      <w:r>
        <w:rPr>
          <w:rStyle w:val="FootnoteAnchor"/>
          <w:rtl w:val="true"/>
        </w:rPr>
        <w:footnoteReference w:id="78"/>
      </w:r>
      <w:r>
        <w:rPr>
          <w:rFonts w:ascii="IRNazanin" w:hAnsi="IRNazanin" w:eastAsia="IRNazanin"/>
          <w:color w:val="111111"/>
          <w:sz w:val="28"/>
          <w:sz w:val="28"/>
          <w:szCs w:val="28"/>
          <w:rtl w:val="true"/>
          <w:lang w:bidi="fa-IR"/>
        </w:rPr>
        <w:t>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را در میان شما می‌گذارم که چراغ راه و مانع گمراهی شما هستند؛ این دو از هم جدا نخواهند شد تا این که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امروز جز شیعه کسی با این گفته همراه نیست و دیگران قرآن و عترت را از هم جدا کردند و بین قرآن و خلیفه و وصی رسول فاصله انداختند؛ درحالی‌که رسول به همراهی آنها شهادت داده بود؛ همان‌گونه که با زبان گویایش از یوم الانذار، با دست بلندش در غدیر، با تقاضای قلم در</w:t>
      </w:r>
    </w:p>
    <w:p>
      <w:pPr>
        <w:pStyle w:val="BookText"/>
        <w:rPr/>
      </w:pPr>
      <w:r>
        <w:rPr>
          <w:rFonts w:ascii="IRNazanin" w:hAnsi="IRNazanin" w:eastAsia="IRNazanin"/>
          <w:color w:val="111111"/>
          <w:sz w:val="28"/>
          <w:sz w:val="28"/>
          <w:szCs w:val="28"/>
          <w:rtl w:val="true"/>
          <w:lang w:bidi="fa-IR"/>
        </w:rPr>
        <w:t>واپسین لحظه‌های زندگی و با فاطمه علیها السلام و ابوذر و عمار در دامن تاریخ، این رهبری و ولایت و سرپرستی را گواهی داده و راه علی علیه السلام را به نور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به‌راستی که رسول هرگز کم نگذاشت و آن‌قدر بر این حق تأکید و سفارش می‌کرد که بیش از آن متصور نبود و این حق تا آن‌جا پیش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و متمم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دیگر این خود مردمند که باید همتی کنند و گامی بردارند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در این درس، تلاش‌های پیامبر برای معرفی رهبر آینده یادآوری و روشن شد که به راستی حضرت رسول صلی الله علیه و اله برای ترسیم آینده روشن هیچ چیزی کم نگذاشت و آن‌قدر به این حق تأکید و سفارش کرد که بیشتر از آن 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نود آیه از قرآن کریم در شأن علی علیه السلام وارد شده است که بسیاری از آنها بر جانشینی ایشان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متواتر و صحیح فراوانی بر ولایت حضرت علی علیه السلام دلالت دارند؛ از جمله حدیث کسا، ثقلین، خلفای اثنا عشر و حدیث انذار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تذکرات پراکنده پیامبر به افراد مختلف در حمایت از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کوبیدن مخالفان و برجسته نمودن حقانیت علی علیه السلام در مواضع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فرستادن علی علیه السلام به یمن در جهت پرورش نیرو برای آینده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تبوک و شایعه‌سازی منافقان و بهره‌برداری پیامبر از این فضا در معرفی جانشینی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مکتب در روز غدیر و زمینه‌سازی برای معرفی علی علیه السلام به عنوان وصی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نمودن خط ولایت و رهبری و هدایت مردم به سمت جانشین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مدینه از رقبای علی علیه السلام در لوای لشکر اسامه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کنارزدن خط انحرافی با تقاضای قلم و دوات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گذاشتن علایم راه برای آنان‌که طالب حق و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گزینه‌ها بر ولایت حضرت علی علیه السلام دلالت نمی‌کند؟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گزینه‌ها با این عبارت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انذار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خلفای اثنا عشر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ابتدا ابوبکر را برای ابلاغ سوره برائت انتخاب فرمود و سپس او رابرگرداند؟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 به ابوبکر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مخالفان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لیاقت ابوبکر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از بهترین یاران علی علیه السلام و اهل یمن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 نزلت در آغاز کدام جنگ گفته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تأکید پیامبر در آخرین لحظات عمر شریفشان بر شرکت افراد در لشکر اسامه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فرماندهی در گرو سن و 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مدینه برای رهبری آینده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حمله رومیان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از علایم پیامبر برای اثبات حقانیت علی علیه السلام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پیامبر به کدام‌یک از افراد زیر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bookmarkStart w:id="279" w:name="pg5805_43411"/>
    </w:p>
    <w:p>
      <w:pPr>
        <w:pStyle w:val="Heading3"/>
        <w:numPr>
          <w:ilvl w:val="2"/>
          <w:numId w:val="1"/>
        </w:numPr>
        <w:rPr/>
      </w:pPr>
      <w:bookmarkStart w:id="280" w:name="__RefHeading___Toc4448095_581953129"/>
      <w:bookmarkStart w:id="281" w:name="_Toc116"/>
      <w:bookmarkEnd w:id="279"/>
      <w:bookmarkEnd w:id="280"/>
      <w:r>
        <w:rPr/>
        <w:t>2</w:t>
      </w:r>
      <w:r>
        <w:rPr>
          <w:rtl w:val="true"/>
        </w:rPr>
        <w:t xml:space="preserve">- </w:t>
      </w:r>
      <w:r>
        <w:rPr>
          <w:rtl w:val="true"/>
        </w:rPr>
        <w:t>تحلیل روی گردانی سران و مردم از ولایت علی علیه السلام</w:t>
      </w:r>
      <w:bookmarkEnd w:id="281"/>
    </w:p>
    <w:p>
      <w:pPr>
        <w:pStyle w:val="Heading4"/>
        <w:numPr>
          <w:ilvl w:val="3"/>
          <w:numId w:val="1"/>
        </w:numPr>
        <w:rPr/>
      </w:pPr>
      <w:bookmarkStart w:id="282" w:name="__RefHeading___Toc4448097_581953129"/>
      <w:bookmarkStart w:id="283" w:name="_Toc117"/>
      <w:bookmarkEnd w:id="282"/>
      <w:r>
        <w:rPr>
          <w:rtl w:val="true"/>
        </w:rPr>
        <w:t>درآمد</w:t>
      </w:r>
      <w:bookmarkEnd w:id="283"/>
    </w:p>
    <w:p>
      <w:pPr>
        <w:pStyle w:val="BookText"/>
        <w:rPr/>
      </w:pPr>
      <w:r>
        <w:rPr>
          <w:rFonts w:ascii="IRNazanin" w:hAnsi="IRNazanin" w:eastAsia="IRNazanin"/>
          <w:color w:val="111111"/>
          <w:sz w:val="28"/>
          <w:sz w:val="28"/>
          <w:szCs w:val="28"/>
          <w:rtl w:val="true"/>
          <w:lang w:bidi="fa-IR"/>
        </w:rPr>
        <w:t>اگر چه پیامبر هر آن‌چه برای معرفی رهبر آینده و جانشینی بعد از خود لازم بود، به طرق مختلف و با شیوه‌های واضح برای همگان بیان کرده بود؛ اما با وجود این بعضی از اصحاب و عامه مردم به عللی که این واحد آموزشی در صدد بیان آنهاست، بر این حقیقت آشکار چشم پوشیده و نسل خود و نسل‌های آینده را از حکومت دینی به رهبری امام علی علیه السلام محروم کردند و چه بد انتخابی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چرا بعضی از اصحاب پیامبر و عموم مردم به سخنان و سفارش‌های پیامبر در مورد ولایت علی علیه السلام توجه نکردند؟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بررسی اوضاع مدینه بعد از رحلت پیامبر می‌تواند به تحلیل مسئله غصب ولایت کمک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یاران علی علیه السلام برای دفاع از ولایت اقدامی نکردند؟</w:t>
      </w:r>
      <w:bookmarkStart w:id="284" w:name="pg5805_43412"/>
    </w:p>
    <w:p>
      <w:pPr>
        <w:pStyle w:val="BookText"/>
        <w:rPr/>
      </w:pPr>
      <w:bookmarkEnd w:id="2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کینه قریش از علی علیه السلام و حسادت بعضی دیگر می‌تواند در موضع‌گیری بزرگان قریش تأثیر گذاشته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حاکمیت نظام قبیله‌ای و نوپا بودن اسلام تأثیری بر عملکرد توده مردم داشته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فریفته شدن بعضی از اصحاب پیامبر به مقامات دنیوی را در به وجود آمدن این وضعیت دخیل دانست؟</w:t>
      </w:r>
    </w:p>
    <w:p>
      <w:pPr>
        <w:pStyle w:val="Heading4"/>
        <w:numPr>
          <w:ilvl w:val="3"/>
          <w:numId w:val="1"/>
        </w:numPr>
        <w:rPr/>
      </w:pPr>
      <w:bookmarkStart w:id="285" w:name="__RefHeading___Toc4448099_581953129"/>
      <w:bookmarkStart w:id="286" w:name="_Toc118"/>
      <w:bookmarkEnd w:id="285"/>
      <w:r>
        <w:rPr>
          <w:rtl w:val="true"/>
        </w:rPr>
        <w:t>مدینه و رحلت پیامبر</w:t>
      </w:r>
      <w:bookmarkEnd w:id="286"/>
    </w:p>
    <w:p>
      <w:pPr>
        <w:pStyle w:val="Heading5"/>
        <w:numPr>
          <w:ilvl w:val="4"/>
          <w:numId w:val="1"/>
        </w:numPr>
        <w:rPr/>
      </w:pPr>
      <w:bookmarkStart w:id="287" w:name="__RefHeading___Toc4448101_581953129"/>
      <w:bookmarkStart w:id="288" w:name="_Toc11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وضعیت داخلی مدینه پس از رحلت رسول بزرگ اسلام صلی الله علیه و اله را می‌توان در شش ویژگی خلاصه کرد که در غصب خلافت مؤثر بودند؛ این موارد در پی می‌آید</w:t>
      </w:r>
      <w:r>
        <w:rPr>
          <w:rFonts w:eastAsia="IRNazanin" w:cs="IRNazanin"/>
          <w:color w:val="111111"/>
          <w:sz w:val="28"/>
          <w:szCs w:val="28"/>
          <w:rtl w:val="true"/>
          <w:lang w:bidi="fa-IR"/>
        </w:rPr>
        <w:t>:</w:t>
      </w:r>
    </w:p>
    <w:p>
      <w:pPr>
        <w:pStyle w:val="Heading5"/>
        <w:numPr>
          <w:ilvl w:val="4"/>
          <w:numId w:val="1"/>
        </w:numPr>
        <w:rPr/>
      </w:pPr>
      <w:bookmarkStart w:id="289" w:name="__RefHeading___Toc4448103_581953129"/>
      <w:bookmarkStart w:id="290" w:name="_Toc120"/>
      <w:bookmarkEnd w:id="289"/>
      <w:r>
        <w:rPr/>
        <w:t>1</w:t>
      </w:r>
      <w:r>
        <w:rPr>
          <w:rtl w:val="true"/>
        </w:rPr>
        <w:t xml:space="preserve">- </w:t>
      </w:r>
      <w:r>
        <w:rPr>
          <w:rtl w:val="true"/>
        </w:rPr>
        <w:t>حیرت و نگرانی</w:t>
      </w:r>
      <w:bookmarkEnd w:id="290"/>
    </w:p>
    <w:p>
      <w:pPr>
        <w:pStyle w:val="BookText"/>
        <w:rPr/>
      </w:pPr>
      <w:r>
        <w:rPr>
          <w:rFonts w:ascii="IRNazanin" w:hAnsi="IRNazanin" w:eastAsia="IRNazanin"/>
          <w:color w:val="111111"/>
          <w:sz w:val="28"/>
          <w:sz w:val="28"/>
          <w:szCs w:val="28"/>
          <w:rtl w:val="true"/>
          <w:lang w:bidi="fa-IR"/>
        </w:rPr>
        <w:t xml:space="preserve">درک عظمت مصیبت از دست دادن حضرت رسول صلی الله علیه و اله در گرو درک عظمت رسول خداست و در عظمت حضرتش همین بس که خدا او را در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قرار داد، </w:t>
      </w:r>
      <w:r>
        <w:rPr>
          <w:rStyle w:val="FootnoteAnchor"/>
          <w:rtl w:val="true"/>
        </w:rPr>
        <w:footnoteReference w:id="81"/>
      </w:r>
      <w:r>
        <w:rPr>
          <w:rFonts w:ascii="IRNazanin" w:hAnsi="IRNazanin" w:eastAsia="IRNazanin"/>
          <w:color w:val="111111"/>
          <w:sz w:val="28"/>
          <w:sz w:val="28"/>
          <w:szCs w:val="28"/>
          <w:rtl w:val="true"/>
          <w:lang w:bidi="fa-IR"/>
        </w:rPr>
        <w:t xml:space="preserve">به عنوان حبیب الله مفتخرش ساخت، همراه فرشتگانش مدام بر او درود می‌فرستد </w:t>
      </w:r>
      <w:r>
        <w:rPr>
          <w:rStyle w:val="FootnoteAnchor"/>
          <w:rtl w:val="true"/>
        </w:rPr>
        <w:footnoteReference w:id="82"/>
      </w:r>
      <w:r>
        <w:rPr>
          <w:rFonts w:ascii="IRNazanin" w:hAnsi="IRNazanin" w:eastAsia="IRNazanin"/>
          <w:color w:val="111111"/>
          <w:sz w:val="28"/>
          <w:sz w:val="28"/>
          <w:szCs w:val="28"/>
          <w:rtl w:val="true"/>
          <w:lang w:bidi="fa-IR"/>
        </w:rPr>
        <w:t>و مشتاق دیدار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به سبب بحران فردی و اجتماعی برخاسته از عظمت مصیبت فقدان</w:t>
      </w:r>
    </w:p>
    <w:p>
      <w:pPr>
        <w:pStyle w:val="BookText"/>
        <w:rPr/>
      </w:pPr>
      <w:r>
        <w:rPr>
          <w:rFonts w:ascii="IRNazanin" w:hAnsi="IRNazanin" w:eastAsia="IRNazanin"/>
          <w:color w:val="111111"/>
          <w:sz w:val="28"/>
          <w:sz w:val="28"/>
          <w:szCs w:val="28"/>
          <w:rtl w:val="true"/>
          <w:lang w:bidi="fa-IR"/>
        </w:rPr>
        <w:t xml:space="preserve">رسول صلی الله علیه و اله ، شدت اندوه از دست دادن آن پیام‌آور بزرگ و رهبر آگاه و توانا، نگرانی از آینده و این که سرانجام چه پیش خواهد آمد و چه اتفاقی خواهد افتاد و آن‌چه بر این نگرانی می‌افزود، علاوه بر وجود دو ابرقدرت مترصد در دو سوی جزیره و سربرداشتن پیامبران دروغین، اختلاف و درگیری منافقان صحابه با اهل بیت پیامبر صلی الله علیه و اله و امیرمؤمنان علیه السلام بود تا آنجا که همگان شنیدند هنگام وفات رسول صلی الله علیه و اله و در کنار بستر او برخی در مقابل آخرین درخواست وی ایستادند، از آوردن قلم و کاغذ سر باز زدند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 الرجل فانّه لیهجر،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بر عظمت این مصیبت، شدت تأثر و اندوه توده مردم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مرثیه‌های جانسوز علی علیه السلام ، زهرا علیها السلام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شاعران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مرگ یک عالم، شکافی در اسلام به وجود می‌آورد و هیچ چیز حتی عالمی دیگر هم نمی‌تواند آن را جبران کند، فقدان رسول بزرگ صلی الله علیه و اله را چه 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پیامبر بزرگ چه می‌توان گفت جز همان که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است عظیم و اندوهی است سترگ؛ شکافی که هر دم گشاید و هرگز به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زمین را لباس ظلمت پوشانده و خورشید و ماه را بی‌فروغ کرده و ستاره‌ها را از هم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امید، بی‌بر و کوه‌ها زیر و زبر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تباه و حریم‌ها بی‌پناه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بزرگی بود که مانندش تا حال دیده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آخر این که این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و 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با توجه به</w:t>
      </w:r>
      <w:bookmarkStart w:id="291" w:name="pg5805_43414"/>
    </w:p>
    <w:p>
      <w:pPr>
        <w:pStyle w:val="BookText"/>
        <w:rPr/>
      </w:pPr>
      <w:bookmarkEnd w:id="291"/>
      <w:r>
        <w:rPr>
          <w:rFonts w:ascii="IRNazanin" w:hAnsi="IRNazanin" w:eastAsia="IRNazanin"/>
          <w:color w:val="111111"/>
          <w:sz w:val="28"/>
          <w:sz w:val="28"/>
          <w:szCs w:val="28"/>
          <w:rtl w:val="true"/>
          <w:lang w:bidi="fa-IR"/>
        </w:rPr>
        <w:t>هشدارها و راهنمایی‌های مدام و اقدامات سیاسی رسول خدا صلی الله علیه و اله زمینه پیوند با علی علیه السلام و اهل‌بیت رسول صلی الله علیه و اله باشد؛ همچنان که می‌توانست زمینه‌ساز بهره‌برداری کسانی باشد که این شرایط و بحران‌ها را برای رسیدن به مقاصد خود مطلوب می‌دانستند و از سال‌ها پیش، حتی از نخستین روزهای گرایش خود، مترصد چنین فرصتی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رسول بیدار و آگاه از پیش‌تر، هم به رسوا کردن خط نفاق و هم به علاج این هر دو زمینه پرداخته بود، ولی فقدان خود را بارها با آیات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مَیِّتٌ وَ إِنَّهُمْ مَیِّتُونَ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کرده و آن را قطعی و طبیعی نشان داده بود و با تأکید و سفارش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روزهای دعوت تا آخرین لحظات عمر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علی علیه السلام و نشان دادن کفایت و شایستگی‌های او، هیچ جایی برای نگرانی باقی نگذاشته بود؛ اما به هر حال، این خود مردمند که می‌توانند روشنگری‌ها و فرمان‌های رسول را بپذیرند و بهره‌مند شوند یا پشت کنند و در محرومیت بمانند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شاءَ اتَّخَذَ إِلی رَبِّهِ سَبِیلاً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لیُقام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448105_581953129"/>
      <w:bookmarkStart w:id="293" w:name="_Toc121"/>
      <w:bookmarkEnd w:id="292"/>
      <w:r>
        <w:rPr/>
        <w:t>2</w:t>
      </w:r>
      <w:r>
        <w:rPr>
          <w:rtl w:val="true"/>
        </w:rPr>
        <w:t xml:space="preserve">- </w:t>
      </w:r>
      <w:r>
        <w:rPr>
          <w:rtl w:val="true"/>
        </w:rPr>
        <w:t>کمبود یاران توانمند و مخلص</w:t>
      </w:r>
      <w:bookmarkEnd w:id="2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هر چه به پایان عمر نزدیک می‌شد، بیشتر با دو مسئله متضاد مواجه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یاران توانمند 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جنگ احد بیش از هفتاد تن از بهترین یاران او به شهادت رسیدند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باقر علیه السلام در تحلیلی از وقایع پس از فوت رسول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لو ان حمزه وجعفراً کانا بحضرتهما ما وصلا الیه ولو کانا شاهدیهما لاتلفا نفسیهما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 خدا قسم، اگر علی علیه السلام به جای عقیل و عباس، جعفر و حمزه را داشت، هرگز در خانه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اربعین ذوی عزم منهم لناهضت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چهل یاور داشتم، در خانه نمی‌نشستم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ابوهیثم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را با آن وضع به مسجد کشاندند، در بازگشت، بر سر راه خود سی رأس گوسفند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ان رجالاً ینصحون لله عز وجل ولرسوله بعدد هذه الشیاة لَأَزلْتُ ابن آکلة الذبان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این گوسفندان مردانی خیرخواه خدا و رسول می‌داشتم، ابوبکر را از حکومت خلع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ماجرای سقیفه، 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یاور داشتی، جهاد کن، و این همان گفته تو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بیست نفر باشید و صبر کنید، بر دویست نفر غلبه می‌کنید،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هم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سه مرتبه تکرار کرد، آن‌گاه به خانه بازگشت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امام، خود در نهج البلاغه در</w:t>
      </w:r>
      <w:bookmarkStart w:id="294" w:name="pg5805_43416"/>
    </w:p>
    <w:p>
      <w:pPr>
        <w:pStyle w:val="BookText"/>
        <w:rPr/>
      </w:pPr>
      <w:bookmarkEnd w:id="294"/>
      <w:r>
        <w:rPr>
          <w:rFonts w:ascii="IRNazanin" w:hAnsi="IRNazanin" w:eastAsia="IRNazanin"/>
          <w:color w:val="111111"/>
          <w:sz w:val="28"/>
          <w:sz w:val="28"/>
          <w:szCs w:val="28"/>
          <w:rtl w:val="true"/>
          <w:lang w:bidi="fa-IR"/>
        </w:rPr>
        <w:t>تحلیلی از اوضاع پس از مرگ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کار خود اندیشیدم و دیدم که به غیر از اهل‌بیت خود یاوری ندارم و راضی نشدم که آنان کشته شوند و با تیغی در چشم و استخوانی در گلو صبر کردم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آنجا که در خانه زهرا علیها السلام در آتش می‌سوخت و هیچ مدافعی نبود، علی علیه السلام را با ریسمان به مسجد کشاندند و فریاد اعتراضی بلند نشد، می‌توان به غربت علی علیه السلام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علیها السلام در مسجد اهانت شد و هیچ‌کس به پا نخاست؛ تنها ام‌سلمه برآشفت و او هم تا یک‌سال سهمیه‌اش از بیت‌المال قطع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خود رسول نیز به علی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از قریش به سبب قیام‌هایی که ضد تو می‌کنند و ظلم‌هایی که به تو روا می‌دارند، فشار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پیدا کردی، با آنان جهاد کن و اگر یاوری نداشتی، صبر کن و دست نگه‌دار</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295" w:name="__RefHeading___Toc4448107_581953129"/>
      <w:bookmarkStart w:id="296" w:name="_Toc122"/>
      <w:bookmarkEnd w:id="295"/>
      <w:r>
        <w:rPr/>
        <w:t>3</w:t>
      </w:r>
      <w:r>
        <w:rPr>
          <w:rtl w:val="true"/>
        </w:rPr>
        <w:t xml:space="preserve">- </w:t>
      </w:r>
      <w:r>
        <w:rPr>
          <w:rtl w:val="true"/>
        </w:rPr>
        <w:t>حاکمیت نظام قبیلگی</w:t>
      </w:r>
      <w:bookmarkEnd w:id="296"/>
    </w:p>
    <w:p>
      <w:pPr>
        <w:pStyle w:val="BookText"/>
        <w:rPr/>
      </w:pPr>
      <w:r>
        <w:rPr>
          <w:rFonts w:ascii="IRNazanin" w:hAnsi="IRNazanin" w:eastAsia="IRNazanin"/>
          <w:color w:val="111111"/>
          <w:sz w:val="28"/>
          <w:sz w:val="28"/>
          <w:szCs w:val="28"/>
          <w:rtl w:val="true"/>
          <w:lang w:bidi="fa-IR"/>
        </w:rPr>
        <w:t>نظام حاکم، قبیله‌ای بود و افراد، تابع محض رئیس قبیله بودند و در هر راهی که او قدم می‌نهاد، از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الگوی مردم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او را تطمیع کرد و تمامی قبیله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نظام قبیله‌ای در اطاعت افراد قبیله از رئیس خلاصه می‌شد و آن رئیس می‌توانست در جدایی آنها نیز مؤثر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حضرت رسول صلی الله علیه و اله آن‌گاه که به شعب ابی‌طالب رفت، عده‌ای از بنی هاشم مؤمن و کافر به او پیوستند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هنوز هم در میان بسیاری از قبایل، حمیت و تعصب، عامل اصلی وحدت قبیله بود و افراد با شنیدن فریاد استغاثه یکی از افراد قبیله به حمایت او می‌شتافتند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این میان، آن‌چه مهم نبود، ظالم بودن و مظلومیت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عامل در بحث ما</w:t>
      </w:r>
    </w:p>
    <w:p>
      <w:pPr>
        <w:pStyle w:val="BookText"/>
        <w:rPr/>
      </w:pPr>
      <w:r>
        <w:rPr>
          <w:rFonts w:ascii="IRNazanin" w:hAnsi="IRNazanin" w:eastAsia="IRNazanin"/>
          <w:color w:val="111111"/>
          <w:sz w:val="28"/>
          <w:sz w:val="28"/>
          <w:szCs w:val="28"/>
          <w:rtl w:val="true"/>
          <w:lang w:bidi="fa-IR"/>
        </w:rPr>
        <w:t>همین تعصب قبیله‌ای و رقابت شدید بین قبایل باعث نخستین گام انحراف در سقیفه شد و موجب کج نهادن خشت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نقشی که قبیله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کارآمدن ابوبکر داشت،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چنان در کوچه‌ها تجمع کردند که کوچه‌ها گنجایش آنان را نداشت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پیروزی یقین پیدا کردم</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رسول خدا صلی الله علیه و اله در مدت محدود عمر خود توانست بسیاری از ارزش‌های جاهلی را از میان بردارد، ملاک‌ها و معیارهای تازه‌ای بیاورد و دست‌مایه و زمینه‌های تحول دیگر ارزش‌ها را نیز فراهم کند؛ اما از بین رفتن همه ارزش‌های جاهلی و جایگزینی و رسوخ ارزش‌های الهی، آن هم در میان تمام قبایل و همه عالم فرصتی دراز می‌خواهد؛ فرصتی به درازای تاریخ امامت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پس از رسول صلی الله علیه و اله همواره باید امامی باشد؛ زیرا امامت ادامه رسالت است و ضرورت آن همان ضرورت رسالت و ملاک انتخاب آن نیز همان ملاک انتخاب رسول است و چاره‌ای جز عصمت و تنصیص رسول نیست</w:t>
      </w:r>
      <w:r>
        <w:rPr>
          <w:rFonts w:eastAsia="IRNazanin" w:cs="IRNazanin"/>
          <w:color w:val="111111"/>
          <w:sz w:val="28"/>
          <w:szCs w:val="28"/>
          <w:rtl w:val="true"/>
          <w:lang w:bidi="fa-IR"/>
        </w:rPr>
        <w:t>.</w:t>
      </w:r>
      <w:bookmarkStart w:id="297" w:name="pg5805_43418"/>
    </w:p>
    <w:p>
      <w:pPr>
        <w:pStyle w:val="Heading5"/>
        <w:numPr>
          <w:ilvl w:val="4"/>
          <w:numId w:val="1"/>
        </w:numPr>
        <w:rPr/>
      </w:pPr>
      <w:bookmarkStart w:id="298" w:name="__RefHeading___Toc4448109_581953129"/>
      <w:bookmarkStart w:id="299" w:name="_Toc123"/>
      <w:bookmarkEnd w:id="297"/>
      <w:bookmarkEnd w:id="298"/>
      <w:r>
        <w:rPr/>
        <w:t>4</w:t>
      </w:r>
      <w:r>
        <w:rPr>
          <w:rtl w:val="true"/>
        </w:rPr>
        <w:t xml:space="preserve">- </w:t>
      </w:r>
      <w:r>
        <w:rPr>
          <w:rtl w:val="true"/>
        </w:rPr>
        <w:t>کینه از علی</w:t>
      </w:r>
      <w:bookmarkEnd w:id="299"/>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کینه داشتن از علی علیه السلام ، آن هم از جانب مردمی که هنوز اسلام در دل‌هایشان رسوخ نکرده،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سپاه مشرکان در جنگ بدر کشته شدند که بیش از سی نفر آنان را علی علیه السلام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احزاب، پهلوان بزرگ عرب، عمرو بن عبدود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انتقام این خون‌ها را، بلکه هر خونی که با شمشیر دیگران ولی در راه رسول ریخته شده باشد، تنها از علی می‌گرفتند؛ زیرا عادت عرب‌ها بر این بود که اگر خونی از آنان ریخته می‌شد، انتقامش را از قاتل می‌گرفتند و اگر او می‌مرد یا توان انتقام از او را نداشتند، از نزدیک‌ترین خویش او می‌گرفتند و این موضوع را هر که در داستان‌ها و جنگ‌های عرب مطالعه کند، درمی‌یابد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زهرا علیها السلام نیز در جمع زنان مهاجر و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الذی نقموا من ابی الحسن؟ نقموا منه والله نکیر سیفه وقلة مبالاته بحتفه وشده وطائه ونکال وقعته وتنمّره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 باعث شده است که با کینه توزی از علی علیه السلام انتقام بگیرند؟ آری، او را سرزنش کردند، چون شمشیر علی علیه السلام در راه خدا خودی و بیگانه، شجاع و ترسو نمی‌شناخت و چون علی علیه السلام در برابر مرگ بی‌اعتنا بود و ترسی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احقاد بدریةٌ وتراث احُدیة، کانت علیها قلوب النفاق مکتمنة لامکان الوشاة فلمّا استهدف الأمر ارسلت علینا شآبیب الآثار من مخیلة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برخورد شما با علی علیه السلام به سبب کینه‌های بدر و انتقام‌جویی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کینه‌ها در قلوب منافقان پنهان بود و جرأت اظهار آن را نداشتند؛ اما روزی که حکومت را غصب و ما را منزوی کردند، تمام کینه‌ها و حسادت‌ها را بر ما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خود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کنّا مع رسول الله صلی الله علیه و اله نقتل آبائنا واخواننا واعمامنا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از زمانی که همراهی رسول خدا صلی الله علیه و اله را پذیرفتیم، هر کس را که مخالف با او بود، حتی اگر پدران، برادران و عموهایمان بودند، از دم تیغ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دعوت 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ابوالحسن قاتل جدّک وأخیک وخالک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جنگ می‌خوانی؟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ابوالحسن، قاتل جد، برادر و دایی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بغض و کینه‌ها تا آن اندازه بود که معاویه گروهی از صحابه و تابعان را گمارد تا اخبار زشتی را که موجب طعن و برائت از علی می‌شد، روایت کنند </w:t>
      </w:r>
      <w:r>
        <w:rPr>
          <w:rStyle w:val="FootnoteAnchor"/>
          <w:rtl w:val="true"/>
        </w:rPr>
        <w:footnoteReference w:id="100"/>
      </w:r>
      <w:r>
        <w:rPr>
          <w:rFonts w:ascii="IRNazanin" w:hAnsi="IRNazanin" w:eastAsia="IRNazanin"/>
          <w:color w:val="111111"/>
          <w:sz w:val="28"/>
          <w:sz w:val="28"/>
          <w:szCs w:val="28"/>
          <w:rtl w:val="true"/>
          <w:lang w:bidi="fa-IR"/>
        </w:rPr>
        <w:t>و به کارگزاران خود بخش‌نامه کرد که از ذمه من بری است کسی که فضیلتی درباره ابوتراب نقل کند و از آن پس، خطیبان در هر شهری و بر سر هر منبری علی را دشنام می‌دادند و از او و اهل‌بیتش بیزاری می‌جستند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رسول آگاه و بیدار هم از پیش، علی علیه السلام را بر این همه ستم آگاه ساخته و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از کوچه باغ‌های مدینه</w:t>
      </w:r>
      <w:bookmarkStart w:id="300" w:name="pg5805_43420"/>
    </w:p>
    <w:p>
      <w:pPr>
        <w:pStyle w:val="BookText"/>
        <w:rPr/>
      </w:pPr>
      <w:bookmarkEnd w:id="300"/>
      <w:r>
        <w:rPr>
          <w:rFonts w:ascii="IRNazanin" w:hAnsi="IRNazanin" w:eastAsia="IRNazanin"/>
          <w:color w:val="111111"/>
          <w:sz w:val="28"/>
          <w:sz w:val="28"/>
          <w:szCs w:val="28"/>
          <w:rtl w:val="true"/>
          <w:lang w:bidi="fa-IR"/>
        </w:rPr>
        <w:t>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رسیدیدم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زیباتر از این‌ها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باغ به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راهمان خلوت شد، پیامبر مرا در آغوش گرفت و در حال گریه ناله‌ای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کینه‌هایی که در دل گروهی از مردم است و پس از من آن را آشکار می‌کنند؛ کینه‌های جنگ بدر و خون‌خواهی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دینم به سلامت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کینه‌ها با حسادت همراه بود؛ حسادت به علی علیه السلام به سبب محبوبیت او نزد رسول و فضایل بی‌شمارش از سبقت در ایمان به اسلام گرفته تا همسری زهرا علیها السلام ، فتح خیبر، ابلاغ سوره برائت، جریان مباهله و احادیث م نزلت، ثقلین، خلفای اثناعشر و سدابواب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واقعه غدیر خم، آن هم هفتاد روز قبل از رحلت پیامبر</w:t>
      </w:r>
      <w:r>
        <w:rPr>
          <w:rFonts w:eastAsia="IRNazanin" w:cs="IRNazanin"/>
          <w:color w:val="111111"/>
          <w:sz w:val="28"/>
          <w:szCs w:val="28"/>
          <w:rtl w:val="true"/>
          <w:lang w:bidi="fa-IR"/>
        </w:rPr>
        <w:t>.</w:t>
      </w:r>
    </w:p>
    <w:p>
      <w:pPr>
        <w:pStyle w:val="Heading5"/>
        <w:numPr>
          <w:ilvl w:val="4"/>
          <w:numId w:val="1"/>
        </w:numPr>
        <w:rPr/>
      </w:pPr>
      <w:bookmarkStart w:id="301" w:name="__RefHeading___Toc4448111_581953129"/>
      <w:bookmarkStart w:id="302" w:name="_Toc124"/>
      <w:bookmarkEnd w:id="301"/>
      <w:r>
        <w:rPr/>
        <w:t>5</w:t>
      </w:r>
      <w:r>
        <w:rPr>
          <w:rtl w:val="true"/>
        </w:rPr>
        <w:t xml:space="preserve">- </w:t>
      </w:r>
      <w:r>
        <w:rPr>
          <w:rtl w:val="true"/>
        </w:rPr>
        <w:t>نوپا بودن اسلام</w:t>
      </w:r>
      <w:bookmarkEnd w:id="3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اسلام هنوز در قلوب بسیاری از مردم راه نیافته بود و پس از فتح کامل مکه فرصت‌طلبان و محافظه‌کاران در دین داخل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w:t>
      </w:r>
      <w:r>
        <w:rPr>
          <w:rFonts w:eastAsia="IRNazanin" w:cs="IRNazanin"/>
          <w:color w:val="111111"/>
          <w:sz w:val="28"/>
          <w:szCs w:val="28"/>
          <w:rtl w:val="true"/>
          <w:lang w:bidi="fa-IR"/>
        </w:rPr>
        <w:t xml:space="preserve">... . </w:t>
      </w:r>
      <w:r>
        <w:rPr>
          <w:rStyle w:val="FootnoteAnchor"/>
          <w:rtl w:val="true"/>
        </w:rPr>
        <w:footnoteReference w:id="103"/>
      </w:r>
      <w:r>
        <w:rPr>
          <w:rFonts w:ascii="IRNazanin" w:hAnsi="IRNazanin" w:eastAsia="IRNazanin"/>
          <w:color w:val="111111"/>
          <w:sz w:val="28"/>
          <w:sz w:val="28"/>
          <w:szCs w:val="28"/>
          <w:rtl w:val="true"/>
          <w:lang w:bidi="fa-IR"/>
        </w:rPr>
        <w:t>به جای این‌که دین به آنها داخل شود، آنان از دین مدخلی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یَدِینُونَ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w:t>
      </w:r>
    </w:p>
    <w:p>
      <w:pPr>
        <w:pStyle w:val="BookText"/>
        <w:rPr/>
      </w:pPr>
      <w:r>
        <w:rPr>
          <w:rFonts w:ascii="IRNazanin" w:hAnsi="IRNazanin" w:eastAsia="IRNazanin"/>
          <w:color w:val="111111"/>
          <w:sz w:val="28"/>
          <w:sz w:val="28"/>
          <w:szCs w:val="28"/>
          <w:rtl w:val="true"/>
          <w:lang w:bidi="fa-IR"/>
        </w:rPr>
        <w:t>دین در آنها نفوذ نکرده است، بلکه آنان از دین مدخلی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یکی دیگر از ویژگی‌های این دوران را نوپا بودن اسلام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حدیثوا عهدٍ بالاسلام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بعضی از قبایل، چون هجوم دیگران را به مدینه برای تسلیم شدن دیدند، برای عقب نماندن از قافله اسلام آوردند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هجوم همگانی قبایل به سوی مدینه در سال نهم و دهم هجری برای پذیرش اسلام موجب شد که قبایل هرچند علاقه‌ای به تسلیم شدن نداشته باشند، چاره‌ای جز آن نیز پیدا نکنند و حتی برخی برای کسب فضیلت بیشتر از یکدیگر سبقت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اندکشان از قرآن، اسلام و شخصیت رسول صلی الله علیه و اله زمینه‌ای برای انحراف بود؛ انحرافی که اگر زمینه لازم را می‌یافت، می‌توانست وضع موجود را به کلی وارونه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بسیاری از مدعیان پیامبری هوادارانی یافتند؛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بنی‌تمیم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وفود یا هیئت‌های نمایندگی پس از فتح مکه راهی مدینه شدند و پس از اسلام آوردن، به نمایندگی از قبیله خود اسلام آوردن آنان را نیز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به نام مسلمان در سال دهم در جزیرة‌العرب زندگی می‌کردند، پس از فتح مکه مسلمان شده بودند و این در حالی بود که اکثر قریب به اتفاق آنها در بادیه زندگی می‌کردند و بسیاری از آنان، حتی یک بار نیز پیامبر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درخواست‌های جاهلی، نظیر باقی‌گذاشتن بت‌ها تا مدتی، اجازه شرب خمر و ترک نماز را مطرح می‌کردند</w:t>
      </w:r>
      <w:r>
        <w:rPr>
          <w:rFonts w:eastAsia="IRNazanin" w:cs="IRNazanin"/>
          <w:color w:val="111111"/>
          <w:sz w:val="28"/>
          <w:szCs w:val="28"/>
          <w:rtl w:val="true"/>
          <w:lang w:bidi="fa-IR"/>
        </w:rPr>
        <w:t>!</w:t>
      </w:r>
      <w:bookmarkStart w:id="303" w:name="pg5805_43422"/>
    </w:p>
    <w:p>
      <w:pPr>
        <w:pStyle w:val="BookText"/>
        <w:rPr/>
      </w:pPr>
      <w:bookmarkEnd w:id="303"/>
      <w:r>
        <w:rPr>
          <w:rFonts w:ascii="IRNazanin" w:hAnsi="IRNazanin" w:eastAsia="IRNazanin"/>
          <w:color w:val="111111"/>
          <w:sz w:val="28"/>
          <w:sz w:val="28"/>
          <w:szCs w:val="28"/>
          <w:rtl w:val="true"/>
          <w:lang w:bidi="fa-IR"/>
        </w:rPr>
        <w:t xml:space="preserve">گذشته از این‌ها مسئله ترس، از دلایل عمده قبایل برای تسلیم شدن بود؛ </w:t>
      </w:r>
      <w:r>
        <w:rPr>
          <w:rStyle w:val="FootnoteAnchor"/>
          <w:rtl w:val="true"/>
        </w:rPr>
        <w:footnoteReference w:id="107"/>
      </w:r>
      <w:r>
        <w:rPr>
          <w:rFonts w:ascii="IRNazanin" w:hAnsi="IRNazanin" w:eastAsia="IRNazanin"/>
          <w:color w:val="111111"/>
          <w:sz w:val="28"/>
          <w:sz w:val="28"/>
          <w:szCs w:val="28"/>
          <w:rtl w:val="true"/>
          <w:lang w:bidi="fa-IR"/>
        </w:rPr>
        <w:t>چون با سقوط قریش در سال هشتم هجری و پس از آن سقوط طائف، حاکمیت شرک در جزیره به پایان رسید و قبایل مختلف دریافتند که توان مقابله با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تبوک در سال نهم هجری نیز نشان داد که بسیاری از آنان به‌نام، مسلمانند؛ زیرا هرکدام سعی داشتند به بهانه‌ای از زیر بار جنگ شانه خالی کنند و پیامبر را در جمع‌آوری نیرو با مشکل مواجه سازند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رحلت رسول خدا صلی الله علیه و اله به مکه رسید، بیشتر اهل مکه تصمیم گرفتند که از اسلام بازگشته و مرتد شوند تا آنجا که والی مکه از ترس فرار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ایستاد و با فریاد همه را گرد خود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برحذر داشت و آنان را به یاد سخنان پیامبر در همان جا انداخت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مسلمان بودن به گنج‌های کسری و قیصر دست می‌یابید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آنها را از ارتداد بازداشت</w:t>
      </w:r>
      <w:r>
        <w:rPr>
          <w:rFonts w:eastAsia="IRNazanin" w:cs="IRNazanin"/>
          <w:color w:val="111111"/>
          <w:sz w:val="28"/>
          <w:szCs w:val="28"/>
          <w:rtl w:val="true"/>
          <w:lang w:bidi="fa-IR"/>
        </w:rPr>
        <w:t xml:space="preserve">. </w:t>
      </w:r>
      <w:r>
        <w:rPr>
          <w:rStyle w:val="FootnoteAnchor"/>
          <w:rtl w:val="true"/>
        </w:rPr>
        <w:footnoteReference w:id="109"/>
      </w:r>
    </w:p>
    <w:p>
      <w:pPr>
        <w:pStyle w:val="Heading5"/>
        <w:numPr>
          <w:ilvl w:val="4"/>
          <w:numId w:val="1"/>
        </w:numPr>
        <w:rPr/>
      </w:pPr>
      <w:bookmarkStart w:id="304" w:name="__RefHeading___Toc4448113_581953129"/>
      <w:bookmarkStart w:id="305" w:name="_Toc125"/>
      <w:bookmarkEnd w:id="304"/>
      <w:r>
        <w:rPr/>
        <w:t>6</w:t>
      </w:r>
      <w:r>
        <w:rPr>
          <w:rtl w:val="true"/>
        </w:rPr>
        <w:t xml:space="preserve">- </w:t>
      </w:r>
      <w:r>
        <w:rPr>
          <w:rtl w:val="true"/>
        </w:rPr>
        <w:t>گروه نفاق</w:t>
      </w:r>
      <w:bookmarkEnd w:id="3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ویژگی، وجود گروهی پرقدرت و منافق است؛ نفاقی که از همان دوران مکی شکل گرفت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برخی از همان ابتدا به طمع قدرت آمدند؛ چون از</w:t>
      </w:r>
    </w:p>
    <w:p>
      <w:pPr>
        <w:pStyle w:val="BookText"/>
        <w:rPr/>
      </w:pPr>
      <w:r>
        <w:rPr>
          <w:rFonts w:ascii="IRNazanin" w:hAnsi="IRNazanin" w:eastAsia="IRNazanin"/>
          <w:color w:val="111111"/>
          <w:sz w:val="28"/>
          <w:sz w:val="28"/>
          <w:szCs w:val="28"/>
          <w:rtl w:val="true"/>
          <w:lang w:bidi="fa-IR"/>
        </w:rPr>
        <w:t>اهل کتاب شنیده بودند که کار این پیامبر، بالا می‌گیرد و بر تمامی جزیره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خلفا این‌گونه از زبان امام زمان عجل الله تعالی فرجه الشریف تحلیل شده است که آن دو به طمع کسب قدرت اسلام آوردند؛ چون با یهود مجالست داشتند و از ایشان راجع به اخبار آینده که در تورات و سایر کتاب‌ها آمده بود،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بیعتشان با پیامبر ازآن‌رو بود که هرکدام به امارت شهری دست یابند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جماعت می‌توانستند حکومت را بدون اسلام به چنگ آورند، بی‌شک این کار را می‌کردند و از نبوت رسول برمی‌گشتند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علی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نفاق، هم‌پیمان شدند و طوماری در خانه کعبه امضا کردند، مبنی بر این‌که اگر خداوند محمد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بمیرد، خلافت را از ما اهل‌بیت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نام آنان را می‌برد و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رسول خدا صلی الله علیه و اله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ابوذر و مقداد را هم به شهادت می‌گیرد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گروه در حدیبیه فریاد می‌زدند، اما کاری از پیش نبردند و در واقعه تبوک نیز می‌خواستند از زیر جنگ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آخر، تعدادشان آن‌قدر زیاد شد </w:t>
      </w:r>
      <w:r>
        <w:rPr>
          <w:rStyle w:val="FootnoteAnchor"/>
          <w:rtl w:val="true"/>
        </w:rPr>
        <w:footnoteReference w:id="114"/>
      </w:r>
      <w:r>
        <w:rPr>
          <w:rFonts w:ascii="IRNazanin" w:hAnsi="IRNazanin" w:eastAsia="IRNazanin"/>
          <w:color w:val="111111"/>
          <w:sz w:val="28"/>
          <w:sz w:val="28"/>
          <w:szCs w:val="28"/>
          <w:rtl w:val="true"/>
          <w:lang w:bidi="fa-IR"/>
        </w:rPr>
        <w:t xml:space="preserve">که برخی از آنان که همراه پیامبر بودند،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بسیاری نیز در مدینه ماندند و پیامبر برای این‌که مبادا اینان در غیاب او دست به توطئه‌ای بزنند، علی علیه السلام را در مدینه باقی گذاشت</w:t>
      </w:r>
      <w:r>
        <w:rPr>
          <w:rFonts w:eastAsia="IRNazanin" w:cs="IRNazanin"/>
          <w:color w:val="111111"/>
          <w:sz w:val="28"/>
          <w:szCs w:val="28"/>
          <w:rtl w:val="true"/>
          <w:lang w:bidi="fa-IR"/>
        </w:rPr>
        <w:t>.</w:t>
      </w:r>
      <w:bookmarkStart w:id="306" w:name="pg5805_43424"/>
    </w:p>
    <w:p>
      <w:pPr>
        <w:pStyle w:val="Heading4"/>
        <w:numPr>
          <w:ilvl w:val="3"/>
          <w:numId w:val="1"/>
        </w:numPr>
        <w:rPr/>
      </w:pPr>
      <w:bookmarkStart w:id="307" w:name="__RefHeading___Toc4448115_581953129"/>
      <w:bookmarkStart w:id="308" w:name="_Toc126"/>
      <w:bookmarkEnd w:id="306"/>
      <w:bookmarkEnd w:id="307"/>
      <w:r>
        <w:rPr>
          <w:rtl w:val="true"/>
        </w:rPr>
        <w:t>اقدامات گروه نفاق برای گرفتن قدرت</w:t>
      </w:r>
      <w:bookmarkEnd w:id="308"/>
    </w:p>
    <w:p>
      <w:pPr>
        <w:pStyle w:val="Heading5"/>
        <w:numPr>
          <w:ilvl w:val="4"/>
          <w:numId w:val="1"/>
        </w:numPr>
        <w:rPr/>
      </w:pPr>
      <w:bookmarkStart w:id="309" w:name="__RefHeading___Toc4448117_581953129"/>
      <w:bookmarkStart w:id="310" w:name="_Toc127"/>
      <w:bookmarkEnd w:id="309"/>
      <w:r>
        <w:rPr/>
        <w:t>1</w:t>
      </w:r>
      <w:r>
        <w:rPr>
          <w:rtl w:val="true"/>
        </w:rPr>
        <w:t xml:space="preserve">- </w:t>
      </w:r>
      <w:r>
        <w:rPr>
          <w:rtl w:val="true"/>
        </w:rPr>
        <w:t>ترور ناکام</w:t>
      </w:r>
      <w:bookmarkEnd w:id="310"/>
    </w:p>
    <w:p>
      <w:pPr>
        <w:pStyle w:val="BookText"/>
        <w:rPr/>
      </w:pPr>
      <w:r>
        <w:rPr>
          <w:rFonts w:ascii="IRNazanin" w:hAnsi="IRNazanin" w:eastAsia="IRNazanin"/>
          <w:color w:val="111111"/>
          <w:sz w:val="28"/>
          <w:sz w:val="28"/>
          <w:szCs w:val="28"/>
          <w:rtl w:val="true"/>
          <w:lang w:bidi="fa-IR"/>
        </w:rPr>
        <w:t>گروه نفاق در مراجعت از تبوک تصمیم گرفتند که شتر پیامبر را هنگام عبور از گردنه‌ای پی کنند تا بدین وسیله ایشان را کشته و این واقعه را تصادفی جلوه دهند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سپس در همان جا سقیفه‌ای به پا کنند و برای ابوبکر از سپاه بیعت بگیرند و آن‌گاه وارد مدینه شده، علی علیه السلام را کنار بزنند و بر اوضاع مسلط شوند؛ سپاه هم که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به رسول خبر داد و حضرت با دلی مطمئن با حذیفه به طرف گردنه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صاعقه‌ای زد و چهره همه افراد گروه نفاق نمایان شد و در حالی که پیامبر صلی الله علیه و اله آنان را صدا می‌کرد، پا به فرار نهادند؛</w:t>
      </w:r>
    </w:p>
    <w:p>
      <w:pPr>
        <w:pStyle w:val="BookText"/>
        <w:rPr/>
      </w:pPr>
      <w:r>
        <w:rPr>
          <w:rFonts w:ascii="IRNazanin" w:hAnsi="IRNazanin" w:eastAsia="IRNazanin"/>
          <w:color w:val="111111"/>
          <w:sz w:val="28"/>
          <w:sz w:val="28"/>
          <w:szCs w:val="28"/>
          <w:rtl w:val="true"/>
          <w:lang w:bidi="fa-IR"/>
        </w:rPr>
        <w:t>البته ایشان به حذیفه امر کرد که آنان را تعقیب کند</w:t>
      </w:r>
      <w:r>
        <w:rPr>
          <w:rFonts w:eastAsia="IRNazanin" w:cs="IRNazanin"/>
          <w:color w:val="111111"/>
          <w:sz w:val="28"/>
          <w:szCs w:val="28"/>
          <w:rtl w:val="true"/>
          <w:lang w:bidi="fa-IR"/>
        </w:rPr>
        <w:t xml:space="preserve">... . </w:t>
      </w:r>
      <w:r>
        <w:rPr>
          <w:rStyle w:val="FootnoteAnchor"/>
          <w:rtl w:val="true"/>
        </w:rPr>
        <w:footnoteReference w:id="116"/>
      </w:r>
    </w:p>
    <w:p>
      <w:pPr>
        <w:pStyle w:val="Heading5"/>
        <w:numPr>
          <w:ilvl w:val="4"/>
          <w:numId w:val="1"/>
        </w:numPr>
        <w:rPr/>
      </w:pPr>
      <w:bookmarkStart w:id="311" w:name="__RefHeading___Toc4448119_581953129"/>
      <w:bookmarkStart w:id="312" w:name="_Toc128"/>
      <w:bookmarkEnd w:id="311"/>
      <w:r>
        <w:rPr/>
        <w:t>2</w:t>
      </w:r>
      <w:r>
        <w:rPr>
          <w:rtl w:val="true"/>
        </w:rPr>
        <w:t xml:space="preserve">- </w:t>
      </w:r>
      <w:r>
        <w:rPr>
          <w:rtl w:val="true"/>
        </w:rPr>
        <w:t>انکار وفات رسول</w:t>
      </w:r>
      <w:bookmarkEnd w:id="312"/>
    </w:p>
    <w:p>
      <w:pPr>
        <w:pStyle w:val="BookText"/>
        <w:rPr/>
      </w:pPr>
      <w:r>
        <w:rPr>
          <w:rFonts w:ascii="IRNazanin" w:hAnsi="IRNazanin" w:eastAsia="IRNazanin"/>
          <w:color w:val="111111"/>
          <w:sz w:val="28"/>
          <w:sz w:val="28"/>
          <w:szCs w:val="28"/>
          <w:rtl w:val="true"/>
          <w:lang w:bidi="fa-IR"/>
        </w:rPr>
        <w:t>خلیفه دوم شمشیر کشیده بود و مدام فریاد می‌زد که پیامبر نمرده است و هر کس مدعی مردن او باشد، او را با این شمشیر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مانند موسی برمی‌گردد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بدین وسیله می‌خواست منکر خلافت علی علیه السلام شود؛ زیرا آنجا که رسول خدا صلی الله علیه و اله زنده است، دیگر علی، وصی و جانشین برای چه؟ و به طور طبیعی، جریان این‌گونه می‌شد که پس از جعل احادیثی سقیفه را هم در خود مسجد مدینه تشکیل می‌دادند و آن‌گاه ابوبکر به عنوان کسی که امور را در دست</w:t>
      </w:r>
      <w:bookmarkStart w:id="313" w:name="pg5805_43425"/>
    </w:p>
    <w:p>
      <w:pPr>
        <w:pStyle w:val="BookText"/>
        <w:rPr/>
      </w:pPr>
      <w:bookmarkEnd w:id="313"/>
      <w:r>
        <w:rPr>
          <w:rFonts w:ascii="IRNazanin" w:hAnsi="IRNazanin" w:eastAsia="IRNazanin"/>
          <w:color w:val="111111"/>
          <w:sz w:val="28"/>
          <w:sz w:val="28"/>
          <w:szCs w:val="28"/>
          <w:rtl w:val="true"/>
          <w:lang w:bidi="fa-IR"/>
        </w:rPr>
        <w:t>می گیرد تا خود پیامبر برگردد، خلافت رای به عهده می گرفت ؛ اما خبردادن دو تن از انصار و این که عده ای در سقیفه گرد آمده اند تا خلیفه رای تعیین کنند، باعث تغییر نقشه شد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314" w:name="__RefHeading___Toc4448121_581953129"/>
      <w:bookmarkStart w:id="315" w:name="_Toc129"/>
      <w:bookmarkEnd w:id="314"/>
      <w:r>
        <w:rPr/>
        <w:t>3</w:t>
      </w:r>
      <w:r>
        <w:rPr>
          <w:rtl w:val="true"/>
        </w:rPr>
        <w:t xml:space="preserve">- </w:t>
      </w:r>
      <w:r>
        <w:rPr>
          <w:rtl w:val="true"/>
        </w:rPr>
        <w:t>تغییر نقشه</w:t>
      </w:r>
      <w:bookmarkEnd w:id="315"/>
    </w:p>
    <w:p>
      <w:pPr>
        <w:pStyle w:val="BookText"/>
        <w:rPr/>
      </w:pPr>
      <w:r>
        <w:rPr>
          <w:rFonts w:ascii="IRNazanin" w:hAnsi="IRNazanin" w:eastAsia="IRNazanin"/>
          <w:color w:val="111111"/>
          <w:sz w:val="28"/>
          <w:sz w:val="28"/>
          <w:szCs w:val="28"/>
          <w:rtl w:val="true"/>
          <w:lang w:bidi="fa-IR"/>
        </w:rPr>
        <w:t>ابوبکر که از مغزهای طراح این باند بود، متوجه شد که می توان خلافت رای به گونه ای دیگر 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بی درنگ نقشه رای تغییر داد و پس از دیدار از پیکر پیامبر از خانه بیرون رفت و عمر رای به آرامش دعوت کرد و آن 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منکر فوت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محمد رای می پرستید، پس او مرده است و هر کس خدا رای می پرستید، پس او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 </w:t>
      </w:r>
      <w:r>
        <w:rPr>
          <w:rStyle w:val="FootnoteAnchor"/>
          <w:rtl w:val="true"/>
        </w:rPr>
        <w:footnoteReference w:id="119"/>
      </w:r>
      <w:r>
        <w:rPr>
          <w:rFonts w:ascii="IRNazanin" w:hAnsi="IRNazanin" w:eastAsia="IRNazanin"/>
          <w:color w:val="111111"/>
          <w:sz w:val="28"/>
          <w:sz w:val="28"/>
          <w:szCs w:val="28"/>
          <w:rtl w:val="true"/>
          <w:lang w:bidi="fa-IR"/>
        </w:rPr>
        <w:t>و بدین طریق، او را متوجه ساخت که نقشه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را برای عمر خوانده بود، اما او قانع نشده بود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تا این آیات را از زبان ابوبکر شنید، خود را به غش زد و او را به بیرون از جمعیت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عزاداری و علی علیه السلام و اهل‌بیت علیهم السلام نیز به تجهیز و دفن پیامبر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ابوعبیده خود را با شتاب به سقیفه رساندند و در راه قرارها گذاشتند</w:t>
      </w:r>
      <w:r>
        <w:rPr>
          <w:rFonts w:eastAsia="IRNazanin" w:cs="IRNazanin"/>
          <w:color w:val="111111"/>
          <w:sz w:val="28"/>
          <w:szCs w:val="28"/>
          <w:rtl w:val="true"/>
          <w:lang w:bidi="fa-IR"/>
        </w:rPr>
        <w:t>.</w:t>
      </w:r>
      <w:bookmarkStart w:id="316" w:name="pg5805_43426"/>
    </w:p>
    <w:p>
      <w:pPr>
        <w:pStyle w:val="Heading5"/>
        <w:numPr>
          <w:ilvl w:val="4"/>
          <w:numId w:val="1"/>
        </w:numPr>
        <w:rPr/>
      </w:pPr>
      <w:bookmarkStart w:id="317" w:name="__RefHeading___Toc4448123_581953129"/>
      <w:bookmarkStart w:id="318" w:name="_Toc130"/>
      <w:bookmarkEnd w:id="316"/>
      <w:bookmarkEnd w:id="317"/>
      <w:r>
        <w:rPr/>
        <w:t>4</w:t>
      </w:r>
      <w:r>
        <w:rPr>
          <w:rtl w:val="true"/>
        </w:rPr>
        <w:t xml:space="preserve">- </w:t>
      </w:r>
      <w:r>
        <w:rPr>
          <w:rtl w:val="true"/>
        </w:rPr>
        <w:t>علت گرد آمدن انصار در سقیفه</w:t>
      </w:r>
      <w:bookmarkEnd w:id="318"/>
    </w:p>
    <w:p>
      <w:pPr>
        <w:pStyle w:val="Heading6"/>
        <w:numPr>
          <w:ilvl w:val="5"/>
          <w:numId w:val="1"/>
        </w:numPr>
        <w:rPr/>
      </w:pPr>
      <w:bookmarkStart w:id="319" w:name="__RefHeading___Toc4448125_581953129"/>
      <w:bookmarkStart w:id="320" w:name="_Toc131"/>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در تحلیل این‌که چرا انصار با آن‌که یاران فداکاری برای پیامبر بودند، این‌گونه با شتاب و دور از چشم مهاجران و قریش برای تعیین خلیفه در سقیفه گرد آمدند، می‌توان به عواملی چند اشاره کرد</w:t>
      </w:r>
      <w:r>
        <w:rPr>
          <w:rFonts w:eastAsia="IRNazanin" w:cs="IRNazanin"/>
          <w:color w:val="111111"/>
          <w:sz w:val="28"/>
          <w:szCs w:val="28"/>
          <w:rtl w:val="true"/>
          <w:lang w:bidi="fa-IR"/>
        </w:rPr>
        <w:t>.</w:t>
      </w:r>
    </w:p>
    <w:p>
      <w:pPr>
        <w:pStyle w:val="Heading6"/>
        <w:numPr>
          <w:ilvl w:val="5"/>
          <w:numId w:val="1"/>
        </w:numPr>
        <w:rPr/>
      </w:pPr>
      <w:bookmarkStart w:id="321" w:name="__RefHeading___Toc4448127_581953129"/>
      <w:bookmarkStart w:id="322" w:name="_Toc132"/>
      <w:bookmarkEnd w:id="321"/>
      <w:r>
        <w:rPr>
          <w:rtl w:val="true"/>
        </w:rPr>
        <w:t>الف</w:t>
      </w:r>
      <w:r>
        <w:rPr>
          <w:rtl w:val="true"/>
        </w:rPr>
        <w:t xml:space="preserve">) </w:t>
      </w:r>
      <w:r>
        <w:rPr>
          <w:rtl w:val="true"/>
        </w:rPr>
        <w:t>ترس از قدرت قریش</w:t>
      </w:r>
      <w:bookmarkEnd w:id="322"/>
    </w:p>
    <w:p>
      <w:pPr>
        <w:pStyle w:val="BookText"/>
        <w:rPr/>
      </w:pPr>
      <w:r>
        <w:rPr>
          <w:rFonts w:ascii="IRNazanin" w:hAnsi="IRNazanin" w:eastAsia="IRNazanin"/>
          <w:color w:val="111111"/>
          <w:sz w:val="28"/>
          <w:sz w:val="28"/>
          <w:szCs w:val="28"/>
          <w:rtl w:val="true"/>
          <w:lang w:bidi="fa-IR"/>
        </w:rPr>
        <w:t xml:space="preserve">ترس از انتقام قریش از انصار طبیعی بود؛ زیرا قریش که بیشترشان جزء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هر حال انصار را قاتل خویشان خود می‌دانستند و به همین خاطر، انصار از حاکمیت آنان وحشت داشتند؛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انصار، در سقیفه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بیم داریم کسانی از شما بر سر کار آیند که ما پدران و برادرانشان را در جنگ کشته‌ایم؛ ترس از این‌که این افراد از ما انتقام بگیرند</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323" w:name="__RefHeading___Toc4448129_581953129"/>
      <w:bookmarkStart w:id="324" w:name="_Toc133"/>
      <w:bookmarkEnd w:id="323"/>
      <w:r>
        <w:rPr>
          <w:rtl w:val="true"/>
        </w:rPr>
        <w:t>ب</w:t>
      </w:r>
      <w:r>
        <w:rPr>
          <w:rtl w:val="true"/>
        </w:rPr>
        <w:t xml:space="preserve">) </w:t>
      </w:r>
      <w:r>
        <w:rPr>
          <w:rtl w:val="true"/>
        </w:rPr>
        <w:t>آگاهی از قدرت و نفوذ باند نفاق</w:t>
      </w:r>
      <w:bookmarkEnd w:id="324"/>
    </w:p>
    <w:p>
      <w:pPr>
        <w:pStyle w:val="BookText"/>
        <w:rPr/>
      </w:pPr>
      <w:r>
        <w:rPr>
          <w:rFonts w:ascii="IRNazanin" w:hAnsi="IRNazanin" w:eastAsia="IRNazanin"/>
          <w:color w:val="111111"/>
          <w:sz w:val="28"/>
          <w:sz w:val="28"/>
          <w:szCs w:val="28"/>
          <w:rtl w:val="true"/>
          <w:lang w:bidi="fa-IR"/>
        </w:rPr>
        <w:t>آنها دسیسه‌های منافقان را در اواخر عمر پیامبر صلی الله علیه و اله برای کنارگذاشتن علی علیه السلام و به قدرت رسیدنشان را با چشمان خود دیده بودند؛ تا آنجا که شاهد بودند چگونه با دستور پیامبر برای پیوستن به سپاه اسامه و آوردن قلم و کاغذ مخالفت کردند</w:t>
      </w:r>
      <w:r>
        <w:rPr>
          <w:rFonts w:eastAsia="IRNazanin" w:cs="IRNazanin"/>
          <w:color w:val="111111"/>
          <w:sz w:val="28"/>
          <w:szCs w:val="28"/>
          <w:rtl w:val="true"/>
          <w:lang w:bidi="fa-IR"/>
        </w:rPr>
        <w:t>.</w:t>
      </w:r>
    </w:p>
    <w:p>
      <w:pPr>
        <w:pStyle w:val="Heading6"/>
        <w:numPr>
          <w:ilvl w:val="5"/>
          <w:numId w:val="1"/>
        </w:numPr>
        <w:rPr/>
      </w:pPr>
      <w:bookmarkStart w:id="325" w:name="__RefHeading___Toc4448131_581953129"/>
      <w:bookmarkStart w:id="326" w:name="_Toc134"/>
      <w:bookmarkEnd w:id="325"/>
      <w:r>
        <w:rPr>
          <w:rtl w:val="true"/>
        </w:rPr>
        <w:t>ج</w:t>
      </w:r>
      <w:r>
        <w:rPr>
          <w:rtl w:val="true"/>
        </w:rPr>
        <w:t xml:space="preserve">) </w:t>
      </w:r>
      <w:r>
        <w:rPr>
          <w:rtl w:val="true"/>
        </w:rPr>
        <w:t>شنیدن هشدارهای پیامبر</w:t>
      </w:r>
      <w:bookmarkEnd w:id="3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رحمت صلی الله علیه و اله شنیده بودند که پس از او به آنان صدماتی می‌رسد و باید بردبار و شکیبا باشند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این اخبار به جای آن‌که سبب هشیاری آنها و موضع‌گیری صحیح و حمایتشان از علی علیه السلام شود، باعث سوء استفاده سران آنان شد</w:t>
      </w:r>
      <w:r>
        <w:rPr>
          <w:rFonts w:eastAsia="IRNazanin" w:cs="IRNazanin"/>
          <w:color w:val="111111"/>
          <w:sz w:val="28"/>
          <w:szCs w:val="28"/>
          <w:rtl w:val="true"/>
          <w:lang w:bidi="fa-IR"/>
        </w:rPr>
        <w:t>.</w:t>
      </w:r>
      <w:bookmarkStart w:id="327" w:name="pg5805_43427"/>
    </w:p>
    <w:p>
      <w:pPr>
        <w:pStyle w:val="Heading6"/>
        <w:numPr>
          <w:ilvl w:val="5"/>
          <w:numId w:val="1"/>
        </w:numPr>
        <w:rPr/>
      </w:pPr>
      <w:bookmarkStart w:id="328" w:name="__RefHeading___Toc4448133_581953129"/>
      <w:bookmarkStart w:id="329" w:name="_Toc135"/>
      <w:bookmarkEnd w:id="327"/>
      <w:bookmarkEnd w:id="328"/>
      <w:r>
        <w:rPr>
          <w:rtl w:val="true"/>
        </w:rPr>
        <w:t>د</w:t>
      </w:r>
      <w:r>
        <w:rPr>
          <w:rtl w:val="true"/>
        </w:rPr>
        <w:t xml:space="preserve">) </w:t>
      </w:r>
      <w:r>
        <w:rPr>
          <w:rtl w:val="true"/>
        </w:rPr>
        <w:t xml:space="preserve">نبود امثال </w:t>
      </w:r>
      <w:r>
        <w:rPr>
          <w:rtl w:val="true"/>
        </w:rPr>
        <w:t>«</w:t>
      </w:r>
      <w:r>
        <w:rPr>
          <w:rtl w:val="true"/>
        </w:rPr>
        <w:t>سعد بن معاذ</w:t>
      </w:r>
      <w:r>
        <w:rPr>
          <w:rtl w:val="true"/>
        </w:rPr>
        <w:t xml:space="preserve">» </w:t>
      </w:r>
      <w:r>
        <w:rPr>
          <w:rtl w:val="true"/>
        </w:rPr>
        <w:t>در بین انصار</w:t>
      </w:r>
      <w:bookmarkEnd w:id="329"/>
    </w:p>
    <w:p>
      <w:pPr>
        <w:pStyle w:val="BookText"/>
        <w:rPr/>
      </w:pPr>
      <w:r>
        <w:rPr>
          <w:rFonts w:ascii="IRNazanin" w:hAnsi="IRNazanin" w:eastAsia="IRNazanin"/>
          <w:color w:val="111111"/>
          <w:sz w:val="28"/>
          <w:sz w:val="28"/>
          <w:szCs w:val="28"/>
          <w:rtl w:val="true"/>
          <w:lang w:bidi="fa-IR"/>
        </w:rPr>
        <w:t>همان بزرگ‌مردی که اگر زنده بود، چه بسا هرگز سقیفه‌ای برپا نمی‌شد</w:t>
      </w:r>
      <w:r>
        <w:rPr>
          <w:rFonts w:eastAsia="IRNazanin" w:cs="IRNazanin"/>
          <w:color w:val="111111"/>
          <w:sz w:val="28"/>
          <w:szCs w:val="28"/>
          <w:rtl w:val="true"/>
          <w:lang w:bidi="fa-IR"/>
        </w:rPr>
        <w:t>.</w:t>
      </w:r>
    </w:p>
    <w:p>
      <w:pPr>
        <w:pStyle w:val="Heading6"/>
        <w:numPr>
          <w:ilvl w:val="5"/>
          <w:numId w:val="1"/>
        </w:numPr>
        <w:rPr/>
      </w:pPr>
      <w:bookmarkStart w:id="330" w:name="__RefHeading___Toc4448135_581953129"/>
      <w:bookmarkStart w:id="331" w:name="_Toc136"/>
      <w:bookmarkEnd w:id="330"/>
      <w:r>
        <w:rPr>
          <w:rtl w:val="true"/>
        </w:rPr>
        <w:t>ه</w:t>
      </w:r>
      <w:r>
        <w:rPr>
          <w:rtl w:val="true"/>
        </w:rPr>
        <w:t xml:space="preserve">) </w:t>
      </w:r>
      <w:r>
        <w:rPr>
          <w:rtl w:val="true"/>
        </w:rPr>
        <w:t>نفاق سران و اشراف انصار</w:t>
      </w:r>
      <w:bookmarkEnd w:id="331"/>
    </w:p>
    <w:p>
      <w:pPr>
        <w:pStyle w:val="BookText"/>
        <w:rPr/>
      </w:pPr>
      <w:r>
        <w:rPr>
          <w:rFonts w:ascii="IRNazanin" w:hAnsi="IRNazanin" w:eastAsia="IRNazanin"/>
          <w:color w:val="111111"/>
          <w:sz w:val="28"/>
          <w:sz w:val="28"/>
          <w:szCs w:val="28"/>
          <w:rtl w:val="true"/>
          <w:lang w:bidi="fa-IR"/>
        </w:rPr>
        <w:t>حقیقت این است که نفاق مختص قریش و مهاجران نبوده، بلکه در میان انصار هم رواج داشت و سران ایشان نیز با علی علیه السلام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که بزرگان انصار منافق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همین‌ها نبودند که در تقسیم غنایم حنین به رسول الله صلی الله علیه و اله اعتراض کردند؟ </w:t>
      </w:r>
      <w:r>
        <w:rPr>
          <w:rStyle w:val="FootnoteAnchor"/>
          <w:rtl w:val="true"/>
        </w:rPr>
        <w:footnoteReference w:id="123"/>
      </w:r>
      <w:r>
        <w:rPr>
          <w:rFonts w:ascii="IRNazanin" w:hAnsi="IRNazanin" w:eastAsia="IRNazanin"/>
          <w:color w:val="111111"/>
          <w:sz w:val="28"/>
          <w:sz w:val="28"/>
          <w:szCs w:val="28"/>
          <w:rtl w:val="true"/>
          <w:lang w:bidi="fa-IR"/>
        </w:rPr>
        <w:t>آیا اعتراض به پیامبر با ایمان واقعی جمع می‌شود؟ به گفته امام باقر علیه السلام انصار از همان روز بی‌نور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فحط الله نورهم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همین انصار و رئیس آنان، سعد، اگرچه در سقیفه شکست خوردند، اما باز با علی علیه السلام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علی علیه السلام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مؤمن تو را دوست دارد و فقط منافق تو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می‌توانست علی علیه السلام را با کمک خویشان خود به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یاور داشتم، در خانه نمی‌نشستم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سعد در عین حال که با قریش دشمن بود، با علی علیه السلام نیز دشمن بود و حاضر نبود که او به خلافت برسد؛ زیرا می‌دانست که با وجود علی علیه السلام جایی برای امثال او نیست</w:t>
      </w:r>
      <w:r>
        <w:rPr>
          <w:rFonts w:eastAsia="IRNazanin" w:cs="IRNazanin"/>
          <w:color w:val="111111"/>
          <w:sz w:val="28"/>
          <w:szCs w:val="28"/>
          <w:rtl w:val="true"/>
          <w:lang w:bidi="fa-IR"/>
        </w:rPr>
        <w:t>.</w:t>
      </w:r>
    </w:p>
    <w:p>
      <w:pPr>
        <w:pStyle w:val="Heading5"/>
        <w:numPr>
          <w:ilvl w:val="4"/>
          <w:numId w:val="1"/>
        </w:numPr>
        <w:rPr/>
      </w:pPr>
      <w:bookmarkStart w:id="332" w:name="__RefHeading___Toc4448137_581953129"/>
      <w:bookmarkStart w:id="333" w:name="_Toc137"/>
      <w:bookmarkEnd w:id="332"/>
      <w:r>
        <w:rPr/>
        <w:t>5</w:t>
      </w:r>
      <w:r>
        <w:rPr>
          <w:rtl w:val="true"/>
        </w:rPr>
        <w:t xml:space="preserve">- </w:t>
      </w:r>
      <w:r>
        <w:rPr>
          <w:rtl w:val="true"/>
        </w:rPr>
        <w:t>سخنرانی ابوبکر در سقیفه</w:t>
      </w:r>
      <w:bookmarkEnd w:id="3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قسمتی از سخنانش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خزرج داوطلب این مقام شود، مسلم است که اوس تن درنخواهد داد؛ همچنین اگر اوس داوطلب شود، بدیهی است که خزرج تن درنخواهد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زد و خورد و کشتاری در میان دو قبیله روی</w:t>
      </w:r>
      <w:bookmarkStart w:id="334" w:name="pg5805_43428"/>
    </w:p>
    <w:p>
      <w:pPr>
        <w:pStyle w:val="BookText"/>
        <w:rPr/>
      </w:pPr>
      <w:bookmarkEnd w:id="334"/>
      <w:r>
        <w:rPr>
          <w:rFonts w:ascii="IRNazanin" w:hAnsi="IRNazanin" w:eastAsia="IRNazanin"/>
          <w:color w:val="111111"/>
          <w:sz w:val="28"/>
          <w:sz w:val="28"/>
          <w:szCs w:val="28"/>
          <w:rtl w:val="true"/>
          <w:lang w:bidi="fa-IR"/>
        </w:rPr>
        <w:t>خواهد داد که هیچ‌گاه فراموش نمی‌شود و جراحت‌های علاج‌ناپذیری وارد خواهد آمد و اگر کسی از میان شما برخیزد، مثل این است که در میان چنگال شیری گرفتار شده باشد که مهاجر او را بِجَوَد و انصار او را مجروح 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سخنان به‌خوبی نشان می‌دهد که چگونه ابوبکر بین اوس و خزرج اختلاف می‌اندازد، رگه‌های تعصب جاهلی را زنده می‌کند و آن‌چه را رسول سال‌ها برای آن خون دل خورده بود، بر باد می‌دهد</w:t>
      </w:r>
      <w:r>
        <w:rPr>
          <w:rFonts w:eastAsia="IRNazanin" w:cs="IRNazanin"/>
          <w:color w:val="111111"/>
          <w:sz w:val="28"/>
          <w:szCs w:val="28"/>
          <w:rtl w:val="true"/>
          <w:lang w:bidi="fa-IR"/>
        </w:rPr>
        <w:t>.</w:t>
      </w:r>
    </w:p>
    <w:p>
      <w:pPr>
        <w:pStyle w:val="Heading5"/>
        <w:numPr>
          <w:ilvl w:val="4"/>
          <w:numId w:val="1"/>
        </w:numPr>
        <w:rPr/>
      </w:pPr>
      <w:bookmarkStart w:id="335" w:name="__RefHeading___Toc4448139_581953129"/>
      <w:bookmarkStart w:id="336" w:name="_Toc138"/>
      <w:bookmarkEnd w:id="335"/>
      <w:r>
        <w:rPr/>
        <w:t>6</w:t>
      </w:r>
      <w:r>
        <w:rPr>
          <w:rtl w:val="true"/>
        </w:rPr>
        <w:t xml:space="preserve">- </w:t>
      </w:r>
      <w:r>
        <w:rPr>
          <w:rtl w:val="true"/>
        </w:rPr>
        <w:t>حیله</w:t>
      </w:r>
      <w:bookmarkEnd w:id="336"/>
    </w:p>
    <w:p>
      <w:pPr>
        <w:pStyle w:val="BookText"/>
        <w:rPr/>
      </w:pPr>
      <w:r>
        <w:rPr>
          <w:rFonts w:ascii="IRNazanin" w:hAnsi="IRNazanin" w:eastAsia="IRNazanin"/>
          <w:color w:val="111111"/>
          <w:sz w:val="28"/>
          <w:sz w:val="28"/>
          <w:szCs w:val="28"/>
          <w:rtl w:val="true"/>
          <w:lang w:bidi="fa-IR"/>
        </w:rPr>
        <w:t>ابوبکر بعد از سخنرانی، خطاب 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انتخاب یکی از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مصلحت شما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این دو می‌خواهید،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طبق قرار قبلی، آن‌چه ابوبکر به آنان حوالت داده بود، به خودش پاس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هیچ‌کدام با بودن تو عهده‌دار این امر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پیامبری؛ دستت را پیش آور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طرف ابوبکر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اوسی‌ها که می‌دیدند نزدیک است رئیس خزرجی‌ها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شود، کوشیدند که زودتر از عمر و ابوعبیده خود را به ابوبکر رسانده و با او بیعت کنند تا در نتیجه به پست‌های حساس‌تری دست یابند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خزرجی‌ها نیز برای آنکه عقب نمانند، شتاب کردند و البته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پسرعموی خود، سعد در این شتاب بی‌تأثیر نبود؛ چون او نیز ادعای ریاست خزرج داشت</w:t>
      </w:r>
      <w:r>
        <w:rPr>
          <w:rFonts w:eastAsia="IRNazanin" w:cs="IRNazanin"/>
          <w:color w:val="111111"/>
          <w:sz w:val="28"/>
          <w:szCs w:val="28"/>
          <w:rtl w:val="true"/>
          <w:lang w:bidi="fa-IR"/>
        </w:rPr>
        <w:t>.</w:t>
      </w:r>
      <w:bookmarkStart w:id="337" w:name="pg5805_43429"/>
    </w:p>
    <w:p>
      <w:pPr>
        <w:pStyle w:val="Heading5"/>
        <w:numPr>
          <w:ilvl w:val="4"/>
          <w:numId w:val="1"/>
        </w:numPr>
        <w:rPr/>
      </w:pPr>
      <w:bookmarkStart w:id="338" w:name="__RefHeading___Toc4448141_581953129"/>
      <w:bookmarkStart w:id="339" w:name="_Toc139"/>
      <w:bookmarkEnd w:id="337"/>
      <w:bookmarkEnd w:id="338"/>
      <w:r>
        <w:rPr/>
        <w:t>7</w:t>
      </w:r>
      <w:r>
        <w:rPr>
          <w:rtl w:val="true"/>
        </w:rPr>
        <w:t xml:space="preserve">- </w:t>
      </w:r>
      <w:r>
        <w:rPr>
          <w:rtl w:val="true"/>
        </w:rPr>
        <w:t>کودتا</w:t>
      </w:r>
      <w:bookmarkEnd w:id="339"/>
    </w:p>
    <w:p>
      <w:pPr>
        <w:pStyle w:val="BookText"/>
        <w:rPr/>
      </w:pPr>
      <w:r>
        <w:rPr>
          <w:rFonts w:ascii="IRNazanin" w:hAnsi="IRNazanin" w:eastAsia="IRNazanin"/>
          <w:color w:val="111111"/>
          <w:sz w:val="28"/>
          <w:sz w:val="28"/>
          <w:szCs w:val="28"/>
          <w:rtl w:val="true"/>
          <w:lang w:bidi="fa-IR"/>
        </w:rPr>
        <w:t>عمر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ابی بکر فلتة وقی الله المسلمین شرّها ومن اتی مثلها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بیعت ابوبکر شتاب‌زده و ناگهانی بود و خداوند مسلمانان را از شر آن حفظ کرد و هر کس به این شکل در انتخاب خلیفه عمل کند،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برای تصاحب خلافت تا آنجا بود که ابوبکر، عمر و عایشه، هیچ‌یک در دفن رسول خدا صلی الله علیه و اله شرکت نداشتند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دفن پیامبر آگاه نشدیم، مگر آن‌گاه که صدای بیل‌ها را شنیدیم</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40" w:name="__RefHeading___Toc4448143_581953129"/>
      <w:bookmarkStart w:id="341" w:name="_Toc140"/>
      <w:bookmarkEnd w:id="340"/>
      <w:r>
        <w:rPr>
          <w:rtl w:val="true"/>
        </w:rPr>
        <w:t>اقدامات گروه نفاق برای تثبیت قدرت</w:t>
      </w:r>
      <w:bookmarkEnd w:id="341"/>
    </w:p>
    <w:p>
      <w:pPr>
        <w:pStyle w:val="Heading5"/>
        <w:numPr>
          <w:ilvl w:val="4"/>
          <w:numId w:val="1"/>
        </w:numPr>
        <w:rPr/>
      </w:pPr>
      <w:bookmarkStart w:id="342" w:name="__RefHeading___Toc4448145_581953129"/>
      <w:bookmarkStart w:id="343" w:name="_Toc14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هر باند کودتا با دو گروه درگیر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باند برای درگیری با آنان به یک حامی مسلح و پشتوانه نظامی نیاز دارد</w:t>
      </w:r>
      <w:r>
        <w:rPr>
          <w:rFonts w:eastAsia="IRNazanin" w:cs="IRNazanin"/>
          <w:color w:val="111111"/>
          <w:sz w:val="28"/>
          <w:szCs w:val="28"/>
          <w:rtl w:val="true"/>
          <w:lang w:bidi="fa-IR"/>
        </w:rPr>
        <w:t>.</w:t>
      </w:r>
    </w:p>
    <w:p>
      <w:pPr>
        <w:pStyle w:val="Heading5"/>
        <w:numPr>
          <w:ilvl w:val="4"/>
          <w:numId w:val="1"/>
        </w:numPr>
        <w:rPr/>
      </w:pPr>
      <w:bookmarkStart w:id="344" w:name="__RefHeading___Toc4448147_581953129"/>
      <w:bookmarkStart w:id="345" w:name="_Toc142"/>
      <w:bookmarkEnd w:id="344"/>
      <w:r>
        <w:rPr/>
        <w:t>1</w:t>
      </w:r>
      <w:r>
        <w:rPr>
          <w:rtl w:val="true"/>
        </w:rPr>
        <w:t xml:space="preserve">- </w:t>
      </w:r>
      <w:r>
        <w:rPr>
          <w:rtl w:val="true"/>
        </w:rPr>
        <w:t>قدرت نظامی</w:t>
      </w:r>
      <w:bookmarkEnd w:id="3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مسلح باند کودتا قبیله بدوی و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اقرار خود عمر نقشی به‌سزا در پیروزی کودتاگران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می‌کند که قبیله اسلم پس از ورود به مدینه چنان در کوچه‌ها تجمع کردند که کوچه‌ها گنجایش آنان را نداشت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قبیله اسلم را دیدم، به پیروزی یقین پیدا کردم</w:t>
      </w:r>
      <w:r>
        <w:rPr>
          <w:rFonts w:eastAsia="IRNazanin" w:cs="IRNazanin"/>
          <w:color w:val="111111"/>
          <w:sz w:val="28"/>
          <w:szCs w:val="28"/>
          <w:rtl w:val="true"/>
          <w:lang w:bidi="fa-IR"/>
        </w:rPr>
        <w:t xml:space="preserve">. </w:t>
      </w:r>
      <w:r>
        <w:rPr>
          <w:rStyle w:val="FootnoteAnchor"/>
          <w:rtl w:val="true"/>
        </w:rPr>
        <w:footnoteReference w:id="130"/>
      </w:r>
      <w:bookmarkStart w:id="346" w:name="pg5805_43430"/>
    </w:p>
    <w:p>
      <w:pPr>
        <w:pStyle w:val="BookText"/>
        <w:rPr/>
      </w:pPr>
      <w:bookmarkEnd w:id="346"/>
      <w:r>
        <w:rPr>
          <w:rFonts w:ascii="IRNazanin" w:hAnsi="IRNazanin" w:eastAsia="IRNazanin"/>
          <w:color w:val="111111"/>
          <w:sz w:val="28"/>
          <w:sz w:val="28"/>
          <w:szCs w:val="28"/>
          <w:rtl w:val="true"/>
          <w:lang w:bidi="fa-IR"/>
        </w:rPr>
        <w:t>ابن اثیر در کامل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بنی اسلم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ابوبکر قوی شد و آن‌گاه مردم با ابوبکر بیعت کردند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347" w:name="__RefHeading___Toc4448149_581953129"/>
      <w:bookmarkStart w:id="348" w:name="_Toc143"/>
      <w:bookmarkEnd w:id="347"/>
      <w:r>
        <w:rPr/>
        <w:t>2</w:t>
      </w:r>
      <w:r>
        <w:rPr>
          <w:rtl w:val="true"/>
        </w:rPr>
        <w:t xml:space="preserve">- </w:t>
      </w:r>
      <w:r>
        <w:rPr>
          <w:rtl w:val="true"/>
        </w:rPr>
        <w:t>برخورد با توده مردم</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رعب و وحشت؛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تزلزل از طریق پخش شایعات و احادیث جعلی و بی‌اساس؛ مانند آن‌چه ابوبکر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پیامبر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برای ما اهل‌بیت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قراردادن مردم در برابر اهل‌بیت با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لا نورّث درهماً ولا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خریدن مردم به وسیله پول؛ ابن ابی الحدید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بر سر کار آمد، پولی در میان مهاجر و انصار تقسیم شد و در این میان، قدری را برای زنی از انصار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است که ابوبکر داده و سهمی نیز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در امر دین به من رشوه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چیزی از آن را نخواهم پذیرفت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لباس دلسوزی درآمدن؛ وقتی به ابوبکر اعتراض شد که با وجود علی علیه السلام چرا خلافت را عهده‌دار شدی؟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 ترسیدم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49" w:name="pg5805_43431"/>
    </w:p>
    <w:p>
      <w:pPr>
        <w:pStyle w:val="Heading5"/>
        <w:numPr>
          <w:ilvl w:val="4"/>
          <w:numId w:val="1"/>
        </w:numPr>
        <w:rPr/>
      </w:pPr>
      <w:bookmarkStart w:id="350" w:name="__RefHeading___Toc4448151_581953129"/>
      <w:bookmarkStart w:id="351" w:name="_Toc144"/>
      <w:bookmarkEnd w:id="349"/>
      <w:bookmarkEnd w:id="350"/>
      <w:r>
        <w:rPr/>
        <w:t>3</w:t>
      </w:r>
      <w:r>
        <w:rPr>
          <w:rtl w:val="true"/>
        </w:rPr>
        <w:t xml:space="preserve">- </w:t>
      </w:r>
      <w:r>
        <w:rPr>
          <w:rtl w:val="true"/>
        </w:rPr>
        <w:t xml:space="preserve">برخورد با مخالفان </w:t>
      </w:r>
      <w:r>
        <w:rPr>
          <w:rtl w:val="true"/>
        </w:rPr>
        <w:t>(</w:t>
      </w:r>
      <w:r>
        <w:rPr>
          <w:rtl w:val="true"/>
        </w:rPr>
        <w:t>به صورت انفرادی یا گروهی</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تطمیع؛ عده‌ای را با وعده قدرت و حکومت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را با درهم و دینار رام ساختند؛ مانند ابوسفیان، طلحه و اسید بن حضیر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عده‌ای را با تهدید به قتل و ضرب و شتم از صحنه بیرون کردند و در برابر برخی دیگر، پا را از تهدید فراتر گذاشته، به ضرب و شتمشان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زبیر را شکسته، بر سینه‌اش نشاندند </w:t>
      </w:r>
      <w:r>
        <w:rPr>
          <w:rStyle w:val="FootnoteAnchor"/>
          <w:rtl w:val="true"/>
        </w:rPr>
        <w:footnoteReference w:id="135"/>
      </w:r>
      <w:r>
        <w:rPr>
          <w:rFonts w:ascii="IRNazanin" w:hAnsi="IRNazanin" w:eastAsia="IRNazanin"/>
          <w:color w:val="111111"/>
          <w:sz w:val="28"/>
          <w:sz w:val="28"/>
          <w:szCs w:val="28"/>
          <w:rtl w:val="true"/>
          <w:lang w:bidi="fa-IR"/>
        </w:rPr>
        <w:t>و ابوذر، سلمان و مقداد را آن‌قدر زدند که 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گردنم همچون غده‌ای ورم کرد و بالا آمد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اگر علی علیه السلام به فریادش نرسیده بود، او را کشته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عمر پس از انتخاب ابوبکر، خروج صحابه را از مدینه ممنوع کرد؛ به این بهانه که می‌ترسم اصحاب رسول خدا صلی الله علیه و اله در میان مردم پراکنده شوند و باعث گمراهی آنها شوند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حدیث؛ این سیاست بر کسانی کارگر افتاد که در عین داشتن تقوا سرانجام احادیث دروغ و تبلیغات مسموم آنان را به شک و شبهه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و کشتار؛ این خطرناک‌ترین اقدام باند نفاق به عنوان آخرین حربه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قابل تطمیع و خریداری نبودند یا تهدید در آنها اثر نمی‌کرد، ناجوانمردانه ترور می‌کردند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ترورها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در تاریکی شبانه با تیر کشتند و آن‌گاه اعلان کردند که جن‌ها او را کشتند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نیز تصمیم به کشتن</w:t>
      </w:r>
    </w:p>
    <w:p>
      <w:pPr>
        <w:pStyle w:val="BookText"/>
        <w:rPr/>
      </w:pPr>
      <w:r>
        <w:rPr>
          <w:rFonts w:ascii="IRNazanin" w:hAnsi="IRNazanin" w:eastAsia="IRNazanin"/>
          <w:color w:val="111111"/>
          <w:sz w:val="28"/>
          <w:sz w:val="28"/>
          <w:szCs w:val="28"/>
          <w:rtl w:val="true"/>
          <w:lang w:bidi="fa-IR"/>
        </w:rPr>
        <w:t>علی علیه السلام گرفتند، اما با جانفشانی حضرت زهرا علیها السلام و پیش‌گیری سیاست تقیه از معرکه جان سالم به در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اصحاب پیامبر بود و از سوی ایشان مأمور جمع‌آوری زکات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اعتقاد به غاصب بودن سران سقیفه و ندادن زکات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گردن زدند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 ایاس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پیامبر با برچسب ارتداد، در حالی که دست و پایش را بسته بودند، به درون آتش انداخته و زنده زنده سوزاندند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دسته جمعی؛ بسیاری از قبایل مخالف به بهانه نپرداختن زکات یا با برچسب ارتداد و قرارگرفتن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دم تیغ مأموران خلیفه نخست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دست است که به یقین اثبات می‌کند آنان نه مرتد بودند و نه حتی منکر اصل زکات، بلکه به علت به رسمیت نشناختن خلیفه، تنها از پرداختن زکات به شخص ابوبکر خودداری می‌ورزیدند؛ چنان‌که برخی از تاریخ نگاران نیز به این حقیقت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مختلف عرب، گروه گروه وارد مدینه می‌شدند و به نماز اقرار می‌کردند ولی از پرداخت زکات امتناع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تنها از پرداختن زکات به شخص ابوبکر امتناع داشتند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یعقوبی نیز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عرب مدعی پیامبری شدند و گروهی مرتد شدند و تاج‌ها بر سر نهادند؛ گروهی هم از دادن زکات به ابوبکر امتناع ورزیدند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در این واحد آموزشی گفته شد که اگرچه رسول آگاه و بیدار بارها از قبل فقدان خود را گوشزد کرده و آن را قطعی نشان داده بود و با تأکید مدام از نخستین روزهای دعوت تا آخرین لحظات بر ولایت علی علیه السلام و نشان دادن شایستگی‌های او، هیچ جایی برای نگرانی باقی نگذاشته بود؛ اما پس از رحلت ایشان مواردی پیش آمد که منجر به اختلاف، تفرقه و محرومیت از رهبری حضرت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و نگرانی پیش‌آمده از فقدان حضرت رسول صلی الله علیه و اله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یاران توانمند و مخلص برای علی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نظام قبیله‌ای بازمانده از جاهلیت؛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قبایل عرب، به‌ویژه قریش از حضرت علی علیه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نوپایی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باند پرقدرت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گزینه‌های زیر بیانگر عظمت مصیبت فقدان حضرت رسول صلی الله علیه و اله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اشتاق إلی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جان‌سوز علی علیه السلام و زهرا علیها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 اندوه توده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عامل نگرانی مردم پس از رحلت پیامبر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ابرقدرت مترصد در دو طرف جزیره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مدعیان نبوت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فردی و اجتماعی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منافقان با اهل‌بیت 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تحلیلی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به جای عقیل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هرگز در خانه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حمزه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 جعفر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مصعب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مصعب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گواه بر کمبود یاران حضرت علی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مدافع و سوختن در خانه حضرت زهرا علیها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اعتراض، هنگام به زور بردن علی علیه السلام به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و اهانت به حضرت زهرا علیها السلام در مسجد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حاکمیت نظام قبیله‌ای را از عوامل انحراف بعد از پیامبر معرفی‌می‌کند؟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قبیله بدوی بنی‌اسلم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قبیله‌ای بین اوس و خزرج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قبیله‌ای بین انصار و مهاجر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ابوالحسن قاتل جدک واخیک وخالک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علی علیه السلام را دوبار به یمن فرستاد؟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جانشین خود به یمنی‌ها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کینه و حسادت آنها نسبت به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علی علیه السلام از سوی آنها در آینده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دلیل بر سطحی بودن ایمان اکثر مسلمانان پس از رحلت پیامبرنیست؟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تعداد بی‌شماری به متنبی‌ها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جاهلی برخی هیئت‌های نمایندگی قبایل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قلم و دوات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گواه بر وجود باند نفاق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قلم و دوات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علی علیه السلام در مدینه در جریان جنگ تبوک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پیامبر در بازگشت از تبوک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اهل مکه بر بازگشت به جاهلیت، بعد از رحلت پیامبر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انصار بعد از رحلت پیامبر برای تعیین خلیفه در سقیفه گردآمدند؟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قدرت قریش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هشدارهای پیامبر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قدرت اشراف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شتاب‌زده و ناگهانی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اقدام‌های باند نفاق پس از کودتای سقیفه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قدرت نظامی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مخالفان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مخالفان</w:t>
      </w:r>
      <w:bookmarkStart w:id="352" w:name="pg5805_43444"/>
    </w:p>
    <w:p>
      <w:pPr>
        <w:pStyle w:val="Heading3"/>
        <w:numPr>
          <w:ilvl w:val="2"/>
          <w:numId w:val="1"/>
        </w:numPr>
        <w:rPr/>
      </w:pPr>
      <w:bookmarkStart w:id="353" w:name="__RefHeading___Toc4448153_581953129"/>
      <w:bookmarkStart w:id="354" w:name="_Toc145"/>
      <w:bookmarkEnd w:id="352"/>
      <w:bookmarkEnd w:id="353"/>
      <w:r>
        <w:rPr/>
        <w:t>3</w:t>
      </w:r>
      <w:r>
        <w:rPr>
          <w:rtl w:val="true"/>
        </w:rPr>
        <w:t xml:space="preserve">- </w:t>
      </w:r>
      <w:r>
        <w:rPr>
          <w:rtl w:val="true"/>
        </w:rPr>
        <w:t>گام های حضرت زهرا علیها السلام در دفاع از ولایت</w:t>
      </w:r>
      <w:bookmarkEnd w:id="354"/>
    </w:p>
    <w:p>
      <w:pPr>
        <w:pStyle w:val="Heading4"/>
        <w:numPr>
          <w:ilvl w:val="3"/>
          <w:numId w:val="1"/>
        </w:numPr>
        <w:rPr/>
      </w:pPr>
      <w:bookmarkStart w:id="355" w:name="__RefHeading___Toc4448155_581953129"/>
      <w:bookmarkStart w:id="356" w:name="_Toc146"/>
      <w:bookmarkEnd w:id="355"/>
      <w:r>
        <w:rPr>
          <w:rtl w:val="true"/>
        </w:rPr>
        <w:t>درآمد</w:t>
      </w:r>
      <w:bookmarkEnd w:id="356"/>
    </w:p>
    <w:p>
      <w:pPr>
        <w:pStyle w:val="BookText"/>
        <w:rPr/>
      </w:pPr>
      <w:r>
        <w:rPr>
          <w:rFonts w:ascii="IRNazanin" w:hAnsi="IRNazanin" w:eastAsia="IRNazanin"/>
          <w:color w:val="111111"/>
          <w:sz w:val="28"/>
          <w:sz w:val="28"/>
          <w:szCs w:val="28"/>
          <w:rtl w:val="true"/>
          <w:lang w:bidi="fa-IR"/>
        </w:rPr>
        <w:t>بالاترین ظلم‌ها غصب وصایت رسول الله صلی الله علیه و اله است و مهم‌ترین اقدام احقاق این حق بدون همراهی اهل‌بیت علیهم السلام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علیها السلام این اسوه همیشه هوشیار، یک تنه گام‌هایی در این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اقدام‌های او مانند یک چشمه است تا انسان‌های آزاده به دور از تعصب بتوانند خود را در آن پاک و بی‌آلایش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که موضع‌گیری حضرت زهرا علیهاالسلام درباره انحراف سقیفه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فاطمه علیها السلام را با حاکمان این دوره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چرا حضرت زهرا علیها السلام شب‌ها به در خانه مهاجران و انصار می‌رفت؟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باعث شد که صدیقه طاهره در مسجد النبی صلی الله علیه و اله سخنرانی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غیر از گریستن و نوشتن وصیّت‌نامه چه حرکت‌های اعتراض‌آمیز دیگری انجام داد؟</w:t>
      </w:r>
      <w:bookmarkStart w:id="357" w:name="pg5805_43446"/>
    </w:p>
    <w:p>
      <w:pPr>
        <w:pStyle w:val="Heading4"/>
        <w:numPr>
          <w:ilvl w:val="3"/>
          <w:numId w:val="1"/>
        </w:numPr>
        <w:rPr/>
      </w:pPr>
      <w:bookmarkStart w:id="358" w:name="__RefHeading___Toc4448157_581953129"/>
      <w:bookmarkStart w:id="359" w:name="_Toc147"/>
      <w:bookmarkEnd w:id="357"/>
      <w:bookmarkEnd w:id="358"/>
      <w:r>
        <w:rPr>
          <w:rtl w:val="true"/>
        </w:rPr>
        <w:t>حرکت های فردی</w:t>
      </w:r>
      <w:bookmarkEnd w:id="359"/>
    </w:p>
    <w:p>
      <w:pPr>
        <w:pStyle w:val="Heading5"/>
        <w:numPr>
          <w:ilvl w:val="4"/>
          <w:numId w:val="1"/>
        </w:numPr>
        <w:rPr/>
      </w:pPr>
      <w:bookmarkStart w:id="360" w:name="__RefHeading___Toc4448159_581953129"/>
      <w:bookmarkStart w:id="361" w:name="_Toc148"/>
      <w:bookmarkEnd w:id="360"/>
      <w:r>
        <w:rPr/>
        <w:t>1</w:t>
      </w:r>
      <w:r>
        <w:rPr>
          <w:rtl w:val="true"/>
        </w:rPr>
        <w:t xml:space="preserve">- </w:t>
      </w:r>
      <w:r>
        <w:rPr>
          <w:rtl w:val="true"/>
        </w:rPr>
        <w:t>استنصار</w:t>
      </w:r>
      <w:bookmarkEnd w:id="361"/>
    </w:p>
    <w:p>
      <w:pPr>
        <w:pStyle w:val="Heading6"/>
        <w:numPr>
          <w:ilvl w:val="5"/>
          <w:numId w:val="1"/>
        </w:numPr>
        <w:rPr/>
      </w:pPr>
      <w:bookmarkStart w:id="362" w:name="__RefHeading___Toc4448161_581953129"/>
      <w:bookmarkStart w:id="363" w:name="_Toc14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این حرکت حضرت زهرا علیها السلام بسیار حساب شده بود؛ هم شکل حرکت و هم متن گفت‌وگوها بیدارکننده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استنصار، دعوت‌های شبانه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کودتای سقیفه، شب‌ها دست حسنین علیها السلام را گرفته و با علی علیه السلام به در خانه‌های مهاجران و انصار می‌رفت و از آنها در حمایت از علی علیه السلام یاری می‌خواست </w:t>
      </w:r>
      <w:r>
        <w:rPr>
          <w:rStyle w:val="FootnoteAnchor"/>
          <w:rtl w:val="true"/>
        </w:rPr>
        <w:footnoteReference w:id="143"/>
      </w:r>
      <w:r>
        <w:rPr>
          <w:rFonts w:ascii="IRNazanin" w:hAnsi="IRNazanin" w:eastAsia="IRNazanin"/>
          <w:color w:val="111111"/>
          <w:sz w:val="28"/>
          <w:sz w:val="28"/>
          <w:szCs w:val="28"/>
          <w:rtl w:val="true"/>
          <w:lang w:bidi="fa-IR"/>
        </w:rPr>
        <w:t>و آنها را به یاد بیعتشان و سفارش‌های رسول خدا صلی الله علیه و اله در حق علی علیه السلام می‌انداخت تا شاید بتواند چهل یاور برای علی علیه السلام فراهم کند؛ زیرا از علی علیه السلام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یاور داشتم، در خانه نمی‌نشستم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یا در را باز نمی‌کردند و جوابی نمی‌دادند یا وعده می‌دادند، امّا حاضر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تا چندین شب چنین کرد، اما تنها چهار نفر به سرقرار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حرکت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ساکت بود و فاطمه علیها السلام با آنها سخن می‌گفت؟</w:t>
      </w:r>
    </w:p>
    <w:p>
      <w:pPr>
        <w:pStyle w:val="BookText"/>
        <w:rPr/>
      </w:pPr>
      <w:r>
        <w:rPr>
          <w:rFonts w:ascii="IRNazanin" w:hAnsi="IRNazanin" w:eastAsia="IRNazanin"/>
          <w:color w:val="111111"/>
          <w:sz w:val="28"/>
          <w:sz w:val="28"/>
          <w:szCs w:val="28"/>
          <w:rtl w:val="true"/>
          <w:lang w:bidi="fa-IR"/>
        </w:rPr>
        <w:t xml:space="preserve">اگر می‌بینید که زهرا علیها السلام به جای علی علیه السلام درها را می‌کوبد و آنها را به یاری علی علیه السلام می‌خواند،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آنان کینه‌های بدر، احد،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علیه السلام به دل دارند، ولی از او به دل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علی علیه السلام فاطمه علیها السلام را سوار بر شتر می‌کرد؟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علی علیه السلام او را سوار بر شتر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خانه‌ها به یکدیگر نزدیک بود و مدینه هم وسعتی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کسالت و رنجوری او از مصیبت‌های واردآمده بود؛ به گونه‌ای که ناگزیر می‌بایست سواره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حسنین علیها السلام را همراه خود می‌برد؟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بردن ایشان، نه برای برانگیختن ترحم مسلمانان، بلکه به خاطر زمینه‌هایی بود که حضرت رسول صلی الله علیه و اله با بیداری و آگاهی از پیش برای آن دو فراهم کرده بود تا شاید با حضور این دو و یادآوری آن زمینه‌ها مردم از خواب غفلت برخیزند؛ زیرا همه می‌دانستند که این دو در آیات مباهله، تطهیر و آیه وَ یُطْعِمُونَ الطَّعامَ عَلی حُبِّهِ مِسْکِیناً وَ یَتِیماً وَ أَسِیراً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گذشته از احادیث ثقلین، سفینه، خلفای اثنا عشر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بزرگوار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ابنای وابنا ابنتی اللهّم انّی أحبّهما واحبّ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اهل بیتی إلیّ الحسن و</w:t>
      </w:r>
      <w:bookmarkStart w:id="364" w:name="pg5805_43450"/>
    </w:p>
    <w:p>
      <w:pPr>
        <w:pStyle w:val="BookText"/>
        <w:rPr/>
      </w:pPr>
      <w:bookmarkEnd w:id="364"/>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پیامبر شهادت آنها را در خردسالی پذیرفت </w:t>
      </w:r>
      <w:r>
        <w:rPr>
          <w:rStyle w:val="FootnoteAnchor"/>
          <w:rtl w:val="true"/>
        </w:rPr>
        <w:footnoteReference w:id="149"/>
      </w:r>
      <w:r>
        <w:rPr>
          <w:rFonts w:ascii="IRNazanin" w:hAnsi="IRNazanin" w:eastAsia="IRNazanin"/>
          <w:color w:val="111111"/>
          <w:sz w:val="28"/>
          <w:sz w:val="28"/>
          <w:szCs w:val="28"/>
          <w:rtl w:val="true"/>
          <w:lang w:bidi="fa-IR"/>
        </w:rPr>
        <w:t xml:space="preserve">و نیز در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هنوز خردسال بودند، با آنان بیعت کرد </w:t>
      </w:r>
      <w:r>
        <w:rPr>
          <w:rStyle w:val="FootnoteAnchor"/>
          <w:rtl w:val="true"/>
        </w:rPr>
        <w:footnoteReference w:id="150"/>
      </w:r>
      <w:r>
        <w:rPr>
          <w:rFonts w:ascii="IRNazanin" w:hAnsi="IRNazanin" w:eastAsia="IRNazanin"/>
          <w:color w:val="111111"/>
          <w:sz w:val="28"/>
          <w:sz w:val="28"/>
          <w:szCs w:val="28"/>
          <w:rtl w:val="true"/>
          <w:lang w:bidi="fa-IR"/>
        </w:rPr>
        <w:t>و هنگام نماز، آن‌قدر در سجده می‌ماند تا آنان خود از شانه‌های رسول صلی الله علیه و اله کنار می‌رفتند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هر حال، این‌ها و نیز دلایل دیگر سبب شد که زهرا علیها السلام دست حسن و حسین علیها السلام را بگیرد و همراه خود ببرد؛ اما گویا آنان چنان خود را به خواب زده و بلکه مرده بودند که مسیح هیچ، حتی دم خدایی فاطمه علیها السلام هم نمی‌توانست آنان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 xml:space="preserve">... .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گفت‌وگوها</w:t>
      </w:r>
    </w:p>
    <w:p>
      <w:pPr>
        <w:pStyle w:val="BookText"/>
        <w:rPr/>
      </w:pPr>
      <w:r>
        <w:rPr>
          <w:rFonts w:ascii="IRNazanin" w:hAnsi="IRNazanin" w:eastAsia="IRNazanin"/>
          <w:color w:val="111111"/>
          <w:sz w:val="28"/>
          <w:sz w:val="28"/>
          <w:szCs w:val="28"/>
          <w:rtl w:val="true"/>
          <w:lang w:bidi="fa-IR"/>
        </w:rPr>
        <w:t xml:space="preserve">علاوه بر آیه تبلیغ و مباهله و احادیث ثقلین، سدالابواب و 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برخی گفت‌وگوها چنین بود</w:t>
      </w:r>
      <w:r>
        <w:rPr>
          <w:rFonts w:eastAsia="IRNazanin" w:cs="IRNazanin"/>
          <w:color w:val="111111"/>
          <w:sz w:val="28"/>
          <w:szCs w:val="28"/>
          <w:rtl w:val="true"/>
          <w:lang w:bidi="fa-IR"/>
        </w:rPr>
        <w:t>:</w:t>
      </w:r>
    </w:p>
    <w:p>
      <w:pPr>
        <w:pStyle w:val="Heading6"/>
        <w:numPr>
          <w:ilvl w:val="5"/>
          <w:numId w:val="1"/>
        </w:numPr>
        <w:rPr/>
      </w:pPr>
      <w:bookmarkStart w:id="365" w:name="__RefHeading___Toc4448163_581953129"/>
      <w:bookmarkStart w:id="366" w:name="_Toc150"/>
      <w:bookmarkEnd w:id="365"/>
      <w:r>
        <w:rPr>
          <w:rtl w:val="true"/>
        </w:rPr>
        <w:t>الف</w:t>
      </w:r>
      <w:r>
        <w:rPr>
          <w:rtl w:val="true"/>
        </w:rPr>
        <w:t xml:space="preserve">) </w:t>
      </w:r>
      <w:r>
        <w:rPr>
          <w:rtl w:val="true"/>
        </w:rPr>
        <w:t>بیعت عقبه</w:t>
      </w:r>
      <w:bookmarkEnd w:id="366"/>
    </w:p>
    <w:p>
      <w:pPr>
        <w:pStyle w:val="BookText"/>
        <w:rPr/>
      </w:pPr>
      <w:r>
        <w:rPr>
          <w:rFonts w:ascii="IRNazanin" w:hAnsi="IRNazanin" w:eastAsia="IRNazanin"/>
          <w:color w:val="111111"/>
          <w:sz w:val="28"/>
          <w:sz w:val="28"/>
          <w:szCs w:val="28"/>
          <w:rtl w:val="true"/>
          <w:lang w:bidi="fa-IR"/>
        </w:rPr>
        <w:t xml:space="preserve">در عقبه دوم، انصار با رسول خدا صلی الله علیه و اله بیعت کردند، مبنی بر این که همان‌گونه که از جان، فرزندان و اهل‌بیت خود دفاع می‌کنند، از پیامبر و فرزندان او نیز دفاع کنند، همواره یاورو مطیعشان باشند، </w:t>
      </w:r>
      <w:r>
        <w:rPr>
          <w:rStyle w:val="FootnoteAnchor"/>
          <w:rtl w:val="true"/>
        </w:rPr>
        <w:footnoteReference w:id="153"/>
      </w:r>
      <w:r>
        <w:rPr>
          <w:rFonts w:ascii="IRNazanin" w:hAnsi="IRNazanin" w:eastAsia="IRNazanin"/>
          <w:color w:val="111111"/>
          <w:sz w:val="28"/>
          <w:sz w:val="28"/>
          <w:szCs w:val="28"/>
          <w:rtl w:val="true"/>
          <w:lang w:bidi="fa-IR"/>
        </w:rPr>
        <w:t xml:space="preserve">در امر خلافت با اهل‌بیت رسول صلی الله علیه و اله منازعه نکنند </w:t>
      </w:r>
      <w:r>
        <w:rPr>
          <w:rStyle w:val="FootnoteAnchor"/>
          <w:rtl w:val="true"/>
        </w:rPr>
        <w:footnoteReference w:id="1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حضرت فاطمه علیها السلام شب‌ها به در خانه مهاجر و انصار می‌رفت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و دختر پیامبرتان را یاوری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با رسول خدا صلی الله علیه و اله بیعت کردید، بیعت شما چنین بود که همچنان که هر ناراحتی را از خود و فرزندانتان بازمی‌دارید، از او و فرزندان او نیز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عهدی که با رسول خدا صلی الله علیه و اله بستید، وفا کنید</w:t>
      </w:r>
      <w:r>
        <w:rPr>
          <w:rFonts w:eastAsia="IRNazanin" w:cs="IRNazanin"/>
          <w:color w:val="111111"/>
          <w:sz w:val="28"/>
          <w:szCs w:val="28"/>
          <w:rtl w:val="true"/>
          <w:lang w:bidi="fa-IR"/>
        </w:rPr>
        <w:t xml:space="preserve">.» </w:t>
      </w:r>
      <w:r>
        <w:rPr>
          <w:rStyle w:val="FootnoteAnchor"/>
          <w:rtl w:val="true"/>
        </w:rPr>
        <w:footnoteReference w:id="155"/>
      </w:r>
      <w:bookmarkStart w:id="367" w:name="pg5805_43452"/>
    </w:p>
    <w:p>
      <w:pPr>
        <w:pStyle w:val="Heading6"/>
        <w:numPr>
          <w:ilvl w:val="5"/>
          <w:numId w:val="1"/>
        </w:numPr>
        <w:rPr/>
      </w:pPr>
      <w:bookmarkStart w:id="368" w:name="__RefHeading___Toc4448165_581953129"/>
      <w:bookmarkStart w:id="369" w:name="_Toc151"/>
      <w:bookmarkEnd w:id="367"/>
      <w:bookmarkEnd w:id="368"/>
      <w:r>
        <w:rPr>
          <w:rtl w:val="true"/>
        </w:rPr>
        <w:t>ب</w:t>
      </w:r>
      <w:r>
        <w:rPr>
          <w:rtl w:val="true"/>
        </w:rPr>
        <w:t xml:space="preserve">) </w:t>
      </w:r>
      <w:r>
        <w:rPr>
          <w:rtl w:val="true"/>
        </w:rPr>
        <w:t>واقعه غدیر</w:t>
      </w:r>
      <w:bookmarkEnd w:id="369"/>
    </w:p>
    <w:p>
      <w:pPr>
        <w:pStyle w:val="BookText"/>
        <w:rPr/>
      </w:pPr>
      <w:r>
        <w:rPr>
          <w:rFonts w:ascii="IRNazanin" w:hAnsi="IRNazanin" w:eastAsia="IRNazanin"/>
          <w:color w:val="111111"/>
          <w:sz w:val="28"/>
          <w:sz w:val="28"/>
          <w:szCs w:val="28"/>
          <w:rtl w:val="true"/>
          <w:lang w:bidi="fa-IR"/>
        </w:rPr>
        <w:t>غدیر، روز حیات اسلام و ادامه رسالت است؛ روز عصمت و حجیت خلافت عترت؛ روز راندن شیطان و روشن شدن حق؛ روز عهد، پیمان و گشایش؛ روز برهان، داوری، ارشاد و آزمون؛ و در نهایت، روز اوصیا و انبیا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اهمیت این روز همین بس که همه ائمه علیهم السلام </w:t>
      </w:r>
      <w:r>
        <w:rPr>
          <w:rStyle w:val="FootnoteAnchor"/>
          <w:rtl w:val="true"/>
        </w:rPr>
        <w:footnoteReference w:id="157"/>
      </w:r>
      <w:r>
        <w:rPr>
          <w:rFonts w:ascii="IRNazanin" w:hAnsi="IRNazanin" w:eastAsia="IRNazanin"/>
          <w:color w:val="111111"/>
          <w:sz w:val="28"/>
          <w:sz w:val="28"/>
          <w:szCs w:val="28"/>
          <w:rtl w:val="true"/>
          <w:lang w:bidi="fa-IR"/>
        </w:rPr>
        <w:t>به آن احتجاج می‌کردند و حضرت زهرا علیها السلام نیز در ملاقات انصار و مهاجران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رسول خدا صلی الله علیه و اله را در غدیر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در برابر عذرتراشی‌های رسوای آنان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پس از واقعه غدیر که علی علیه السلام را به امامت منصوب کرد، عذری برای کسی باقی گذاشت؟</w:t>
      </w:r>
      <w:r>
        <w:rPr>
          <w:rFonts w:eastAsia="IRNazanin" w:cs="IRNazanin"/>
          <w:color w:val="111111"/>
          <w:sz w:val="28"/>
          <w:szCs w:val="28"/>
          <w:rtl w:val="true"/>
          <w:lang w:bidi="fa-IR"/>
        </w:rPr>
        <w:t xml:space="preserve">!» </w:t>
      </w:r>
      <w:r>
        <w:rPr>
          <w:rStyle w:val="FootnoteAnchor"/>
          <w:rtl w:val="true"/>
        </w:rPr>
        <w:footnoteReference w:id="159"/>
      </w:r>
    </w:p>
    <w:p>
      <w:pPr>
        <w:pStyle w:val="Heading6"/>
        <w:numPr>
          <w:ilvl w:val="5"/>
          <w:numId w:val="1"/>
        </w:numPr>
        <w:rPr/>
      </w:pPr>
      <w:bookmarkStart w:id="370" w:name="__RefHeading___Toc4448167_581953129"/>
      <w:bookmarkStart w:id="371" w:name="_Toc152"/>
      <w:bookmarkEnd w:id="370"/>
      <w:r>
        <w:rPr>
          <w:rtl w:val="true"/>
        </w:rPr>
        <w:t>ج</w:t>
      </w:r>
      <w:r>
        <w:rPr>
          <w:rtl w:val="true"/>
        </w:rPr>
        <w:t xml:space="preserve">) </w:t>
      </w:r>
      <w:r>
        <w:rPr>
          <w:rtl w:val="true"/>
        </w:rPr>
        <w:t>حدیث م نزلت</w:t>
      </w:r>
      <w:bookmarkEnd w:id="371"/>
    </w:p>
    <w:p>
      <w:pPr>
        <w:pStyle w:val="BookText"/>
        <w:rPr/>
      </w:pPr>
      <w:r>
        <w:rPr>
          <w:rFonts w:ascii="IRNazanin" w:hAnsi="IRNazanin" w:eastAsia="IRNazanin"/>
          <w:color w:val="111111"/>
          <w:sz w:val="28"/>
          <w:sz w:val="28"/>
          <w:szCs w:val="28"/>
          <w:rtl w:val="true"/>
          <w:lang w:bidi="fa-IR"/>
        </w:rPr>
        <w:t>این روایت از احادیث متواتری است که شیعه و سنی آن را نقل کرده‌اند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همین رو، حضرت زهرا علیها السلام به آن احتجاج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انسیتم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گفت و گفت، ولی هیچ‌کس پاسخی به او نداد و یاری‌اش نکرد و برخی نیز بهانه آوردند که با ابوبکر بیعت کرده‌اند و اگر علی علیه السلام زودتر آمده بود،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 بودند که هفتاد روز پیش در غدیر با</w:t>
      </w:r>
      <w:bookmarkStart w:id="372" w:name="pg5805_43454"/>
    </w:p>
    <w:p>
      <w:pPr>
        <w:pStyle w:val="BookText"/>
        <w:rPr/>
      </w:pPr>
      <w:bookmarkEnd w:id="372"/>
      <w:r>
        <w:rPr>
          <w:rFonts w:ascii="IRNazanin" w:hAnsi="IRNazanin" w:eastAsia="IRNazanin"/>
          <w:color w:val="111111"/>
          <w:sz w:val="28"/>
          <w:sz w:val="28"/>
          <w:szCs w:val="28"/>
          <w:rtl w:val="true"/>
          <w:lang w:bidi="fa-IR"/>
        </w:rPr>
        <w:t>علی علیه السلام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علیه السلام به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می‌توانستم پیکر رسول خدا صلی الله علیه و اله را در منزلش رها کرده و با مردم بر سر حکومت نزاع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هم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آن‌چه شایسته بود، انجام داد و آنان نیز کارهایی کردند که تنها خدا از آنان حساب خواهد کشید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373" w:name="__RefHeading___Toc4448169_581953129"/>
      <w:bookmarkStart w:id="374" w:name="_Toc153"/>
      <w:bookmarkEnd w:id="373"/>
      <w:r>
        <w:rPr/>
        <w:t>2</w:t>
      </w:r>
      <w:r>
        <w:rPr>
          <w:rtl w:val="true"/>
        </w:rPr>
        <w:t xml:space="preserve">- </w:t>
      </w:r>
      <w:r>
        <w:rPr>
          <w:rtl w:val="true"/>
        </w:rPr>
        <w:t>پاسداری</w:t>
      </w:r>
      <w:bookmarkEnd w:id="374"/>
    </w:p>
    <w:p>
      <w:pPr>
        <w:pStyle w:val="BookText"/>
        <w:rPr/>
      </w:pPr>
      <w:r>
        <w:rPr>
          <w:rFonts w:ascii="IRNazanin" w:hAnsi="IRNazanin" w:eastAsia="IRNazanin"/>
          <w:color w:val="111111"/>
          <w:sz w:val="28"/>
          <w:sz w:val="28"/>
          <w:szCs w:val="28"/>
          <w:rtl w:val="true"/>
          <w:lang w:bidi="fa-IR"/>
        </w:rPr>
        <w:t xml:space="preserve">پس از آن‌که سران کودتا علی علیه السلام را به بیعت فراخواندند، او خودداری کرد </w:t>
      </w:r>
      <w:r>
        <w:rPr>
          <w:rStyle w:val="FootnoteAnchor"/>
          <w:rtl w:val="true"/>
        </w:rPr>
        <w:footnoteReference w:id="16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رسول خدا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اطرافیانش خوب می‌دانند که خدا و پیامبرش غیر از من کسی را به جانشینی برنگزیدند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اشارت عمر </w:t>
      </w:r>
      <w:r>
        <w:rPr>
          <w:rStyle w:val="FootnoteAnchor"/>
          <w:rtl w:val="true"/>
        </w:rPr>
        <w:footnoteReference w:id="165"/>
      </w:r>
      <w:r>
        <w:rPr>
          <w:rFonts w:ascii="IRNazanin" w:hAnsi="IRNazanin" w:eastAsia="IRNazanin"/>
          <w:color w:val="111111"/>
          <w:sz w:val="28"/>
          <w:sz w:val="28"/>
          <w:szCs w:val="28"/>
          <w:rtl w:val="true"/>
          <w:lang w:bidi="fa-IR"/>
        </w:rPr>
        <w:t>فرمان هجوم به خانه زهرا علیها السلام را داد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به خانه زهرا علیها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مدت‌ها در انتظار چنین روزی بود، بی‌درنگ با توده‌ای از آتش </w:t>
      </w:r>
      <w:r>
        <w:rPr>
          <w:rStyle w:val="FootnoteAnchor"/>
          <w:rtl w:val="true"/>
        </w:rPr>
        <w:footnoteReference w:id="166"/>
      </w:r>
      <w:r>
        <w:rPr>
          <w:rFonts w:ascii="IRNazanin" w:hAnsi="IRNazanin" w:eastAsia="IRNazanin"/>
          <w:color w:val="111111"/>
          <w:sz w:val="28"/>
          <w:sz w:val="28"/>
          <w:szCs w:val="28"/>
          <w:rtl w:val="true"/>
          <w:lang w:bidi="fa-IR"/>
        </w:rPr>
        <w:t xml:space="preserve">و جماعتی از منافقان به طرف خانه هجوم برد </w:t>
      </w:r>
      <w:r>
        <w:rPr>
          <w:rStyle w:val="FootnoteAnchor"/>
          <w:rtl w:val="true"/>
        </w:rPr>
        <w:footnoteReference w:id="167"/>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برای بیعت بیرون نیاید، خانه را با اهلش به آتش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تا صدا را شنید، با عجله به سمت در خانه رفته، آن را محکم بست </w:t>
      </w:r>
      <w:r>
        <w:rPr>
          <w:rStyle w:val="FootnoteAnchor"/>
          <w:rtl w:val="true"/>
        </w:rPr>
        <w:footnoteReference w:id="168"/>
      </w:r>
      <w:r>
        <w:rPr>
          <w:rFonts w:ascii="IRNazanin" w:hAnsi="IRNazanin" w:eastAsia="IRNazanin"/>
          <w:color w:val="111111"/>
          <w:sz w:val="28"/>
          <w:sz w:val="28"/>
          <w:szCs w:val="28"/>
          <w:rtl w:val="true"/>
          <w:lang w:bidi="fa-IR"/>
        </w:rPr>
        <w:t xml:space="preserve">و از همان‌جا </w:t>
      </w:r>
      <w:r>
        <w:rPr>
          <w:rStyle w:val="FootnoteAnchor"/>
          <w:rtl w:val="true"/>
        </w:rPr>
        <w:footnoteReference w:id="169"/>
      </w:r>
      <w:r>
        <w:rPr>
          <w:rFonts w:ascii="IRNazanin" w:hAnsi="IRNazanin" w:eastAsia="IRNazanin"/>
          <w:color w:val="111111"/>
          <w:sz w:val="28"/>
          <w:sz w:val="28"/>
          <w:szCs w:val="28"/>
          <w:rtl w:val="true"/>
          <w:lang w:bidi="fa-IR"/>
        </w:rPr>
        <w:t>به دفاع از علی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گفت‌وگویی بین حضرت زهرا علیها السلام و عمر درگرفت که بازنده‌اش عمر و نشانه شکست او، سوختن در خانه زهرا علیها السلام و شکستن پهلویش</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اینجا بود که حضرت فاطمه علیها السلام شکایت به پدر کرد و نزدیک بود احساسات مردم رای شعله ور سازد که تازیانه ای فرارفت و فرود آمد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علی تا حال زهرا علیها السلام رای چنین دید، چونان شیر غرید و ناگهان عمر، خود رای زیر پنجه های مرد خیبر و خندق دید و اگر علی علیه السلام مأمور به صبر و سکوت نبود، پاسخ این بی حرمتی و جسارت ها رای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کمک عمر آمده ، علی رای محاصره کردند و ریسمان به گردنش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فاطمه علیها السلام بی درنگ خود رای با همه جراحتی که داشت ، از جا کند و مانع بردن علی شد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ناگهان صفیر تازیانه ای سینه آسمان رای شکافت و باز هم به اندام شقایق ، خطی از خون کشید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زهرا علیها السلام از پا افتاد و مشتی رجاله ، علی علیه السلام رای به زور به مسجد بردند و او رای تهدید کردند که اگر بیعت نکنی ، کشته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زهرا علیها السلام برای لحظه ای به هوش آمد، بی درنگ به سمت مسجد شتافت و ناگهان تمام نگاه ها به در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آمد و چه به موقع با پیراهن رسول صلی الله علیه و اله بر سر و دست حسنین علیها السلام در دست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آن گاه پیامبرگونه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عمویم رای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محمد رای به حق فرستاد، اگر دست از و ی برندارید، سر خود رای برهنه کرده ، پیراهن رسول خدا رای بر سر افکنده ، در برابر خدا فریاد برخواهم آورد و همه تان رای نفرین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من از شتر صالح کم ارج‌ترم و نه کودکانم از بچه او کم قدرتر</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حسن و حسین علیها السلام رای گرفته ، به طرف قبر رسول صلی الله علیه و اله رفت تا</w:t>
      </w:r>
      <w:bookmarkStart w:id="375" w:name="pg5805_43458"/>
    </w:p>
    <w:p>
      <w:pPr>
        <w:pStyle w:val="BookText"/>
        <w:rPr/>
      </w:pPr>
      <w:bookmarkEnd w:id="375"/>
      <w:r>
        <w:rPr>
          <w:rFonts w:ascii="IRNazanin" w:hAnsi="IRNazanin" w:eastAsia="IRNazanin"/>
          <w:color w:val="111111"/>
          <w:sz w:val="28"/>
          <w:sz w:val="28"/>
          <w:szCs w:val="28"/>
          <w:rtl w:val="true"/>
          <w:lang w:bidi="fa-IR"/>
        </w:rPr>
        <w:t>این قوم پیمان شکن رای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رای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دو طرف مدینه رای می نگرم که به لرزه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سراسیمه خود رای به زهرا علیها السلام رساند و تقاضا کرد که نفرین نکند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جیء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که علی رای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 تا کنار قبر پدرم روم ، سر برهنه کرده ، گریبان چاک دهم و به درگاه خدا نفرین کنم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دل شوره ای همه رای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جرقه ای احساسات متراکم رای به انقلابی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داری ؟ آیا می خواهی عذاب نازل شود؟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ابوبکر زود دریافت که شرا یط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سرعت از در سازش درآمد و به طور موقت از علی علیه السلام درگذشت و او رای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خیبر ریسمان رای از گردن خود درآورد و نگاهی پرمعنا به آن جماعت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سوی پاسدار و لا یت ، زهرای اطهر علیها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نگاهش رای به او دوخت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جان ای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و سپر بلایت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توام ، چه در خوشی ها و چه در سختی ها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آن گاه دست علی علیه السلام رای گرفت و او رای آرام به خانه برد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376" w:name="__RefHeading___Toc4448171_581953129"/>
      <w:bookmarkStart w:id="377" w:name="_Toc154"/>
      <w:bookmarkEnd w:id="376"/>
      <w:r>
        <w:rPr/>
        <w:t>3</w:t>
      </w:r>
      <w:r>
        <w:rPr>
          <w:rtl w:val="true"/>
        </w:rPr>
        <w:t xml:space="preserve">- </w:t>
      </w:r>
      <w:r>
        <w:rPr>
          <w:rtl w:val="true"/>
        </w:rPr>
        <w:t xml:space="preserve">افشاگری در مسجد مدینه </w:t>
      </w:r>
      <w:r>
        <w:rPr>
          <w:rtl w:val="true"/>
        </w:rPr>
        <w:t>(</w:t>
      </w:r>
      <w:r>
        <w:rPr>
          <w:rtl w:val="true"/>
        </w:rPr>
        <w:t xml:space="preserve">خطبه فدکیه </w:t>
      </w:r>
      <w:r>
        <w:rPr>
          <w:rtl w:val="true"/>
        </w:rPr>
        <w:t>)</w:t>
      </w:r>
      <w:bookmarkEnd w:id="3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در این خطبه بهانه ای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سراسر خطبه نامی از</w:t>
      </w:r>
      <w:bookmarkStart w:id="378" w:name="pg5805_43460"/>
    </w:p>
    <w:p>
      <w:pPr>
        <w:pStyle w:val="BookText"/>
        <w:rPr/>
      </w:pPr>
      <w:bookmarkEnd w:id="378"/>
      <w:r>
        <w:rPr>
          <w:rFonts w:ascii="IRNazanin" w:hAnsi="IRNazanin" w:eastAsia="IRNazanin"/>
          <w:color w:val="111111"/>
          <w:sz w:val="28"/>
          <w:sz w:val="28"/>
          <w:szCs w:val="28"/>
          <w:rtl w:val="true"/>
          <w:lang w:bidi="fa-IR"/>
        </w:rPr>
        <w:t xml:space="preserve">آن نیست و تمامی اش در محکومیت و رسوایی خلفا، عظمت و رنج‌های رسول صلی الله علیه و اله ، و صایت و فضایل علی علیه السلام ، تکریم و تحریک انصار و آگاهی و هشدار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زهرا علیها السلام بحث زمین نبود؛ بحث اصلی با توجه به پاسخ موسی بن جعفر علیه السلام به مهدی عباسی ، خلافت و و صایت رسول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زهرا علیها السلام به بهانه غصب فدک ، آن چنان مهیج، کوبنده ، مستدل و مبرهان سخن گفت که خلیفه رای رسوا، مردم رای هوشیار و انصار رای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ناله ها و یاد رسول صلی الله علیه و اله از دیده ها اشک گرفت و و لوله ای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دست به قبضه ها بردند و خلیفه بردبار و حلیم و ادار شد که همچون فرعون در برابر موسی هوچی گری کند و هراسان و پریشان زبان به دشنام گشاید </w:t>
      </w:r>
      <w:r>
        <w:rPr>
          <w:rStyle w:val="FootnoteAnchor"/>
          <w:rtl w:val="true"/>
        </w:rPr>
        <w:footnoteReference w:id="182"/>
      </w:r>
      <w:r>
        <w:rPr>
          <w:rFonts w:ascii="IRNazanin" w:hAnsi="IRNazanin" w:eastAsia="IRNazanin"/>
          <w:color w:val="111111"/>
          <w:sz w:val="28"/>
          <w:sz w:val="28"/>
          <w:szCs w:val="28"/>
          <w:rtl w:val="true"/>
          <w:lang w:bidi="fa-IR"/>
        </w:rPr>
        <w:t>و از بیم قیام مردم به تهدید و تطمیع روی آورد و سرانجام به ننگ این رسوایی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پایان کار زهرا علیها السلام بود و شروع کار مردم که می توانستند با این اتمام حجت ها و براهین آشکار به پا خیزند، دست بر اسلحه برند و اقدامی کنند و یا به زمین چسبند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جیء شهامت اقدام ، به اشک ریختن و افسوس خوردن قناعت کنند و ذلت ابدی رای بر خود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 انتخابی کردند که هنوز مجازات سنگینش رای می کشند و غرامتش رای می پردازند</w:t>
      </w:r>
      <w:r>
        <w:rPr>
          <w:rFonts w:eastAsia="IRNazanin" w:cs="IRNazanin"/>
          <w:color w:val="111111"/>
          <w:sz w:val="28"/>
          <w:szCs w:val="28"/>
          <w:rtl w:val="true"/>
          <w:lang w:bidi="fa-IR"/>
        </w:rPr>
        <w:t>.</w:t>
      </w:r>
    </w:p>
    <w:p>
      <w:pPr>
        <w:pStyle w:val="Heading5"/>
        <w:numPr>
          <w:ilvl w:val="4"/>
          <w:numId w:val="1"/>
        </w:numPr>
        <w:rPr/>
      </w:pPr>
      <w:bookmarkStart w:id="379" w:name="__RefHeading___Toc4448173_581953129"/>
      <w:bookmarkStart w:id="380" w:name="_Toc155"/>
      <w:bookmarkEnd w:id="379"/>
      <w:r>
        <w:rPr/>
        <w:t>4</w:t>
      </w:r>
      <w:r>
        <w:rPr>
          <w:rtl w:val="true"/>
        </w:rPr>
        <w:t xml:space="preserve">- </w:t>
      </w:r>
      <w:r>
        <w:rPr>
          <w:rtl w:val="true"/>
        </w:rPr>
        <w:t>بایکوت</w:t>
      </w:r>
      <w:bookmarkEnd w:id="3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اقدامات حضرت زهرا علیها السلام برای رسوا کردن باند نفاق و اتمام حجت با مردم ، همان سکوت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تصمیم گرفت که دیگر با ابوبکر و</w:t>
      </w:r>
      <w:bookmarkStart w:id="381" w:name="pg5805_43462"/>
    </w:p>
    <w:p>
      <w:pPr>
        <w:pStyle w:val="BookText"/>
        <w:rPr/>
      </w:pPr>
      <w:bookmarkEnd w:id="381"/>
      <w:r>
        <w:rPr>
          <w:rFonts w:ascii="IRNazanin" w:hAnsi="IRNazanin" w:eastAsia="IRNazanin"/>
          <w:color w:val="111111"/>
          <w:sz w:val="28"/>
          <w:sz w:val="28"/>
          <w:szCs w:val="28"/>
          <w:rtl w:val="true"/>
          <w:lang w:bidi="fa-IR"/>
        </w:rPr>
        <w:t>عمر سخن نگوید و تا پایان حیاتش هم بر سر تصمیم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حقش رای غصب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تو رای نفرین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تا زنده ام با تو کلمه ای سخن نخواهم گفت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نیز هنگامی که عمر به خانه اش حمله برده و آنجا رای به آتش کشیده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تا زنده ام با عمر سخن نخواهم گفت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گاهی بلندترین فریادها رای از دهان سکوت باید شنید</w:t>
      </w:r>
      <w:r>
        <w:rPr>
          <w:rFonts w:eastAsia="IRNazanin" w:cs="IRNazanin"/>
          <w:color w:val="111111"/>
          <w:sz w:val="28"/>
          <w:szCs w:val="28"/>
          <w:rtl w:val="true"/>
          <w:lang w:bidi="fa-IR"/>
        </w:rPr>
        <w:t>.</w:t>
      </w:r>
    </w:p>
    <w:p>
      <w:pPr>
        <w:pStyle w:val="Heading5"/>
        <w:numPr>
          <w:ilvl w:val="4"/>
          <w:numId w:val="1"/>
        </w:numPr>
        <w:rPr/>
      </w:pPr>
      <w:bookmarkStart w:id="382" w:name="__RefHeading___Toc4448175_581953129"/>
      <w:bookmarkStart w:id="383" w:name="_Toc156"/>
      <w:bookmarkEnd w:id="382"/>
      <w:r>
        <w:rPr/>
        <w:t>5</w:t>
      </w:r>
      <w:r>
        <w:rPr>
          <w:rtl w:val="true"/>
        </w:rPr>
        <w:t xml:space="preserve">- </w:t>
      </w:r>
      <w:r>
        <w:rPr>
          <w:rtl w:val="true"/>
        </w:rPr>
        <w:t xml:space="preserve">هشدار </w:t>
      </w:r>
      <w:r>
        <w:rPr>
          <w:rtl w:val="true"/>
        </w:rPr>
        <w:t>(</w:t>
      </w:r>
      <w:r>
        <w:rPr>
          <w:rtl w:val="true"/>
        </w:rPr>
        <w:t>سخنانی در هنگام بیماری خطاب به زنان انصار</w:t>
      </w:r>
      <w:r>
        <w:rPr>
          <w:rtl w:val="true"/>
        </w:rPr>
        <w:t>)</w:t>
      </w:r>
      <w:bookmarkEnd w:id="383"/>
    </w:p>
    <w:p>
      <w:pPr>
        <w:pStyle w:val="BookText"/>
        <w:rPr/>
      </w:pPr>
      <w:r>
        <w:rPr>
          <w:rFonts w:ascii="IRNazanin" w:hAnsi="IRNazanin" w:eastAsia="IRNazanin"/>
          <w:color w:val="111111"/>
          <w:sz w:val="28"/>
          <w:sz w:val="28"/>
          <w:szCs w:val="28"/>
          <w:rtl w:val="true"/>
          <w:lang w:bidi="fa-IR"/>
        </w:rPr>
        <w:t xml:space="preserve">مقصود، انذارهای بلند زهرا علیها السلام و فریادهای جان سوز و انسان ساز او در آخرین روزهای عمر بر بستر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در سینه اش جز خشیت خدا و بر لبانش جز حما یت و لی چیزی نیست و تمامی هستی خود رای یک جا با خدا معامله می کند و رسالت خود رای همین می داند؛ آن هم بی هیچ مزدی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نُرِیدُ مِنْکُمْ جَزاءً وَ لا شُکُوراً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باید دفاع از ولایت را از زهرا علیها السلام آموخت؛ در بستر بیماری، آن‌گاه که درد تازیانه طاقتش را برده و آخرین ساعات عمر خود را می‌گذرانید، زنانی چند از مهاجران و انصار به عیادتش می‌آیند و از او یک سؤال، تنها یک سؤال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این زنده‌دل بیدار و آموزگار ظرافت، آن‌چنان می‌شورد، به غیرت‌های مرده آنان می‌تازد، آگاهی می‌بخشد، اشک می‌گیرد، به آنها از فقدان ولایت و</w:t>
      </w:r>
      <w:bookmarkStart w:id="384" w:name="pg5805_43464"/>
    </w:p>
    <w:p>
      <w:pPr>
        <w:pStyle w:val="BookText"/>
        <w:rPr/>
      </w:pPr>
      <w:bookmarkEnd w:id="384"/>
      <w:r>
        <w:rPr>
          <w:rFonts w:ascii="IRNazanin" w:hAnsi="IRNazanin" w:eastAsia="IRNazanin"/>
          <w:color w:val="111111"/>
          <w:sz w:val="28"/>
          <w:sz w:val="28"/>
          <w:szCs w:val="28"/>
          <w:rtl w:val="true"/>
          <w:lang w:bidi="fa-IR"/>
        </w:rPr>
        <w:t>ضایع کردن حق علی علیه السلام هشدار می‌دهد و چنان زنان را تحریک می‌کند که از جا برمی‌خیزند، سراسیمه به خانه‌های خود می‌روند، از همسران خود کمک می‌خواهند و آنان را به احقاق حق ولایت ترغیب می‌کنند؛ تا آن‌جا که مردان در اطراف خانه زهرا گرد آمده و اجتماع می‌کنند؛ اما کسانی آنان را به یاد بیعتشان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زهرا می‌آیند و عذر تقصیر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هم زودتر آمده بود، با او بیعت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علیها السلام وقتی که عذرهای واهی را شنید، سخت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کارتان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این‌گونه عذرتراشی‌های دروغین، عذری پذیرفته نمی‌شود</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385" w:name="__RefHeading___Toc4448177_581953129"/>
      <w:bookmarkStart w:id="386" w:name="_Toc157"/>
      <w:bookmarkEnd w:id="385"/>
      <w:r>
        <w:rPr/>
        <w:t>6</w:t>
      </w:r>
      <w:r>
        <w:rPr>
          <w:rtl w:val="true"/>
        </w:rPr>
        <w:t xml:space="preserve">- </w:t>
      </w:r>
      <w:r>
        <w:rPr>
          <w:rtl w:val="true"/>
        </w:rPr>
        <w:t>احیای خاطرات</w:t>
      </w:r>
      <w:bookmarkEnd w:id="386"/>
    </w:p>
    <w:p>
      <w:pPr>
        <w:pStyle w:val="BookText"/>
        <w:rPr/>
      </w:pPr>
      <w:r>
        <w:rPr>
          <w:rFonts w:ascii="IRNazanin" w:hAnsi="IRNazanin" w:eastAsia="IRNazanin"/>
          <w:color w:val="111111"/>
          <w:sz w:val="28"/>
          <w:sz w:val="28"/>
          <w:szCs w:val="28"/>
          <w:rtl w:val="true"/>
          <w:lang w:bidi="fa-IR"/>
        </w:rPr>
        <w:t>اقدام دیگر زهرا علیها السلام زنده نگه داشتن خاطرات رسول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با احیا و یادآوری آن دوران، در کالبد فسرده آنان بدمد و دریچه‌ای به سوی روشنایی گشاید و با طرح سؤالی در اذهان و یادآوری دوران پیامبر ابرهای سیاه را از اطراف خورشید ولایت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همتی ساحت رفعت خورشید را لبیک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اله از دنیا رفت و وصی او را کنار نهادند، بلال به عنوان اعتراض، دیگر اذان نگفت و هر چه به سراغش می‌آمدند، امتناع می‌کرد و عذر و بهانه می‌آورد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او در ادامه اعتراض خود به شام تبعید 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با ورود او به مدینه زهرا علیها السلام از او خواست که اذان بگوید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مشتاقم که صدای مؤذن</w:t>
      </w:r>
      <w:bookmarkStart w:id="387" w:name="pg5805_43466"/>
    </w:p>
    <w:p>
      <w:pPr>
        <w:pStyle w:val="BookText"/>
        <w:rPr/>
      </w:pPr>
      <w:bookmarkEnd w:id="387"/>
      <w:r>
        <w:rPr>
          <w:rFonts w:ascii="IRNazanin" w:hAnsi="IRNazanin" w:eastAsia="IRNazanin"/>
          <w:color w:val="111111"/>
          <w:sz w:val="28"/>
          <w:sz w:val="28"/>
          <w:szCs w:val="28"/>
          <w:rtl w:val="true"/>
          <w:lang w:bidi="fa-IR"/>
        </w:rPr>
        <w:t>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مسجد رفت و آوای گرمش 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از کار کشیدند و مدینه به یکباره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طنین بلال گوش می‌دادند و ناگاه به یاد ایام رسول صلی الله علیه و اله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گریه 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یکدیگر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بلال اذان نمی‌گفت؟ چه شده است که به درخواست زهرا علیها السلام اذان می‌گوید؟ چرا زهرا علیها السلام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سرها را به زیر می‌انداختند و از خود و بیعتشان با خلیفه وقت شرمشان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مدینه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دیگر طاقت نیاورد، فریاد زد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رسول‌الله صلی الله علیه و اله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 را ناتمام رها کرد و خود را بر بالین زهرا علیها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به هوش آوردند، درخواست اتمام اذان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درگذرید که بر جان شما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با اصرار بلال، التماس و گریه‌های مردم، از خواسته خود درگذشت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یک‌بار دیگر نزدیک بود که کار تمام شود و غیرت‌ها بیدار شود؛ اما افسوس، این‌ها هیچ کدام عذر و توجهی برای سستی و ننگ ابدی‌شان نیست</w:t>
      </w:r>
      <w:r>
        <w:rPr>
          <w:rFonts w:eastAsia="IRNazanin" w:cs="IRNazanin"/>
          <w:color w:val="111111"/>
          <w:sz w:val="28"/>
          <w:szCs w:val="28"/>
          <w:rtl w:val="true"/>
          <w:lang w:bidi="fa-IR"/>
        </w:rPr>
        <w:t>.</w:t>
      </w:r>
    </w:p>
    <w:p>
      <w:pPr>
        <w:pStyle w:val="Heading5"/>
        <w:numPr>
          <w:ilvl w:val="4"/>
          <w:numId w:val="1"/>
        </w:numPr>
        <w:rPr/>
      </w:pPr>
      <w:bookmarkStart w:id="388" w:name="__RefHeading___Toc4448179_581953129"/>
      <w:bookmarkStart w:id="389" w:name="_Toc158"/>
      <w:bookmarkEnd w:id="388"/>
      <w:r>
        <w:rPr/>
        <w:t>7</w:t>
      </w:r>
      <w:r>
        <w:rPr>
          <w:rtl w:val="true"/>
        </w:rPr>
        <w:t xml:space="preserve">- </w:t>
      </w:r>
      <w:r>
        <w:rPr>
          <w:rtl w:val="true"/>
        </w:rPr>
        <w:t>سرشک انقلابی</w:t>
      </w:r>
      <w:bookmarkEnd w:id="3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در فقدان علی علیه السلام محرومیت و رنج همه انسان‌ها را تا قیامت می‌دید و همین بود که شب و روز اشک می‌ریخت و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ستم بزرگی که بر همه انسان‌ها تا قیام قیامت رفته بود، به اندازه همه آنان می‌گریست تا آن که سرآمد همه گریه‌کنندگان تاریخ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آن‌قدر گریست که آرامش را از اهل مدینه برده بود؛ آن‌چنان که تنها جبرئیل می‌توانست او را در فقدان نبی و ظلم بر وصی تسلی دهد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او در پاسخ ام‌سلمه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بین کمد و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النبی وظلم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صبح کردم درحالی‌که در میان غم و غصه فقدان پیامبر و ستم به جانشین وی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زنان مهاجر و انصار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فرزندی که از این نطفه فتنه به دنیا می‌آید، باید به جای شیر، خون از پستان روزگار بدوشید و قدح‌ها از خون تازه و زهر کشنده پرکنید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بلاها و فتنه‌ها بر شما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شمشیرهای بران و قدرت‌های جبّار 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کامل بر جامعه سایه اندازد و استبداد و خودسری بر مردم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مال‌هایتان را به غارت برند و کشته‌هایتان را به ستم بدَرَوند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زهرا علیها السلام رنج محرومیت انسان تا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به‌راحتی می‌دید که ادامه سقیفه نینواست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واقعه حرهّ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صفین، جمل، خلافت معاویه، خلافت عباسی و عثمانی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و محرومیت امروز ما را نیز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 نگاه او انسان امروز نیز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داشت که این‌گونه بگرید و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فریادهایش کارساز نیست، شاید اشک‌هایش بر دل‌های سنگ این جماعت مفلوک نفوذ کند و این سؤال را در اذهان مرده‌شان شکل دهد که به‌راستی چرا زهرا علیها السلام محبوبه خدا و دخت رسول صلی الله علیه و اله این‌گونه ضجّه می‌زند و اشک می‌ریزد؟ شاید غیرتی بیدار شود و ساحت رفیع خورشید ولایت را لبیک گوید و چهل یاور بر او گرد آیند؛ اما باز هم افسوس و صد افسوس در حسرت غیرت</w:t>
      </w:r>
      <w:r>
        <w:rPr>
          <w:rFonts w:eastAsia="IRNazanin" w:cs="IRNazanin"/>
          <w:color w:val="111111"/>
          <w:sz w:val="28"/>
          <w:szCs w:val="28"/>
          <w:rtl w:val="true"/>
          <w:lang w:bidi="fa-IR"/>
        </w:rPr>
        <w:t>... .</w:t>
      </w:r>
      <w:bookmarkStart w:id="390" w:name="pg5805_43470"/>
    </w:p>
    <w:p>
      <w:pPr>
        <w:pStyle w:val="Heading5"/>
        <w:numPr>
          <w:ilvl w:val="4"/>
          <w:numId w:val="1"/>
        </w:numPr>
        <w:rPr/>
      </w:pPr>
      <w:bookmarkStart w:id="391" w:name="__RefHeading___Toc4448181_581953129"/>
      <w:bookmarkStart w:id="392" w:name="_Toc159"/>
      <w:bookmarkEnd w:id="390"/>
      <w:bookmarkEnd w:id="391"/>
      <w:r>
        <w:rPr/>
        <w:t>8</w:t>
      </w:r>
      <w:r>
        <w:rPr>
          <w:rtl w:val="true"/>
        </w:rPr>
        <w:t xml:space="preserve">- </w:t>
      </w:r>
      <w:r>
        <w:rPr>
          <w:rtl w:val="true"/>
        </w:rPr>
        <w:t xml:space="preserve">پایگاه بیداری </w:t>
      </w:r>
      <w:r>
        <w:rPr>
          <w:rtl w:val="true"/>
        </w:rPr>
        <w:t>(</w:t>
      </w:r>
      <w:r>
        <w:rPr>
          <w:rtl w:val="true"/>
        </w:rPr>
        <w:t>بیت الاحزان</w:t>
      </w:r>
      <w:r>
        <w:rPr>
          <w:rtl w:val="true"/>
        </w:rPr>
        <w:t>)</w:t>
      </w:r>
      <w:bookmarkEnd w:id="392"/>
    </w:p>
    <w:p>
      <w:pPr>
        <w:pStyle w:val="BookText"/>
        <w:rPr/>
      </w:pPr>
      <w:r>
        <w:rPr>
          <w:rFonts w:ascii="IRNazanin" w:hAnsi="IRNazanin" w:eastAsia="IRNazanin"/>
          <w:color w:val="111111"/>
          <w:sz w:val="28"/>
          <w:sz w:val="28"/>
          <w:szCs w:val="28"/>
          <w:rtl w:val="true"/>
          <w:lang w:bidi="fa-IR"/>
        </w:rPr>
        <w:t>زهرا علیها السلام پس از پدر آن‌قدر گریست که آرامش اهل مدینه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به علی علیه السلام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فاطمه برسان و بگو یا شب گریه کن و روز آرام بگیر، یا روزها گریه کن و شب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جوابشان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من به آخر رسیده و دیگر در میان شما چندان توقفی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روزها دست حسنین علیها السلام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رسول صلی الله علیه و اله می‌رفت و می‌گریست و به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 شماست؛ همو که شما را بر دوش خویش می‌نهاد و بسیار دوستتان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بقیع می‌شد و بر سر قبر شهدا به یاد سربازان فداکار صدر اسلام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برای آسایش زهرا علیها السلام سایبانی در بقیع بنا 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بقیع در کناره راه کاروان‌هاست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بقیع سایبانی را می‌دیدند و ناله‌هایی را می‌شنیدند، با کنجکاوی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احوال می‌شدند و وقتی می‌شنیدند که ناله زهرا علیها السلام یگانه دخت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می‌ماندند و برای دلجویی نزدیک‌تر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زهرا علیها السلام فرصت را مغتنم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بر وصی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اکنون که مدینه را در محاصره قرار داده و به بهانه بروز فتنه، مانع خروج صحابه شده‌اند، این‌گونه فریاد مظلومیت علی علیه السلام را به اطراف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برای علی علیه السلام یاوری نیست، شاید بتوان از بیرون حامیانی گرد 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پس از وفات پدرش می‌آمد و بر سر قبر حمزه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گذرم بر شهدای احد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w:t>
      </w:r>
      <w:bookmarkStart w:id="393" w:name="pg5805_43472"/>
    </w:p>
    <w:p>
      <w:pPr>
        <w:pStyle w:val="BookText"/>
        <w:rPr/>
      </w:pPr>
      <w:bookmarkEnd w:id="393"/>
      <w:r>
        <w:rPr>
          <w:rFonts w:ascii="IRNazanin" w:hAnsi="IRNazanin" w:eastAsia="IRNazanin"/>
          <w:color w:val="111111"/>
          <w:sz w:val="28"/>
          <w:sz w:val="28"/>
          <w:szCs w:val="28"/>
          <w:rtl w:val="true"/>
          <w:lang w:bidi="fa-IR"/>
        </w:rPr>
        <w:t>دیدم که به شدت بر سر قبر حمزه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سلام کردم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علاقه‌مندم که سؤالی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الله صلی الله علیه و اله در زمان حیاتش به امامت علی علیه السلام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حماسه غدیر را از یاد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غدیرخم را می‌دانم، ولی می‌خواهم بدانم که رسول خدا صلی الله علیه و اله به شما در این باره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خلیفه و امام است و دو فرزندم حسن و حسین و نه تن از فرزندان حسین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می‌شوید و اگر مخالفت کنید، تا قیامت در میان شما اختلاف خواهد بود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394" w:name="__RefHeading___Toc4448183_581953129"/>
      <w:bookmarkStart w:id="395" w:name="_Toc160"/>
      <w:bookmarkEnd w:id="394"/>
      <w:r>
        <w:rPr/>
        <w:t>9</w:t>
      </w:r>
      <w:r>
        <w:rPr>
          <w:rtl w:val="true"/>
        </w:rPr>
        <w:t xml:space="preserve">- </w:t>
      </w:r>
      <w:r>
        <w:rPr>
          <w:rtl w:val="true"/>
        </w:rPr>
        <w:t>اعتراف</w:t>
      </w:r>
      <w:bookmarkEnd w:id="395"/>
    </w:p>
    <w:p>
      <w:pPr>
        <w:pStyle w:val="BookText"/>
        <w:rPr/>
      </w:pPr>
      <w:r>
        <w:rPr>
          <w:rFonts w:ascii="IRNazanin" w:hAnsi="IRNazanin" w:eastAsia="IRNazanin"/>
          <w:color w:val="111111"/>
          <w:sz w:val="28"/>
          <w:sz w:val="28"/>
          <w:szCs w:val="28"/>
          <w:rtl w:val="true"/>
          <w:lang w:bidi="fa-IR"/>
        </w:rPr>
        <w:t>زهرا علیها السلام در ادامه افشاگری دست به اقدام ماهرانه دیگری می‌زند که برای خلفا رسوایی و برای مردم حجتی دیگر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سیاست مبارزه منفی خویش هیچ سخنی با ابوبکر و عمر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رفته رفته در اذهان جا باز کرد؛ به‌گونه‌ای که مردم از یکدیگر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زهرا علیها السلام با این دو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خلفا گران می‌آمد؛ به همین سبب برای جلوگیری از رسوایی بیشتر درصدد برآمدند که این حربه را از زهرا علیها السلام بگیرند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چندین بار خواستند به عیادت زهرا علیها السلام بیایند، اما هر بار جواب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علی علیه السلام را واسطه قرار دادند و او که برای حفظ اساس دین و جان خود </w:t>
      </w:r>
      <w:r>
        <w:rPr>
          <w:rStyle w:val="FootnoteAnchor"/>
          <w:rtl w:val="true"/>
        </w:rPr>
        <w:footnoteReference w:id="195"/>
      </w:r>
      <w:r>
        <w:rPr>
          <w:rFonts w:ascii="IRNazanin" w:hAnsi="IRNazanin" w:eastAsia="IRNazanin"/>
          <w:color w:val="111111"/>
          <w:sz w:val="28"/>
          <w:sz w:val="28"/>
          <w:szCs w:val="28"/>
          <w:rtl w:val="true"/>
          <w:lang w:bidi="fa-IR"/>
        </w:rPr>
        <w:t>سیاست تقیه را در پیش گرفته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تسلیم علی است</w:t>
      </w:r>
      <w:bookmarkStart w:id="396" w:name="pg5805_43474"/>
    </w:p>
    <w:p>
      <w:pPr>
        <w:pStyle w:val="BookText"/>
        <w:rPr/>
      </w:pPr>
      <w:bookmarkEnd w:id="396"/>
      <w:r>
        <w:rPr>
          <w:rFonts w:ascii="IRNazanin" w:hAnsi="IRNazanin" w:eastAsia="IRNazanin"/>
          <w:color w:val="111111"/>
          <w:sz w:val="28"/>
          <w:sz w:val="28"/>
          <w:szCs w:val="28"/>
          <w:rtl w:val="true"/>
          <w:lang w:bidi="fa-IR"/>
        </w:rPr>
        <w:t>که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خانه از صحابه رسول صلی الله علیه و اله ، بنی‌هاشم و زنان مهاجر پر است، به آن دو اجازه ورود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ملحفه‌ای بر رو کشیده، رو به دیوار کرده و حتی جواب سلامشان را هم نمی‌دهد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آنان می‌خواهند دل‌جویی کنند، اما زهرا 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جواب سؤالم را ندهید، کلامی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ای دختر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دو نفر شنیدید که پدرم رسول خدا صلی الله علیه و اله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بیازارد، مرا آزرده و هر که مرا اذیت کند،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بارها از پدرت رسول خدا صلی الله علیه و اله این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این اعتراف، دستان خود را به آسمان برداشت؛ آن‌گاه بلند و قاطع، آن‌گونه که همه بشنوند،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اینان مرا اذیت کردند و شکایتشان را به تو و رسولت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شما راضی نخواهم شد، تا پدرم را ملاقات کنم و از رفتار زشت شما برایش بگویم تا بین ما قضاوت کند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نماز که بخوانم، شما را نفرین می‌کنم</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این پایان مجلس بود و شروع رسوایی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سرافکنده و خجل از منزل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زنان نیز از خانه خارج شدند و در شهر ولوله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می‌دیدی، از اعتراف آن دو و نفرین زهرا علیها السلام سخن می‌گفت</w:t>
      </w:r>
      <w:r>
        <w:rPr>
          <w:rFonts w:eastAsia="IRNazanin" w:cs="IRNazanin"/>
          <w:color w:val="111111"/>
          <w:sz w:val="28"/>
          <w:szCs w:val="28"/>
          <w:rtl w:val="true"/>
          <w:lang w:bidi="fa-IR"/>
        </w:rPr>
        <w:t>.</w:t>
      </w:r>
    </w:p>
    <w:p>
      <w:pPr>
        <w:pStyle w:val="Heading5"/>
        <w:numPr>
          <w:ilvl w:val="4"/>
          <w:numId w:val="1"/>
        </w:numPr>
        <w:rPr/>
      </w:pPr>
      <w:bookmarkStart w:id="397" w:name="__RefHeading___Toc4448185_581953129"/>
      <w:bookmarkStart w:id="398" w:name="_Toc161"/>
      <w:bookmarkEnd w:id="397"/>
      <w:r>
        <w:rPr/>
        <w:t>10</w:t>
      </w:r>
      <w:r>
        <w:rPr>
          <w:rtl w:val="true"/>
        </w:rPr>
        <w:t xml:space="preserve">- </w:t>
      </w:r>
      <w:r>
        <w:rPr>
          <w:rtl w:val="true"/>
        </w:rPr>
        <w:t>سفارش‌های کوبنده</w:t>
      </w:r>
      <w:bookmarkEnd w:id="3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از هر فرصتی بهره می‌جست تا بتواند سؤالی در اذهان مردم ایجاد</w:t>
      </w:r>
      <w:bookmarkStart w:id="399" w:name="pg5805_43476"/>
    </w:p>
    <w:p>
      <w:pPr>
        <w:pStyle w:val="BookText"/>
        <w:rPr/>
      </w:pPr>
      <w:bookmarkEnd w:id="399"/>
      <w:r>
        <w:rPr>
          <w:rFonts w:ascii="IRNazanin" w:hAnsi="IRNazanin" w:eastAsia="IRNazanin"/>
          <w:color w:val="111111"/>
          <w:sz w:val="28"/>
          <w:sz w:val="28"/>
          <w:szCs w:val="28"/>
          <w:rtl w:val="true"/>
          <w:lang w:bidi="fa-IR"/>
        </w:rPr>
        <w:t>کند و سندی بر مظلومیت علی علیه السلام و رسوایی خلفا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فکر بود که شاید این جماعت مرده حرکتی کنند و بیش از این تن به حقارت و ذلت ندهند و با دست خویش آتش دوزخ خود را فراهم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به‌پا نخاستند، دست کم به عنوان گواه و حجتی روشن در تاریخ ثبت و ضبط خواهد شد تا آیندگان آزاداندیش و طالبان حقیقت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همان‌طور که حیاتش دشمن سوز و بیداری بخش بود، مرگش نیز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غسل بده، کفنم کن، به خاک بسپار و اجازه نده آنان که بر من ستم کردند و آزارم دادند، در تشییع جنازه‌ام حاضر شوند و بر من نماز گزارند؛ زیرا آنان دشمنان خدا و رسولند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زهرا علیها السلام را شبانه دفن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بیزاری و غضب زهرا بر آن جماعت</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400" w:name="__RefHeading___Toc4448187_581953129"/>
      <w:bookmarkStart w:id="401" w:name="_Toc162"/>
      <w:bookmarkEnd w:id="400"/>
      <w:r>
        <w:rPr/>
        <w:t>11</w:t>
      </w:r>
      <w:r>
        <w:rPr>
          <w:rtl w:val="true"/>
        </w:rPr>
        <w:t xml:space="preserve">- </w:t>
      </w:r>
      <w:r>
        <w:rPr>
          <w:rtl w:val="true"/>
        </w:rPr>
        <w:t>چراغی در تاریکی</w:t>
      </w:r>
      <w:bookmarkEnd w:id="401"/>
    </w:p>
    <w:p>
      <w:pPr>
        <w:pStyle w:val="BookText"/>
        <w:rPr/>
      </w:pPr>
      <w:r>
        <w:rPr>
          <w:rFonts w:ascii="IRNazanin" w:hAnsi="IRNazanin" w:eastAsia="IRNazanin"/>
          <w:color w:val="111111"/>
          <w:sz w:val="28"/>
          <w:sz w:val="28"/>
          <w:szCs w:val="28"/>
          <w:rtl w:val="true"/>
          <w:lang w:bidi="fa-IR"/>
        </w:rPr>
        <w:t>به راستی قبر زهرا علیها السلام این ادامه رسول و کوثر خدا کجاست؟ چه کسی می‌داند؟ پنهانی قبر زهرا علیه السلام نشان مظلومیت و غربت ولایت است و دلیلی واضح که شیعه می‌تواند به استناد آن خود را پیرو راستین سنت رسول خدا نشان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شیعه می‌تواند از اهل‌سنت بپرسد که چرا زهرا وصیت کرد قبرش پنهان بماند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آری، او نمی‌خواست دشمنانش بر سر مزارش اقامه عزا و عوام‌فریبی</w:t>
      </w:r>
      <w:bookmarkStart w:id="402" w:name="pg5805_43479"/>
    </w:p>
    <w:p>
      <w:pPr>
        <w:pStyle w:val="BookText"/>
        <w:rPr/>
      </w:pPr>
      <w:bookmarkEnd w:id="402"/>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نکته بر خلفا سنگین بود و از عواقبش بیم داشتند که تصمیم به نبش قبر گرفتند تا بر پیکر مطهر نماز بخوانند؛ </w:t>
      </w:r>
      <w:r>
        <w:rPr>
          <w:rStyle w:val="FootnoteAnchor"/>
          <w:rtl w:val="true"/>
        </w:rPr>
        <w:footnoteReference w:id="202"/>
      </w:r>
      <w:r>
        <w:rPr>
          <w:rFonts w:ascii="IRNazanin" w:hAnsi="IRNazanin" w:eastAsia="IRNazanin"/>
          <w:color w:val="111111"/>
          <w:sz w:val="28"/>
          <w:sz w:val="28"/>
          <w:szCs w:val="28"/>
          <w:rtl w:val="true"/>
          <w:lang w:bidi="fa-IR"/>
        </w:rPr>
        <w:t xml:space="preserve">اما از هیبت </w:t>
      </w:r>
      <w:r>
        <w:rPr>
          <w:rStyle w:val="FootnoteAnchor"/>
          <w:rtl w:val="true"/>
        </w:rPr>
        <w:footnoteReference w:id="203"/>
      </w:r>
      <w:r>
        <w:rPr>
          <w:rFonts w:ascii="IRNazanin" w:hAnsi="IRNazanin" w:eastAsia="IRNazanin"/>
          <w:color w:val="111111"/>
          <w:sz w:val="28"/>
          <w:sz w:val="28"/>
          <w:szCs w:val="28"/>
          <w:rtl w:val="true"/>
          <w:lang w:bidi="fa-IR"/>
        </w:rPr>
        <w:t xml:space="preserve">و تهدید علی علیه السلام ترسیدند </w:t>
      </w:r>
      <w:r>
        <w:rPr>
          <w:rStyle w:val="FootnoteAnchor"/>
          <w:rtl w:val="true"/>
        </w:rPr>
        <w:footnoteReference w:id="204"/>
      </w:r>
      <w:r>
        <w:rPr>
          <w:rFonts w:ascii="IRNazanin" w:hAnsi="IRNazanin" w:eastAsia="IRNazanin"/>
          <w:color w:val="111111"/>
          <w:sz w:val="28"/>
          <w:sz w:val="28"/>
          <w:szCs w:val="28"/>
          <w:rtl w:val="true"/>
          <w:lang w:bidi="fa-IR"/>
        </w:rPr>
        <w:t xml:space="preserve">و از بیم فتنه </w:t>
      </w:r>
      <w:r>
        <w:rPr>
          <w:rStyle w:val="FootnoteAnchor"/>
          <w:rtl w:val="true"/>
        </w:rPr>
        <w:footnoteReference w:id="205"/>
      </w:r>
      <w:r>
        <w:rPr>
          <w:rFonts w:ascii="IRNazanin" w:hAnsi="IRNazanin" w:eastAsia="IRNazanin"/>
          <w:color w:val="111111"/>
          <w:sz w:val="28"/>
          <w:sz w:val="28"/>
          <w:szCs w:val="28"/>
          <w:rtl w:val="true"/>
          <w:lang w:bidi="fa-IR"/>
        </w:rPr>
        <w:t>بزرگ‌تر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عقیده داشت که با طرح سؤال در اذهان مردم، آنان را به فکر وادارد تا خود به دنبال پاسخ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می‌بینیم برخی بعضی دیگر را ملامت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دردانه پیامبر از دنیا رفت و به هیچ‌یک از آنها اجازه حضور در دفن و نماز نداد و قبرش را نیز پنهان کرد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او می‌اندیشید چه بسا با غوغایی که به سبب شهادتش در مدینه پدید می‌آید، </w:t>
      </w:r>
      <w:r>
        <w:rPr>
          <w:rStyle w:val="FootnoteAnchor"/>
          <w:rtl w:val="true"/>
        </w:rPr>
        <w:footnoteReference w:id="207"/>
      </w:r>
      <w:r>
        <w:rPr>
          <w:rFonts w:ascii="IRNazanin" w:hAnsi="IRNazanin" w:eastAsia="IRNazanin"/>
          <w:color w:val="111111"/>
          <w:sz w:val="28"/>
          <w:sz w:val="28"/>
          <w:szCs w:val="28"/>
          <w:rtl w:val="true"/>
          <w:lang w:bidi="fa-IR"/>
        </w:rPr>
        <w:t>با این اقدام بی‌سابقه و آگاهانه، مردم را ضد خلفا به حرکتی وادارد یا دست‌کم سندی همیشگی بر محکومیت خلفا از خود به یادگار بگذارد؛ از این رو، حتی امامان بعدی نیز قبر او را آشکار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ندایش را لبیک گفته بودند، جمل، صفین، نهروان، کربلا، حرّه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نمی‌داد</w:t>
      </w:r>
      <w:r>
        <w:rPr>
          <w:rFonts w:eastAsia="IRNazanin" w:cs="IRNazanin"/>
          <w:color w:val="111111"/>
          <w:sz w:val="28"/>
          <w:szCs w:val="28"/>
          <w:rtl w:val="true"/>
          <w:lang w:bidi="fa-IR"/>
        </w:rPr>
        <w:t>.</w:t>
      </w:r>
    </w:p>
    <w:p>
      <w:pPr>
        <w:pStyle w:val="Heading5"/>
        <w:numPr>
          <w:ilvl w:val="4"/>
          <w:numId w:val="1"/>
        </w:numPr>
        <w:rPr/>
      </w:pPr>
      <w:bookmarkStart w:id="403" w:name="__RefHeading___Toc4448189_581953129"/>
      <w:bookmarkStart w:id="404" w:name="_Toc163"/>
      <w:bookmarkEnd w:id="403"/>
      <w:r>
        <w:rPr/>
        <w:t>12</w:t>
      </w:r>
      <w:r>
        <w:rPr>
          <w:rtl w:val="true"/>
        </w:rPr>
        <w:t xml:space="preserve">- </w:t>
      </w:r>
      <w:r>
        <w:rPr>
          <w:rtl w:val="true"/>
        </w:rPr>
        <w:t>تسلا بخشی</w:t>
      </w:r>
      <w:bookmarkEnd w:id="4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انیس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و آرامش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می‌رفت و زهرا علیها السلام را نمی‌یافت، دل‌تنگ و بی‌قرار می‌شد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زهرا علیها السلام غم‌هایم را از یادم می‌برد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علی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شنید و از پا افتاد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گویی این مجاهد پا در رکاب، این شجاع میدان احزاب و فاتح خیبر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به هوش آمد، بر صورت خود زد و درحالی‌که زیر شانه‌هایش را گرفته بودند، اشک می‌ریخت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تسلی‌بخش من بودی؛ حال دیگر از که تسلیت جویم؟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علی علیه السلام حق داشت که این‌گونه بسوزد؛ زیرا تکیه‌گاه دیگری را از دست داده بود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زهرا علیها السلام رنج‌هایش را جرعه جرعه می‌نوشید و در سینه می‌ریخت تا دل علی علیه السلام بیش از این به درد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می‌شنوید زهرا علیها السلام در خانه هم از علی علیه السلام رو می‌گرفت، تعجب نکنید؛ زیرا او نمی‌خواست علی علیه السلام صورت نیلی‌اش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علیه السلام که در سقیفه از اوج دست رسول در غدیر به پایین کشیده شد، به اندازه کافی خودش درد دارد؛ باید آن دردها را درمانی باشد و آن زخم‌ها را مرهمی و زهرا علیها السلام با همه غم‌هایش تسلای علی علیه السلام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غسل، لباس از بدنم بیرون نیاورید </w:t>
      </w:r>
      <w:r>
        <w:rPr>
          <w:rStyle w:val="FootnoteAnchor"/>
          <w:rtl w:val="true"/>
        </w:rPr>
        <w:footnoteReference w:id="213"/>
      </w:r>
      <w:r>
        <w:rPr>
          <w:rFonts w:ascii="IRNazanin" w:hAnsi="IRNazanin" w:eastAsia="IRNazanin"/>
          <w:color w:val="111111"/>
          <w:sz w:val="28"/>
          <w:sz w:val="28"/>
          <w:szCs w:val="28"/>
          <w:rtl w:val="true"/>
          <w:lang w:bidi="fa-IR"/>
        </w:rPr>
        <w:t>و بازویم را برهنه نکنید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حتی وصیت می‌کند که او را شبانه غسل دهند و کفن کنند، </w:t>
      </w:r>
      <w:r>
        <w:rPr>
          <w:rStyle w:val="FootnoteAnchor"/>
          <w:rtl w:val="true"/>
        </w:rPr>
        <w:footnoteReference w:id="215"/>
      </w:r>
      <w:r>
        <w:rPr>
          <w:rFonts w:ascii="IRNazanin" w:hAnsi="IRNazanin" w:eastAsia="IRNazanin"/>
          <w:color w:val="111111"/>
          <w:sz w:val="28"/>
          <w:sz w:val="28"/>
          <w:szCs w:val="28"/>
          <w:rtl w:val="true"/>
          <w:lang w:bidi="fa-IR"/>
        </w:rPr>
        <w:t xml:space="preserve">نکند علی علیه السلام جای ضربه‌ها و جراحات </w:t>
      </w:r>
      <w:r>
        <w:rPr>
          <w:rStyle w:val="FootnoteAnchor"/>
          <w:rtl w:val="true"/>
        </w:rPr>
        <w:footnoteReference w:id="216"/>
      </w:r>
      <w:r>
        <w:rPr>
          <w:rFonts w:ascii="IRNazanin" w:hAnsi="IRNazanin" w:eastAsia="IRNazanin"/>
          <w:color w:val="111111"/>
          <w:sz w:val="28"/>
          <w:sz w:val="28"/>
          <w:szCs w:val="28"/>
          <w:rtl w:val="true"/>
          <w:lang w:bidi="fa-IR"/>
        </w:rPr>
        <w:t>را ببیند و عنان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دلی است که نمی‌خواهد حتی داغ‌های علی تازه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یکی از این همه اقدامات روشن زهرا علیها السلام و فریادهای روشنگرانه او برای هدایت مردم و به پاخاستن و حمایت آنان از علی علیه السلام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فرشتگان بر بانویی که این‌گونه یاور و حامی ولی زمانه خویش بود و در راه حمایت از مقام ولایت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واحد آموزشی، اقدامات حضرت زهرا علیها السلام در دفاع از ولایت بررسی شد که تنها یکی از این همه اقدام روشن برای راهنمایی مردم و قیام در برابر منحرفان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گام‌ها به شکل‌های مختلف و با ظرافت مثال‌زدنی، سیاست‌بازان حرفه‌ای را دور زد و آنان را دچار بهت و سرگشتگی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سیاسی حضرت زهرا علیها السلام گاهی حرکت و گفتار بود، مانند استنصار و پاسداری؛ و گاهی تنها گفتاری، مانند افشاگری و هشدار به زنان عیادت‌کننده؛ گاهی هنری بود، مانند احیای خاطرات با اذان بلال؛ گاهی با بیرون آوردن حقایق از دهان دشمن، مانند اعتراف آنها؛ گاهی با گذاشتن علایم و نشانه‌های بعد از خود، مانند وصیت، سفارش‌های کوبنده و پنهان ماندن قبر؛ یعنی چراغی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وجود و حضورش مایه آرامش و تسلای خاطر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فاطمه علیها السلام بعد از ماجرای سقیفه، شب‌ها به در خانه مهاجران و انصارمی‌رفت؟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خاطرات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به چه کسی سفارش کرد که جلو نفرین حضرت فاطمه علیها السلام را بگیرد؟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مردم در برابر سخنرانی افشاگرانه حضرت فاطمه علیها السلام در مسجد النبی صلی الله علیه و اله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ضد خلیفه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خلیفه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همگانی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بلندترین فریاد را از دهان سکوت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گزینه هماهنگ‌تر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خلیفه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بیداری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در تاریکی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هشداردهنده حضرت زهرا علیها السلام در بستر بیماری خطاب به چه کسانی‌بود؟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مهاجر و انصار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 بلال پس از رحلت پیامبر دیگر اذان نمی گفت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ماجرای سقیفه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علی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فاطمه علیها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 السلام در پاسخ چه کسی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رای از دست دآدم و خلافت شوهرم غصب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در کجا واقع شده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مسجد النبی صلی الله علیه و اله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ابوطالب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اکنش حضرت زهرا علیها السلام در برابر عیادت شیخین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اعتراف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حضرت علی علیه السلام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فاطمه رای شبانه دفن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تعجیل در دفن مردگان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غضب زهرا به آن جماعت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آزار منافقان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دلیل پنهان ماندن قبر فاطمه زهرا علیها السلام 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در تاریکی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اقامه عزا از سوی خلفا بر سر مزارش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در ذهن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نبش قبر خوارج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 علیه السلام با شنیدن خبر رحلت حضرت زهرا علیها السلام از حال رفت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بسیار عاطفی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تنها مدافع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تسلا بخش علی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درست است </w:t>
      </w:r>
      <w:r>
        <w:rPr>
          <w:rFonts w:eastAsia="IRNazanin" w:cs="IRNazanin"/>
          <w:color w:val="111111"/>
          <w:sz w:val="28"/>
          <w:szCs w:val="28"/>
          <w:rtl w:val="true"/>
          <w:lang w:bidi="fa-IR"/>
        </w:rPr>
        <w:t>.</w:t>
      </w:r>
      <w:bookmarkStart w:id="405" w:name="pg5805_43492"/>
    </w:p>
    <w:p>
      <w:pPr>
        <w:pStyle w:val="Heading3"/>
        <w:numPr>
          <w:ilvl w:val="2"/>
          <w:numId w:val="1"/>
        </w:numPr>
        <w:rPr/>
      </w:pPr>
      <w:bookmarkStart w:id="406" w:name="__RefHeading___Toc4448191_581953129"/>
      <w:bookmarkStart w:id="407" w:name="_Toc164"/>
      <w:bookmarkEnd w:id="405"/>
      <w:bookmarkEnd w:id="406"/>
      <w:r>
        <w:rPr/>
        <w:t>4</w:t>
      </w:r>
      <w:r>
        <w:rPr>
          <w:rtl w:val="true"/>
        </w:rPr>
        <w:t xml:space="preserve">- </w:t>
      </w:r>
      <w:r>
        <w:rPr>
          <w:rtl w:val="true"/>
        </w:rPr>
        <w:t>موضع گیری علی علیه السلام با مسئله خلافت</w:t>
      </w:r>
      <w:bookmarkEnd w:id="407"/>
    </w:p>
    <w:p>
      <w:pPr>
        <w:pStyle w:val="Heading4"/>
        <w:numPr>
          <w:ilvl w:val="3"/>
          <w:numId w:val="1"/>
        </w:numPr>
        <w:rPr/>
      </w:pPr>
      <w:bookmarkStart w:id="408" w:name="__RefHeading___Toc4448193_581953129"/>
      <w:bookmarkStart w:id="409" w:name="_Toc165"/>
      <w:bookmarkEnd w:id="408"/>
      <w:r>
        <w:rPr>
          <w:rtl w:val="true"/>
        </w:rPr>
        <w:t>درآمد</w:t>
      </w:r>
      <w:bookmarkEnd w:id="409"/>
    </w:p>
    <w:p>
      <w:pPr>
        <w:pStyle w:val="BookText"/>
        <w:rPr/>
      </w:pPr>
      <w:r>
        <w:rPr>
          <w:rFonts w:ascii="IRNazanin" w:hAnsi="IRNazanin" w:eastAsia="IRNazanin"/>
          <w:color w:val="111111"/>
          <w:sz w:val="28"/>
          <w:sz w:val="28"/>
          <w:szCs w:val="28"/>
          <w:rtl w:val="true"/>
          <w:lang w:bidi="fa-IR"/>
        </w:rPr>
        <w:t>در تحلیل حوادث ناگوار بعد از رحلت پیامبر ابتدا اقدامات ایشان در جلوگیری از این حوادث و اتمام حجت های کامل وی رای برشمردیم که روشن شد حضرت رسول صلی الله علیه و اله درباره تعیین جانشین از هیچ چیزی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تحلیل اوضاع و شرا یط مدینه پرداخته شد و علل تغییر در رفتارهای مردم و اصحاب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واحد آموزشی اخیر نیز گام های ماهرانه حضرت زهرا علیها السلام در روشنگری مردم و هدایت آنان به مسیر و اقعی و پیش گیری از انحراف مورد بحث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زاویه ای دیگر به مسئله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حوادث این دوران از نگاه علی علیه السلام و موضع گیری های حکیمانه ایشان به بحث و بررسی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آزمون</w:t>
      </w:r>
    </w:p>
    <w:p>
      <w:pPr>
        <w:pStyle w:val="BookText"/>
        <w:rPr/>
      </w:pPr>
      <w:r>
        <w:rPr>
          <w:rFonts w:ascii="IRNazanin" w:hAnsi="IRNazanin" w:eastAsia="IRNazanin"/>
          <w:color w:val="111111"/>
          <w:sz w:val="28"/>
          <w:sz w:val="28"/>
          <w:szCs w:val="28"/>
          <w:rtl w:val="true"/>
          <w:lang w:bidi="fa-IR"/>
        </w:rPr>
        <w:t>با مطالعه این واحد آموزشی می توان به پرسش های زیر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علی علیه السلام از حق و لا یت خود گذشت و سکوت اختیار کرد؟</w:t>
      </w:r>
      <w:bookmarkStart w:id="410" w:name="pg5805_43494"/>
    </w:p>
    <w:p>
      <w:pPr>
        <w:pStyle w:val="BookText"/>
        <w:rPr/>
      </w:pPr>
      <w:bookmarkEnd w:id="4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علی علیه السلام با توجه به از بین رفتن مخالفان خلفا از ترور منافقان جان سالم به در 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علی علیه السلام با هیچ‌یک از خلفا مخالفت علنی نداشت ؟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امام علی علیه السلام با مخالفان خلفا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اقدامات علی علیه السلام در پاک سازی جنبش از منافقان ، تربیت نیرو و ایجاد منابع اقتصادی اطلاعی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اکنش حضرت علی علیه السلام در برابر هجوم مردم پس از کشته شدن عثمان چه بود؟</w:t>
      </w:r>
    </w:p>
    <w:p>
      <w:pPr>
        <w:pStyle w:val="Heading4"/>
        <w:numPr>
          <w:ilvl w:val="3"/>
          <w:numId w:val="1"/>
        </w:numPr>
        <w:rPr/>
      </w:pPr>
      <w:bookmarkStart w:id="411" w:name="__RefHeading___Toc4448195_581953129"/>
      <w:bookmarkStart w:id="412" w:name="_Toc166"/>
      <w:bookmarkEnd w:id="411"/>
      <w:r>
        <w:rPr>
          <w:rtl w:val="true"/>
        </w:rPr>
        <w:t>اقدام های علی علیه السلام در برابر خلفا</w:t>
      </w:r>
      <w:bookmarkEnd w:id="412"/>
    </w:p>
    <w:p>
      <w:pPr>
        <w:pStyle w:val="Heading5"/>
        <w:numPr>
          <w:ilvl w:val="4"/>
          <w:numId w:val="1"/>
        </w:numPr>
        <w:rPr/>
      </w:pPr>
      <w:bookmarkStart w:id="413" w:name="__RefHeading___Toc4448197_581953129"/>
      <w:bookmarkStart w:id="414" w:name="_Toc16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بررسی اقدامات حضرت علی علیه السلام در برابر خلفا و پس از آنها دربردارنده نکاتی ارزنده و چراغی است برای آنان که خواهان همراهی با حجت های خدایند، که لَقَدْ کانَ لَکُمْ فِی رَسُولِ اللّهِ أُسْوَةٌ حَسَنَةٌ در مورد حضرت علی علیه السلام نیز صادق است؛ زیرا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اقدام‌های حضرت علی علیه السلام می‌پردازیم</w:t>
      </w:r>
      <w:r>
        <w:rPr>
          <w:rFonts w:eastAsia="IRNazanin" w:cs="IRNazanin"/>
          <w:color w:val="111111"/>
          <w:sz w:val="28"/>
          <w:szCs w:val="28"/>
          <w:rtl w:val="true"/>
          <w:lang w:bidi="fa-IR"/>
        </w:rPr>
        <w:t>.</w:t>
      </w:r>
    </w:p>
    <w:p>
      <w:pPr>
        <w:pStyle w:val="Heading5"/>
        <w:numPr>
          <w:ilvl w:val="4"/>
          <w:numId w:val="1"/>
        </w:numPr>
        <w:rPr/>
      </w:pPr>
      <w:bookmarkStart w:id="415" w:name="__RefHeading___Toc4448199_581953129"/>
      <w:bookmarkStart w:id="416" w:name="_Toc168"/>
      <w:bookmarkEnd w:id="415"/>
      <w:r>
        <w:rPr/>
        <w:t>1</w:t>
      </w:r>
      <w:r>
        <w:rPr>
          <w:rtl w:val="true"/>
        </w:rPr>
        <w:t xml:space="preserve">- </w:t>
      </w:r>
      <w:r>
        <w:rPr>
          <w:rtl w:val="true"/>
        </w:rPr>
        <w:t>حفظ مکتب و وحدت مسلمانان</w:t>
      </w:r>
      <w:bookmarkEnd w:id="416"/>
    </w:p>
    <w:p>
      <w:pPr>
        <w:pStyle w:val="Heading6"/>
        <w:numPr>
          <w:ilvl w:val="5"/>
          <w:numId w:val="1"/>
        </w:numPr>
        <w:rPr/>
      </w:pPr>
      <w:bookmarkStart w:id="417" w:name="__RefHeading___Toc4448201_581953129"/>
      <w:bookmarkStart w:id="418" w:name="_Toc169"/>
      <w:bookmarkEnd w:id="417"/>
      <w:r>
        <w:rPr>
          <w:rtl w:val="true"/>
        </w:rPr>
        <w:t>الف</w:t>
      </w:r>
      <w:r>
        <w:rPr>
          <w:rtl w:val="true"/>
        </w:rPr>
        <w:t xml:space="preserve">) </w:t>
      </w:r>
      <w:r>
        <w:rPr>
          <w:rtl w:val="true"/>
        </w:rPr>
        <w:t>جمع‌آوری قرآن</w:t>
      </w:r>
      <w:bookmarkEnd w:id="418"/>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پیامبر صلی الله علیه و اله رحلت فرمود، همین‌که از غسل وی فارغ شدم، پیوسته به فکر جمع‌آوری قرآن بودم تا این‌که آن را به این شکل منسجم درآوردم </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 درست موقعی است که حق علی علیه السلام غصب شده است؛ پس باید</w:t>
      </w:r>
      <w:bookmarkStart w:id="419" w:name="pg5805_43496"/>
    </w:p>
    <w:p>
      <w:pPr>
        <w:pStyle w:val="BookText"/>
        <w:rPr/>
      </w:pPr>
      <w:bookmarkEnd w:id="419"/>
      <w:r>
        <w:rPr>
          <w:rFonts w:ascii="IRNazanin" w:hAnsi="IRNazanin" w:eastAsia="IRNazanin"/>
          <w:color w:val="111111"/>
          <w:sz w:val="28"/>
          <w:sz w:val="28"/>
          <w:szCs w:val="28"/>
          <w:rtl w:val="true"/>
          <w:lang w:bidi="fa-IR"/>
        </w:rPr>
        <w:t xml:space="preserve">به حفظ اساس دین و قانون و دستورالعمل ابدی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یادآور حدیث ثقلین و به‌ویژه ثقل فراموش شده آن باشد</w:t>
      </w:r>
      <w:r>
        <w:rPr>
          <w:rFonts w:eastAsia="IRNazanin" w:cs="IRNazanin"/>
          <w:color w:val="111111"/>
          <w:sz w:val="28"/>
          <w:szCs w:val="28"/>
          <w:rtl w:val="true"/>
          <w:lang w:bidi="fa-IR"/>
        </w:rPr>
        <w:t>.</w:t>
      </w:r>
    </w:p>
    <w:p>
      <w:pPr>
        <w:pStyle w:val="Heading6"/>
        <w:numPr>
          <w:ilvl w:val="5"/>
          <w:numId w:val="1"/>
        </w:numPr>
        <w:rPr/>
      </w:pPr>
      <w:bookmarkStart w:id="420" w:name="__RefHeading___Toc4448203_581953129"/>
      <w:bookmarkStart w:id="421" w:name="_Toc170"/>
      <w:bookmarkEnd w:id="420"/>
      <w:r>
        <w:rPr>
          <w:rtl w:val="true"/>
        </w:rPr>
        <w:t>ب</w:t>
      </w:r>
      <w:r>
        <w:rPr>
          <w:rtl w:val="true"/>
        </w:rPr>
        <w:t xml:space="preserve">) </w:t>
      </w:r>
      <w:r>
        <w:rPr>
          <w:rtl w:val="true"/>
        </w:rPr>
        <w:t>کناره‌گیری از حق خود و سکوت</w:t>
      </w:r>
      <w:bookmarkEnd w:id="421"/>
    </w:p>
    <w:p>
      <w:pPr>
        <w:pStyle w:val="BookText"/>
        <w:rPr/>
      </w:pPr>
      <w:r>
        <w:rPr>
          <w:rFonts w:ascii="IRNazanin" w:hAnsi="IRNazanin" w:eastAsia="IRNazanin"/>
          <w:color w:val="111111"/>
          <w:sz w:val="28"/>
          <w:sz w:val="28"/>
          <w:szCs w:val="28"/>
          <w:rtl w:val="true"/>
          <w:lang w:bidi="fa-IR"/>
        </w:rPr>
        <w:t>حضرت علی علیه السلام به خاطر حفظ رسالت از حق ولایت گذشت؛ زیرا دوابرقدرت ایران و روم مترصد بودند که در صورت بروز اختلاف بین مسلمانان رسالت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در این مورد وجود دارد که به آنها اشاره‌می‌شود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لولا مخافة الفرقة بین المسلمین و ان یعود الکفر ویبور الدین لکنّا علی غیر ماکنّا لهم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که شکاف عمیق میان مسلمانان ایجاد شود، به کفر بازگردند و دین ضایع شود، غیر از این عمل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انّی احق الناس بها من غیری ووالله لاسلمنّ ما سلمت امورالمسلمین ولم‌یکن فیها جور الّا علی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به‌راستی دانستید که من سزاوارترین مردم به جانشینی پیامبر بودم و به خدا قسم، مادام که امور مسلمانان به طور درست جریان داشته باشد و ستمی جز بر من به‌تنهایی نباشد، حکومت را واگذار می‌کنم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الناس ابابکر وانا والله اولی بالامر واحق به فسمعت واطعت مخافة ان یرجع الناس کفاراً یضرب بعضهم رقاب بعض بالسیف ثم بایع ابوبکر لعمر وانا والله اولی بالامر واحق بالامر منه</w:t>
      </w:r>
    </w:p>
    <w:p>
      <w:pPr>
        <w:pStyle w:val="BookText"/>
        <w:rPr/>
      </w:pPr>
      <w:r>
        <w:rPr>
          <w:rFonts w:ascii="IRNazanin" w:hAnsi="IRNazanin" w:eastAsia="IRNazanin"/>
          <w:color w:val="111111"/>
          <w:sz w:val="28"/>
          <w:sz w:val="28"/>
          <w:szCs w:val="28"/>
          <w:rtl w:val="true"/>
          <w:lang w:bidi="fa-IR"/>
        </w:rPr>
        <w:t>فسمعت واطعت مخافة ان یرجع الناس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مردم با ابوبکر بیعت کردند و به خدا قسم من به این امر شایسته‌تر و سزاوارتر بودم؛ پس شنیدم و اطاعت کردم، به خاطر این‌که مبادا مردم دوباره کافر شوند و بین آنها کشتار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با عمر بیعت کرد، درحالی‌که من به این امر به خدا قسم شایسته‌تر بودم؛ پس شنیدم و اطاعت کردم تا مبادا مردم دوباره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مجالی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خیرونی ان یظلمونی حقّی وابایعهم او ارتدت الناس حتی بلغت الردّه احداً فاخترت ان اظلم حقی وان فعلوما فعلو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مرا مخیر کردند بین این‌که حقم ضایع شود و بیعت کنم یا این‌که با آنها بجنگم و مردم مرتد شوند؛ پس من ترجیح دادم که حقم ضایع شود، اگرچه آنها هر کاری می‌خواهند، انجام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این شواهد برمی‌آید، حضرت به خاطر بیم ارتداد و بازگشت مردم از دین از حق خود دست کشید و به‌راستی صبر علی مثال‌زدنی است؛ آن هم با خاری در چشم و استخوانی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یار و یاور و عدم تحمل در توده مردم، در برابر نفاقی ریشه‌دار و باندی مسلح و خطرناک چاره‌ای جز دست‌کشیدن ظاهری از خلافت برای حفظ رسالت نیست که گره‌های کور را نه با دندان که با حلم می‌توان باز کرد و درهای بسته را نه با مشت که با کلید می‌توان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و حلیم بود، یار ساخت و به انتظار روز موعود نشست؛ گرچه بیست و پنج سال به طول انجامد</w:t>
      </w:r>
      <w:r>
        <w:rPr>
          <w:rFonts w:eastAsia="IRNazanin" w:cs="IRNazanin"/>
          <w:color w:val="111111"/>
          <w:sz w:val="28"/>
          <w:szCs w:val="28"/>
          <w:rtl w:val="true"/>
          <w:lang w:bidi="fa-IR"/>
        </w:rPr>
        <w:t>.</w:t>
      </w:r>
      <w:bookmarkStart w:id="422" w:name="pg5805_43500"/>
    </w:p>
    <w:p>
      <w:pPr>
        <w:pStyle w:val="Heading5"/>
        <w:numPr>
          <w:ilvl w:val="4"/>
          <w:numId w:val="1"/>
        </w:numPr>
        <w:rPr/>
      </w:pPr>
      <w:bookmarkStart w:id="423" w:name="__RefHeading___Toc4448205_581953129"/>
      <w:bookmarkStart w:id="424" w:name="_Toc171"/>
      <w:bookmarkEnd w:id="422"/>
      <w:bookmarkEnd w:id="423"/>
      <w:r>
        <w:rPr/>
        <w:t>2</w:t>
      </w:r>
      <w:r>
        <w:rPr>
          <w:rtl w:val="true"/>
        </w:rPr>
        <w:t xml:space="preserve">- </w:t>
      </w:r>
      <w:r>
        <w:rPr>
          <w:rtl w:val="true"/>
        </w:rPr>
        <w:t xml:space="preserve">حفظ جان خود </w:t>
      </w:r>
      <w:r>
        <w:rPr>
          <w:rtl w:val="true"/>
        </w:rPr>
        <w:t xml:space="preserve">- </w:t>
      </w:r>
      <w:r>
        <w:rPr>
          <w:rtl w:val="true"/>
        </w:rPr>
        <w:t xml:space="preserve">به عنوان حجت خدا </w:t>
      </w:r>
      <w:r>
        <w:rPr>
          <w:rtl w:val="true"/>
        </w:rPr>
        <w:t xml:space="preserve">- </w:t>
      </w:r>
      <w:r>
        <w:rPr>
          <w:rtl w:val="true"/>
        </w:rPr>
        <w:t>با تقیه</w:t>
      </w:r>
      <w:bookmarkEnd w:id="424"/>
    </w:p>
    <w:p>
      <w:pPr>
        <w:pStyle w:val="Heading6"/>
        <w:numPr>
          <w:ilvl w:val="5"/>
          <w:numId w:val="1"/>
        </w:numPr>
        <w:rPr/>
      </w:pPr>
      <w:bookmarkStart w:id="425" w:name="__RefHeading___Toc4448207_581953129"/>
      <w:bookmarkStart w:id="426" w:name="_Toc172"/>
      <w:bookmarkEnd w:id="425"/>
      <w:r>
        <w:rPr>
          <w:rtl w:val="true"/>
        </w:rPr>
        <w:t>اشاره</w:t>
      </w:r>
      <w:bookmarkEnd w:id="426"/>
    </w:p>
    <w:p>
      <w:pPr>
        <w:pStyle w:val="BookText"/>
        <w:rPr/>
      </w:pPr>
      <w:r>
        <w:rPr>
          <w:rStyle w:val="FootnoteAnchor"/>
          <w:rtl w:val="true"/>
        </w:rPr>
        <w:footnoteReference w:id="222"/>
      </w:r>
    </w:p>
    <w:p>
      <w:pPr>
        <w:pStyle w:val="Heading6"/>
        <w:numPr>
          <w:ilvl w:val="5"/>
          <w:numId w:val="1"/>
        </w:numPr>
        <w:rPr/>
      </w:pPr>
      <w:bookmarkStart w:id="427" w:name="__RefHeading___Toc4448209_581953129"/>
      <w:bookmarkStart w:id="428" w:name="_Toc173"/>
      <w:bookmarkEnd w:id="427"/>
      <w:r>
        <w:rPr>
          <w:rtl w:val="true"/>
        </w:rPr>
        <w:t>الف</w:t>
      </w:r>
      <w:r>
        <w:rPr>
          <w:rtl w:val="true"/>
        </w:rPr>
        <w:t xml:space="preserve">) </w:t>
      </w:r>
      <w:r>
        <w:rPr>
          <w:rtl w:val="true"/>
        </w:rPr>
        <w:t>اطمینان دادن به خلفا درباره عدم درگیری</w:t>
      </w:r>
      <w:bookmarkEnd w:id="428"/>
    </w:p>
    <w:p>
      <w:pPr>
        <w:pStyle w:val="BookText"/>
        <w:rPr/>
      </w:pPr>
      <w:r>
        <w:rPr>
          <w:rFonts w:ascii="IRNazanin" w:hAnsi="IRNazanin" w:eastAsia="IRNazanin"/>
          <w:color w:val="111111"/>
          <w:sz w:val="28"/>
          <w:sz w:val="28"/>
          <w:szCs w:val="28"/>
          <w:rtl w:val="true"/>
          <w:lang w:bidi="fa-IR"/>
        </w:rPr>
        <w:t>در موارد مختلفی حضرت امیر علیه السلام به خلفا اطمینان داد که با آنها درگیر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هجوم به خانه، در مسجد پیامبر و هنگام زمین‌خوردن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درپیش گرفتن سیاست تقیه برای حفظ جان خود به عنوان ولی خدا و حجت حق، به کار کشاورزی پرداخت و حتی دیگران را به آن تشویق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 از کشاورزی در نزد خدا کاری نیست</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429" w:name="__RefHeading___Toc4448211_581953129"/>
      <w:bookmarkStart w:id="430" w:name="_Toc174"/>
      <w:bookmarkEnd w:id="429"/>
      <w:r>
        <w:rPr>
          <w:rtl w:val="true"/>
        </w:rPr>
        <w:t>ب</w:t>
      </w:r>
      <w:r>
        <w:rPr>
          <w:rtl w:val="true"/>
        </w:rPr>
        <w:t xml:space="preserve">) </w:t>
      </w:r>
      <w:r>
        <w:rPr>
          <w:rtl w:val="true"/>
        </w:rPr>
        <w:t>نام‌گذاری برخی فرزندان به اسم خلفا</w:t>
      </w:r>
      <w:bookmarkEnd w:id="430"/>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 که با محسن شهید،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آنها عمر، دیگری عثمان و کنیه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بود</w:t>
      </w:r>
      <w:r>
        <w:rPr>
          <w:rFonts w:eastAsia="IRNazanin" w:cs="IRNazanin"/>
          <w:color w:val="111111"/>
          <w:sz w:val="28"/>
          <w:szCs w:val="28"/>
          <w:rtl w:val="true"/>
          <w:lang w:bidi="fa-IR"/>
        </w:rPr>
        <w:t>.</w:t>
      </w:r>
    </w:p>
    <w:p>
      <w:pPr>
        <w:pStyle w:val="Heading6"/>
        <w:numPr>
          <w:ilvl w:val="5"/>
          <w:numId w:val="1"/>
        </w:numPr>
        <w:rPr/>
      </w:pPr>
      <w:bookmarkStart w:id="431" w:name="__RefHeading___Toc4448213_581953129"/>
      <w:bookmarkStart w:id="432" w:name="_Toc175"/>
      <w:bookmarkEnd w:id="431"/>
      <w:r>
        <w:rPr>
          <w:rtl w:val="true"/>
        </w:rPr>
        <w:t>ج</w:t>
      </w:r>
      <w:r>
        <w:rPr>
          <w:rtl w:val="true"/>
        </w:rPr>
        <w:t xml:space="preserve">) </w:t>
      </w:r>
      <w:r>
        <w:rPr>
          <w:rtl w:val="true"/>
        </w:rPr>
        <w:t>عبادت و گوشه‌گیری</w:t>
      </w:r>
      <w:bookmarkEnd w:id="4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که از زنده ماندن علی علیه السلام و ترور نشدن او ابراز شگفتی می‌کند،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علی علیه السلام در مدتی طولانی توانسته است از ترور و کشته شدن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بینی خود را بر خاک نمی‌مالید و صورت خود را بر خاک نمی‌نهاد، کشته می‌شد؛ اما او خود را از حضور بازداشت و به عبادت، نماز و قرآن روی آورد و</w:t>
      </w:r>
      <w:bookmarkStart w:id="433" w:name="pg5805_43502"/>
    </w:p>
    <w:p>
      <w:pPr>
        <w:pStyle w:val="BookText"/>
        <w:rPr/>
      </w:pPr>
      <w:bookmarkEnd w:id="433"/>
      <w:r>
        <w:rPr>
          <w:rFonts w:ascii="IRNazanin" w:hAnsi="IRNazanin" w:eastAsia="IRNazanin"/>
          <w:color w:val="111111"/>
          <w:sz w:val="28"/>
          <w:sz w:val="28"/>
          <w:szCs w:val="28"/>
          <w:rtl w:val="true"/>
          <w:lang w:bidi="fa-IR"/>
        </w:rPr>
        <w:t>از روش گذشته خویش دست برداشته، شمشیر را به کناری نهاد و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سیاح در زمین و راهب در کوه‌ها نشان داد و حتی از خلفا اطاعت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او دست برداشته، در مورد او سکوت کردند و انگیزه‌ای برای کشتن وی نداشتند و اگر جز این بود، کشته می‌شد</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434" w:name="__RefHeading___Toc4448215_581953129"/>
      <w:bookmarkStart w:id="435" w:name="_Toc176"/>
      <w:bookmarkEnd w:id="434"/>
      <w:r>
        <w:rPr>
          <w:rtl w:val="true"/>
        </w:rPr>
        <w:t>د</w:t>
      </w:r>
      <w:r>
        <w:rPr>
          <w:rtl w:val="true"/>
        </w:rPr>
        <w:t xml:space="preserve">) </w:t>
      </w:r>
      <w:r>
        <w:rPr>
          <w:rtl w:val="true"/>
        </w:rPr>
        <w:t>یاری کردن خلفا در امور قضایی، فرهنگی و سیاسی</w:t>
      </w:r>
      <w:bookmarkEnd w:id="435"/>
    </w:p>
    <w:p>
      <w:pPr>
        <w:pStyle w:val="Heading6"/>
        <w:numPr>
          <w:ilvl w:val="5"/>
          <w:numId w:val="1"/>
        </w:numPr>
        <w:rPr/>
      </w:pPr>
      <w:bookmarkStart w:id="436" w:name="__RefHeading___Toc4448217_581953129"/>
      <w:bookmarkStart w:id="437" w:name="_Toc177"/>
      <w:bookmarkEnd w:id="436"/>
      <w:r>
        <w:rPr>
          <w:rtl w:val="true"/>
        </w:rPr>
        <w:t>یکم</w:t>
      </w:r>
      <w:r>
        <w:rPr>
          <w:rtl w:val="true"/>
        </w:rPr>
        <w:t xml:space="preserve">) </w:t>
      </w:r>
      <w:r>
        <w:rPr>
          <w:rtl w:val="true"/>
        </w:rPr>
        <w:t>قضاوت</w:t>
      </w:r>
      <w:bookmarkEnd w:id="437"/>
    </w:p>
    <w:p>
      <w:pPr>
        <w:pStyle w:val="BookText"/>
        <w:rPr/>
      </w:pPr>
      <w:r>
        <w:rPr>
          <w:rFonts w:ascii="IRNazanin" w:hAnsi="IRNazanin" w:eastAsia="IRNazanin"/>
          <w:color w:val="111111"/>
          <w:sz w:val="28"/>
          <w:sz w:val="28"/>
          <w:szCs w:val="28"/>
          <w:rtl w:val="true"/>
          <w:lang w:bidi="fa-IR"/>
        </w:rPr>
        <w:t>علی علیه السلام در بسیاری از مواردی که خلفا از قضاوت آن آگاه نبودند، به کمک شتافت و آنها را از اشتباهات بسیاری رهانید؛ تا آن‌جا که عمر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آگاه‌ترین ما در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تعبیر از عثمان و ابوبکر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داستان زن دیوانه‌ای که عمر دستور رجم او را صادر کرد، اشاره داشت که علی علیه السلام با درایت خاص خود او را از این عمل غیرشرعی بازداشت</w:t>
      </w:r>
      <w:r>
        <w:rPr>
          <w:rFonts w:eastAsia="IRNazanin" w:cs="IRNazanin"/>
          <w:color w:val="111111"/>
          <w:sz w:val="28"/>
          <w:szCs w:val="28"/>
          <w:rtl w:val="true"/>
          <w:lang w:bidi="fa-IR"/>
        </w:rPr>
        <w:t>.</w:t>
      </w:r>
    </w:p>
    <w:p>
      <w:pPr>
        <w:pStyle w:val="Heading6"/>
        <w:numPr>
          <w:ilvl w:val="5"/>
          <w:numId w:val="1"/>
        </w:numPr>
        <w:rPr/>
      </w:pPr>
      <w:bookmarkStart w:id="438" w:name="__RefHeading___Toc4448219_581953129"/>
      <w:bookmarkStart w:id="439" w:name="_Toc178"/>
      <w:bookmarkEnd w:id="438"/>
      <w:r>
        <w:rPr>
          <w:rtl w:val="true"/>
        </w:rPr>
        <w:t>دوم</w:t>
      </w:r>
      <w:r>
        <w:rPr>
          <w:rtl w:val="true"/>
        </w:rPr>
        <w:t xml:space="preserve">) </w:t>
      </w:r>
      <w:r>
        <w:rPr>
          <w:rtl w:val="true"/>
        </w:rPr>
        <w:t>امور فرهنگی</w:t>
      </w:r>
      <w:bookmarkEnd w:id="43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آیین‌های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یهود و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پیامبر برای تحقیق و پژوهش درباره آیین وی رهسپار مدینه می‌شدند و سؤالاتی را مطرح می‌کردند، پاسخ‌گویی جز علی علیه السلام نمی‌یافتند؛ چرا که تسلط او بر تورات و انجیل از خلال سخنانش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خلأ با ایشان پر نمی‌شد، جامعه اسلامی در سرشکستگی شدیدی فرو می‌رفت و هنگامی که امام به همه پرسش‌های آنها پاسخ قاطع می‌داد، شادمانی خاصی در چهره خلفا پدیدار می‌شد</w:t>
      </w:r>
      <w:r>
        <w:rPr>
          <w:rFonts w:eastAsia="IRNazanin" w:cs="IRNazanin"/>
          <w:color w:val="111111"/>
          <w:sz w:val="28"/>
          <w:szCs w:val="28"/>
          <w:rtl w:val="true"/>
          <w:lang w:bidi="fa-IR"/>
        </w:rPr>
        <w:t>.</w:t>
      </w:r>
      <w:bookmarkStart w:id="440" w:name="pg5805_43503"/>
    </w:p>
    <w:p>
      <w:pPr>
        <w:pStyle w:val="BookText"/>
        <w:rPr/>
      </w:pPr>
      <w:bookmarkEnd w:id="440"/>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صد تن از همراهانش، پرسش‌های آنان از ابوبکر، ناتوانی او در پاسخ و فرستادنشان به محضر علی علیه السلام مؤید این مطلب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دو نفر آمدند و موضوعی علمی را از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عمر از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 و به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او کیست؟ او علی ابن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آسمان‌ها و زمین را در یک کفه ترازو قرار دهیم و ایمان علی را در کفه دیگر ترازو، طرف ایمان علی سنگین‌تر می‌شود</w:t>
      </w:r>
      <w:r>
        <w:rPr>
          <w:rFonts w:eastAsia="IRNazanin" w:cs="IRNazanin"/>
          <w:color w:val="111111"/>
          <w:sz w:val="28"/>
          <w:szCs w:val="28"/>
          <w:rtl w:val="true"/>
          <w:lang w:bidi="fa-IR"/>
        </w:rPr>
        <w:t xml:space="preserve">.» </w:t>
      </w:r>
      <w:r>
        <w:rPr>
          <w:rStyle w:val="FootnoteAnchor"/>
          <w:rtl w:val="true"/>
        </w:rPr>
        <w:footnoteReference w:id="226"/>
      </w:r>
    </w:p>
    <w:p>
      <w:pPr>
        <w:pStyle w:val="Heading6"/>
        <w:numPr>
          <w:ilvl w:val="5"/>
          <w:numId w:val="1"/>
        </w:numPr>
        <w:rPr/>
      </w:pPr>
      <w:bookmarkStart w:id="441" w:name="__RefHeading___Toc4448221_581953129"/>
      <w:bookmarkStart w:id="442" w:name="_Toc179"/>
      <w:bookmarkEnd w:id="441"/>
      <w:r>
        <w:rPr>
          <w:rtl w:val="true"/>
        </w:rPr>
        <w:t>سوم</w:t>
      </w:r>
      <w:r>
        <w:rPr>
          <w:rtl w:val="true"/>
        </w:rPr>
        <w:t xml:space="preserve">) </w:t>
      </w:r>
      <w:r>
        <w:rPr>
          <w:rtl w:val="true"/>
        </w:rPr>
        <w:t>امور سیاسی</w:t>
      </w:r>
      <w:bookmarkEnd w:id="442"/>
    </w:p>
    <w:p>
      <w:pPr>
        <w:pStyle w:val="BookText"/>
        <w:rPr/>
      </w:pPr>
      <w:r>
        <w:rPr>
          <w:rFonts w:ascii="IRNazanin" w:hAnsi="IRNazanin" w:eastAsia="IRNazanin"/>
          <w:color w:val="111111"/>
          <w:sz w:val="28"/>
          <w:sz w:val="28"/>
          <w:szCs w:val="28"/>
          <w:rtl w:val="true"/>
          <w:lang w:bidi="fa-IR"/>
        </w:rPr>
        <w:t xml:space="preserve">پس از درگذشت پیامبر، ابوبکر در اجرای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دودل بود؛ از این رو با گروهی از صحابه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نظری دادند که او را قانع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امام علی علیه السلام به مشاوره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اجرای دستور پیامبر تشویق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نبرد کنی،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تشویق امام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نیکی زدی و به خیر بشارت دادی</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دوران خلیفه دوم نیز مشاور مهم و گره‌گشای بسیاری از مشکلات سیاسی، علمی و اجتماعی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خلیفه دوم از اندیشه و طرح امام در مسائل سیاسی استفاده کرد، جنگ مسلمانان با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چهاردهم هجری، وقتی خبر آمادگی سپاه ایران با یک‌صدوپنجاه هزار نفر برای حمله به مسلمانان به گوش عمر رسید، به مسجد رفت، سران صحابه را جمع کرد و آنان را</w:t>
      </w:r>
      <w:bookmarkStart w:id="443" w:name="pg5805_43505"/>
    </w:p>
    <w:p>
      <w:pPr>
        <w:pStyle w:val="BookText"/>
        <w:rPr/>
      </w:pPr>
      <w:bookmarkEnd w:id="443"/>
      <w:r>
        <w:rPr>
          <w:rFonts w:ascii="IRNazanin" w:hAnsi="IRNazanin" w:eastAsia="IRNazanin"/>
          <w:color w:val="111111"/>
          <w:sz w:val="28"/>
          <w:sz w:val="28"/>
          <w:szCs w:val="28"/>
          <w:rtl w:val="true"/>
          <w:lang w:bidi="fa-IR"/>
        </w:rPr>
        <w:t>از تصمیم خود مبنی بر ترک مدینه و استقرار در منطقه‌ای میان بصره و کوفه و رهبری سپاه در آنجا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عثمان او را به این کار تشویق کردند، اما امام علی علیه السلام با ذکر دلایلی وی را از رفتن به این جنگ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شنیدن سخنان امام، ادله ایشان را پسندید و از رفتن منصرف شد</w:t>
      </w:r>
      <w:r>
        <w:rPr>
          <w:rFonts w:eastAsia="IRNazanin" w:cs="IRNazanin"/>
          <w:color w:val="111111"/>
          <w:sz w:val="28"/>
          <w:szCs w:val="28"/>
          <w:rtl w:val="true"/>
          <w:lang w:bidi="fa-IR"/>
        </w:rPr>
        <w:t xml:space="preserve">. </w:t>
      </w:r>
      <w:r>
        <w:rPr>
          <w:rStyle w:val="FootnoteAnchor"/>
          <w:rtl w:val="true"/>
        </w:rPr>
        <w:footnoteReference w:id="228"/>
      </w:r>
    </w:p>
    <w:p>
      <w:pPr>
        <w:pStyle w:val="Heading6"/>
        <w:numPr>
          <w:ilvl w:val="5"/>
          <w:numId w:val="1"/>
        </w:numPr>
        <w:rPr/>
      </w:pPr>
      <w:bookmarkStart w:id="444" w:name="__RefHeading___Toc4448223_581953129"/>
      <w:bookmarkStart w:id="445" w:name="_Toc180"/>
      <w:bookmarkEnd w:id="444"/>
      <w:r>
        <w:rPr>
          <w:rtl w:val="true"/>
        </w:rPr>
        <w:t>الف</w:t>
      </w:r>
      <w:r>
        <w:rPr>
          <w:rtl w:val="true"/>
        </w:rPr>
        <w:t xml:space="preserve">) </w:t>
      </w:r>
      <w:r>
        <w:rPr>
          <w:rtl w:val="true"/>
        </w:rPr>
        <w:t xml:space="preserve">تزویج </w:t>
      </w:r>
      <w:r>
        <w:rPr>
          <w:rtl w:val="true"/>
        </w:rPr>
        <w:t>«</w:t>
      </w:r>
      <w:r>
        <w:rPr>
          <w:rtl w:val="true"/>
        </w:rPr>
        <w:t>ام کلثوم</w:t>
      </w:r>
      <w:r>
        <w:rPr>
          <w:rtl w:val="true"/>
        </w:rPr>
        <w:t xml:space="preserve">» </w:t>
      </w:r>
      <w:r>
        <w:rPr>
          <w:rtl w:val="true"/>
        </w:rPr>
        <w:t>به عمر و اصرار وی</w:t>
      </w:r>
      <w:bookmarkEnd w:id="445"/>
    </w:p>
    <w:p>
      <w:pPr>
        <w:pStyle w:val="BookText"/>
        <w:rPr/>
      </w:pPr>
      <w:r>
        <w:rPr>
          <w:rFonts w:ascii="IRNazanin" w:hAnsi="IRNazanin" w:eastAsia="IRNazanin"/>
          <w:color w:val="111111"/>
          <w:sz w:val="28"/>
          <w:sz w:val="28"/>
          <w:szCs w:val="28"/>
          <w:rtl w:val="true"/>
          <w:lang w:bidi="fa-IR"/>
        </w:rPr>
        <w:t>اهل‌سنت با طرح این موضوع مدعی‌اند که این کار دلیل بر رضایت علی علیه السلام از عمر و خلافتش است؛ درحالی‌که شواهد و مستندات تاریخی، افزون بر این‌که رفتار علی علیه السلام از روی کراهت و بنابر سیاست تقیه را نشان می‌دهد، ایراد بر عمر در اقدامش و اجبار علی علیه السلام به این کار را کشف می‌کند</w:t>
      </w:r>
      <w:r>
        <w:rPr>
          <w:rFonts w:eastAsia="IRNazanin" w:cs="IRNazanin"/>
          <w:color w:val="111111"/>
          <w:sz w:val="28"/>
          <w:szCs w:val="28"/>
          <w:rtl w:val="true"/>
          <w:lang w:bidi="fa-IR"/>
        </w:rPr>
        <w:t>.</w:t>
      </w:r>
    </w:p>
    <w:p>
      <w:pPr>
        <w:pStyle w:val="Heading6"/>
        <w:numPr>
          <w:ilvl w:val="5"/>
          <w:numId w:val="1"/>
        </w:numPr>
        <w:rPr/>
      </w:pPr>
      <w:bookmarkStart w:id="446" w:name="__RefHeading___Toc4448225_581953129"/>
      <w:bookmarkStart w:id="447" w:name="_Toc181"/>
      <w:bookmarkEnd w:id="446"/>
      <w:r>
        <w:rPr>
          <w:rtl w:val="true"/>
        </w:rPr>
        <w:t>ب</w:t>
      </w:r>
      <w:r>
        <w:rPr>
          <w:rtl w:val="true"/>
        </w:rPr>
        <w:t xml:space="preserve">) </w:t>
      </w:r>
      <w:r>
        <w:rPr>
          <w:rtl w:val="true"/>
        </w:rPr>
        <w:t>نشان دادن باطل بودن خلفا</w:t>
      </w:r>
      <w:bookmarkEnd w:id="447"/>
    </w:p>
    <w:p>
      <w:pPr>
        <w:pStyle w:val="Heading6"/>
        <w:numPr>
          <w:ilvl w:val="5"/>
          <w:numId w:val="1"/>
        </w:numPr>
        <w:rPr/>
      </w:pPr>
      <w:bookmarkStart w:id="448" w:name="__RefHeading___Toc4448227_581953129"/>
      <w:bookmarkStart w:id="449" w:name="_Toc182"/>
      <w:bookmarkEnd w:id="448"/>
      <w:r>
        <w:rPr>
          <w:rtl w:val="true"/>
        </w:rPr>
        <w:t>یکم</w:t>
      </w:r>
      <w:r>
        <w:rPr>
          <w:rtl w:val="true"/>
        </w:rPr>
        <w:t xml:space="preserve">) </w:t>
      </w:r>
      <w:r>
        <w:rPr>
          <w:rtl w:val="true"/>
        </w:rPr>
        <w:t>بیعت دیرهنگام</w:t>
      </w:r>
      <w:bookmarkEnd w:id="449"/>
    </w:p>
    <w:p>
      <w:pPr>
        <w:pStyle w:val="BookText"/>
        <w:rPr/>
      </w:pPr>
      <w:r>
        <w:rPr>
          <w:rFonts w:ascii="IRNazanin" w:hAnsi="IRNazanin" w:eastAsia="IRNazanin"/>
          <w:color w:val="111111"/>
          <w:sz w:val="28"/>
          <w:sz w:val="28"/>
          <w:szCs w:val="28"/>
          <w:rtl w:val="true"/>
          <w:lang w:bidi="fa-IR"/>
        </w:rPr>
        <w:t>شاهد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نقل‌ها آمده است که حضرت تا مدتی طولانی پس از ماجرای سقیفه از بیعت خودداری کرد و در نهایت با مشت گره کرده و با اکراه و اجبار به بیعت تن داد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جز شمشیر برای خلاصی نداری</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نامه‌ای 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w:t>
      </w:r>
      <w:bookmarkStart w:id="450" w:name="pg5805_43507"/>
    </w:p>
    <w:p>
      <w:pPr>
        <w:pStyle w:val="BookText"/>
        <w:rPr/>
      </w:pPr>
      <w:bookmarkEnd w:id="450"/>
      <w:r>
        <w:rPr>
          <w:rFonts w:ascii="IRNazanin" w:hAnsi="IRNazanin" w:eastAsia="IRNazanin"/>
          <w:color w:val="111111"/>
          <w:sz w:val="28"/>
          <w:sz w:val="28"/>
          <w:szCs w:val="28"/>
          <w:rtl w:val="true"/>
          <w:lang w:bidi="fa-IR"/>
        </w:rPr>
        <w:t>فرستاد،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سستی و درنگ کردی تا آن‌گاه که همچون شتر نر سرکشی به جبر و قهر به سوی آن رانده و کشیده شدی</w:t>
      </w:r>
      <w:r>
        <w:rPr>
          <w:rFonts w:eastAsia="IRNazanin" w:cs="IRNazanin"/>
          <w:color w:val="111111"/>
          <w:sz w:val="28"/>
          <w:szCs w:val="28"/>
          <w:rtl w:val="true"/>
          <w:lang w:bidi="fa-IR"/>
        </w:rPr>
        <w:t xml:space="preserve">.» </w:t>
      </w:r>
      <w:r>
        <w:rPr>
          <w:rStyle w:val="FootnoteAnchor"/>
          <w:rtl w:val="true"/>
        </w:rPr>
        <w:footnoteReference w:id="231"/>
      </w:r>
    </w:p>
    <w:p>
      <w:pPr>
        <w:pStyle w:val="Heading6"/>
        <w:numPr>
          <w:ilvl w:val="5"/>
          <w:numId w:val="1"/>
        </w:numPr>
        <w:rPr/>
      </w:pPr>
      <w:bookmarkStart w:id="451" w:name="__RefHeading___Toc4448229_581953129"/>
      <w:bookmarkStart w:id="452" w:name="_Toc183"/>
      <w:bookmarkEnd w:id="451"/>
      <w:r>
        <w:rPr>
          <w:rtl w:val="true"/>
        </w:rPr>
        <w:t>دوم</w:t>
      </w:r>
      <w:r>
        <w:rPr>
          <w:rtl w:val="true"/>
        </w:rPr>
        <w:t xml:space="preserve">) </w:t>
      </w:r>
      <w:r>
        <w:rPr>
          <w:rtl w:val="true"/>
        </w:rPr>
        <w:t>اظهار مخالفت در مواضع متعدد</w:t>
      </w:r>
      <w:bookmarkEnd w:id="452"/>
    </w:p>
    <w:p>
      <w:pPr>
        <w:pStyle w:val="BookText"/>
        <w:rPr/>
      </w:pPr>
      <w:r>
        <w:rPr>
          <w:rFonts w:ascii="IRNazanin" w:hAnsi="IRNazanin" w:eastAsia="IRNazanin"/>
          <w:color w:val="111111"/>
          <w:sz w:val="28"/>
          <w:sz w:val="28"/>
          <w:szCs w:val="28"/>
          <w:rtl w:val="true"/>
          <w:lang w:bidi="fa-IR"/>
        </w:rPr>
        <w:t>در شورا</w:t>
      </w:r>
    </w:p>
    <w:p>
      <w:pPr>
        <w:pStyle w:val="BookText"/>
        <w:rPr/>
      </w:pPr>
      <w:r>
        <w:rPr>
          <w:rFonts w:ascii="IRNazanin" w:hAnsi="IRNazanin" w:eastAsia="IRNazanin"/>
          <w:color w:val="111111"/>
          <w:sz w:val="28"/>
          <w:sz w:val="28"/>
          <w:szCs w:val="28"/>
          <w:rtl w:val="true"/>
          <w:lang w:bidi="fa-IR"/>
        </w:rPr>
        <w:t>ایشان در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در امر حکومت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ما کسی که قرآن بخواند، آشنا به سنت باشد و در مسیر دین قدم بگذارد، وجود ندارد؟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علت شرکت در شورای شش‌نفره</w:t>
      </w:r>
    </w:p>
    <w:p>
      <w:pPr>
        <w:pStyle w:val="BookText"/>
        <w:rPr/>
      </w:pPr>
      <w:r>
        <w:rPr>
          <w:rFonts w:ascii="IRNazanin" w:hAnsi="IRNazanin" w:eastAsia="IRNazanin"/>
          <w:color w:val="111111"/>
          <w:sz w:val="28"/>
          <w:sz w:val="28"/>
          <w:szCs w:val="28"/>
          <w:rtl w:val="true"/>
          <w:lang w:bidi="fa-IR"/>
        </w:rPr>
        <w:t>ایشان خود دلیل این کار را اتمام حجت و رسوا کردن دروغ‌گویان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روز شورا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از دست ما رفت و این مرد می‌خواهد حکومت در اختیار عثمان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می‌دانم، ولی در شورا شرکت می‌کنم؛ زیرا عمر اینک مرا شایسته امامت دانسته است، درحالی‌که قبلاً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در یک خانواده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شورا وارد می‌شوم تا روشن شود که عمر سخنان پیشین خود را تکذیب نموده است و دروغش آشکار شود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در شورا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سلوک بر طریقه شیخین را نمی‌پذیرند</w:t>
      </w:r>
      <w:r>
        <w:rPr>
          <w:rFonts w:eastAsia="IRNazanin" w:cs="IRNazanin"/>
          <w:color w:val="111111"/>
          <w:sz w:val="28"/>
          <w:szCs w:val="28"/>
          <w:rtl w:val="true"/>
          <w:lang w:bidi="fa-IR"/>
        </w:rPr>
        <w:t xml:space="preserve">. </w:t>
      </w:r>
      <w:r>
        <w:rPr>
          <w:rStyle w:val="FootnoteAnchor"/>
          <w:rtl w:val="true"/>
        </w:rPr>
        <w:footnoteReference w:id="234"/>
      </w:r>
      <w:bookmarkStart w:id="453" w:name="pg5805_43509"/>
    </w:p>
    <w:p>
      <w:pPr>
        <w:pStyle w:val="Heading6"/>
        <w:numPr>
          <w:ilvl w:val="5"/>
          <w:numId w:val="1"/>
        </w:numPr>
        <w:rPr/>
      </w:pPr>
      <w:bookmarkStart w:id="454" w:name="__RefHeading___Toc4448231_581953129"/>
      <w:bookmarkStart w:id="455" w:name="_Toc184"/>
      <w:bookmarkEnd w:id="453"/>
      <w:bookmarkEnd w:id="454"/>
      <w:r>
        <w:rPr>
          <w:rtl w:val="true"/>
        </w:rPr>
        <w:t>ج</w:t>
      </w:r>
      <w:r>
        <w:rPr>
          <w:rtl w:val="true"/>
        </w:rPr>
        <w:t xml:space="preserve">) </w:t>
      </w:r>
      <w:r>
        <w:rPr>
          <w:rtl w:val="true"/>
        </w:rPr>
        <w:t>نپذیرفتن هیچ پستی از خلفا</w:t>
      </w:r>
      <w:bookmarkEnd w:id="455"/>
    </w:p>
    <w:p>
      <w:pPr>
        <w:pStyle w:val="BookText"/>
        <w:rPr/>
      </w:pPr>
      <w:r>
        <w:rPr>
          <w:rFonts w:ascii="IRNazanin" w:hAnsi="IRNazanin" w:eastAsia="IRNazanin"/>
          <w:color w:val="111111"/>
          <w:sz w:val="28"/>
          <w:sz w:val="28"/>
          <w:szCs w:val="28"/>
          <w:rtl w:val="true"/>
          <w:lang w:bidi="fa-IR"/>
        </w:rPr>
        <w:t>امام هیچ مسئولیتی را از جانب خلفا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فرماندهی جنگ، نه حکومت یک استان و نه سرپرستی حجاج؛ زیرا پذیرش یکی از این پست‌ها به مفهوم صرف نظر کردن از حق مسلم خویش بود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بر همین اساس، فرماندهی سپاه حمله به ایران را نیز نپذیرفت و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به سخن خلفا گوش می‌دهم که مخالفتی با حکم خدا نداشته باشد</w:t>
      </w:r>
      <w:r>
        <w:rPr>
          <w:rFonts w:eastAsia="IRNazanin" w:cs="IRNazanin"/>
          <w:color w:val="111111"/>
          <w:sz w:val="28"/>
          <w:szCs w:val="28"/>
          <w:rtl w:val="true"/>
          <w:lang w:bidi="fa-IR"/>
        </w:rPr>
        <w:t xml:space="preserve">.» </w:t>
      </w:r>
      <w:r>
        <w:rPr>
          <w:rStyle w:val="FootnoteAnchor"/>
          <w:rtl w:val="true"/>
        </w:rPr>
        <w:footnoteReference w:id="236"/>
      </w:r>
    </w:p>
    <w:p>
      <w:pPr>
        <w:pStyle w:val="Heading6"/>
        <w:numPr>
          <w:ilvl w:val="5"/>
          <w:numId w:val="1"/>
        </w:numPr>
        <w:rPr/>
      </w:pPr>
      <w:bookmarkStart w:id="456" w:name="__RefHeading___Toc4448233_581953129"/>
      <w:bookmarkStart w:id="457" w:name="_Toc185"/>
      <w:bookmarkEnd w:id="456"/>
      <w:r>
        <w:rPr>
          <w:rtl w:val="true"/>
        </w:rPr>
        <w:t>د</w:t>
      </w:r>
      <w:r>
        <w:rPr>
          <w:rtl w:val="true"/>
        </w:rPr>
        <w:t xml:space="preserve">) </w:t>
      </w:r>
      <w:r>
        <w:rPr>
          <w:rtl w:val="true"/>
        </w:rPr>
        <w:t>اعتراض به بدعت‌ها و تبعیض نژادی</w:t>
      </w:r>
      <w:bookmarkEnd w:id="457"/>
    </w:p>
    <w:p>
      <w:pPr>
        <w:pStyle w:val="BookText"/>
        <w:rPr/>
      </w:pPr>
      <w:r>
        <w:rPr>
          <w:rFonts w:ascii="IRNazanin" w:hAnsi="IRNazanin" w:eastAsia="IRNazanin"/>
          <w:color w:val="111111"/>
          <w:sz w:val="28"/>
          <w:sz w:val="28"/>
          <w:szCs w:val="28"/>
          <w:rtl w:val="true"/>
          <w:lang w:bidi="fa-IR"/>
        </w:rPr>
        <w:t>حضرت در مواقع بسیاری به چنین مواردی اعتراض می‌کرد؛ به‌ویژه در تقسیم اموال که براساس تبعیض نژادی صورت می‌گرفت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مبارزه ایشان و یارانش با توطئه منع حدیث و نوشتن آن در همین سمت‌وسوست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قیدوا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با نوشتن دانش، آن‌را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وتذاکروا الحدیث ولاتترکوه یدرس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به دیدار یکدیگر بروید و به مذاکره احادیث بپردازید و این‌گونه درس و بحث را ترک نکنید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کتبتم الحدیث فاکتبوه باسناده فان یک حقاً کنتم شرکاء فی الاجر و ان یک باطلا کان وزره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هنگامی که به نوشتن حدیث</w:t>
      </w:r>
      <w:bookmarkStart w:id="458" w:name="pg5805_43511"/>
    </w:p>
    <w:p>
      <w:pPr>
        <w:pStyle w:val="BookText"/>
        <w:rPr/>
      </w:pPr>
      <w:bookmarkEnd w:id="458"/>
      <w:r>
        <w:rPr>
          <w:rFonts w:ascii="IRNazanin" w:hAnsi="IRNazanin" w:eastAsia="IRNazanin"/>
          <w:color w:val="111111"/>
          <w:sz w:val="28"/>
          <w:sz w:val="28"/>
          <w:szCs w:val="28"/>
          <w:rtl w:val="true"/>
          <w:lang w:bidi="fa-IR"/>
        </w:rPr>
        <w:t>می‌پردازید، آن را با اسنادش بنویسید؛ زیرا اگر آن حدیث درست باشد، در ثواب انتشارش سهیم می‌شوید و اگر باطل باشد، مسئولیت آن به عهده راویان است</w:t>
      </w:r>
      <w:r>
        <w:rPr>
          <w:rFonts w:eastAsia="IRNazanin" w:cs="IRNazanin"/>
          <w:color w:val="111111"/>
          <w:sz w:val="28"/>
          <w:szCs w:val="28"/>
          <w:rtl w:val="true"/>
          <w:lang w:bidi="fa-IR"/>
        </w:rPr>
        <w:t>.</w:t>
      </w:r>
    </w:p>
    <w:p>
      <w:pPr>
        <w:pStyle w:val="Heading5"/>
        <w:numPr>
          <w:ilvl w:val="4"/>
          <w:numId w:val="1"/>
        </w:numPr>
        <w:rPr/>
      </w:pPr>
      <w:bookmarkStart w:id="459" w:name="__RefHeading___Toc4448235_581953129"/>
      <w:bookmarkStart w:id="460" w:name="_Toc186"/>
      <w:bookmarkEnd w:id="459"/>
      <w:r>
        <w:rPr/>
        <w:t>3</w:t>
      </w:r>
      <w:r>
        <w:rPr>
          <w:rtl w:val="true"/>
        </w:rPr>
        <w:t xml:space="preserve">- </w:t>
      </w:r>
      <w:r>
        <w:rPr>
          <w:rtl w:val="true"/>
        </w:rPr>
        <w:t>مُناشَده‌ها</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قسم دادن کسی برای درخواست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اقرارگرفتن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این‌گونه مناشده‌ها از علی علیه السلام با خلفا بارها دیده می‌شود؛ برای نمونه، حضرت در روز بیعت با ابوبکر، در روز شورا با عمر و در کوفه، بصره و مدینه با عثمان درباره ماجرای غدیر و خیبر اقرار گرفت</w:t>
      </w:r>
      <w:r>
        <w:rPr>
          <w:rFonts w:eastAsia="IRNazanin" w:cs="IRNazanin"/>
          <w:color w:val="111111"/>
          <w:sz w:val="28"/>
          <w:szCs w:val="28"/>
          <w:rtl w:val="true"/>
          <w:lang w:bidi="fa-IR"/>
        </w:rPr>
        <w:t>.</w:t>
      </w:r>
    </w:p>
    <w:p>
      <w:pPr>
        <w:pStyle w:val="Heading5"/>
        <w:numPr>
          <w:ilvl w:val="4"/>
          <w:numId w:val="1"/>
        </w:numPr>
        <w:rPr/>
      </w:pPr>
      <w:bookmarkStart w:id="461" w:name="__RefHeading___Toc4448237_581953129"/>
      <w:bookmarkStart w:id="462" w:name="_Toc187"/>
      <w:bookmarkEnd w:id="461"/>
      <w:r>
        <w:rPr/>
        <w:t>4</w:t>
      </w:r>
      <w:r>
        <w:rPr>
          <w:rtl w:val="true"/>
        </w:rPr>
        <w:t xml:space="preserve">- </w:t>
      </w:r>
      <w:r>
        <w:rPr>
          <w:rtl w:val="true"/>
        </w:rPr>
        <w:t>همدلی با مخالفان حکومت</w:t>
      </w:r>
      <w:bookmarkEnd w:id="462"/>
    </w:p>
    <w:p>
      <w:pPr>
        <w:pStyle w:val="BookText"/>
        <w:rPr/>
      </w:pPr>
      <w:r>
        <w:rPr>
          <w:rFonts w:ascii="IRNazanin" w:hAnsi="IRNazanin" w:eastAsia="IRNazanin"/>
          <w:color w:val="111111"/>
          <w:sz w:val="28"/>
          <w:sz w:val="28"/>
          <w:szCs w:val="28"/>
          <w:rtl w:val="true"/>
          <w:lang w:bidi="fa-IR"/>
        </w:rPr>
        <w:t>این روند به شکل‌های گوناگون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حرکت‌های اعتراض‌آمیز فاطمه علیها السلام در استنصار، گفت‌وگو با مهاجران و انصار، سخنرانی در مسجدالنبی، خطبه فدکیه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حرکت‌های اعتراض‌آمیز امام حسن و امام حسین علیهما السلام در برابر خلفا در مواضع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درمسجد پیامبر و هنگام سخنرانی ابوبکر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بی‌درنگ گفته او را تصدیق کرد، به خانه‌اش رفت و گریست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ماجرا نیز در هنگام خلافت عمر اتفاق افتاد و امام حسین علیه السلام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حرف‌ها را به تو یاد داده است؟</w:t>
      </w:r>
      <w:r>
        <w:rPr>
          <w:rFonts w:eastAsia="IRNazanin" w:cs="IRNazanin"/>
          <w:color w:val="111111"/>
          <w:sz w:val="28"/>
          <w:szCs w:val="28"/>
          <w:rtl w:val="true"/>
          <w:lang w:bidi="fa-IR"/>
        </w:rPr>
        <w:t xml:space="preserve">!» </w:t>
      </w:r>
      <w:r>
        <w:rPr>
          <w:rStyle w:val="FootnoteAnchor"/>
          <w:rtl w:val="true"/>
        </w:rPr>
        <w:footnoteReference w:id="242"/>
      </w:r>
      <w:bookmarkStart w:id="463" w:name="pg5805_43513"/>
    </w:p>
    <w:p>
      <w:pPr>
        <w:pStyle w:val="BookText"/>
        <w:rPr/>
      </w:pPr>
      <w:bookmarkEnd w:id="46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ابوذر؛ هنگامی که عثمان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مشایعت با وی را ممنوع کرد، حضرت دست حسنین علیها السلام را گرفته، به بدرقه ابوذر رفت و با این رفتار مهر تأییدی بر حرکت انقلابی و افشاگرانه ابوذر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غضب کردی و این جماعت به خاطر دنیای خود از تو ترسیدند؛ ولی تو از آنها بر دین خود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بیابان‌ها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مونسی جز حق برای تو نیست و از تو نمی‌رمد، مگر باطل</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464" w:name="__RefHeading___Toc4448239_581953129"/>
      <w:bookmarkStart w:id="465" w:name="_Toc188"/>
      <w:bookmarkEnd w:id="464"/>
      <w:r>
        <w:rPr/>
        <w:t>5</w:t>
      </w:r>
      <w:r>
        <w:rPr>
          <w:rtl w:val="true"/>
        </w:rPr>
        <w:t xml:space="preserve">- </w:t>
      </w:r>
      <w:r>
        <w:rPr>
          <w:rtl w:val="true"/>
        </w:rPr>
        <w:t>پاک‌سازی جنبش از منافقان</w:t>
      </w:r>
      <w:bookmarkEnd w:id="465"/>
    </w:p>
    <w:p>
      <w:pPr>
        <w:pStyle w:val="BookText"/>
        <w:rPr/>
      </w:pPr>
      <w:r>
        <w:rPr>
          <w:rFonts w:ascii="IRNazanin" w:hAnsi="IRNazanin" w:eastAsia="IRNazanin"/>
          <w:color w:val="111111"/>
          <w:sz w:val="28"/>
          <w:sz w:val="28"/>
          <w:szCs w:val="28"/>
          <w:rtl w:val="true"/>
          <w:lang w:bidi="fa-IR"/>
        </w:rPr>
        <w:t>ابوسفیان بعد از پایان کار سقیفه آمد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حکومت ابوالفصیل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می‌شوید؟ اگر شما بخواهید، جمعیت زیادی را در حمایت از شما گرد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آن‌چه می‌گویی، برای خدا نمی‌گویی و همیشه برای اسلام و مسلمانان نقشه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مشغول خاکسپاری پیامبریم و هر کس در گرو 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حیله‌اش را کارگر نیافت، ناامید آنجا را ترک کرد</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466" w:name="__RefHeading___Toc4448241_581953129"/>
      <w:bookmarkStart w:id="467" w:name="_Toc189"/>
      <w:bookmarkEnd w:id="466"/>
      <w:r>
        <w:rPr/>
        <w:t>6</w:t>
      </w:r>
      <w:r>
        <w:rPr>
          <w:rtl w:val="true"/>
        </w:rPr>
        <w:t xml:space="preserve">- </w:t>
      </w:r>
      <w:r>
        <w:rPr>
          <w:rtl w:val="true"/>
        </w:rPr>
        <w:t>تربیت نیرو و کادرسازی پنهانی</w:t>
      </w:r>
      <w:bookmarkEnd w:id="4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قیام‌کنندگان را از چهار نفر به دوهزار نفر رساند و از دل دشمن افرادی</w:t>
      </w:r>
      <w:bookmarkStart w:id="468" w:name="pg5805_43514"/>
    </w:p>
    <w:p>
      <w:pPr>
        <w:pStyle w:val="BookText"/>
        <w:rPr/>
      </w:pPr>
      <w:bookmarkEnd w:id="468"/>
      <w:r>
        <w:rPr>
          <w:rFonts w:ascii="IRNazanin" w:hAnsi="IRNazanin" w:eastAsia="IRNazanin"/>
          <w:color w:val="111111"/>
          <w:sz w:val="28"/>
          <w:sz w:val="28"/>
          <w:szCs w:val="28"/>
          <w:rtl w:val="true"/>
          <w:lang w:bidi="fa-IR"/>
        </w:rPr>
        <w:t>چون محمدبن ابی‌بکر و قیس بن سعد بن عباده را برای مبارزه تربیت کرد و منتظر فرصت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اله به علی علیه السلام سفارش کرده بود که اگر یارانی یافتی، بجنگ وگرنه بیعت کن و جان خود را حفظ کن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طرفی در نقل‌های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حدود هزار بنده را خرید و آزاد کرد </w:t>
      </w:r>
      <w:r>
        <w:rPr>
          <w:rStyle w:val="FootnoteAnchor"/>
          <w:rtl w:val="true"/>
        </w:rPr>
        <w:footnoteReference w:id="246"/>
      </w:r>
      <w:r>
        <w:rPr>
          <w:rFonts w:ascii="IRNazanin" w:hAnsi="IRNazanin" w:eastAsia="IRNazanin"/>
          <w:color w:val="111111"/>
          <w:sz w:val="28"/>
          <w:sz w:val="28"/>
          <w:szCs w:val="28"/>
          <w:rtl w:val="true"/>
          <w:lang w:bidi="fa-IR"/>
        </w:rPr>
        <w:t>که در سمت‌وسوی آماده‌سازی دل‌ها و افراد برای به عهده گرفتن بارهای سنگین حکومت علوی قابل تحلیل است</w:t>
      </w:r>
      <w:r>
        <w:rPr>
          <w:rFonts w:eastAsia="IRNazanin" w:cs="IRNazanin"/>
          <w:color w:val="111111"/>
          <w:sz w:val="28"/>
          <w:szCs w:val="28"/>
          <w:rtl w:val="true"/>
          <w:lang w:bidi="fa-IR"/>
        </w:rPr>
        <w:t>.</w:t>
      </w:r>
    </w:p>
    <w:p>
      <w:pPr>
        <w:pStyle w:val="Heading5"/>
        <w:numPr>
          <w:ilvl w:val="4"/>
          <w:numId w:val="1"/>
        </w:numPr>
        <w:rPr/>
      </w:pPr>
      <w:bookmarkStart w:id="469" w:name="__RefHeading___Toc4448243_581953129"/>
      <w:bookmarkStart w:id="470" w:name="_Toc190"/>
      <w:bookmarkEnd w:id="469"/>
      <w:r>
        <w:rPr/>
        <w:t>7</w:t>
      </w:r>
      <w:r>
        <w:rPr>
          <w:rtl w:val="true"/>
        </w:rPr>
        <w:t xml:space="preserve">- </w:t>
      </w:r>
      <w:r>
        <w:rPr>
          <w:rtl w:val="true"/>
        </w:rPr>
        <w:t>ایجاد منابع اقتصادی برای امامان بعدی</w:t>
      </w:r>
      <w:bookmarkEnd w:id="470"/>
    </w:p>
    <w:p>
      <w:pPr>
        <w:pStyle w:val="BookText"/>
        <w:rPr/>
      </w:pPr>
      <w:r>
        <w:rPr>
          <w:rFonts w:ascii="IRNazanin" w:hAnsi="IRNazanin" w:eastAsia="IRNazanin"/>
          <w:color w:val="111111"/>
          <w:sz w:val="28"/>
          <w:sz w:val="28"/>
          <w:szCs w:val="28"/>
          <w:rtl w:val="true"/>
          <w:lang w:bidi="fa-IR"/>
        </w:rPr>
        <w:t>با حفر چاه، کاشتن درخت خرما و کشاورزی، علاوه بر این‌که زندگی بسیاری از بینوایان را تأمین می‌کرد، بنیه اقتصادی امامان بعد از خود را نیز تقویت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توان اقتصادی بود که حضرت سجاد علیه السلام توانست هزاران بنده آزاد کند که از میان همین افراد، شاگردان مکتب امام باقر علیه السلام و امام جعفر صادق علیه السلام تربیت شدند</w:t>
      </w:r>
      <w:r>
        <w:rPr>
          <w:rFonts w:eastAsia="IRNazanin" w:cs="IRNazanin"/>
          <w:color w:val="111111"/>
          <w:sz w:val="28"/>
          <w:szCs w:val="28"/>
          <w:rtl w:val="true"/>
          <w:lang w:bidi="fa-IR"/>
        </w:rPr>
        <w:t>.</w:t>
      </w:r>
    </w:p>
    <w:p>
      <w:pPr>
        <w:pStyle w:val="Heading4"/>
        <w:numPr>
          <w:ilvl w:val="3"/>
          <w:numId w:val="1"/>
        </w:numPr>
        <w:rPr/>
      </w:pPr>
      <w:bookmarkStart w:id="471" w:name="__RefHeading___Toc4448245_581953129"/>
      <w:bookmarkStart w:id="472" w:name="_Toc191"/>
      <w:bookmarkEnd w:id="471"/>
      <w:r>
        <w:rPr>
          <w:rtl w:val="true"/>
        </w:rPr>
        <w:t>اقدامات حضرت علی علیه السلام بعد از خلفا</w:t>
      </w:r>
      <w:bookmarkEnd w:id="472"/>
    </w:p>
    <w:p>
      <w:pPr>
        <w:pStyle w:val="Heading5"/>
        <w:numPr>
          <w:ilvl w:val="4"/>
          <w:numId w:val="1"/>
        </w:numPr>
        <w:rPr/>
      </w:pPr>
      <w:bookmarkStart w:id="473" w:name="__RefHeading___Toc4448247_581953129"/>
      <w:bookmarkStart w:id="474" w:name="_Toc192"/>
      <w:bookmarkEnd w:id="473"/>
      <w:r>
        <w:rPr>
          <w:rtl w:val="true"/>
        </w:rPr>
        <w:t>اشاره</w:t>
      </w:r>
      <w:bookmarkEnd w:id="4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حضرت علی علیه السلام وارث آن شد، یک جامعه بی‌هویت و به هم ریخته بود که به تعبیر خود ایشان به زمان جاهلیت برگشته بود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مشکل علی علیه السلام مشکل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رسول الله صلی الله علیه و اله با مشرکان و کافران بود و غنیمت درپی داشت؛ ولی جنگ علی علیه السلام با مسلمانان است و غنیمت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bookmarkStart w:id="475" w:name="pg5805_43516"/>
    </w:p>
    <w:p>
      <w:pPr>
        <w:pStyle w:val="BookText"/>
        <w:rPr/>
      </w:pPr>
      <w:bookmarkEnd w:id="475"/>
      <w:r>
        <w:rPr>
          <w:rFonts w:ascii="IRNazanin" w:hAnsi="IRNazanin" w:eastAsia="IRNazanin"/>
          <w:color w:val="111111"/>
          <w:sz w:val="28"/>
          <w:sz w:val="28"/>
          <w:szCs w:val="28"/>
          <w:rtl w:val="true"/>
          <w:lang w:bidi="fa-IR"/>
        </w:rPr>
        <w:t>حوادثی بعد از کشته شدن عثمان روی داد که امیرمؤمنان علیه السلام در برابر آنها موضع‌گیری‌ها و اقداماتی داشت که درادامه می‌آید</w:t>
      </w:r>
      <w:r>
        <w:rPr>
          <w:rFonts w:eastAsia="IRNazanin" w:cs="IRNazanin"/>
          <w:color w:val="111111"/>
          <w:sz w:val="28"/>
          <w:szCs w:val="28"/>
          <w:rtl w:val="true"/>
          <w:lang w:bidi="fa-IR"/>
        </w:rPr>
        <w:t>.</w:t>
      </w:r>
    </w:p>
    <w:p>
      <w:pPr>
        <w:pStyle w:val="Heading5"/>
        <w:numPr>
          <w:ilvl w:val="4"/>
          <w:numId w:val="1"/>
        </w:numPr>
        <w:rPr/>
      </w:pPr>
      <w:bookmarkStart w:id="476" w:name="__RefHeading___Toc4448249_581953129"/>
      <w:bookmarkStart w:id="477" w:name="_Toc193"/>
      <w:bookmarkEnd w:id="476"/>
      <w:r>
        <w:rPr/>
        <w:t>1</w:t>
      </w:r>
      <w:r>
        <w:rPr>
          <w:rtl w:val="true"/>
        </w:rPr>
        <w:t xml:space="preserve">- </w:t>
      </w:r>
      <w:r>
        <w:rPr>
          <w:rtl w:val="true"/>
        </w:rPr>
        <w:t>عدم پذیرش حکومت در مرحله نخست</w:t>
      </w:r>
      <w:bookmarkEnd w:id="477"/>
    </w:p>
    <w:p>
      <w:pPr>
        <w:pStyle w:val="Heading6"/>
        <w:numPr>
          <w:ilvl w:val="5"/>
          <w:numId w:val="1"/>
        </w:numPr>
        <w:rPr/>
      </w:pPr>
      <w:bookmarkStart w:id="478" w:name="__RefHeading___Toc4448251_581953129"/>
      <w:bookmarkStart w:id="479" w:name="_Toc194"/>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علت عدم پذیرش نخستین را می‌توان موارد زیر دانست</w:t>
      </w:r>
      <w:r>
        <w:rPr>
          <w:rFonts w:eastAsia="IRNazanin" w:cs="IRNazanin"/>
          <w:color w:val="111111"/>
          <w:sz w:val="28"/>
          <w:szCs w:val="28"/>
          <w:rtl w:val="true"/>
          <w:lang w:bidi="fa-IR"/>
        </w:rPr>
        <w:t>:</w:t>
      </w:r>
    </w:p>
    <w:p>
      <w:pPr>
        <w:pStyle w:val="Heading6"/>
        <w:numPr>
          <w:ilvl w:val="5"/>
          <w:numId w:val="1"/>
        </w:numPr>
        <w:rPr/>
      </w:pPr>
      <w:bookmarkStart w:id="480" w:name="__RefHeading___Toc4448253_581953129"/>
      <w:bookmarkStart w:id="481" w:name="_Toc195"/>
      <w:bookmarkEnd w:id="480"/>
      <w:r>
        <w:rPr>
          <w:rtl w:val="true"/>
        </w:rPr>
        <w:t>الف</w:t>
      </w:r>
      <w:r>
        <w:rPr>
          <w:rtl w:val="true"/>
        </w:rPr>
        <w:t xml:space="preserve">) </w:t>
      </w:r>
      <w:r>
        <w:rPr>
          <w:rtl w:val="true"/>
        </w:rPr>
        <w:t>پایین آوردن توقع مردم</w:t>
      </w:r>
      <w:bookmarkEnd w:id="481"/>
    </w:p>
    <w:p>
      <w:pPr>
        <w:pStyle w:val="BookText"/>
        <w:rPr/>
      </w:pPr>
      <w:r>
        <w:rPr>
          <w:rFonts w:ascii="IRNazanin" w:hAnsi="IRNazanin" w:eastAsia="IRNazanin"/>
          <w:color w:val="111111"/>
          <w:sz w:val="28"/>
          <w:sz w:val="28"/>
          <w:szCs w:val="28"/>
          <w:rtl w:val="true"/>
          <w:lang w:bidi="fa-IR"/>
        </w:rPr>
        <w:t>علی علیه السلام می‌داند که بی‌تردید جنگ‌های پی در پی در پیش دارد؛ چون او نمی‌تواند راه شیخین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می‌داند هدف شکم نیست، هدف فقط عدالت اجتماعی نیست، هدف تکامل صرف نیست؛ هدف نهایی،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اهداف یادشده نیز در ذیل این هدف بزرگ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 اسراف و کنیزان خوگرفته است و علی علیه السلام می‌داند که باید این‌ها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با معاویه که مجسمه کفر است،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راه و هدف عظیمی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ابتدای راه، به شتاب دست بیعت مراجعان را قبول کند؛ چرا که در آینده انتظارشان از علی علیه السلام زیاد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وقتی مردم به دعوت او برای بسیج نیرو پاسخ ندادند،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بیعت شما را قبول کنم، ولی شما آن‌چنان به در خانه من هجوم آوردید که من از ترس تلف شدن چند تن از شما و حسنین علیها السلام قبول کردم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همچنین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شتران و گوسفندان که به فرزندان خود روی می‌آورند، به سوی من رو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482" w:name="pg5805_43518"/>
    </w:p>
    <w:p>
      <w:pPr>
        <w:pStyle w:val="BookText"/>
        <w:rPr/>
      </w:pPr>
      <w:bookmarkEnd w:id="482"/>
      <w:r>
        <w:rPr>
          <w:rFonts w:ascii="IRNazanin" w:hAnsi="IRNazanin" w:eastAsia="IRNazanin"/>
          <w:color w:val="111111"/>
          <w:sz w:val="28"/>
          <w:sz w:val="28"/>
          <w:szCs w:val="28"/>
          <w:rtl w:val="true"/>
          <w:lang w:bidi="fa-IR"/>
        </w:rPr>
        <w:t>دستم را می‌کشیدم و شما آن را می‌گشودید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شما می‌گرفتم، شما به سوی خود می‌کشیدید</w:t>
      </w:r>
      <w:r>
        <w:rPr>
          <w:rFonts w:eastAsia="IRNazanin" w:cs="IRNazanin"/>
          <w:color w:val="111111"/>
          <w:sz w:val="28"/>
          <w:szCs w:val="28"/>
          <w:rtl w:val="true"/>
          <w:lang w:bidi="fa-IR"/>
        </w:rPr>
        <w:t xml:space="preserve">». </w:t>
      </w:r>
      <w:r>
        <w:rPr>
          <w:rStyle w:val="FootnoteAnchor"/>
          <w:rtl w:val="true"/>
        </w:rPr>
        <w:footnoteReference w:id="249"/>
      </w:r>
    </w:p>
    <w:p>
      <w:pPr>
        <w:pStyle w:val="Heading6"/>
        <w:numPr>
          <w:ilvl w:val="5"/>
          <w:numId w:val="1"/>
        </w:numPr>
        <w:rPr/>
      </w:pPr>
      <w:bookmarkStart w:id="483" w:name="__RefHeading___Toc4448255_581953129"/>
      <w:bookmarkStart w:id="484" w:name="_Toc196"/>
      <w:bookmarkEnd w:id="483"/>
      <w:r>
        <w:rPr>
          <w:rtl w:val="true"/>
        </w:rPr>
        <w:t>ب</w:t>
      </w:r>
      <w:r>
        <w:rPr>
          <w:rtl w:val="true"/>
        </w:rPr>
        <w:t xml:space="preserve">) </w:t>
      </w:r>
      <w:r>
        <w:rPr>
          <w:rtl w:val="true"/>
        </w:rPr>
        <w:t>بالا بردن طاقت و توان مردم</w:t>
      </w:r>
      <w:bookmarkEnd w:id="484"/>
    </w:p>
    <w:p>
      <w:pPr>
        <w:pStyle w:val="BookText"/>
        <w:rPr/>
      </w:pPr>
      <w:r>
        <w:rPr>
          <w:rFonts w:ascii="IRNazanin" w:hAnsi="IRNazanin" w:eastAsia="IRNazanin"/>
          <w:color w:val="111111"/>
          <w:sz w:val="28"/>
          <w:sz w:val="28"/>
          <w:szCs w:val="28"/>
          <w:rtl w:val="true"/>
          <w:lang w:bidi="fa-IR"/>
        </w:rPr>
        <w:t>علی علیه السلام می‌داند که اوضاع کشور بر اثر کج‌روی‌ها، تبعیض نژادی، بدعت‌ها و تغییر ارزش‌ها به جایی رسیده است که برای ایجاد تغییرات بنیادین باید یک عمل جراحی در پیکره جامعه صورت بدهد و این یعنی پدید آمدن حوادث مبهم و پیچیده در آینده؛ که نیاز به بالا رفتن توان و طاقت مردم دارد چنان‌که خود به این موضوع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واگذارید و به سراغ شخص دیگری بروید؛ زیرا ما به استقبال وضعی می‌رویم که چهره‌های مختلف و جهات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این امر استوار و عقل‌ها ثابت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فساد، فضای جهان اسلام را تیره ساخته و راه مستقیم ناشناخته مانده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باز 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شما را اجابت کنم، طبق علم خویش با شما رفتار خواهم کرد و به سخن این و آن و سرزنش ملامتگران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 رها کنید، من هم مانند یکی از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شنواتر و مطیع‌تر از شما در برابر خلیفه منتخبتان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و مشاورتان باشم، بهتر از آن است که امیر و رهبرتان شوم</w:t>
      </w:r>
      <w:r>
        <w:rPr>
          <w:rFonts w:eastAsia="IRNazanin" w:cs="IRNazanin"/>
          <w:color w:val="111111"/>
          <w:sz w:val="28"/>
          <w:szCs w:val="28"/>
          <w:rtl w:val="true"/>
          <w:lang w:bidi="fa-IR"/>
        </w:rPr>
        <w:t xml:space="preserve">.» </w:t>
      </w:r>
      <w:r>
        <w:rPr>
          <w:rStyle w:val="FootnoteAnchor"/>
          <w:rtl w:val="true"/>
        </w:rPr>
        <w:footnoteReference w:id="251"/>
      </w:r>
    </w:p>
    <w:p>
      <w:pPr>
        <w:pStyle w:val="Heading6"/>
        <w:numPr>
          <w:ilvl w:val="5"/>
          <w:numId w:val="1"/>
        </w:numPr>
        <w:rPr/>
      </w:pPr>
      <w:bookmarkStart w:id="485" w:name="__RefHeading___Toc4448257_581953129"/>
      <w:bookmarkStart w:id="486" w:name="_Toc197"/>
      <w:bookmarkEnd w:id="485"/>
      <w:r>
        <w:rPr>
          <w:rtl w:val="true"/>
        </w:rPr>
        <w:t>ج</w:t>
      </w:r>
      <w:r>
        <w:rPr>
          <w:rtl w:val="true"/>
        </w:rPr>
        <w:t xml:space="preserve">) </w:t>
      </w:r>
      <w:r>
        <w:rPr>
          <w:rtl w:val="true"/>
        </w:rPr>
        <w:t>نفی تهمت‌ها</w:t>
      </w:r>
      <w:bookmarkEnd w:id="4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قتل عثمان به حضرت تهمت می‌زدند که به خلافت حریص است؛</w:t>
      </w:r>
      <w:bookmarkStart w:id="487" w:name="pg5805_43520"/>
    </w:p>
    <w:p>
      <w:pPr>
        <w:pStyle w:val="BookText"/>
        <w:rPr/>
      </w:pPr>
      <w:bookmarkEnd w:id="487"/>
      <w:r>
        <w:rPr>
          <w:rFonts w:ascii="IRNazanin" w:hAnsi="IRNazanin" w:eastAsia="IRNazanin"/>
          <w:color w:val="111111"/>
          <w:sz w:val="28"/>
          <w:sz w:val="28"/>
          <w:szCs w:val="28"/>
          <w:rtl w:val="true"/>
          <w:lang w:bidi="fa-IR"/>
        </w:rPr>
        <w:t>اگر ایشان خلافت را سریع قبول می‌کرد، این اتهام ثابت می‌شد؛ هرچند خود بارها بی‌رغبتی به مقام و حکومت را اعلام داشت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تهمت دیگری که احتمال داشت به ایشان نسبت دهند، بحث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مجروح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 که اگر وی بمیرد، مردم با علی علیه السلام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 و خدا ما را از شرش حفظ کرد؛ ولی از این به بعد دیگر نمی‌گذارم که بیعت ناگهانی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برای از بین بردن این اتهام، ابتدا خلافت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مسجد، و پس از این‌که اندیشیدید و شرایط مرا قبول کردید، در آنجا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با شما بیعت نمی‌کنم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حضرت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بیعتکم ایای فلته ولیس امری وامرکم واحداً انّی اریدکم لله وانتم تریدوننی لانفسکم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بیعت شما با من ناگهانی نبود و هدف من و شما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خدا می‌خواهم، ولی شما مرا برای خودتان می‌خواهید</w:t>
      </w:r>
      <w:r>
        <w:rPr>
          <w:rFonts w:eastAsia="IRNazanin" w:cs="IRNazanin"/>
          <w:color w:val="111111"/>
          <w:sz w:val="28"/>
          <w:szCs w:val="28"/>
          <w:rtl w:val="true"/>
          <w:lang w:bidi="fa-IR"/>
        </w:rPr>
        <w:t>.</w:t>
      </w:r>
    </w:p>
    <w:p>
      <w:pPr>
        <w:pStyle w:val="Heading5"/>
        <w:numPr>
          <w:ilvl w:val="4"/>
          <w:numId w:val="1"/>
        </w:numPr>
        <w:rPr/>
      </w:pPr>
      <w:bookmarkStart w:id="488" w:name="__RefHeading___Toc4448259_581953129"/>
      <w:bookmarkStart w:id="489" w:name="_Toc198"/>
      <w:bookmarkEnd w:id="488"/>
      <w:r>
        <w:rPr/>
        <w:t>2</w:t>
      </w:r>
      <w:r>
        <w:rPr>
          <w:rtl w:val="true"/>
        </w:rPr>
        <w:t xml:space="preserve">- </w:t>
      </w:r>
      <w:r>
        <w:rPr>
          <w:rtl w:val="true"/>
        </w:rPr>
        <w:t>قبول خلافت و بیعت مردم</w:t>
      </w:r>
      <w:bookmarkEnd w:id="4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امام شروطی گذاشته و حجت را بر مردم تمام کرده، ناچار از قبول بیعت ایشان است؛ چون حجت بر او 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مقبولیت مردمی و وفا به عهد و پیمان با خدا دلیل علی علیه السلام در قبول این مسئولیت مهم است</w:t>
      </w:r>
      <w:r>
        <w:rPr>
          <w:rFonts w:eastAsia="IRNazanin" w:cs="IRNazanin"/>
          <w:color w:val="111111"/>
          <w:sz w:val="28"/>
          <w:szCs w:val="28"/>
          <w:rtl w:val="true"/>
          <w:lang w:bidi="fa-IR"/>
        </w:rPr>
        <w:t>:</w:t>
      </w:r>
      <w:bookmarkStart w:id="490" w:name="pg5805_43522"/>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جمعیت برای بیعت گرداگردم جمع نشده، به یاری بر نمی‌خاستند و حجت تمام نمی‌شد و اگر خدا از علما پیمان نگرفته بود که در برابر پرخوری ستمگران و گرسنگی ستمدیدگان سکوت نکنند، افسار شتر خلافت را رها می‌ساختم و از آن صرف‌نظر می‌نمودم و پایان آن را با جام آغازش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می‌فهمیدید که دنیای شما در نظر من از آب بینی بز بی‌ارزش‌تر است</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491" w:name="__RefHeading___Toc4448261_581953129"/>
      <w:bookmarkStart w:id="492" w:name="_Toc199"/>
      <w:bookmarkEnd w:id="491"/>
      <w:r>
        <w:rPr/>
        <w:t>3</w:t>
      </w:r>
      <w:r>
        <w:rPr>
          <w:rtl w:val="true"/>
        </w:rPr>
        <w:t xml:space="preserve">- </w:t>
      </w:r>
      <w:r>
        <w:rPr>
          <w:rtl w:val="true"/>
        </w:rPr>
        <w:t>تأکید بر ایمان، تقوا، زهد و جهاد</w:t>
      </w:r>
      <w:bookmarkEnd w:id="492"/>
    </w:p>
    <w:p>
      <w:pPr>
        <w:pStyle w:val="BookText"/>
        <w:rPr/>
      </w:pPr>
      <w:r>
        <w:rPr>
          <w:rFonts w:ascii="IRNazanin" w:hAnsi="IRNazanin" w:eastAsia="IRNazanin"/>
          <w:color w:val="111111"/>
          <w:sz w:val="28"/>
          <w:sz w:val="28"/>
          <w:szCs w:val="28"/>
          <w:rtl w:val="true"/>
          <w:lang w:bidi="fa-IR"/>
        </w:rPr>
        <w:t>سراسر نهج البلاغه آکنده از این چهار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وارث جامعه‌ای غرق شده در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جامعه‌ای باید از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بازدارنده ازگناه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بر تقوا تکیه کنند و تقوا بر ایمان،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تقوا ایمان است و لازمه ایمان،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دنیاگرایی به اوج خود رسیده است، باید از زهد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جای نهج البلاغه به این نکته برجسته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نزد من از یک لنگه کفش، از آب بینی بز و از استخوان لیسیده شده در دست جزامی، بی‌ارزش‌تر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حقی را به پا دارم یا باطلی را از سر راه بردارم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علی سخن از جهاد فراوان است؛ چون ایشان درگیری‌های بسیاری دارد او پیوسته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مکتب رسول‌خدا که بودیم، عمرمان را در جنگ گذراندیم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چنین سخنانی بدان جهت است که مردم در جنگ با خودی‌ها سست نشوند</w:t>
      </w:r>
      <w:r>
        <w:rPr>
          <w:rFonts w:eastAsia="IRNazanin" w:cs="IRNazanin"/>
          <w:color w:val="111111"/>
          <w:sz w:val="28"/>
          <w:szCs w:val="28"/>
          <w:rtl w:val="true"/>
          <w:lang w:bidi="fa-IR"/>
        </w:rPr>
        <w:t>.</w:t>
      </w:r>
      <w:bookmarkStart w:id="493" w:name="pg5805_43524"/>
    </w:p>
    <w:p>
      <w:pPr>
        <w:pStyle w:val="Heading5"/>
        <w:numPr>
          <w:ilvl w:val="4"/>
          <w:numId w:val="1"/>
        </w:numPr>
        <w:rPr/>
      </w:pPr>
      <w:bookmarkStart w:id="494" w:name="__RefHeading___Toc4448263_581953129"/>
      <w:bookmarkStart w:id="495" w:name="_Toc200"/>
      <w:bookmarkEnd w:id="493"/>
      <w:bookmarkEnd w:id="494"/>
      <w:r>
        <w:rPr/>
        <w:t>4</w:t>
      </w:r>
      <w:r>
        <w:rPr>
          <w:rtl w:val="true"/>
        </w:rPr>
        <w:t xml:space="preserve">- </w:t>
      </w:r>
      <w:r>
        <w:rPr>
          <w:rtl w:val="true"/>
        </w:rPr>
        <w:t>تبیین مسئله ولایت</w:t>
      </w:r>
      <w:bookmarkEnd w:id="495"/>
    </w:p>
    <w:p>
      <w:pPr>
        <w:pStyle w:val="Heading6"/>
        <w:numPr>
          <w:ilvl w:val="5"/>
          <w:numId w:val="1"/>
        </w:numPr>
        <w:rPr/>
      </w:pPr>
      <w:bookmarkStart w:id="496" w:name="__RefHeading___Toc4448265_581953129"/>
      <w:bookmarkStart w:id="497" w:name="_Toc201"/>
      <w:bookmarkEnd w:id="496"/>
      <w:r>
        <w:rPr>
          <w:rtl w:val="true"/>
        </w:rPr>
        <w:t>معرفی خود و بیان حقایق</w:t>
      </w:r>
      <w:bookmarkEnd w:id="497"/>
    </w:p>
    <w:p>
      <w:pPr>
        <w:pStyle w:val="BookText"/>
        <w:rPr/>
      </w:pPr>
      <w:r>
        <w:rPr>
          <w:rFonts w:ascii="IRNazanin" w:hAnsi="IRNazanin" w:eastAsia="IRNazanin"/>
          <w:color w:val="111111"/>
          <w:sz w:val="28"/>
          <w:sz w:val="28"/>
          <w:szCs w:val="28"/>
          <w:rtl w:val="true"/>
          <w:lang w:bidi="fa-IR"/>
        </w:rPr>
        <w:t>از شدت ظلم خلفاست که علی علیه السلام ناچار می‌شود خود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ایمان آورنده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اترانی؟ اکذب علی رسول الله صلی الله علیه و اله والله لانا اول من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آیا فکر می‌کنید من بر پیامبر دروغ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بودم که او را تصدیق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انکم بعین الله ومع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بدانید که شما در پیشگاه خدا و همراه پسرعموی رسول خدا صلی الله علیه و اله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نشان دادن احاطه خود به مسائل 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اسمعکم لرسول الله شیئاً الّا وها انا ذامسمعکموه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پیامبر چیزی به شما گوشزد نکرد، مگر آن‌که من همان را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خود و اهل‌بیت را نزدیک‌ترین افراد به پیروی از سنت رسول خدا صلی الله علیه و اله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حکم بسنة رسول الله صلی الله علیه و اله فنحن احق الناس واولاهم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اگر در مورد پیروی از سنت رسول صلی الله علیه و اله خدا حکم شود، ما اهل‌بیت سزاوارترین و لایق‌ترین افراد به پیروی از سنت رسول خدا صلی الله علیه و اله هستیم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تبیین مسئله ولایت، از سوی امام نقل وقایع آینده است تا چهره امامت خود را بر همگان آشکار کند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در این سمت‌وسو گاه حضرت بعضی از ابعاد</w:t>
      </w:r>
      <w:bookmarkStart w:id="498" w:name="pg5805_43526"/>
    </w:p>
    <w:p>
      <w:pPr>
        <w:pStyle w:val="BookText"/>
        <w:rPr/>
      </w:pPr>
      <w:bookmarkEnd w:id="498"/>
      <w:r>
        <w:rPr>
          <w:rFonts w:ascii="IRNazanin" w:hAnsi="IRNazanin" w:eastAsia="IRNazanin"/>
          <w:color w:val="111111"/>
          <w:sz w:val="28"/>
          <w:sz w:val="28"/>
          <w:szCs w:val="28"/>
          <w:rtl w:val="true"/>
          <w:lang w:bidi="fa-IR"/>
        </w:rPr>
        <w:t>شخصیتی خود را هویدا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سلونی قبل ان تفقدونی فلا نا بطرق السماء اعلم منی بطرق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دهید، از من سؤال کنید؛ چون به راه‌های آسمان آشناتر از راه‌های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اهل‌بیت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مسلمانان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ستون‌های رفیع دین، ما هستیم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آری، حق ولایت، مختص آل محمد صلی الله علیه و اله است که اساس ولایت داشتن،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نبوت ما هستیم؛ آنهایی که فرشتگان بر آنها فرود می‌آیند، ماییم؛ معدن علم، ما هستیم؛ چشمه‌های حکمت از آن ماست که جاری می‌شود؛ کجایند کسانی که خیال می‌کنند راسخ در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در علم به خدا ماییم</w:t>
      </w:r>
      <w:r>
        <w:rPr>
          <w:rFonts w:eastAsia="IRNazanin" w:cs="IRNazanin"/>
          <w:color w:val="111111"/>
          <w:sz w:val="28"/>
          <w:szCs w:val="28"/>
          <w:rtl w:val="true"/>
          <w:lang w:bidi="fa-IR"/>
        </w:rPr>
        <w:t>!»</w:t>
      </w:r>
    </w:p>
    <w:p>
      <w:pPr>
        <w:pStyle w:val="Heading5"/>
        <w:numPr>
          <w:ilvl w:val="4"/>
          <w:numId w:val="1"/>
        </w:numPr>
        <w:rPr/>
      </w:pPr>
      <w:bookmarkStart w:id="499" w:name="__RefHeading___Toc4448267_581953129"/>
      <w:bookmarkStart w:id="500" w:name="_Toc202"/>
      <w:bookmarkEnd w:id="499"/>
      <w:r>
        <w:rPr/>
        <w:t>5</w:t>
      </w:r>
      <w:r>
        <w:rPr>
          <w:rtl w:val="true"/>
        </w:rPr>
        <w:t xml:space="preserve">- </w:t>
      </w:r>
      <w:r>
        <w:rPr>
          <w:rtl w:val="true"/>
        </w:rPr>
        <w:t>از بین بردن بدعت‌ها و تحریف‌ها</w:t>
      </w:r>
      <w:bookmarkEnd w:id="500"/>
    </w:p>
    <w:p>
      <w:pPr>
        <w:pStyle w:val="BookText"/>
        <w:rPr/>
      </w:pPr>
      <w:r>
        <w:rPr>
          <w:rFonts w:ascii="IRNazanin" w:hAnsi="IRNazanin" w:eastAsia="IRNazanin"/>
          <w:color w:val="111111"/>
          <w:sz w:val="28"/>
          <w:sz w:val="28"/>
          <w:szCs w:val="28"/>
          <w:rtl w:val="true"/>
          <w:lang w:bidi="fa-IR"/>
        </w:rPr>
        <w:t>ایشان نقل و نوشتن احادیث را آغاز می‌کند و به نوشتن آنها امر می‌نماید تا تحریف تاریخی که از سوی خلفا با منع کتابت حدیث آغاز شده بود،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تقسیم اموال شیوه رسول خدا صلی الله علیه و اله را در پیش گرفت و به همین خاطر عبدالله بن عمر، طلحه و زبیر به او اعتراض کردند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تبلیغات بر ضدّ این مشی به حدی شدید بود که خواهر حضرت علی علیه السلام هم اعتراض می‌کرد که چرا سهم علی علیه السلام و کنیز خودش باید یکسان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قرآن که کاوش کردم، تفاوتی میان</w:t>
      </w:r>
    </w:p>
    <w:p>
      <w:pPr>
        <w:pStyle w:val="BookText"/>
        <w:rPr/>
      </w:pPr>
      <w:r>
        <w:rPr>
          <w:rFonts w:ascii="IRNazanin" w:hAnsi="IRNazanin" w:eastAsia="IRNazanin"/>
          <w:color w:val="111111"/>
          <w:sz w:val="28"/>
          <w:sz w:val="28"/>
          <w:szCs w:val="28"/>
          <w:rtl w:val="true"/>
          <w:lang w:bidi="fa-IR"/>
        </w:rPr>
        <w:t>فرزندان اسحاق و اسماعیل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ایشان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کوتاه بیایید؛ همه یاران دارند به طرف معاویه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داد که خودش سهمی نگیرد و علی سهم او را به فرماندهان بدهد؛ اما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أتأمرونّی ان اطلب النصر بالجور؟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المال لی لسویت بینهم فکیف وانّما 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آیا از من می‌خواهید که پیروزی را با ستم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پول‌ها مال خودم بود، آن را بین مردم به طور مساوی تقسیم می‌کردم و حال آن‌که این‌ها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می‌خواند،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علی ما را به یاد نمازخواندن پیامبر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منظور برهم زدن تبعیض نژادی، کنیزی را به همسری انتخاب کرد؛ چرا که ملاک ارزش در نگاه علی علیه السلام و فرهنگ دینی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از مباحث پیشین روشن شد که چگونه حق مسلم علی علیه السلام با وجود سفارش‌ها و گام‌های حضرت رسول صلی الله علیه و اله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خط مستمر ولایت در گام‌های نخستین خود دچار باند پرقدرت نفاق شد و آنها با حرکتی از پیش طراحی شده و کودتاگونه امام علی علیه السلام را از خلافت محروم کرده و با دروغ، نیرنگ و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آن‌چه کردند و نکردند، آن‌چه باید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دفاع‌های جانانه صدیقه طاهره علیها السلام برای برگرداندن این حق، بحث و بررسی گردید و ملاحظه شد که ایشان چگونه حجت را بر مردم تمام کردند و در نهایت، جان را بر سر این راه نهادند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واحد آموزشی نیز به موضع‌گیری‌های حضرت علی علیه السلام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ایشان و دست کشیدن از حق خود به منظور جلوگیری از ارتداد و بازگشت مردم از دین، تحلیل شد و صبر حضرت با تیغی نه در پا که در چشم و استخوانی نه در دهان که در حلق، منجر به حفظ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علی علیه السلام در این مورد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مکتب و وحدت مسلمانان با صبر و سکوت؛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ترور با پیش‌گرفتن سیاست تقیه؛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انحراف خلفا؛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با مخالفان حکومت؛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جنبش از منافقان؛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 و کادرسازی پنهانی؛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منابع اقتصادی برای آینده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بحث تکمیلی به اقدام‌های حضرت علی علیه السلام بعد از خلفا پرداخته‌شد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ایشان وارث آن شد، جامعه‌ای بی‌هویت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علی علیه السلام مشکل داخلی و جنگ با مسلمانان بود و غنیمت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در این اوضاع و احوال روی داد که در پی آن حضرت علی علیه السلام موضع‌گیری‌هایی در پیش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حکومت در آغاز؛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مشروط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ایمان، تقوا، زهد و جهاد؛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 ولایت؛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بدعت‌ها و تحریف‌ها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سکوت علی علیه السلام بعد از تثبیت حکومت ابوبکر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مسلمانان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زهد و عبادت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ارتداد مسلمانان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مصادیق تقیه حضرت علی علیه السلام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بعضی از فرزندان به اسم خلفا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دادن به خلفا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ابوبکر تا مدت‌ها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زراعت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علی علیه السلام در شورای شش نفره برای تعیین خلیفه بعد از عمر شرکت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تناقض در گفتار خلیفه دوم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برای به‌دست آوردن حق پایمال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حکومت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اقدامات حضرت علی علیه السلام در نشان دادن انحراف خلفا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مسئولیت حکومتی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بدعت‌ها و تبعیض‌های نژادی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فقهی خلفا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گزینه‌ها بیانگر همکاری حضرت علی علیه السلام با مخالفان خلفاست؟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فاطمه علیها السلام در استنصار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بدرقه و وداع با ابوذر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جنبش از منافقان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گزینه‌ها شاهدی بر تربیت نیرو در دوران خلفا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محمد ابی بکر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قیس بن سعدبن عباده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اویس قرنی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مالک اشتر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علی علیه السلام به کار کشاورزی پرداخت؟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مسائل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منابع اقتصادی برای آینده نهضت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شخصی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علت عدم پذیرش حکومت در ابتدا از سوی حضرت علی علیه السلام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هجوم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توقع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طاقت مردم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تهمت‌ها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تأکید زیاد حضرت علی علیه السلام بر زهد در دوران خلافت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جامعه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سنت پیامبر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راه و روش خود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علت تأکید زیاد حضرت علی علیه السلام بر مسئله جهاد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مردم برای درگیری‌های آینده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جهاد از فروع 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در ریشه کنی فساد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سیره خلفا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گزینه‌ها از جمله اقدام‌ها برای تبیین مسئله ولایت علی علیه السلام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سابقه همراهی با رسول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نقل و نوشتن احادیث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خود به عنوان وصی در مناشده‌ها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وقایع آینده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أتأمرونّی ان اطلب النصر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کدام یک از افراد زیر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bookmarkStart w:id="501" w:name="pg5805_43538"/>
    </w:p>
    <w:p>
      <w:pPr>
        <w:pStyle w:val="Heading2"/>
        <w:numPr>
          <w:ilvl w:val="1"/>
          <w:numId w:val="1"/>
        </w:numPr>
        <w:rPr/>
      </w:pPr>
      <w:bookmarkStart w:id="502" w:name="__RefHeading___Toc4448269_581953129"/>
      <w:bookmarkStart w:id="503" w:name="_Toc203"/>
      <w:bookmarkEnd w:id="501"/>
      <w:bookmarkEnd w:id="502"/>
      <w:r>
        <w:rPr>
          <w:rtl w:val="true"/>
        </w:rPr>
        <w:t xml:space="preserve">بخش سوم </w:t>
      </w:r>
      <w:r>
        <w:rPr>
          <w:rtl w:val="true"/>
        </w:rPr>
        <w:t xml:space="preserve">: </w:t>
      </w:r>
      <w:r>
        <w:rPr>
          <w:rtl w:val="true"/>
        </w:rPr>
        <w:t>بررسی وضعیت جامعه در آستانه غیبت صغری</w:t>
      </w:r>
      <w:bookmarkEnd w:id="5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4448271_581953129"/>
      <w:bookmarkStart w:id="505" w:name="_Toc204"/>
      <w:bookmarkEnd w:id="504"/>
      <w:r>
        <w:rPr>
          <w:rtl w:val="true"/>
        </w:rPr>
        <w:t>اشاره</w:t>
      </w:r>
      <w:bookmarkStart w:id="506" w:name="pg5805_43542"/>
      <w:bookmarkEnd w:id="505"/>
    </w:p>
    <w:p>
      <w:pPr>
        <w:pStyle w:val="Heading3"/>
        <w:numPr>
          <w:ilvl w:val="2"/>
          <w:numId w:val="1"/>
        </w:numPr>
        <w:rPr/>
      </w:pPr>
      <w:bookmarkStart w:id="507" w:name="__RefHeading___Toc4448273_581953129"/>
      <w:bookmarkStart w:id="508" w:name="_Toc205"/>
      <w:bookmarkEnd w:id="506"/>
      <w:bookmarkEnd w:id="507"/>
      <w:r>
        <w:rPr/>
        <w:t>1</w:t>
      </w:r>
      <w:r>
        <w:rPr>
          <w:rtl w:val="true"/>
        </w:rPr>
        <w:t xml:space="preserve">- </w:t>
      </w:r>
      <w:r>
        <w:rPr>
          <w:rtl w:val="true"/>
        </w:rPr>
        <w:t>شرایط اجتماعی و فکری عصر عباسیان</w:t>
      </w:r>
      <w:bookmarkEnd w:id="508"/>
    </w:p>
    <w:p>
      <w:pPr>
        <w:pStyle w:val="Heading4"/>
        <w:numPr>
          <w:ilvl w:val="3"/>
          <w:numId w:val="1"/>
        </w:numPr>
        <w:rPr/>
      </w:pPr>
      <w:bookmarkStart w:id="509" w:name="__RefHeading___Toc4448275_581953129"/>
      <w:bookmarkStart w:id="510" w:name="_Toc206"/>
      <w:bookmarkEnd w:id="509"/>
      <w:r>
        <w:rPr>
          <w:rtl w:val="true"/>
        </w:rPr>
        <w:t>درآمد</w:t>
      </w:r>
      <w:bookmarkEnd w:id="510"/>
    </w:p>
    <w:p>
      <w:pPr>
        <w:pStyle w:val="BookText"/>
        <w:rPr/>
      </w:pPr>
      <w:r>
        <w:rPr>
          <w:rFonts w:ascii="IRNazanin" w:hAnsi="IRNazanin" w:eastAsia="IRNazanin"/>
          <w:color w:val="111111"/>
          <w:sz w:val="28"/>
          <w:sz w:val="28"/>
          <w:szCs w:val="28"/>
          <w:rtl w:val="true"/>
          <w:lang w:bidi="fa-IR"/>
        </w:rPr>
        <w:t>این قسمت آموزشی در صدد بیان طبقات مختلف اجتماعی این دوران، ارتباط آنان با یکدیگر و نیز آداب و رسوم، اعیاد و جشن‌ها، مقبره‌ها و خانه‌ها و هر آن چیزی است که به مظاهر اجتماعی این دوران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اصلی ما از بیان وضعیت اجتماعی این دوره ارائه تصویری روشن از شکاف عمیق طبقاتی و بعضی از نمودها و نمونه‌های آن و علل پدید آمدن این معضل در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به وضعیت فکری و گرایش‌های مذهبی حاکمان سیاسی، علل به وجود آمدن این گرایش‌ها و در نهایت تألیفات و آثار فکری این دوره نیزمی‌پردازیم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وضعیت اجتماعی عصر عباسیان دوم آشنا هستید؟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در این دوران شکاف عمیق طبقاتی در جامعه پیش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شما از وضعیت فکری این عصر چیست؟</w:t>
      </w:r>
      <w:bookmarkStart w:id="511" w:name="pg5805_43544"/>
    </w:p>
    <w:p>
      <w:pPr>
        <w:pStyle w:val="BookText"/>
        <w:rPr/>
      </w:pPr>
      <w:bookmarkEnd w:id="5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دو جریان فکری معتزله و اهل حدیث آشنا هستید؟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رویکردهای مذکور خط مشی خلفای عباسی بوده است؟</w:t>
      </w:r>
    </w:p>
    <w:p>
      <w:pPr>
        <w:pStyle w:val="Heading4"/>
        <w:numPr>
          <w:ilvl w:val="3"/>
          <w:numId w:val="1"/>
        </w:numPr>
        <w:rPr/>
      </w:pPr>
      <w:bookmarkStart w:id="512" w:name="__RefHeading___Toc4448277_581953129"/>
      <w:bookmarkStart w:id="513" w:name="_Toc207"/>
      <w:bookmarkEnd w:id="512"/>
      <w:r>
        <w:rPr>
          <w:rtl w:val="true"/>
        </w:rPr>
        <w:t>وضعیت اجتماعی</w:t>
      </w:r>
      <w:bookmarkEnd w:id="513"/>
    </w:p>
    <w:p>
      <w:pPr>
        <w:pStyle w:val="Heading5"/>
        <w:numPr>
          <w:ilvl w:val="4"/>
          <w:numId w:val="1"/>
        </w:numPr>
        <w:rPr/>
      </w:pPr>
      <w:bookmarkStart w:id="514" w:name="__RefHeading___Toc4448279_581953129"/>
      <w:bookmarkStart w:id="515" w:name="_Toc208"/>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در این دوره به علت بی‌کفایتی خلفا، غرق بودن آنها در عیاشی و زن‌بارگی و شب‌نشینی‌های آن‌چنانی، ولخرجی بی‌حد و حصر، رفاه زدگی و دنیازدگی آنان جامعه عملاً به دو قشر و قطب بزرگ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فقیر و غنی غنی؛ اکثریت محروم و اقلیت برخوردار</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شکاف و فاصله طبقاتی میان خلفا و کارگزاران آنان با توده مردم به اوج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مروری داریم به عیاشی‌ها، قصرها ولخرجی‌های خلفا در اعیاد و جشن‌ها؛ همچنین اشاره‌ای به وضع زندگی، درآمد و اختلاس‌های برخی از وزرا و دیگر کارگزاران حکومت خواهیم داشت</w:t>
      </w:r>
      <w:r>
        <w:rPr>
          <w:rFonts w:eastAsia="IRNazanin" w:cs="IRNazanin"/>
          <w:color w:val="111111"/>
          <w:sz w:val="28"/>
          <w:szCs w:val="28"/>
          <w:rtl w:val="true"/>
          <w:lang w:bidi="fa-IR"/>
        </w:rPr>
        <w:t>.</w:t>
      </w:r>
    </w:p>
    <w:p>
      <w:pPr>
        <w:pStyle w:val="Heading5"/>
        <w:numPr>
          <w:ilvl w:val="4"/>
          <w:numId w:val="1"/>
        </w:numPr>
        <w:rPr/>
      </w:pPr>
      <w:bookmarkStart w:id="516" w:name="__RefHeading___Toc4448281_581953129"/>
      <w:bookmarkStart w:id="517" w:name="_Toc209"/>
      <w:bookmarkEnd w:id="516"/>
      <w:r>
        <w:rPr/>
        <w:t>1</w:t>
      </w:r>
      <w:r>
        <w:rPr>
          <w:rtl w:val="true"/>
        </w:rPr>
        <w:t xml:space="preserve">- </w:t>
      </w:r>
      <w:r>
        <w:rPr>
          <w:rtl w:val="true"/>
        </w:rPr>
        <w:t>عیاشی</w:t>
      </w:r>
      <w:bookmarkEnd w:id="517"/>
    </w:p>
    <w:p>
      <w:pPr>
        <w:pStyle w:val="BookText"/>
        <w:rPr/>
      </w:pPr>
      <w:r>
        <w:rPr>
          <w:rFonts w:ascii="IRNazanin" w:hAnsi="IRNazanin" w:eastAsia="IRNazanin"/>
          <w:color w:val="111111"/>
          <w:sz w:val="28"/>
          <w:sz w:val="28"/>
          <w:szCs w:val="28"/>
          <w:rtl w:val="true"/>
          <w:lang w:bidi="fa-IR"/>
        </w:rPr>
        <w:t>عیاشی سیره مشترک همه خلفای عباسی بود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خلفای عباسی بیشتر دوران زندگی ننگین خود را در کنار جام‌های شراب و آغوش کنیزکان زیبا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تاریخ و ادب </w:t>
      </w:r>
      <w:r>
        <w:rPr>
          <w:rStyle w:val="FootnoteAnchor"/>
          <w:rtl w:val="true"/>
        </w:rPr>
        <w:footnoteReference w:id="269"/>
      </w:r>
      <w:r>
        <w:rPr>
          <w:rFonts w:ascii="IRNazanin" w:hAnsi="IRNazanin" w:eastAsia="IRNazanin"/>
          <w:color w:val="111111"/>
          <w:sz w:val="28"/>
          <w:sz w:val="28"/>
          <w:szCs w:val="28"/>
          <w:rtl w:val="true"/>
          <w:lang w:bidi="fa-IR"/>
        </w:rPr>
        <w:t>مشحون از این گونه شواهد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اکنون به یک نمونه می‌پردازیم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خیره‌سری و وقاحت را به آنجا رساند که امام هادی علیه السلام را نیمه شب</w:t>
      </w:r>
      <w:bookmarkStart w:id="518" w:name="pg5805_43546"/>
    </w:p>
    <w:p>
      <w:pPr>
        <w:pStyle w:val="BookText"/>
        <w:rPr/>
      </w:pPr>
      <w:bookmarkEnd w:id="518"/>
      <w:r>
        <w:rPr>
          <w:rFonts w:ascii="IRNazanin" w:hAnsi="IRNazanin" w:eastAsia="IRNazanin"/>
          <w:color w:val="111111"/>
          <w:sz w:val="28"/>
          <w:sz w:val="28"/>
          <w:szCs w:val="28"/>
          <w:rtl w:val="true"/>
          <w:lang w:bidi="fa-IR"/>
        </w:rPr>
        <w:t>به اجبار به بزم شبانه خود کشاند و در حال باده‌گساری، جام در دست به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من هرگز به شراب آلوده نشده است؛ مرا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خواسته‌اش دست کشید، اما از امام به اصرار خواست که شعری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ناچار شعری خواند که متوکل و همه اهل مجلس را به گریه واداشت و بزم عیش را به سوگ کشاند</w:t>
      </w:r>
      <w:r>
        <w:rPr>
          <w:rFonts w:eastAsia="IRNazanin" w:cs="IRNazanin"/>
          <w:color w:val="111111"/>
          <w:sz w:val="28"/>
          <w:szCs w:val="28"/>
          <w:rtl w:val="true"/>
          <w:lang w:bidi="fa-IR"/>
        </w:rPr>
        <w:t xml:space="preserve">. </w:t>
      </w:r>
      <w:r>
        <w:rPr>
          <w:rStyle w:val="FootnoteAnchor"/>
          <w:rtl w:val="true"/>
        </w:rPr>
        <w:footnoteReference w:id="271"/>
      </w:r>
    </w:p>
    <w:p>
      <w:pPr>
        <w:pStyle w:val="Heading5"/>
        <w:numPr>
          <w:ilvl w:val="4"/>
          <w:numId w:val="1"/>
        </w:numPr>
        <w:rPr/>
      </w:pPr>
      <w:bookmarkStart w:id="519" w:name="__RefHeading___Toc4448283_581953129"/>
      <w:bookmarkStart w:id="520" w:name="_Toc210"/>
      <w:bookmarkEnd w:id="519"/>
      <w:r>
        <w:rPr/>
        <w:t>2</w:t>
      </w:r>
      <w:r>
        <w:rPr>
          <w:rtl w:val="true"/>
        </w:rPr>
        <w:t xml:space="preserve">- </w:t>
      </w:r>
      <w:r>
        <w:rPr>
          <w:rtl w:val="true"/>
        </w:rPr>
        <w:t>قصرها</w:t>
      </w:r>
      <w:bookmarkEnd w:id="520"/>
    </w:p>
    <w:p>
      <w:pPr>
        <w:pStyle w:val="BookText"/>
        <w:rPr/>
      </w:pPr>
      <w:r>
        <w:rPr>
          <w:rFonts w:ascii="IRNazanin" w:hAnsi="IRNazanin" w:eastAsia="IRNazanin"/>
          <w:color w:val="111111"/>
          <w:sz w:val="28"/>
          <w:sz w:val="28"/>
          <w:szCs w:val="28"/>
          <w:rtl w:val="true"/>
          <w:lang w:bidi="fa-IR"/>
        </w:rPr>
        <w:t>خلفای عباسی و به تبع آنان امرا، وزرا و دیگر دولتمردانشان علاقه شدیدی به ساختن قصرهای زیبا و پرزرق و برق داشتند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قصرهای خلفا در این دوره شبیه یک شهر بزرگ و دارای باغ‌ها و بوستان‌ها و نهرها و ساختمان‌های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دارای کاخ‌های متعدد بود؛ به‌طوری‌که هر وقت یک قصرش تمام می‌شد، به ساختن قصری دیگر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این قصرها بالغ بر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بود</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521" w:name="__RefHeading___Toc4448285_581953129"/>
      <w:bookmarkStart w:id="522" w:name="_Toc211"/>
      <w:bookmarkEnd w:id="521"/>
      <w:r>
        <w:rPr/>
        <w:t>3</w:t>
      </w:r>
      <w:r>
        <w:rPr>
          <w:rtl w:val="true"/>
        </w:rPr>
        <w:t xml:space="preserve">- </w:t>
      </w:r>
      <w:r>
        <w:rPr>
          <w:rtl w:val="true"/>
        </w:rPr>
        <w:t>جشن‌ها</w:t>
      </w:r>
      <w:bookmarkEnd w:id="522"/>
    </w:p>
    <w:p>
      <w:pPr>
        <w:pStyle w:val="BookText"/>
        <w:rPr/>
      </w:pPr>
      <w:r>
        <w:rPr>
          <w:rFonts w:ascii="IRNazanin" w:hAnsi="IRNazanin" w:eastAsia="IRNazanin"/>
          <w:color w:val="111111"/>
          <w:sz w:val="28"/>
          <w:sz w:val="28"/>
          <w:szCs w:val="28"/>
          <w:rtl w:val="true"/>
          <w:lang w:bidi="fa-IR"/>
        </w:rPr>
        <w:t>خلفای عباسی توجه فراوانی به برپایی مجالس و جشن‌های پرخرج و پرزرق و برق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در این زمینه می‌پردازیم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جشنی به مناسبت ختنه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تشریفات پرخرج به راه انداخت که مورخان هزینه این جشن را بالغ 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می‌دانند</w:t>
      </w:r>
      <w:r>
        <w:rPr>
          <w:rFonts w:eastAsia="IRNazanin" w:cs="IRNazanin"/>
          <w:color w:val="111111"/>
          <w:sz w:val="28"/>
          <w:szCs w:val="28"/>
          <w:rtl w:val="true"/>
          <w:lang w:bidi="fa-IR"/>
        </w:rPr>
        <w:t xml:space="preserve">. </w:t>
      </w:r>
      <w:r>
        <w:rPr>
          <w:rStyle w:val="FootnoteAnchor"/>
          <w:rtl w:val="true"/>
        </w:rPr>
        <w:footnoteReference w:id="274"/>
      </w:r>
      <w:bookmarkStart w:id="523" w:name="pg5805_43548"/>
    </w:p>
    <w:p>
      <w:pPr>
        <w:pStyle w:val="BookText"/>
        <w:rPr/>
      </w:pPr>
      <w:bookmarkEnd w:id="523"/>
      <w:r>
        <w:rPr>
          <w:rFonts w:ascii="IRNazanin" w:hAnsi="IRNazanin" w:eastAsia="IRNazanin"/>
          <w:color w:val="111111"/>
          <w:sz w:val="28"/>
          <w:sz w:val="28"/>
          <w:szCs w:val="28"/>
          <w:rtl w:val="true"/>
          <w:lang w:bidi="fa-IR"/>
        </w:rPr>
        <w:t>دکتر شوقی ضیف پس از نقل این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میلیون‌ها دینار و درهم بی‌حساب صرف می‌شد، درحالی‌که مردم در سختی و فقر به سر می‌بردند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مسعودی به حق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برهه‌ای از زمان و تاریخ مانند دوران خلافت متوکل ولخرجی نمی‌شد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524" w:name="__RefHeading___Toc4448287_581953129"/>
      <w:bookmarkStart w:id="525" w:name="_Toc212"/>
      <w:bookmarkEnd w:id="524"/>
      <w:r>
        <w:rPr/>
        <w:t>4</w:t>
      </w:r>
      <w:r>
        <w:rPr>
          <w:rtl w:val="true"/>
        </w:rPr>
        <w:t xml:space="preserve">- </w:t>
      </w:r>
      <w:r>
        <w:rPr>
          <w:rtl w:val="true"/>
        </w:rPr>
        <w:t>بزم‌ها</w:t>
      </w:r>
      <w:bookmarkEnd w:id="525"/>
    </w:p>
    <w:p>
      <w:pPr>
        <w:pStyle w:val="BookText"/>
        <w:rPr/>
      </w:pPr>
      <w:r>
        <w:rPr>
          <w:rFonts w:ascii="IRNazanin" w:hAnsi="IRNazanin" w:eastAsia="IRNazanin"/>
          <w:color w:val="111111"/>
          <w:sz w:val="28"/>
          <w:sz w:val="28"/>
          <w:szCs w:val="28"/>
          <w:rtl w:val="true"/>
          <w:lang w:bidi="fa-IR"/>
        </w:rPr>
        <w:t>بزم‌های شبانه عباسیان و دلدادگی و بخشش‌های بی‌حساب آنها به رقاصه‌ها و آوازه‌خوانان و مطربان در حالت مستی و بی‌خودی، شهره آفاق و یادآور داستان‌های هزارویک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بیشتر اوقات را در مستی و طرب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قصرهای خلفا که قصرهای وزرا و امرا نیز پایگاه شراب و رقص و غنا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نقل می‌کند که وقتی متوکل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تمام کرد، مطربان و دلقکان را فراخواند و پس از برنامه‌شان به آنها دومیلیون درهم داد</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526" w:name="__RefHeading___Toc4448289_581953129"/>
      <w:bookmarkStart w:id="527" w:name="_Toc213"/>
      <w:bookmarkEnd w:id="526"/>
      <w:r>
        <w:rPr/>
        <w:t>5</w:t>
      </w:r>
      <w:r>
        <w:rPr>
          <w:rtl w:val="true"/>
        </w:rPr>
        <w:t xml:space="preserve">- </w:t>
      </w:r>
      <w:r>
        <w:rPr>
          <w:rtl w:val="true"/>
        </w:rPr>
        <w:t>بخشش‌ها</w:t>
      </w:r>
      <w:bookmarkEnd w:id="5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بخشش‌های بی‌حساب خلفا از بیت‌المال مسلمین منحصر به رقاصه‌ها و آوازه‌خوانان نبود و مادران، همسران و دیگر بستگان آنها را هم دربرمی‌گرفت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ششصدهزار دینار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مرگ این زن باقی ماند، پنج میلیون دینار پول نقد و جواهراتی به ارزش یک‌میلیون دینار و زمین‌هایی با ارزش غلات سالانه چهارصدهزار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که بگذریم،</w:t>
      </w:r>
      <w:bookmarkStart w:id="528" w:name="pg5805_43550"/>
    </w:p>
    <w:p>
      <w:pPr>
        <w:pStyle w:val="BookText"/>
        <w:rPr/>
      </w:pPr>
      <w:bookmarkEnd w:id="528"/>
      <w:r>
        <w:rPr>
          <w:rFonts w:ascii="IRNazanin" w:hAnsi="IRNazanin" w:eastAsia="IRNazanin"/>
          <w:color w:val="111111"/>
          <w:sz w:val="28"/>
          <w:sz w:val="28"/>
          <w:szCs w:val="28"/>
          <w:rtl w:val="true"/>
          <w:lang w:bidi="fa-IR"/>
        </w:rPr>
        <w:t>بخشش‌های خلفا به شعرای درباری و یا هر کس که در مدح و ستایش آنان شعری می‌گفت یا حکومتِ آنان را به‌حق جلوه می‌داد و آن‌ها را از ائمه به پیامبر نزدیک‌تر نشان می‌داد و یا زبان گزنده خود را متوجه علویان ساخته، بر آنان می‌تاخت نیز ارقام سرسام آوری را شامل می‌شود</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529" w:name="__RefHeading___Toc4448291_581953129"/>
      <w:bookmarkStart w:id="530" w:name="_Toc214"/>
      <w:bookmarkEnd w:id="529"/>
      <w:r>
        <w:rPr/>
        <w:t>6</w:t>
      </w:r>
      <w:r>
        <w:rPr>
          <w:rtl w:val="true"/>
        </w:rPr>
        <w:t xml:space="preserve">- </w:t>
      </w:r>
      <w:r>
        <w:rPr>
          <w:rtl w:val="true"/>
        </w:rPr>
        <w:t>طعام‌ها</w:t>
      </w:r>
      <w:bookmarkEnd w:id="530"/>
    </w:p>
    <w:p>
      <w:pPr>
        <w:pStyle w:val="BookText"/>
        <w:rPr/>
      </w:pPr>
      <w:r>
        <w:rPr>
          <w:rFonts w:ascii="IRNazanin" w:hAnsi="IRNazanin" w:eastAsia="IRNazanin"/>
          <w:color w:val="111111"/>
          <w:sz w:val="28"/>
          <w:sz w:val="28"/>
          <w:szCs w:val="28"/>
          <w:rtl w:val="true"/>
          <w:lang w:bidi="fa-IR"/>
        </w:rPr>
        <w:t>از ویژگی‌های خلفای عباسی و به تبع آنان وزرا و امرا، حرص و اسراف آنها در انواع خوراکی‌ها، نوشیدنی‌ها و شیرینی‌جات و چیدن سفره‌های رنگین با ظروف طلا و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بسیاری نمونه‌هایی شنیدنی از این اسراف و شکم بارگی را یادآور شده‌اند و مخارج گزاف روزانه غذا و آشپزخانه هریک از خلفای عباسی را آورده و از مخارج سنگین همسران خلفا و فرزندانشان مطالبی نگاشته‌اند</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531" w:name="__RefHeading___Toc4448293_581953129"/>
      <w:bookmarkStart w:id="532" w:name="_Toc215"/>
      <w:bookmarkEnd w:id="531"/>
      <w:r>
        <w:rPr>
          <w:rtl w:val="true"/>
        </w:rPr>
        <w:t>توده مردم</w:t>
      </w:r>
      <w:bookmarkEnd w:id="532"/>
    </w:p>
    <w:p>
      <w:pPr>
        <w:pStyle w:val="Heading5"/>
        <w:numPr>
          <w:ilvl w:val="4"/>
          <w:numId w:val="1"/>
        </w:numPr>
        <w:rPr/>
      </w:pPr>
      <w:bookmarkStart w:id="533" w:name="__RefHeading___Toc4448295_581953129"/>
      <w:bookmarkStart w:id="534" w:name="_Toc216"/>
      <w:bookmarkEnd w:id="533"/>
      <w:r>
        <w:rPr>
          <w:rtl w:val="true"/>
        </w:rPr>
        <w:t>اشاره</w:t>
      </w:r>
      <w:bookmarkEnd w:id="5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این حال با فشار و تنگ‌دستی بسیار زندگی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ماهیانه یک خانواده متوسط در همان دوره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نبود، درحالی‌که مخارج متوکل فقط برای مصارف شخصی‌اش در سال رقمی بالغ بر </w:t>
      </w:r>
      <w:r>
        <w:rPr>
          <w:rFonts w:eastAsia="IRNazanin" w:cs="IRNazanin"/>
          <w:color w:val="111111"/>
          <w:sz w:val="28"/>
          <w:szCs w:val="28"/>
          <w:lang w:bidi="fa-IR"/>
        </w:rPr>
        <w:t>76/502/500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با نگاهی دوباره به شورش‌ها و قیام‌های صورت گرفته در این دوران میزان ظلم و ستم و نابرابری حاکم بر توده مردم بیشتر مشخص می‌شود</w:t>
      </w:r>
      <w:r>
        <w:rPr>
          <w:rFonts w:eastAsia="IRNazanin" w:cs="IRNazanin"/>
          <w:color w:val="111111"/>
          <w:sz w:val="28"/>
          <w:szCs w:val="28"/>
          <w:rtl w:val="true"/>
          <w:lang w:bidi="fa-IR"/>
        </w:rPr>
        <w:t xml:space="preserve">. </w:t>
      </w:r>
      <w:r>
        <w:rPr>
          <w:rStyle w:val="FootnoteAnchor"/>
          <w:rtl w:val="true"/>
        </w:rPr>
        <w:footnoteReference w:id="281"/>
      </w:r>
      <w:bookmarkStart w:id="535" w:name="pg5805_43552"/>
    </w:p>
    <w:p>
      <w:pPr>
        <w:pStyle w:val="Heading5"/>
        <w:numPr>
          <w:ilvl w:val="4"/>
          <w:numId w:val="1"/>
        </w:numPr>
        <w:rPr/>
      </w:pPr>
      <w:bookmarkStart w:id="536" w:name="__RefHeading___Toc4448297_581953129"/>
      <w:bookmarkStart w:id="537" w:name="_Toc217"/>
      <w:bookmarkEnd w:id="535"/>
      <w:bookmarkEnd w:id="536"/>
      <w:r>
        <w:rPr/>
        <w:t>1</w:t>
      </w:r>
      <w:r>
        <w:rPr>
          <w:rtl w:val="true"/>
        </w:rPr>
        <w:t xml:space="preserve">- </w:t>
      </w:r>
      <w:r>
        <w:rPr>
          <w:rtl w:val="true"/>
        </w:rPr>
        <w:t>وضعیت فکری</w:t>
      </w:r>
      <w:bookmarkEnd w:id="537"/>
    </w:p>
    <w:p>
      <w:pPr>
        <w:pStyle w:val="BookText"/>
        <w:rPr/>
      </w:pPr>
      <w:r>
        <w:rPr>
          <w:rFonts w:ascii="IRNazanin" w:hAnsi="IRNazanin" w:eastAsia="IRNazanin"/>
          <w:color w:val="111111"/>
          <w:sz w:val="28"/>
          <w:sz w:val="28"/>
          <w:szCs w:val="28"/>
          <w:rtl w:val="true"/>
          <w:lang w:bidi="fa-IR"/>
        </w:rPr>
        <w:t>تا پیش از متوکل، مذهب رسمی دولت و خط مشی فکری حاکمان عباسی مذهب اعتزال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مناسب است اندکی در این مورد سخن بگوییم</w:t>
      </w:r>
      <w:r>
        <w:rPr>
          <w:rFonts w:eastAsia="IRNazanin" w:cs="IRNazanin"/>
          <w:color w:val="111111"/>
          <w:sz w:val="28"/>
          <w:szCs w:val="28"/>
          <w:rtl w:val="true"/>
          <w:lang w:bidi="fa-IR"/>
        </w:rPr>
        <w:t>.</w:t>
      </w:r>
    </w:p>
    <w:p>
      <w:pPr>
        <w:pStyle w:val="Heading5"/>
        <w:numPr>
          <w:ilvl w:val="4"/>
          <w:numId w:val="1"/>
        </w:numPr>
        <w:rPr/>
      </w:pPr>
      <w:bookmarkStart w:id="538" w:name="__RefHeading___Toc4448299_581953129"/>
      <w:bookmarkStart w:id="539" w:name="_Toc218"/>
      <w:bookmarkEnd w:id="538"/>
      <w:r>
        <w:rPr/>
        <w:t>2</w:t>
      </w:r>
      <w:r>
        <w:rPr>
          <w:rtl w:val="true"/>
        </w:rPr>
        <w:t xml:space="preserve">- </w:t>
      </w:r>
      <w:r>
        <w:rPr>
          <w:rtl w:val="true"/>
        </w:rPr>
        <w:t>اعتزال</w:t>
      </w:r>
      <w:bookmarkEnd w:id="539"/>
    </w:p>
    <w:p>
      <w:pPr>
        <w:pStyle w:val="BookText"/>
        <w:rPr/>
      </w:pPr>
      <w:r>
        <w:rPr>
          <w:rFonts w:ascii="IRNazanin" w:hAnsi="IRNazanin" w:eastAsia="IRNazanin"/>
          <w:color w:val="111111"/>
          <w:sz w:val="28"/>
          <w:sz w:val="28"/>
          <w:szCs w:val="28"/>
          <w:rtl w:val="true"/>
          <w:lang w:bidi="fa-IR"/>
        </w:rPr>
        <w:t xml:space="preserve">برخی پیدایش آن را در اواخر قرن اول هجری در دوره امویان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به گفته آنان جایگاه پیدایش و رشد و نمو آن در عراق بوده و متشکل از پنج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این مکتب بر عقل‌گرایی مفرط است؛ به‌طوری‌که بعضی آن را از این نظر شبیه مکتب عقل‌گرایی اروپا در عصر رنسانس می‌دانند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دوره مأمون عقیده رسمی دولت قرار گرفت و با حمایت او به اوج شکوفایی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با ارائه شواهد تاریخی بر این باورند که هدف اصلی مأمون از این اقدام‌ها مبارزه با امامت شیعه و محکوم کردن و شکست امام رضا علیه السلام بود؛ همچنان که با ترجمه کتاب‌های یونانی و احضار متکلمان و تشکیل جلسات بحث و مناظره نیز همین هدف را دنبال می‌کرد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پس از پذیرش این مذهب، مردم را به قبول مخلوق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نظریات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واثق نیز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سخت‌گیری‌ها به جایی رسید که مخالفان را شکنجه و آزار می‌دادند و زندان‌ها از</w:t>
      </w:r>
      <w:bookmarkStart w:id="540" w:name="pg5805_43554"/>
    </w:p>
    <w:p>
      <w:pPr>
        <w:pStyle w:val="BookText"/>
        <w:rPr/>
      </w:pPr>
      <w:bookmarkEnd w:id="540"/>
      <w:r>
        <w:rPr>
          <w:rFonts w:ascii="IRNazanin" w:hAnsi="IRNazanin" w:eastAsia="IRNazanin"/>
          <w:color w:val="111111"/>
          <w:sz w:val="28"/>
          <w:sz w:val="28"/>
          <w:szCs w:val="28"/>
          <w:rtl w:val="true"/>
          <w:lang w:bidi="fa-IR"/>
        </w:rPr>
        <w:t>آنها پر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مخالفت با این نظریه تازیانه خورد و مدت‌ها زندانی شد</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541" w:name="__RefHeading___Toc4448301_581953129"/>
      <w:bookmarkStart w:id="542" w:name="_Toc219"/>
      <w:bookmarkEnd w:id="541"/>
      <w:r>
        <w:rPr/>
        <w:t>3</w:t>
      </w:r>
      <w:r>
        <w:rPr>
          <w:rtl w:val="true"/>
        </w:rPr>
        <w:t xml:space="preserve">- </w:t>
      </w:r>
      <w:r>
        <w:rPr>
          <w:rtl w:val="true"/>
        </w:rPr>
        <w:t>تغییر خط مشی فکری</w:t>
      </w:r>
      <w:bookmarkEnd w:id="542"/>
    </w:p>
    <w:p>
      <w:pPr>
        <w:pStyle w:val="BookText"/>
        <w:rPr/>
      </w:pPr>
      <w:r>
        <w:rPr>
          <w:rFonts w:ascii="IRNazanin" w:hAnsi="IRNazanin" w:eastAsia="IRNazanin"/>
          <w:color w:val="111111"/>
          <w:sz w:val="28"/>
          <w:sz w:val="28"/>
          <w:szCs w:val="28"/>
          <w:rtl w:val="true"/>
          <w:lang w:bidi="fa-IR"/>
        </w:rPr>
        <w:t xml:space="preserve">با روی کار آمدن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 با یک چرخش آشکار، سیاست حمایت از اهل‌حدیث و سرکوبی معتزله و شیعیان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متوکل از این کار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مردم به خاطر تندروی حکام قبلی در اجبار مردم به پیروی از عقاید معتزله؛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علویان که اکثر آنها گرایش معتزلی و شیعی داشتند و در واقع قشر تندرو جامعه را شکل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متوکل برای رسیدن به این اهداف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تفتیش عقاید مذهبی ضد راویان عامه را ممنوع کرد و ایشان و هوادارانش را به پذیرش شعارهای ضدشیعی ترغیب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همکارانش را از مشاغل خود برکنار کرد و به جای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گرایش افراطی به سیاست‌های ضدشیعی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ارتش نوینی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افرادی را از مناطق معروف به بینش ضدعلوی استخدام کرد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543" w:name="__RefHeading___Toc4448303_581953129"/>
      <w:bookmarkStart w:id="544" w:name="_Toc220"/>
      <w:bookmarkEnd w:id="543"/>
      <w:r>
        <w:rPr/>
        <w:t>4</w:t>
      </w:r>
      <w:r>
        <w:rPr>
          <w:rtl w:val="true"/>
        </w:rPr>
        <w:t xml:space="preserve">- </w:t>
      </w:r>
      <w:r>
        <w:rPr>
          <w:rtl w:val="true"/>
        </w:rPr>
        <w:t>تألیفات این دوره</w:t>
      </w:r>
      <w:bookmarkEnd w:id="5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رویدادهای گفتنی در این مقطع، شکل‌گیری و تدوین برخی جوامع</w:t>
      </w:r>
    </w:p>
    <w:p>
      <w:pPr>
        <w:pStyle w:val="BookText"/>
        <w:rPr/>
      </w:pPr>
      <w:r>
        <w:rPr>
          <w:rFonts w:ascii="IRNazanin" w:hAnsi="IRNazanin" w:eastAsia="IRNazanin"/>
          <w:color w:val="111111"/>
          <w:sz w:val="28"/>
          <w:sz w:val="28"/>
          <w:szCs w:val="28"/>
          <w:rtl w:val="true"/>
          <w:lang w:bidi="fa-IR"/>
        </w:rPr>
        <w:t xml:space="preserve">روایی و صحاح اهل‌سنت، همچون مصنف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وضعیت اجتماعی دوره عباسیان، اشاره‌ای داشتیم به دوقطبی شدن جامعه و تقسیم آن به لحاظ مالی و اقتصادی به دو قشر محروم و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مقایسه‌ای داشتیم بین زندگی خلفا، وزرا، امرا، جشن‌ها، عیاشی‌ها و ریخت و پاش‌های بی‌حد و حصر و افسانه‌ای آنان، با فقر و تهیدستی و سیه روزی توده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وضعیت فکری مروری داشتیم بر مهم‌ترین ویژگی این دوره که همان چرخش فکری آشکار متوکل از اعتزال به اهل‌حدیث و سرکوبی معتزله و قدرت بخشیدن به اهل‌سنت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و انگیزه‌های آن نیز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و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سال‌های مورد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خلفای مورد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 دکتر ابراهیم 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العصر العباسی الثانی ، دکتر شوقی ضیف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النفقات و ادارتها فی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دکتر زهرانی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زندگانی امام هادی علیه السلام ، باقر شریف قرشی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حسن عسکری علیه السلام ، باقر شریف قرشی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العصر العباسی الثانی ، دکتر نادیه حسینی متقر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العباسیة فی عصر الفوضی العسکریة ، دکتر فاروق عمر</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وجود فاصله طبقاتی در این دوران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اقتصادی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بی‌کفایتی و ولخرجی‌های بی‌حد و حصر خلفا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من هرگز به شراب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امام معصوم و در برابر کدام خلیفه عباسی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برابر متوکل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در مقابل معتصم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در مقابل معتضد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در برابر معتصم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گرایش فکری معتزله در چه دورانی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امویان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معتصم عباسی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مأمون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هارون الرشید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این گرایش فکری به صحنه سیاسی در زمان کدام خلیفه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تغییر خط مشی فکری از معتزله به اهل حدیث در دوران متوکل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مردم به خاطر تندروی حکام قبلی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علویان که گرایش‌های معتزلی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شورش‌ها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جزو جوامع روایی نگاشته اهل‌سنت در این دوره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حنبل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bookmarkStart w:id="545" w:name="pg5805_43562"/>
    </w:p>
    <w:p>
      <w:pPr>
        <w:pStyle w:val="Heading3"/>
        <w:numPr>
          <w:ilvl w:val="2"/>
          <w:numId w:val="1"/>
        </w:numPr>
        <w:rPr/>
      </w:pPr>
      <w:bookmarkStart w:id="546" w:name="__RefHeading___Toc4448305_581953129"/>
      <w:bookmarkStart w:id="547" w:name="_Toc221"/>
      <w:bookmarkEnd w:id="545"/>
      <w:bookmarkEnd w:id="546"/>
      <w:r>
        <w:rPr/>
        <w:t>2</w:t>
      </w:r>
      <w:r>
        <w:rPr>
          <w:rtl w:val="true"/>
        </w:rPr>
        <w:t xml:space="preserve">- </w:t>
      </w:r>
      <w:r>
        <w:rPr>
          <w:rtl w:val="true"/>
        </w:rPr>
        <w:t xml:space="preserve">وضعیت فکری و سیاسی </w:t>
      </w:r>
      <w:r>
        <w:rPr>
          <w:rtl w:val="true"/>
        </w:rPr>
        <w:t xml:space="preserve">- </w:t>
      </w:r>
      <w:r>
        <w:rPr>
          <w:rtl w:val="true"/>
        </w:rPr>
        <w:t>اجتماعی شیعه در آستانه عصر غیبت</w:t>
      </w:r>
      <w:bookmarkEnd w:id="547"/>
    </w:p>
    <w:p>
      <w:pPr>
        <w:pStyle w:val="Heading4"/>
        <w:numPr>
          <w:ilvl w:val="3"/>
          <w:numId w:val="1"/>
        </w:numPr>
        <w:rPr/>
      </w:pPr>
      <w:bookmarkStart w:id="548" w:name="__RefHeading___Toc4448307_581953129"/>
      <w:bookmarkStart w:id="549" w:name="_Toc222"/>
      <w:bookmarkEnd w:id="548"/>
      <w:r>
        <w:rPr>
          <w:rtl w:val="true"/>
        </w:rPr>
        <w:t>درآمد</w:t>
      </w:r>
      <w:bookmarkEnd w:id="549"/>
    </w:p>
    <w:p>
      <w:pPr>
        <w:pStyle w:val="BookText"/>
        <w:rPr/>
      </w:pPr>
      <w:r>
        <w:rPr>
          <w:rFonts w:ascii="IRNazanin" w:hAnsi="IRNazanin" w:eastAsia="IRNazanin"/>
          <w:color w:val="111111"/>
          <w:sz w:val="28"/>
          <w:sz w:val="28"/>
          <w:szCs w:val="28"/>
          <w:rtl w:val="true"/>
          <w:lang w:bidi="fa-IR"/>
        </w:rPr>
        <w:t>شناخت وضعیت فکری، سیاسی و اجتماعی شیعه با توجه به موضع‌گیری‌های ائمه علیهم السلام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کنکاش در مورد وضعیت شیعه باید عصر یکایک رهبران دینی، به‌ویژه دوره صادقین و عسکریین را مورد مطالعه دقیق قرار داد؛ چرا که وظیفه آنان حفظ اسلام و فرهنگ وحی از دستبرد حوادث و منحرفان بوده و از طرفی می‌بایست آمادگی فکری برای ورود به عصر غیبت را در شیعیان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آموزشی تبیین موارد فوق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یادگیری این واحد می‌توانید به راز پایداری شیعه آن هم با حجم زیاد مخالفت‌ها و کشت و کشتارها و شکنجه‌ها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ائمه علیهم السلام برای آمادگی فکری شیعه در آستانه عصر غیبت چه اقدام‌هایی کرده‌اند؟</w:t>
      </w:r>
      <w:bookmarkStart w:id="550" w:name="pg5805_43564"/>
    </w:p>
    <w:p>
      <w:pPr>
        <w:pStyle w:val="BookText"/>
        <w:rPr/>
      </w:pPr>
      <w:bookmarkEnd w:id="5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بگویید امامان شیعه با توجه به کدام اصل اساسی شیعه توانستند مبارزات سیاسی را استمرار بخشند؟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شما از وضعیت اجتماعی شیعه و رهبران دینی در این دوران چیست؟</w:t>
      </w:r>
    </w:p>
    <w:p>
      <w:pPr>
        <w:pStyle w:val="Heading4"/>
        <w:numPr>
          <w:ilvl w:val="3"/>
          <w:numId w:val="1"/>
        </w:numPr>
        <w:rPr/>
      </w:pPr>
      <w:bookmarkStart w:id="551" w:name="__RefHeading___Toc4448309_581953129"/>
      <w:bookmarkStart w:id="552" w:name="_Toc223"/>
      <w:bookmarkEnd w:id="551"/>
      <w:r>
        <w:rPr>
          <w:rtl w:val="true"/>
        </w:rPr>
        <w:t>وضعیت فکری</w:t>
      </w:r>
      <w:bookmarkEnd w:id="552"/>
    </w:p>
    <w:p>
      <w:pPr>
        <w:pStyle w:val="Heading5"/>
        <w:numPr>
          <w:ilvl w:val="4"/>
          <w:numId w:val="1"/>
        </w:numPr>
        <w:rPr/>
      </w:pPr>
      <w:bookmarkStart w:id="553" w:name="__RefHeading___Toc4448311_581953129"/>
      <w:bookmarkStart w:id="554" w:name="_Toc224"/>
      <w:bookmarkEnd w:id="553"/>
      <w:r>
        <w:rPr>
          <w:rtl w:val="true"/>
        </w:rPr>
        <w:t>اشاره</w:t>
      </w:r>
      <w:bookmarkEnd w:id="5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این دوره به لحاظ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از جایگاهی شایسته برخوردار است؛ چه این‌که طرح مذهب توسط صادقین علیهما السلام ریخته شده و احادیث در شکل اصول و جوامع نگه‌داری شده‌اند و معیار شناسایی احادیث و تهذیب آنها از سوی ائمه دیگر به دست آمده است؛ همان‌طور که شاگردان و شیوخ و اصحابی تربیت شده‌اند و اصول به آنها القا شده و در کتاب‌های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این‌گونه تغذیه فکری شدند تا هم کارگشای حوادث باشند و هم از کیان اعتقادی و فقهی شیعه در برابر فرقه‌ها و گروه‌های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حمایت و پشتیبانی خلفا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ابوالعباس بن عقده همدانی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نام‌های کسانی که از حضرت صادق علیه السلام حدیث روایت کرده‌اند تصنیف کرده که در آن چهارهزار نفر معرفی شده‌اند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در دوره صادقین نقل روایت و تدوین حدیث در بین شیعه چنان وسعت یافت که در هیچ عصر و دوره‌ای و در هیچ مذهبی این طور وسعت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عصر را عصر انتشار علوم آل محمد صلی الله علیه و اله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شمار شاگردان امام هادی علیه السلام را در زمینه‌های مختلف علوم اسلامی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شخصیت‌های برجسته‌ای مانند فضل بن شاذان، حسین بن سعید اهوازی، ایوب بن نوح، ابوعلی</w:t>
      </w:r>
      <w:bookmarkStart w:id="555" w:name="pg5805_43566"/>
    </w:p>
    <w:p>
      <w:pPr>
        <w:pStyle w:val="BookText"/>
        <w:rPr/>
      </w:pPr>
      <w:bookmarkEnd w:id="555"/>
      <w:r>
        <w:rPr>
          <w:rFonts w:ascii="IRNazanin" w:hAnsi="IRNazanin" w:eastAsia="IRNazanin"/>
          <w:color w:val="111111"/>
          <w:sz w:val="28"/>
          <w:sz w:val="28"/>
          <w:szCs w:val="28"/>
          <w:rtl w:val="true"/>
          <w:lang w:bidi="fa-IR"/>
        </w:rPr>
        <w:t>حسین بن راشد، حسن بن علی ناصر کبیر، عبدالعظیم حسنی و عثمان بن سعید اهوازی به چشم می‌خورند که برخی از آنان دارای آثار و تألیفات ارزشمندی در علوم اسلامی هستند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556" w:name="__RefHeading___Toc4448313_581953129"/>
      <w:bookmarkStart w:id="557" w:name="_Toc225"/>
      <w:bookmarkEnd w:id="556"/>
      <w:r>
        <w:rPr/>
        <w:t>1</w:t>
      </w:r>
      <w:r>
        <w:rPr>
          <w:rtl w:val="true"/>
        </w:rPr>
        <w:t xml:space="preserve">- </w:t>
      </w:r>
      <w:r>
        <w:rPr>
          <w:rtl w:val="true"/>
        </w:rPr>
        <w:t>اقدام عسکریین در زمینه فکری</w:t>
      </w:r>
      <w:r>
        <w:rPr>
          <w:rtl w:val="true"/>
        </w:rPr>
        <w:t xml:space="preserve">: </w:t>
      </w:r>
      <w:r>
        <w:rPr>
          <w:rtl w:val="true"/>
        </w:rPr>
        <w:t>حفظ اسلام و فرهنگ وحی</w:t>
      </w:r>
      <w:bookmarkEnd w:id="557"/>
    </w:p>
    <w:p>
      <w:pPr>
        <w:pStyle w:val="BookText"/>
        <w:rPr/>
      </w:pPr>
      <w:r>
        <w:rPr>
          <w:rFonts w:ascii="IRNazanin" w:hAnsi="IRNazanin" w:eastAsia="IRNazanin"/>
          <w:color w:val="111111"/>
          <w:sz w:val="28"/>
          <w:sz w:val="28"/>
          <w:szCs w:val="28"/>
          <w:rtl w:val="true"/>
          <w:lang w:bidi="fa-IR"/>
        </w:rPr>
        <w:t>از جمله وظایف امام علیه السلام نگه‌داری فرهنگ اسلامی از دستبرد حوادث و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و موضع‌گیری‌های مناسب این دو امام در برابر انحرافات فکری جامعه از صوفیه و واقفیه گرفته تا مفوضه و ثنویه و غلات </w:t>
      </w:r>
      <w:r>
        <w:rPr>
          <w:rStyle w:val="FootnoteAnchor"/>
          <w:rtl w:val="true"/>
        </w:rPr>
        <w:footnoteReference w:id="2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پاسخ‌گویی به مسائل فقهی و مشکلات فکری و دورکردن شیعیان از وادی‌های بیهوده و توان سوز از ویژگی‌های بارز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به ذکر نمونه‌ای بپردازیم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پاسخ سؤال یکی از شیعیان در مورد مخلوق بودن قرآن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دچارشدن به این فتنه حفظ کند که در این صورت بزرگ‌ترین نعمت را بر ما ارزانی داشته وگرنه هلاکت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بحث و جدال 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مخلوق است یا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پرسش‌کننده و پاسخ‌دهنده در آن شریکند؛ زیرا پرسش‌کننده دنبال چیزی است که سزاوار نیست و پاسخ‌دهنده نیز برای موضوعی بی‌جهت خود را به زحمت و مشقت می‌افکند که در توان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جز خدا نیست و به جز او همه مخلوقند؛ قرآن نیز سخن خداست، از پیش خود اسمی برای آن قرار مده که از گمراهان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w:t>
      </w:r>
      <w:bookmarkStart w:id="558" w:name="pg5805_43568"/>
    </w:p>
    <w:p>
      <w:pPr>
        <w:pStyle w:val="BookText"/>
        <w:rPr/>
      </w:pPr>
      <w:bookmarkEnd w:id="558"/>
      <w:r>
        <w:rPr>
          <w:rFonts w:ascii="IRNazanin" w:hAnsi="IRNazanin" w:eastAsia="IRNazanin"/>
          <w:color w:val="111111"/>
          <w:sz w:val="28"/>
          <w:sz w:val="28"/>
          <w:szCs w:val="28"/>
          <w:rtl w:val="true"/>
          <w:lang w:bidi="fa-IR"/>
        </w:rPr>
        <w:t>مصادیق سخن خود قرار دهد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 کسانی هستند که در نهان از خدای خویش می‌ترسند و از روز جزا بیمناکند</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559" w:name="__RefHeading___Toc4448315_581953129"/>
      <w:bookmarkStart w:id="560" w:name="_Toc226"/>
      <w:bookmarkEnd w:id="559"/>
      <w:r>
        <w:rPr/>
        <w:t>2</w:t>
      </w:r>
      <w:r>
        <w:rPr>
          <w:rtl w:val="true"/>
        </w:rPr>
        <w:t xml:space="preserve">- </w:t>
      </w:r>
      <w:r>
        <w:rPr>
          <w:rtl w:val="true"/>
        </w:rPr>
        <w:t>ایجاد آمادگی فکری برای ورود به عصر غیبت</w:t>
      </w:r>
      <w:bookmarkEnd w:id="560"/>
    </w:p>
    <w:p>
      <w:pPr>
        <w:pStyle w:val="BookText"/>
        <w:rPr/>
      </w:pPr>
      <w:r>
        <w:rPr>
          <w:rFonts w:ascii="IRNazanin" w:hAnsi="IRNazanin" w:eastAsia="IRNazanin"/>
          <w:color w:val="111111"/>
          <w:sz w:val="28"/>
          <w:sz w:val="28"/>
          <w:szCs w:val="28"/>
          <w:rtl w:val="true"/>
          <w:lang w:bidi="fa-IR"/>
        </w:rPr>
        <w:t>از جمله اقدامات، روایات فراوان این دو بزرگوار در مورد فرارسیدن غیبت و بشارت به ولادت حضرت حجت و ارجاع شیعه به وکلا، تأیید برخی از کتب فقهی و اصول روایی و بالاخره کم کردن تماس مستقیم شیعیان با خودشان بود؛ به‌طوری‌که حتی در شهر سامرا به مراجعات و مسائل شیعیان از طریق نامه یا توسط نمایندگان خویش پاسخ می‌دادند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561" w:name="__RefHeading___Toc4448317_581953129"/>
      <w:bookmarkStart w:id="562" w:name="_Toc227"/>
      <w:bookmarkEnd w:id="561"/>
      <w:r>
        <w:rPr>
          <w:rtl w:val="true"/>
        </w:rPr>
        <w:t>وضعیت سیاسی</w:t>
      </w:r>
      <w:bookmarkEnd w:id="562"/>
    </w:p>
    <w:p>
      <w:pPr>
        <w:pStyle w:val="Heading5"/>
        <w:numPr>
          <w:ilvl w:val="4"/>
          <w:numId w:val="1"/>
        </w:numPr>
        <w:rPr/>
      </w:pPr>
      <w:bookmarkStart w:id="563" w:name="__RefHeading___Toc4448319_581953129"/>
      <w:bookmarkStart w:id="564" w:name="_Toc228"/>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به لحاظ سیاسی، شرایط بسیار حساس و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در محاصره قرار می‌گیرند و علی‌رغم تقیه شدید، به منظور کنترل بیشتر، از مدینه به سامرا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شیعیان به امام بسیار سخت و خطرساز است</w:t>
      </w:r>
      <w:r>
        <w:rPr>
          <w:rFonts w:eastAsia="IRNazanin" w:cs="IRNazanin"/>
          <w:color w:val="111111"/>
          <w:sz w:val="28"/>
          <w:szCs w:val="28"/>
          <w:rtl w:val="true"/>
          <w:lang w:bidi="fa-IR"/>
        </w:rPr>
        <w:t>.</w:t>
      </w:r>
    </w:p>
    <w:p>
      <w:pPr>
        <w:pStyle w:val="Heading5"/>
        <w:numPr>
          <w:ilvl w:val="4"/>
          <w:numId w:val="1"/>
        </w:numPr>
        <w:rPr/>
      </w:pPr>
      <w:bookmarkStart w:id="565" w:name="__RefHeading___Toc4448321_581953129"/>
      <w:bookmarkStart w:id="566" w:name="_Toc229"/>
      <w:bookmarkEnd w:id="565"/>
      <w:r>
        <w:rPr/>
        <w:t>1</w:t>
      </w:r>
      <w:r>
        <w:rPr>
          <w:rtl w:val="true"/>
        </w:rPr>
        <w:t xml:space="preserve">- </w:t>
      </w:r>
      <w:r>
        <w:rPr>
          <w:rtl w:val="true"/>
        </w:rPr>
        <w:t>انتقال عسکریین از مدینه به سامرا</w:t>
      </w:r>
      <w:bookmarkEnd w:id="5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عباسیان در مقابل عسکریین مانند سیاست مأمون در برابر امام رضا علیه السلام بود که به صورت یک سنت شوم، متوکل در برابر امام هادی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سیاست عبارت بود از نزدیک ساختن امام علیه السلام به دربار و محدود کردن وی در حاشیه حکومت تا بتواند کاملاً مراقب امام باشد و از همه کارهای او اطلاع داشته و بین آن حضرت و شیعیان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سیاست در</w:t>
      </w:r>
      <w:bookmarkStart w:id="567" w:name="pg5805_43570"/>
    </w:p>
    <w:p>
      <w:pPr>
        <w:pStyle w:val="BookText"/>
        <w:rPr/>
      </w:pPr>
      <w:bookmarkEnd w:id="567"/>
      <w:r>
        <w:rPr>
          <w:rFonts w:ascii="IRNazanin" w:hAnsi="IRNazanin" w:eastAsia="IRNazanin"/>
          <w:color w:val="111111"/>
          <w:sz w:val="28"/>
          <w:sz w:val="28"/>
          <w:szCs w:val="28"/>
          <w:rtl w:val="true"/>
          <w:lang w:bidi="fa-IR"/>
        </w:rPr>
        <w:t>مورد امام عسکری علیه السلام نیز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مانند پدر گرامی‌اش در سامرا تحت نظر بود و مجبور بود هر هفته، روزهای دوشنبه و پنجشنبه خود را به کاخ خلیفه معرفی کند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568" w:name="__RefHeading___Toc4448323_581953129"/>
      <w:bookmarkStart w:id="569" w:name="_Toc230"/>
      <w:bookmarkEnd w:id="568"/>
      <w:r>
        <w:rPr/>
        <w:t>2</w:t>
      </w:r>
      <w:r>
        <w:rPr>
          <w:rtl w:val="true"/>
        </w:rPr>
        <w:t xml:space="preserve">- </w:t>
      </w:r>
      <w:r>
        <w:rPr>
          <w:rtl w:val="true"/>
        </w:rPr>
        <w:t>شیوه‌های مبارزه سیاسی عسکریین</w:t>
      </w:r>
      <w:bookmarkEnd w:id="569"/>
    </w:p>
    <w:p>
      <w:pPr>
        <w:pStyle w:val="BookText"/>
        <w:rPr/>
      </w:pPr>
      <w:r>
        <w:rPr>
          <w:rFonts w:ascii="IRNazanin" w:hAnsi="IRNazanin" w:eastAsia="IRNazanin"/>
          <w:color w:val="111111"/>
          <w:sz w:val="28"/>
          <w:sz w:val="28"/>
          <w:szCs w:val="28"/>
          <w:rtl w:val="true"/>
          <w:lang w:bidi="fa-IR"/>
        </w:rPr>
        <w:t xml:space="preserve">در این مرحله که مبارزه بسیار حساس و پیچیده شده، طرح مبارزاتی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مخفی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سازمانی که پایه‌های آن از دوره امام صادق علیه السلام ریخته شده و در دوره عسکریین به اوج نفوذ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تشکیلاتی و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مرحله با تماس‌های حساب شده و پنهانی به بسط و توسعه این سازمان و در نتیجه حفظ و تقویت و گسترش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حمایت از برخی قیام‌های علویان برای ایجاد ضعف در پایه‌های حکومت عباسی و یا کم کردن ظلم و بیداد آنان، از اقدامات دیگر ائمه شیعه در این مرحله از مبارزات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مبارزات سیاسی عسکریین علیهما السلام همچون مبارزات فکری و عقیدتی آنان شیوه‌ها و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تقیه گرفته تا نفوذدادن برخی از شیعیان در کارهای حکومت، </w:t>
      </w:r>
      <w:r>
        <w:rPr>
          <w:rStyle w:val="FootnoteAnchor"/>
          <w:rtl w:val="true"/>
        </w:rPr>
        <w:footnoteReference w:id="294"/>
      </w:r>
      <w:r>
        <w:rPr>
          <w:rFonts w:ascii="IRNazanin" w:hAnsi="IRNazanin" w:eastAsia="IRNazanin"/>
          <w:color w:val="111111"/>
          <w:sz w:val="28"/>
          <w:sz w:val="28"/>
          <w:szCs w:val="28"/>
          <w:rtl w:val="true"/>
          <w:lang w:bidi="fa-IR"/>
        </w:rPr>
        <w:t xml:space="preserve">حفظ و نگه‌داری شیعیان، رسیدگی به وضعیت آنان، تأیید و حمایت برخی از گروه‌های انقلابی </w:t>
      </w:r>
      <w:r>
        <w:rPr>
          <w:rStyle w:val="FootnoteAnchor"/>
          <w:rtl w:val="true"/>
        </w:rPr>
        <w:footnoteReference w:id="295"/>
      </w:r>
      <w:r>
        <w:rPr>
          <w:rFonts w:ascii="IRNazanin" w:hAnsi="IRNazanin" w:eastAsia="IRNazanin"/>
          <w:color w:val="111111"/>
          <w:sz w:val="28"/>
          <w:sz w:val="28"/>
          <w:szCs w:val="28"/>
          <w:rtl w:val="true"/>
          <w:lang w:bidi="fa-IR"/>
        </w:rPr>
        <w:t xml:space="preserve">و مهم‌تر از همه تقویت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مخفی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تقیه 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حقیقت یک شکل پیچیده از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بیکاری نیست که</w:t>
      </w:r>
      <w:bookmarkStart w:id="570" w:name="pg5805_43572"/>
    </w:p>
    <w:p>
      <w:pPr>
        <w:pStyle w:val="BookText"/>
        <w:rPr/>
      </w:pPr>
      <w:bookmarkEnd w:id="570"/>
      <w:r>
        <w:rPr>
          <w:rFonts w:ascii="IRNazanin" w:hAnsi="IRNazanin" w:eastAsia="IRNazanin"/>
          <w:color w:val="111111"/>
          <w:sz w:val="28"/>
          <w:sz w:val="28"/>
          <w:szCs w:val="28"/>
          <w:rtl w:val="true"/>
          <w:lang w:bidi="fa-IR"/>
        </w:rPr>
        <w:t>پنهان‌کاری است و در تمامی شکل‌هایش نوعی جهاد و دفاع و زمینه‌سازی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رمز حیات و بقای شیعه در طول تاریخ در برابر همه طاغوت‌ها و قدرت‌های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تقیه امامان شیعه علیهم السلام کلید فهم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داود صرمی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انّ تارک التقیة کتارک الصلوة لکنت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که چشم‌پوش از تقیه همچون تارک الصلوة است، در این گفته صادق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یکی از شیعیان که دوستش را به تقیه راهنمایی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مصداق سخن پیامبر هستی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به کار خیری راهنمایی کند، گویا آن را انجام داده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شدت تقیه در دوره آن حضرت تا آنجا بود که گاه به شیعیان پیام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جانتان به من سلام نکنید و با دست اشاره ننمایید</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571" w:name="__RefHeading___Toc4448325_581953129"/>
      <w:bookmarkStart w:id="572" w:name="_Toc231"/>
      <w:bookmarkEnd w:id="571"/>
      <w:r>
        <w:rPr>
          <w:rtl w:val="true"/>
        </w:rPr>
        <w:t>وضعیت اجتماعی</w:t>
      </w:r>
      <w:bookmarkEnd w:id="572"/>
    </w:p>
    <w:p>
      <w:pPr>
        <w:pStyle w:val="Heading5"/>
        <w:numPr>
          <w:ilvl w:val="4"/>
          <w:numId w:val="1"/>
        </w:numPr>
        <w:rPr/>
      </w:pPr>
      <w:bookmarkStart w:id="573" w:name="__RefHeading___Toc4448327_581953129"/>
      <w:bookmarkStart w:id="574" w:name="_Toc232"/>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وضعیت اجتماعی شیعه را در این دوره علی‌رغم این‌که بسیاری از شهرها از مراکز شیعه‌نشین است، می‌توان در موارد زیر برشمرد</w:t>
      </w:r>
      <w:r>
        <w:rPr>
          <w:rFonts w:eastAsia="IRNazanin" w:cs="IRNazanin"/>
          <w:color w:val="111111"/>
          <w:sz w:val="28"/>
          <w:szCs w:val="28"/>
          <w:rtl w:val="true"/>
          <w:lang w:bidi="fa-IR"/>
        </w:rPr>
        <w:t>:</w:t>
      </w:r>
    </w:p>
    <w:p>
      <w:pPr>
        <w:pStyle w:val="Heading5"/>
        <w:numPr>
          <w:ilvl w:val="4"/>
          <w:numId w:val="1"/>
        </w:numPr>
        <w:rPr/>
      </w:pPr>
      <w:bookmarkStart w:id="575" w:name="__RefHeading___Toc4448329_581953129"/>
      <w:bookmarkStart w:id="576" w:name="_Toc233"/>
      <w:bookmarkEnd w:id="575"/>
      <w:r>
        <w:rPr/>
        <w:t>1</w:t>
      </w:r>
      <w:r>
        <w:rPr>
          <w:rtl w:val="true"/>
        </w:rPr>
        <w:t xml:space="preserve">- </w:t>
      </w:r>
      <w:r>
        <w:rPr>
          <w:rtl w:val="true"/>
        </w:rPr>
        <w:t>ارتباط حداقل با امام</w:t>
      </w:r>
      <w:bookmarkEnd w:id="5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گرچه به صورت‌های مختلف با شیعیان تماس می‌گرفت، اما کنترل شدید او از یک طرف و شکنجه و آزار کسانی که با وی تماس می‌گرفتند از طرف دیگر، باعث می‌شد که ارتباطش با پیروان خود به حداقل برسد</w:t>
      </w:r>
      <w:r>
        <w:rPr>
          <w:rFonts w:eastAsia="IRNazanin" w:cs="IRNazanin"/>
          <w:color w:val="111111"/>
          <w:sz w:val="28"/>
          <w:szCs w:val="28"/>
          <w:rtl w:val="true"/>
          <w:lang w:bidi="fa-IR"/>
        </w:rPr>
        <w:t>.</w:t>
      </w:r>
      <w:bookmarkStart w:id="577" w:name="pg5805_43574"/>
    </w:p>
    <w:p>
      <w:pPr>
        <w:pStyle w:val="Heading5"/>
        <w:numPr>
          <w:ilvl w:val="4"/>
          <w:numId w:val="1"/>
        </w:numPr>
        <w:rPr/>
      </w:pPr>
      <w:bookmarkStart w:id="578" w:name="__RefHeading___Toc4448331_581953129"/>
      <w:bookmarkStart w:id="579" w:name="_Toc234"/>
      <w:bookmarkEnd w:id="577"/>
      <w:bookmarkEnd w:id="578"/>
      <w:r>
        <w:rPr/>
        <w:t>2</w:t>
      </w:r>
      <w:r>
        <w:rPr>
          <w:rtl w:val="true"/>
        </w:rPr>
        <w:t xml:space="preserve">- </w:t>
      </w:r>
      <w:r>
        <w:rPr>
          <w:rtl w:val="true"/>
        </w:rPr>
        <w:t>فشار</w:t>
      </w:r>
      <w:bookmarkEnd w:id="579"/>
    </w:p>
    <w:p>
      <w:pPr>
        <w:pStyle w:val="BookText"/>
        <w:rPr/>
      </w:pPr>
      <w:r>
        <w:rPr>
          <w:rFonts w:ascii="IRNazanin" w:hAnsi="IRNazanin" w:eastAsia="IRNazanin"/>
          <w:color w:val="111111"/>
          <w:sz w:val="28"/>
          <w:sz w:val="28"/>
          <w:szCs w:val="28"/>
          <w:rtl w:val="true"/>
          <w:lang w:bidi="fa-IR"/>
        </w:rPr>
        <w:t>در این دوره شیعیان از جانب خلفای عباسی به شدت تحت فشار و اختناق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برای فشار هر چه بیشتر به شیعیان، به حاکم مصر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مصر نیز چنین کرد، آن‌گاه 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آنان را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تبعید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وی همچنین به ساکنان حجاز هشدار داد تا هیچ‌گونه ارتباطی با علویان برقرار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نتیجه اعمال این شیوه‌ها علویان را با رفتارهای خشونت‌آمیزی در مدینه مواجه کرد</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580" w:name="__RefHeading___Toc4448333_581953129"/>
      <w:bookmarkStart w:id="581" w:name="_Toc235"/>
      <w:bookmarkEnd w:id="580"/>
      <w:r>
        <w:rPr/>
        <w:t>3</w:t>
      </w:r>
      <w:r>
        <w:rPr>
          <w:rtl w:val="true"/>
        </w:rPr>
        <w:t xml:space="preserve">- </w:t>
      </w:r>
      <w:r>
        <w:rPr>
          <w:rtl w:val="true"/>
        </w:rPr>
        <w:t>اخراج از سمت‌ها</w:t>
      </w:r>
      <w:bookmarkEnd w:id="581"/>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سامرا و سیروان در استان جبل را به خاطر شیعه بودن از سمت خود برکنار کرد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بسیاری دیگر از مردم موقعیت‌های خود را به همین دلیل از دست دادند</w:t>
      </w:r>
      <w:r>
        <w:rPr>
          <w:rFonts w:eastAsia="IRNazanin" w:cs="IRNazanin"/>
          <w:color w:val="111111"/>
          <w:sz w:val="28"/>
          <w:szCs w:val="28"/>
          <w:rtl w:val="true"/>
          <w:lang w:bidi="fa-IR"/>
        </w:rPr>
        <w:t>.</w:t>
      </w:r>
    </w:p>
    <w:p>
      <w:pPr>
        <w:pStyle w:val="Heading5"/>
        <w:numPr>
          <w:ilvl w:val="4"/>
          <w:numId w:val="1"/>
        </w:numPr>
        <w:rPr/>
      </w:pPr>
      <w:bookmarkStart w:id="582" w:name="__RefHeading___Toc4448335_581953129"/>
      <w:bookmarkStart w:id="583" w:name="_Toc236"/>
      <w:bookmarkEnd w:id="582"/>
      <w:r>
        <w:rPr/>
        <w:t>4</w:t>
      </w:r>
      <w:r>
        <w:rPr>
          <w:rtl w:val="true"/>
        </w:rPr>
        <w:t xml:space="preserve">- </w:t>
      </w:r>
      <w:r>
        <w:rPr>
          <w:rtl w:val="true"/>
        </w:rPr>
        <w:t>گرفتن امکانات اقتصادی</w:t>
      </w:r>
      <w:bookmarkEnd w:id="5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سرزمین فدک را که دارایی حسینیان بود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فدک بنا به نوشته سید بن طاووس در آن زمان بالغ بر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علویان را در تنگنای اقتصادی قرار داد و رسماً هرگونه کمک و نیکی در حق آنان را ممنوع کرد و متخلفان را مجازاتی سخت و کیفری سنگین می‌داد</w:t>
      </w:r>
      <w:r>
        <w:rPr>
          <w:rFonts w:eastAsia="IRNazanin" w:cs="IRNazanin"/>
          <w:color w:val="111111"/>
          <w:sz w:val="28"/>
          <w:szCs w:val="28"/>
          <w:rtl w:val="true"/>
          <w:lang w:bidi="fa-IR"/>
        </w:rPr>
        <w:t xml:space="preserve">. </w:t>
      </w:r>
      <w:r>
        <w:rPr>
          <w:rStyle w:val="FootnoteAnchor"/>
          <w:rtl w:val="true"/>
        </w:rPr>
        <w:footnoteReference w:id="302"/>
      </w:r>
      <w:bookmarkStart w:id="584" w:name="pg5805_43576"/>
    </w:p>
    <w:p>
      <w:pPr>
        <w:pStyle w:val="Heading4"/>
        <w:numPr>
          <w:ilvl w:val="3"/>
          <w:numId w:val="1"/>
        </w:numPr>
        <w:rPr/>
      </w:pPr>
      <w:bookmarkStart w:id="585" w:name="__RefHeading___Toc4448337_581953129"/>
      <w:bookmarkStart w:id="586" w:name="_Toc237"/>
      <w:bookmarkEnd w:id="584"/>
      <w:bookmarkEnd w:id="585"/>
      <w:r>
        <w:rPr>
          <w:rtl w:val="true"/>
        </w:rPr>
        <w:t>پایگاه اجتماعی رهبری شیعه</w:t>
      </w:r>
      <w:bookmarkEnd w:id="586"/>
    </w:p>
    <w:p>
      <w:pPr>
        <w:pStyle w:val="Heading5"/>
        <w:numPr>
          <w:ilvl w:val="4"/>
          <w:numId w:val="1"/>
        </w:numPr>
        <w:rPr/>
      </w:pPr>
      <w:bookmarkStart w:id="587" w:name="__RefHeading___Toc4448339_581953129"/>
      <w:bookmarkStart w:id="588" w:name="_Toc23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علی‌رغم همه موانعی که از جانب حکومت برای امامان شیعه پیش می‌آوردند، نفوذ معنوی ایشان روز به روز فزونی می‌یافت تا آنجا که قصر خلفا را هم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شیفته آنان و حتی برخی از وزرا و امرا در دل به حقانیت آنان معترف بودند و خلافت را تنها شایسته آنان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موارد را مرور می‌کنیم</w:t>
      </w:r>
      <w:r>
        <w:rPr>
          <w:rFonts w:eastAsia="IRNazanin" w:cs="IRNazanin"/>
          <w:color w:val="111111"/>
          <w:sz w:val="28"/>
          <w:szCs w:val="28"/>
          <w:rtl w:val="true"/>
          <w:lang w:bidi="fa-IR"/>
        </w:rPr>
        <w:t>.</w:t>
      </w:r>
    </w:p>
    <w:p>
      <w:pPr>
        <w:pStyle w:val="Heading5"/>
        <w:numPr>
          <w:ilvl w:val="4"/>
          <w:numId w:val="1"/>
        </w:numPr>
        <w:rPr/>
      </w:pPr>
      <w:bookmarkStart w:id="589" w:name="__RefHeading___Toc4448341_581953129"/>
      <w:bookmarkStart w:id="590" w:name="_Toc239"/>
      <w:bookmarkEnd w:id="589"/>
      <w:r>
        <w:rPr/>
        <w:t>1</w:t>
      </w:r>
      <w:r>
        <w:rPr>
          <w:rtl w:val="true"/>
        </w:rPr>
        <w:t xml:space="preserve">- </w:t>
      </w:r>
      <w:r>
        <w:rPr>
          <w:rtl w:val="true"/>
        </w:rPr>
        <w:t>نفوذ امام هادی علیه السلام در بین امرا</w:t>
      </w:r>
      <w:bookmarkEnd w:id="590"/>
    </w:p>
    <w:p>
      <w:pPr>
        <w:pStyle w:val="BookText"/>
        <w:rPr/>
      </w:pPr>
      <w:r>
        <w:rPr>
          <w:rFonts w:ascii="IRNazanin" w:hAnsi="IRNazanin" w:eastAsia="IRNazanin"/>
          <w:color w:val="111111"/>
          <w:sz w:val="28"/>
          <w:sz w:val="28"/>
          <w:szCs w:val="28"/>
          <w:rtl w:val="true"/>
          <w:lang w:bidi="fa-IR"/>
        </w:rPr>
        <w:t xml:space="preserve">متوکل در پی سعایت‌هایی که از امام هادی علیه السلام در مدینه می‌شد، حضرت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به یاسریه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بغداد به دیدارش آمد و چون علاقه و شیفتگی مردم را به ایشان دید، از حضرت خواست شب را در بغداد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حاکم بغداد را در جریان مأموریت خود گذاشت، حاکم بغداد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زاده رسول خدا است و تو انحراف متوکل را از اهل‌بیت می‌دانی، پس اگر کلمه‌ای علیه امام بگویی، او را خواهد کشت و روز قیامت پیامبر خصم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سامرا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مقصد رسیدند، یحیی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حکومت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او را از نقل سخنانی که موجب گزند به امام شود،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یکی بودن سخنان اسحاق و وصیف درباره محافظت از امام و سلامت او متحیر شد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591" w:name="__RefHeading___Toc4448343_581953129"/>
      <w:bookmarkStart w:id="592" w:name="_Toc240"/>
      <w:bookmarkEnd w:id="591"/>
      <w:r>
        <w:rPr/>
        <w:t>2</w:t>
      </w:r>
      <w:r>
        <w:rPr>
          <w:rtl w:val="true"/>
        </w:rPr>
        <w:t xml:space="preserve">- </w:t>
      </w:r>
      <w:r>
        <w:rPr>
          <w:rtl w:val="true"/>
        </w:rPr>
        <w:t>در میان اهل کتاب</w:t>
      </w:r>
      <w:bookmarkEnd w:id="5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امام منحصر به مسلمانان و شیعیان نبود و اهل کتاب را هم شامل می‌شد</w:t>
      </w:r>
      <w:r>
        <w:rPr>
          <w:rFonts w:eastAsia="IRNazanin" w:cs="IRNazanin"/>
          <w:color w:val="111111"/>
          <w:sz w:val="28"/>
          <w:szCs w:val="28"/>
          <w:rtl w:val="true"/>
          <w:lang w:bidi="fa-IR"/>
        </w:rPr>
        <w:t>.</w:t>
      </w:r>
      <w:bookmarkStart w:id="593" w:name="pg5805_43578"/>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 ابن ابی منصور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یعقوب مسیحی از دوستان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میهمان خانه ما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او انگیزه آمدنش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مرا احضار کرده، ولی علتش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خودم را به یکصد دینار بیمه کرده‌ام و آنها را با خود آورده‌ام تا برای علی بن محمد علی الرضا علیه السلام هدیه ببرم</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594" w:name="__RefHeading___Toc4448345_581953129"/>
      <w:bookmarkStart w:id="595" w:name="_Toc241"/>
      <w:bookmarkEnd w:id="594"/>
      <w:r>
        <w:rPr/>
        <w:t>3</w:t>
      </w:r>
      <w:r>
        <w:rPr>
          <w:rtl w:val="true"/>
        </w:rPr>
        <w:t xml:space="preserve">- </w:t>
      </w:r>
      <w:r>
        <w:rPr>
          <w:rtl w:val="true"/>
        </w:rPr>
        <w:t>نزد شیعیان سامرا</w:t>
      </w:r>
      <w:bookmarkEnd w:id="595"/>
    </w:p>
    <w:p>
      <w:pPr>
        <w:pStyle w:val="BookText"/>
        <w:rPr/>
      </w:pPr>
      <w:r>
        <w:rPr>
          <w:rFonts w:ascii="IRNazanin" w:hAnsi="IRNazanin" w:eastAsia="IRNazanin"/>
          <w:color w:val="111111"/>
          <w:sz w:val="28"/>
          <w:sz w:val="28"/>
          <w:szCs w:val="28"/>
          <w:rtl w:val="true"/>
          <w:lang w:bidi="fa-IR"/>
        </w:rPr>
        <w:t>متوکل در سامرا همواره مانع دیدار مردم با امام هادی علیه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در قصر متوکل بود و جماعت زیادی از شیعیان پشت در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برای چه اجتماع نموده‌اید؟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بازگشت مولایمان هستیم تا او را ببینیم و بر او سلام کنیم و آن‌گاه برویم</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596" w:name="__RefHeading___Toc4448347_581953129"/>
      <w:bookmarkStart w:id="597" w:name="_Toc242"/>
      <w:bookmarkEnd w:id="596"/>
      <w:r>
        <w:rPr/>
        <w:t>4</w:t>
      </w:r>
      <w:r>
        <w:rPr>
          <w:rtl w:val="true"/>
        </w:rPr>
        <w:t xml:space="preserve">- </w:t>
      </w:r>
      <w:r>
        <w:rPr>
          <w:rtl w:val="true"/>
        </w:rPr>
        <w:t>نفوذ امام عسکری علیه السلام نزد خلفا</w:t>
      </w:r>
      <w:bookmarkEnd w:id="597"/>
    </w:p>
    <w:p>
      <w:pPr>
        <w:pStyle w:val="BookText"/>
        <w:rPr/>
      </w:pPr>
      <w:r>
        <w:rPr>
          <w:rFonts w:ascii="IRNazanin" w:hAnsi="IRNazanin" w:eastAsia="IRNazanin"/>
          <w:color w:val="111111"/>
          <w:sz w:val="28"/>
          <w:sz w:val="28"/>
          <w:szCs w:val="28"/>
          <w:rtl w:val="true"/>
          <w:lang w:bidi="fa-IR"/>
        </w:rPr>
        <w:t>بعضی از خلفای آن دوره، همچون معتمد در حوائج مهم خود به آن حضرت متوسل می‌شدند و از ایشان دعا درخواست می‌کردند</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598" w:name="__RefHeading___Toc4448349_581953129"/>
      <w:bookmarkStart w:id="599" w:name="_Toc243"/>
      <w:bookmarkEnd w:id="598"/>
      <w:r>
        <w:rPr/>
        <w:t>5</w:t>
      </w:r>
      <w:r>
        <w:rPr>
          <w:rtl w:val="true"/>
        </w:rPr>
        <w:t xml:space="preserve">- </w:t>
      </w:r>
      <w:r>
        <w:rPr>
          <w:rtl w:val="true"/>
        </w:rPr>
        <w:t>نزد وزرا</w:t>
      </w:r>
      <w:bookmarkEnd w:id="5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معتمد عباسی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خلافت از میان خلفای بنی عباس جدا شود، کسی از هاشمیان به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نخواهد بود</w:t>
      </w:r>
      <w:r>
        <w:rPr>
          <w:rFonts w:eastAsia="IRNazanin" w:cs="IRNazanin"/>
          <w:color w:val="111111"/>
          <w:sz w:val="28"/>
          <w:szCs w:val="28"/>
          <w:rtl w:val="true"/>
          <w:lang w:bidi="fa-IR"/>
        </w:rPr>
        <w:t xml:space="preserve">.» </w:t>
      </w:r>
      <w:r>
        <w:rPr>
          <w:rStyle w:val="FootnoteAnchor"/>
          <w:rtl w:val="true"/>
        </w:rPr>
        <w:footnoteReference w:id="307"/>
      </w:r>
      <w:bookmarkStart w:id="600" w:name="pg5805_43580"/>
    </w:p>
    <w:p>
      <w:pPr>
        <w:pStyle w:val="Heading5"/>
        <w:numPr>
          <w:ilvl w:val="4"/>
          <w:numId w:val="1"/>
        </w:numPr>
        <w:rPr/>
      </w:pPr>
      <w:bookmarkStart w:id="601" w:name="__RefHeading___Toc4448351_581953129"/>
      <w:bookmarkStart w:id="602" w:name="_Toc244"/>
      <w:bookmarkEnd w:id="600"/>
      <w:bookmarkEnd w:id="601"/>
      <w:r>
        <w:rPr/>
        <w:t>6</w:t>
      </w:r>
      <w:r>
        <w:rPr>
          <w:rtl w:val="true"/>
        </w:rPr>
        <w:t xml:space="preserve">- </w:t>
      </w:r>
      <w:r>
        <w:rPr>
          <w:rtl w:val="true"/>
        </w:rPr>
        <w:t>نزد طبیب متوکل</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مخصوص متوکل به یکی از شاگردان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کسی است که در زیر آسمان زندگی می‌کند</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603" w:name="__RefHeading___Toc4448353_581953129"/>
      <w:bookmarkStart w:id="604" w:name="_Toc245"/>
      <w:bookmarkEnd w:id="603"/>
      <w:r>
        <w:rPr/>
        <w:t>7</w:t>
      </w:r>
      <w:r>
        <w:rPr>
          <w:rtl w:val="true"/>
        </w:rPr>
        <w:t xml:space="preserve">- </w:t>
      </w:r>
      <w:r>
        <w:rPr>
          <w:rtl w:val="true"/>
        </w:rPr>
        <w:t>نزد اهل کتاب</w:t>
      </w:r>
      <w:bookmarkEnd w:id="604"/>
    </w:p>
    <w:p>
      <w:pPr>
        <w:pStyle w:val="BookText"/>
        <w:rPr/>
      </w:pPr>
      <w:r>
        <w:rPr>
          <w:rFonts w:ascii="IRNazanin" w:hAnsi="IRNazanin" w:eastAsia="IRNazanin"/>
          <w:color w:val="111111"/>
          <w:sz w:val="28"/>
          <w:sz w:val="28"/>
          <w:szCs w:val="28"/>
          <w:rtl w:val="true"/>
          <w:lang w:bidi="fa-IR"/>
        </w:rPr>
        <w:t>برخی از علمای اهل کتاب به مقام آن حضرت معترف بودند؛ به‌طوری‌که حضرت در مورد بعضی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 را که نصاری را نسبت به بعضی از مسلمین به حق ما آگاه‌تر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همانان کسانی به دست آن بزرگوار مسلمان شدند؛ از جمله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دیر 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605" w:name="__RefHeading___Toc4448355_581953129"/>
      <w:bookmarkStart w:id="606" w:name="_Toc246"/>
      <w:bookmarkEnd w:id="605"/>
      <w:r>
        <w:rPr/>
        <w:t>8</w:t>
      </w:r>
      <w:r>
        <w:rPr>
          <w:rtl w:val="true"/>
        </w:rPr>
        <w:t xml:space="preserve">- </w:t>
      </w:r>
      <w:r>
        <w:rPr>
          <w:rtl w:val="true"/>
        </w:rPr>
        <w:t>در نزد شیعیان</w:t>
      </w:r>
      <w:bookmarkEnd w:id="606"/>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امام هادی و عسکری علیهما السلام در وصف امام عسکری به‌خوبی گویای مقام شامخ امامت شیعه نزد شیعیان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از این اشعار چنین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معجزات امامت را به او بخشید؛ همان‌گونه که به موسی معجزه شکافتن دریا و ید بیضا و عصا را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حجت و معجزه‌ای به پیامبران عطا نکرد، مگر آن‌که مانند آن را به اوصیا بخشید و اگر در این مورد تردید داری، پی‌جویی دلیل و برهان بر توست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 xml:space="preserve">وضعیت 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 و رهبری آن در این دوره دارای ویژگی‌هایی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فکری، اصول و احادیث شیعه ضبط و نگه‌داری شده و شیوخ و رجالی تربیت یافته‌اند تا در بحران‌ها و حوادث رهگشای مسائل و مشکلات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از دستبرد منحرفان، روشنگری‌ها و موضع‌گیری‌های بجا و پاسخ‌گویی به مشکلات فکری و فقهی و ایجاد توان و آمادگی در شیعیان برای پذیرش غیبت امام دوازدهم عجل الله تعالی فرجه الشریف از جمله اقدامات ائمه علیهم السلام در این دوران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سیاسی، رهبری شیعه به اجبار از مدینه به سامرا آورده شد و تحت نظارت و کنترل شدید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عسکریین علیهما السلام با پیش گرفتن سیاست تقیه به تقویت و گسترش سازمان وکلا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آنان، حمایت از برخی قیام‌های علویان و حفظ و سرپرستی شیعیان و نفوذ دادن تعدادی از آنها در پست‌ها و مراکز حساس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شیعیان در فقر و فشار و اختناق و محرومیت به سر می‌بردند و رهبری شیعه علی‌رغم محصور بودن و ممانعت از تماس مردم و شیعیان با آنان از نفوذ زیادی در میان همه اقشار جامعه، از شیعیان و توده مردم گرفته تا علما و بزرگان و اهل‌کتاب و امرا و وزرا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الغیبه الصغری ، سیدمحمد 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حیاه الامام العسکری ، محمد جواد طبسی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علی الهادی علیه السلام و امام حسن عسکاری علیهما السلام ، باقر شریف قرشی ، ترجمه سیدحسن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التشریع الاسلامی ، دکتر عبدالهادی الفضلی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فقه و فقها ، دکتر ابوالقاسم گرجی</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ائمه علیهم السلام برای رشد فکری شیعه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شاگردان مبارز</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مبانی اعتقادی و فقهی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معیار تشخیص احادیث و تهذیب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افراد زیر از شاگردان امام هادی علیه السلام 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معروف هلالی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اقدامات عسکریین در زمینه فکری هست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در برابر انحرأ فات فکری جامعه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مسائل فقهی و مشکلات فکری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دورکردن شیعیان از افتادن در و ادی های توان سوز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انتقال عسکریین از مدینه به سامرا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کردن امام به دربار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فعالیت های امام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شیعیان و آن حضرت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شیوه های مبارزه سیاسی ائمه علیهم السلام و به ویژه عسکریین رمز حیات شیعه در طول تاریخ نام گرفت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 داری شیعیان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 یت از قیام 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و ضعیت اجتماعی شیعیان محسوب نمی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حداقل با امام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سمت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 شرکت در نماز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امکانات اقتصادی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کدام خلیفه عباسی مجددا فدک غصب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مسیحی که به امام هادی برای نجات از یک گرفتاری متوسل شد چه نام داشت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الله بن ابی منصور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کدام یک از امامان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 درست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افراد زیر از علمای هم عصر امام عسکاری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خاقان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bookmarkStart w:id="607" w:name="pg5805_43589"/>
    </w:p>
    <w:p>
      <w:pPr>
        <w:pStyle w:val="Heading3"/>
        <w:numPr>
          <w:ilvl w:val="2"/>
          <w:numId w:val="1"/>
        </w:numPr>
        <w:rPr/>
      </w:pPr>
      <w:bookmarkStart w:id="608" w:name="__RefHeading___Toc4448357_581953129"/>
      <w:bookmarkStart w:id="609" w:name="_Toc247"/>
      <w:bookmarkEnd w:id="607"/>
      <w:bookmarkEnd w:id="608"/>
      <w:r>
        <w:rPr/>
        <w:t>3</w:t>
      </w:r>
      <w:r>
        <w:rPr>
          <w:rtl w:val="true"/>
        </w:rPr>
        <w:t xml:space="preserve">- </w:t>
      </w:r>
      <w:r>
        <w:rPr>
          <w:rtl w:val="true"/>
        </w:rPr>
        <w:t>زمینه سازی برای و رود شیعه به عصر غیبت</w:t>
      </w:r>
      <w:bookmarkEnd w:id="609"/>
    </w:p>
    <w:p>
      <w:pPr>
        <w:pStyle w:val="Heading4"/>
        <w:numPr>
          <w:ilvl w:val="3"/>
          <w:numId w:val="1"/>
        </w:numPr>
        <w:rPr/>
      </w:pPr>
      <w:bookmarkStart w:id="610" w:name="__RefHeading___Toc4448359_581953129"/>
      <w:bookmarkStart w:id="611" w:name="_Toc248"/>
      <w:bookmarkEnd w:id="610"/>
      <w:r>
        <w:rPr>
          <w:rtl w:val="true"/>
        </w:rPr>
        <w:t>درآمد</w:t>
      </w:r>
      <w:bookmarkEnd w:id="611"/>
    </w:p>
    <w:p>
      <w:pPr>
        <w:pStyle w:val="BookText"/>
        <w:rPr/>
      </w:pPr>
      <w:r>
        <w:rPr>
          <w:rFonts w:ascii="IRNazanin" w:hAnsi="IRNazanin" w:eastAsia="IRNazanin"/>
          <w:color w:val="111111"/>
          <w:sz w:val="28"/>
          <w:sz w:val="28"/>
          <w:szCs w:val="28"/>
          <w:rtl w:val="true"/>
          <w:lang w:bidi="fa-IR"/>
        </w:rPr>
        <w:t xml:space="preserve">مسئله غیبت و مهدویت رای و قتی می توان بهتر شناخت که به زمینه سازی های رهبران دینی و ایجاد آمادگی های آنان توجه و یژه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 مشحون از روآیاتی است که در آنها پیامبر اکرم صلی الله علیه و اله و ائمه هدی علیهم السلام خبر از و قوع غیبت و مسائل مربوط 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منابع اهل سنت نیز در این مورد روآیات فراوانی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واحد آموزشی می خواهیم از ذهنیت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شیعه در مسئله غیبت و مهدویت تصویری روشن ارائه کنیم و با مروری بر روآیات پیامبر صلی الله علیه و اله تا امام جواد علیه السلام از یک طرف و با تأملی در روآیات عسکریین و دیگر اقدامات آن دو بزرگوار از سوی دیگر به این نتیجه برسیم که شیعه با یک آمادگی دیرینه و با آگاهی از اصل مسئله مهدویت و خصوصیات و جزئیات آن به عصر غیبت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مسئله غیبت و مهدویت از چه زمانی در فرهنگ مسلمین وارد شد؟</w:t>
      </w:r>
      <w:bookmarkStart w:id="612" w:name="pg5805_43591"/>
    </w:p>
    <w:p>
      <w:pPr>
        <w:pStyle w:val="BookText"/>
        <w:rPr/>
      </w:pPr>
      <w:bookmarkEnd w:id="6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معصومین علیهم السلام به مسئله زمینه سازی برای و رود شیعه به عصر غیبت توجه داشته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رسالت عسکریین با بقیه معصومین علیهم السلام حدس می زنید؟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شما از اقدامات عسکریین در این برهه از تاریخ چیست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اصطلاح نهاد و کالت آشنا هستید؟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نهاد و کالت از چه زمانی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شما پیرامون و یژگی ها و محدوده زمانی و مکانی نهاد و کالت در چه حدی است ؟</w:t>
      </w:r>
    </w:p>
    <w:p>
      <w:pPr>
        <w:pStyle w:val="Heading4"/>
        <w:numPr>
          <w:ilvl w:val="3"/>
          <w:numId w:val="1"/>
        </w:numPr>
        <w:rPr/>
      </w:pPr>
      <w:bookmarkStart w:id="613" w:name="__RefHeading___Toc4448361_581953129"/>
      <w:bookmarkStart w:id="614" w:name="_Toc249"/>
      <w:bookmarkEnd w:id="613"/>
      <w:r>
        <w:rPr>
          <w:rtl w:val="true"/>
        </w:rPr>
        <w:t>آماده سازی معصومین علیهم السلام تا عصر عسکریین علیهما السلام</w:t>
      </w:r>
      <w:bookmarkEnd w:id="614"/>
    </w:p>
    <w:p>
      <w:pPr>
        <w:pStyle w:val="Heading5"/>
        <w:numPr>
          <w:ilvl w:val="4"/>
          <w:numId w:val="1"/>
        </w:numPr>
        <w:rPr/>
      </w:pPr>
      <w:bookmarkStart w:id="615" w:name="__RefHeading___Toc4448363_581953129"/>
      <w:bookmarkStart w:id="616" w:name="_Toc250"/>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ذهنیت شیعه در مسئله غیبت و مهدویت نه تنها مربوط به اصل مسئله می شد، بلکه خصوصیات ، دقائق و جزئیات بیان شده آن از سوی پیامبر صلی الله علیه و اله و ائمه علیهم السلام رای هم دربرمی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بیشتر این موضوع برخی از این روآیات رای مورد بحث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صرفا به سه کتاب مهم شیعی ، یعنی الغیبه نعمانی و الغیبه شیخ طوسی و کمال الدین شیخ صدوق ارجاع داده شده است </w:t>
      </w:r>
      <w:r>
        <w:rPr>
          <w:rFonts w:eastAsia="IRNazanin" w:cs="IRNazanin"/>
          <w:color w:val="111111"/>
          <w:sz w:val="28"/>
          <w:szCs w:val="28"/>
          <w:rtl w:val="true"/>
          <w:lang w:bidi="fa-IR"/>
        </w:rPr>
        <w:t>.</w:t>
      </w:r>
    </w:p>
    <w:p>
      <w:pPr>
        <w:pStyle w:val="Heading5"/>
        <w:numPr>
          <w:ilvl w:val="4"/>
          <w:numId w:val="1"/>
        </w:numPr>
        <w:rPr/>
      </w:pPr>
      <w:bookmarkStart w:id="617" w:name="__RefHeading___Toc4448365_581953129"/>
      <w:bookmarkStart w:id="618" w:name="_Toc251"/>
      <w:bookmarkEnd w:id="617"/>
      <w:r>
        <w:rPr/>
        <w:t>1</w:t>
      </w:r>
      <w:r>
        <w:rPr>
          <w:rtl w:val="true"/>
        </w:rPr>
        <w:t xml:space="preserve">- </w:t>
      </w:r>
      <w:r>
        <w:rPr>
          <w:rtl w:val="true"/>
        </w:rPr>
        <w:t>پیامبر اکرم صلی الله علیه و اله</w:t>
      </w:r>
      <w:bookmarkEnd w:id="6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خداوند من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حجت بر بندگان قرار داده و از صلب حسین امامانی قرار داده است که قائم به امر من خواهند بود و وصیت مرا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 قائم اهل بیت من و مهدی امتم است که شبیه ترین مردم به من از نظر شما یل ، گفتار و کردار است و پس از غیبتی طولانی و حیرتی گمراه کننده</w:t>
      </w:r>
      <w:bookmarkStart w:id="619" w:name="pg5805_43593"/>
    </w:p>
    <w:p>
      <w:pPr>
        <w:pStyle w:val="BookText"/>
        <w:rPr/>
      </w:pPr>
      <w:bookmarkEnd w:id="619"/>
      <w:r>
        <w:rPr>
          <w:rFonts w:ascii="IRNazanin" w:hAnsi="IRNazanin" w:eastAsia="IRNazanin"/>
          <w:color w:val="111111"/>
          <w:sz w:val="28"/>
          <w:sz w:val="28"/>
          <w:szCs w:val="28"/>
          <w:rtl w:val="true"/>
          <w:lang w:bidi="fa-IR"/>
        </w:rPr>
        <w:t>ظاهر شده ، امر الهی رای اعلان و آشکار می کند و دین الهی رای ظاهر می نما ید، نصرت خدا و ملائکه اش تأیید می شود و زمین رای پس از پر شدن از ظلم وجور آکنده از عدل و داد خواهد کرد</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620" w:name="__RefHeading___Toc4448367_581953129"/>
      <w:bookmarkStart w:id="621" w:name="_Toc252"/>
      <w:bookmarkEnd w:id="620"/>
      <w:r>
        <w:rPr/>
        <w:t>2</w:t>
      </w:r>
      <w:r>
        <w:rPr>
          <w:rtl w:val="true"/>
        </w:rPr>
        <w:t xml:space="preserve">- </w:t>
      </w:r>
      <w:r>
        <w:rPr>
          <w:rtl w:val="true"/>
        </w:rPr>
        <w:t>امام علی علیه السلام</w:t>
      </w:r>
      <w:bookmarkEnd w:id="621"/>
    </w:p>
    <w:p>
      <w:pPr>
        <w:pStyle w:val="BookText"/>
        <w:rPr/>
      </w:pPr>
      <w:r>
        <w:rPr>
          <w:rFonts w:ascii="IRNazanin" w:hAnsi="IRNazanin" w:eastAsia="IRNazanin"/>
          <w:color w:val="111111"/>
          <w:sz w:val="28"/>
          <w:sz w:val="28"/>
          <w:szCs w:val="28"/>
          <w:rtl w:val="true"/>
          <w:lang w:bidi="fa-IR"/>
        </w:rPr>
        <w:t>عبدالعظیم حسنی از امام جواد علیه السلام و آن حضرت از پدرانش و آنها از امام علی علیه السلام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غیبتی است طولانی و گویا شیعه رای می بینیم که در غیبت قائم عجل الله تعالی فرجه الشریف همانند گله گوسفند به دنبال چوپان خود هستند و او رای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هرکس که در غیبت قائم ثابت در دین باشد و قلبش به خاطر طولانی شدن زمان غیبتش دچار قسوت نشود، در قیامت با من و در درجه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زمانی که قائم ما قیام کند، بیعت احدی در گردن او نیست و از این رو و لا دتش پنهانی است و خودش غایب خواهد شد</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622" w:name="__RefHeading___Toc4448369_581953129"/>
      <w:bookmarkStart w:id="623" w:name="_Toc253"/>
      <w:bookmarkEnd w:id="622"/>
      <w:r>
        <w:rPr/>
        <w:t>3</w:t>
      </w:r>
      <w:r>
        <w:rPr>
          <w:rtl w:val="true"/>
        </w:rPr>
        <w:t xml:space="preserve">- </w:t>
      </w:r>
      <w:r>
        <w:rPr>
          <w:rtl w:val="true"/>
        </w:rPr>
        <w:t>حضرت فاطمه علیها السلام</w:t>
      </w:r>
      <w:bookmarkEnd w:id="62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به طرق مختلف نقل شده از صحیفه ای خبر داده است که آن رای در دست حضرت فاطمه علیها السلام دیده و درخشندگی عجیبی داشته و در آن نام دوازده امام علیهم السلام و مادرانشان آمده و آخرین نام ، قائم آل محمد صلی الله علیه و اله بوده است </w:t>
      </w:r>
      <w:r>
        <w:rPr>
          <w:rFonts w:eastAsia="IRNazanin" w:cs="IRNazanin"/>
          <w:color w:val="111111"/>
          <w:sz w:val="28"/>
          <w:szCs w:val="28"/>
          <w:rtl w:val="true"/>
          <w:lang w:bidi="fa-IR"/>
        </w:rPr>
        <w:t xml:space="preserve">. </w:t>
      </w:r>
      <w:r>
        <w:rPr>
          <w:rStyle w:val="FootnoteAnchor"/>
          <w:rtl w:val="true"/>
        </w:rPr>
        <w:footnoteReference w:id="313"/>
      </w:r>
      <w:bookmarkStart w:id="624" w:name="pg5805_43595"/>
    </w:p>
    <w:p>
      <w:pPr>
        <w:pStyle w:val="Heading5"/>
        <w:numPr>
          <w:ilvl w:val="4"/>
          <w:numId w:val="1"/>
        </w:numPr>
        <w:rPr/>
      </w:pPr>
      <w:bookmarkStart w:id="625" w:name="__RefHeading___Toc4448371_581953129"/>
      <w:bookmarkStart w:id="626" w:name="_Toc254"/>
      <w:bookmarkEnd w:id="624"/>
      <w:bookmarkEnd w:id="625"/>
      <w:r>
        <w:rPr/>
        <w:t>4</w:t>
      </w:r>
      <w:r>
        <w:rPr>
          <w:rtl w:val="true"/>
        </w:rPr>
        <w:t xml:space="preserve">- </w:t>
      </w:r>
      <w:r>
        <w:rPr>
          <w:rtl w:val="true"/>
        </w:rPr>
        <w:t>امام حسن مجتبی علیه السلام</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عقیصا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امام حسن علیه السلام با معاویه مردم بر آن حضرت وارد شدند و بعضی از آنان حضرت رای به خاطر صلح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دانید چه کاری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کردم ، برای شیعه ام بهتر است از آن چه خورشید بر آن تابیده یا غروب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هیچ‌یک از ما نیست ، مگر آن که در گردن او بیعتی برای طاغی زمانش واقع می شود، مگر قائم عجل الله تعالی فرجه الشریف که روح الله ، عیسی ابن مریم علیهما السلام به او اقتدا می کند و خداوند و لا دتش رای پنهان داشته و شخصش رای غائب می سازد، برای آن که هنگام قیام برای کسی بر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 نهمین فرزند برادرم حسین علیه السلام است که فرزند سیده زنان است ؛ خداوند عمرش رای در دوران غیبتش طولانی کرده ، سپس او رای با قدرت خود به صورت جوانی با سنی کم تر از چهل سال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 است که دانسته شود خداوند بر هر امری قادر است </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627" w:name="__RefHeading___Toc4448373_581953129"/>
      <w:bookmarkStart w:id="628" w:name="_Toc255"/>
      <w:bookmarkEnd w:id="627"/>
      <w:r>
        <w:rPr/>
        <w:t>5</w:t>
      </w:r>
      <w:r>
        <w:rPr>
          <w:rtl w:val="true"/>
        </w:rPr>
        <w:t xml:space="preserve">- </w:t>
      </w:r>
      <w:r>
        <w:rPr>
          <w:rtl w:val="true"/>
        </w:rPr>
        <w:t>امام حسین علیه السلام</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آن حضرت از پدرانش و ایشان از امام حسین علیه السلام نقل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نهمین فرزند من سنتی از یوسف و سنتی از موسی بن عمران است و او قائم ما اهل بیت است که خداوند امر او رای تنها در یک شب اصلاح می نما ید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حسین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 نهم از اولاد من و صاحب غیبت و کسی است که میراثش درحالی که زنده است تقسیم می شود</w:t>
      </w:r>
      <w:r>
        <w:rPr>
          <w:rFonts w:eastAsia="IRNazanin" w:cs="IRNazanin"/>
          <w:color w:val="111111"/>
          <w:sz w:val="28"/>
          <w:szCs w:val="28"/>
          <w:rtl w:val="true"/>
          <w:lang w:bidi="fa-IR"/>
        </w:rPr>
        <w:t>».</w:t>
      </w:r>
      <w:bookmarkStart w:id="629" w:name="pg5805_43596"/>
    </w:p>
    <w:p>
      <w:pPr>
        <w:pStyle w:val="Heading5"/>
        <w:numPr>
          <w:ilvl w:val="4"/>
          <w:numId w:val="1"/>
        </w:numPr>
        <w:rPr/>
      </w:pPr>
      <w:bookmarkStart w:id="630" w:name="__RefHeading___Toc4448375_581953129"/>
      <w:bookmarkStart w:id="631" w:name="_Toc256"/>
      <w:bookmarkEnd w:id="629"/>
      <w:bookmarkEnd w:id="630"/>
      <w:r>
        <w:rPr/>
        <w:t>6</w:t>
      </w:r>
      <w:r>
        <w:rPr>
          <w:rtl w:val="true"/>
        </w:rPr>
        <w:t xml:space="preserve">- </w:t>
      </w:r>
      <w:r>
        <w:rPr>
          <w:rtl w:val="true"/>
        </w:rPr>
        <w:t>امام سجاد علیه السلام</w:t>
      </w:r>
      <w:bookmarkEnd w:id="631"/>
    </w:p>
    <w:p>
      <w:pPr>
        <w:pStyle w:val="BookText"/>
        <w:rPr/>
      </w:pPr>
      <w:r>
        <w:rPr>
          <w:rFonts w:ascii="IRNazanin" w:hAnsi="IRNazanin" w:eastAsia="IRNazanin"/>
          <w:color w:val="111111"/>
          <w:sz w:val="28"/>
          <w:sz w:val="28"/>
          <w:szCs w:val="28"/>
          <w:rtl w:val="true"/>
          <w:lang w:bidi="fa-IR"/>
        </w:rPr>
        <w:t xml:space="preserve">ابوخالد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آقایم امام سجاد علیه السلام وارد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که خداوند طاعتشان رای و اجب نموده ،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و لی خدا ودوازدهم از اوصیای رسول خدا صلی الله علیه و اله امتداد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زمان غیبت او که قائل و معتقد به امامت او و منتظر ظهورش هستند، از اهل هر زمانی برترند؛ چرا که به خاطر کثرت فهم و عقل ، غیبت نزد آنها به منزله مشاهده است و خداوند آنان رای در این زمان به منزله مجاهدان در پیشگاه پیامبر اکرم صلی الله علیه و اله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مخلص و شیعیان راستینند و دعوت گران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از برترین گشایش هاست </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632" w:name="__RefHeading___Toc4448377_581953129"/>
      <w:bookmarkStart w:id="633" w:name="_Toc257"/>
      <w:bookmarkEnd w:id="632"/>
      <w:r>
        <w:rPr/>
        <w:t>7</w:t>
      </w:r>
      <w:r>
        <w:rPr>
          <w:rtl w:val="true"/>
        </w:rPr>
        <w:t xml:space="preserve">- </w:t>
      </w:r>
      <w:r>
        <w:rPr>
          <w:rtl w:val="true"/>
        </w:rPr>
        <w:t>امام باقر علیه السلام</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عمر کناسی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صاحب این امر دو غیبت خواهد بود و قائم قیام می کند، درحالی که بیعت کسی بر گردنش نیست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بن علی الباقر علیه السلام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حسین علیه السلام نه امام می آیند؛ نهم از آنان قائم ایشان است </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634" w:name="__RefHeading___Toc4448379_581953129"/>
      <w:bookmarkStart w:id="635" w:name="_Toc258"/>
      <w:bookmarkEnd w:id="634"/>
      <w:r>
        <w:rPr/>
        <w:t>8</w:t>
      </w:r>
      <w:r>
        <w:rPr>
          <w:rtl w:val="true"/>
        </w:rPr>
        <w:t xml:space="preserve">- </w:t>
      </w:r>
      <w:r>
        <w:rPr>
          <w:rtl w:val="true"/>
        </w:rPr>
        <w:t>امام صادق علیه السلام</w:t>
      </w:r>
      <w:bookmarkEnd w:id="6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همه ائمه علیهم السلام اقرار کند، و لی مهدی رای انکار نما ید، همانند کسی است که نسبت به همه انبیا اقرار</w:t>
      </w:r>
      <w:bookmarkStart w:id="636" w:name="pg5805_43598"/>
    </w:p>
    <w:p>
      <w:pPr>
        <w:pStyle w:val="BookText"/>
        <w:rPr/>
      </w:pPr>
      <w:bookmarkEnd w:id="636"/>
      <w:r>
        <w:rPr>
          <w:rFonts w:ascii="IRNazanin" w:hAnsi="IRNazanin" w:eastAsia="IRNazanin"/>
          <w:color w:val="111111"/>
          <w:sz w:val="28"/>
          <w:sz w:val="28"/>
          <w:szCs w:val="28"/>
          <w:rtl w:val="true"/>
          <w:lang w:bidi="fa-IR"/>
        </w:rPr>
        <w:t>نما ید، و لی محمد صلی الله علیه و اله رای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کدام یک از فرزندان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فرزند از اولاد هفتمی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غایب خواهد شد و بر شما جایز نیست نام او رای بر زبان آورید</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637" w:name="__RefHeading___Toc4448381_581953129"/>
      <w:bookmarkStart w:id="638" w:name="_Toc259"/>
      <w:bookmarkEnd w:id="637"/>
      <w:r>
        <w:rPr/>
        <w:t>9</w:t>
      </w:r>
      <w:r>
        <w:rPr>
          <w:rtl w:val="true"/>
        </w:rPr>
        <w:t xml:space="preserve">- </w:t>
      </w:r>
      <w:r>
        <w:rPr>
          <w:rtl w:val="true"/>
        </w:rPr>
        <w:t>امام کاظم علیه السلام</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کثیر 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موسی بن جعفر علیه السلام درباره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تنهای غریب و غایب از اهلش و تنها فرزند پدرش است </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639" w:name="__RefHeading___Toc4448383_581953129"/>
      <w:bookmarkStart w:id="640" w:name="_Toc260"/>
      <w:bookmarkEnd w:id="639"/>
      <w:r>
        <w:rPr/>
        <w:t>10</w:t>
      </w:r>
      <w:r>
        <w:rPr>
          <w:rtl w:val="true"/>
        </w:rPr>
        <w:t xml:space="preserve">- </w:t>
      </w:r>
      <w:r>
        <w:rPr>
          <w:rtl w:val="true"/>
        </w:rPr>
        <w:t>امام رضا علیه السلام</w:t>
      </w:r>
      <w:bookmarkEnd w:id="6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عبدالسلام بن صالح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منتظر است که در زمان غیبتش مورد انتظار و هنگام ظهورش مورد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یک روز از دنیا باقی نماند، همانا خداوند آن روز رای طولانی می کند تا این که او خروج کند و زمین رای پر از عدل کند، پس از آن که پر از جور شده باشد؛ اما این که چه زمانی قیام می کند، این اخبار از و قت است ؛ همانا پدرم از پدرش از پدرانش نقل کردند که به پیامبر اکرم صلی الله علیه و 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از ذریه تو قیام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مثل قیامت است که خداوند درباره 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یُجَلِّیها لِوَقْتِها إِلاّ هُوَ ثَقُلَتْ فِی السَّماواتِ وَ الْأَرْضِ لا تَأْتِیکُمْ إِلاّ بَغْتَةً </w:t>
      </w:r>
      <w:r>
        <w:rPr>
          <w:rFonts w:eastAsia="IRNazanin" w:cs="IRNazanin"/>
          <w:color w:val="111111"/>
          <w:sz w:val="28"/>
          <w:szCs w:val="28"/>
          <w:rtl w:val="true"/>
          <w:lang w:bidi="fa-IR"/>
        </w:rPr>
        <w:t xml:space="preserve">. </w:t>
      </w:r>
      <w:r>
        <w:rPr>
          <w:rStyle w:val="FootnoteAnchor"/>
          <w:rtl w:val="true"/>
        </w:rPr>
        <w:footnoteReference w:id="321"/>
      </w:r>
      <w:bookmarkStart w:id="641" w:name="pg5805_43601"/>
    </w:p>
    <w:p>
      <w:pPr>
        <w:pStyle w:val="Heading5"/>
        <w:numPr>
          <w:ilvl w:val="4"/>
          <w:numId w:val="1"/>
        </w:numPr>
        <w:rPr/>
      </w:pPr>
      <w:bookmarkStart w:id="642" w:name="__RefHeading___Toc4448385_581953129"/>
      <w:bookmarkStart w:id="643" w:name="_Toc261"/>
      <w:bookmarkEnd w:id="641"/>
      <w:bookmarkEnd w:id="642"/>
      <w:r>
        <w:rPr/>
        <w:t>11</w:t>
      </w:r>
      <w:r>
        <w:rPr>
          <w:rtl w:val="true"/>
        </w:rPr>
        <w:t xml:space="preserve">- </w:t>
      </w:r>
      <w:r>
        <w:rPr>
          <w:rtl w:val="true"/>
        </w:rPr>
        <w:t>امام جواد علیه السلام</w:t>
      </w:r>
      <w:bookmarkEnd w:id="643"/>
    </w:p>
    <w:p>
      <w:pPr>
        <w:pStyle w:val="BookText"/>
        <w:rPr/>
      </w:pP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آقایم محمد بن علی الجواد علیه السلام وارد شدم و قصد داشتم که از او درباره قائم سؤال کنم که آیا او است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سخن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ما همان مهدی است که واجب است مردم هنگام غیبتش او را انتظار کشند و هنگام ظهورش از او اطاعت کنند و او سومین از فرزندان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در یک شب اصلاح فرماید؛ همان‌گونه که امر کلیمش موسی علیه السلام را در یک شب اصلاح فرمود و آن زمانی بود که برای آوردن آتش برای اهلش رفت و هنگام بازگشت، رسول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شیعه ما انتظار فرج است</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644" w:name="__RefHeading___Toc4448387_581953129"/>
      <w:bookmarkStart w:id="645" w:name="_Toc262"/>
      <w:bookmarkEnd w:id="644"/>
      <w:r>
        <w:rPr>
          <w:rtl w:val="true"/>
        </w:rPr>
        <w:t>اقدامات عسکریین</w:t>
      </w:r>
      <w:bookmarkEnd w:id="645"/>
    </w:p>
    <w:p>
      <w:pPr>
        <w:pStyle w:val="Heading5"/>
        <w:numPr>
          <w:ilvl w:val="4"/>
          <w:numId w:val="1"/>
        </w:numPr>
        <w:rPr/>
      </w:pPr>
      <w:bookmarkStart w:id="646" w:name="__RefHeading___Toc4448389_581953129"/>
      <w:bookmarkStart w:id="647" w:name="_Toc263"/>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عصر این دو امام بزرگوار برهه تازه‌ای است که در آن اقدامات وسیع‌تری برای تمهید و زمینه‌سازی ورود شیعه به عصر غیبت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اقدام‌های امام هادی و امام عسکری علیها السلام را می‌توان در موارد زیر خلاصه کرد</w:t>
      </w:r>
      <w:r>
        <w:rPr>
          <w:rFonts w:eastAsia="IRNazanin" w:cs="IRNazanin"/>
          <w:color w:val="111111"/>
          <w:sz w:val="28"/>
          <w:szCs w:val="28"/>
          <w:rtl w:val="true"/>
          <w:lang w:bidi="fa-IR"/>
        </w:rPr>
        <w:t>:</w:t>
      </w:r>
    </w:p>
    <w:p>
      <w:pPr>
        <w:pStyle w:val="Heading5"/>
        <w:numPr>
          <w:ilvl w:val="4"/>
          <w:numId w:val="1"/>
        </w:numPr>
        <w:rPr/>
      </w:pPr>
      <w:bookmarkStart w:id="648" w:name="__RefHeading___Toc4448391_581953129"/>
      <w:bookmarkStart w:id="649" w:name="_Toc264"/>
      <w:bookmarkEnd w:id="648"/>
      <w:r>
        <w:rPr/>
        <w:t>1</w:t>
      </w:r>
      <w:r>
        <w:rPr>
          <w:rtl w:val="true"/>
        </w:rPr>
        <w:t xml:space="preserve">- </w:t>
      </w:r>
      <w:r>
        <w:rPr>
          <w:rtl w:val="true"/>
        </w:rPr>
        <w:t>تبیین مسئله مهدی و غیبت ایشان</w:t>
      </w:r>
      <w:bookmarkEnd w:id="6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مسئله مهدویت و غیبت از سوی پیامبر و ائمه پیشین تبیین شده بود، این دو امام عمدتاً بر نزدیکی آن زمان موعود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امام هادی علیه السلام به این نکته تصریح دارد که مهدی فرزند فرزند اوست و غیبت او نزدیک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در برخی روایات منقول از ایشان شیعه از این نکته آگاه</w:t>
      </w:r>
      <w:bookmarkStart w:id="650" w:name="pg5805_43602"/>
    </w:p>
    <w:p>
      <w:pPr>
        <w:pStyle w:val="BookText"/>
        <w:rPr/>
      </w:pPr>
      <w:bookmarkEnd w:id="650"/>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ولادتش از دیگران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سخنان امام هادی علیه السلام هشداری است برای شیعیان که مبادا پنهان‌بودن ولادت حضرت مهدی عجل الله تعالی فرجه الشریف در دل‌هایشان تردید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امام عسکری در آماده کردن زمینه غیبت به مراتب سنگین‌تر از قبل است؛ چون در این دوره مهدی عجل الله تعالی فرجه الشریف به دنیا آمده و زمان کوتاهی تا شروع عصر غیبت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علاوه بر تبیین اصل مهدویت و غیبت امام، وظیفه اثبات وجود مهدی عجل الله تعالی فرجه الشریف و تبیین تولد او را نیز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آن حضرت بر بعضی از شیعیان خاص منت نهاده و آنها را به رویت جمال فرزندش مهدی عجل الله تعالی فرجه الشریف مفتخر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امام عسکری علیه السلام زمان دقیق غیبت را مشخص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حسن بن علی العسکری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دچار جدایی و افتراق خواهند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بعضی از روایات نیز آن حضرت به اختلاف شیعه پس از شروع عصر غیبت تصریح فرموده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در بعضی دیگر، شیعه را به صبر و انتظار فرج در زمان غیبت فرمان داده است</w:t>
      </w:r>
      <w:r>
        <w:rPr>
          <w:rFonts w:eastAsia="IRNazanin" w:cs="IRNazanin"/>
          <w:color w:val="111111"/>
          <w:sz w:val="28"/>
          <w:szCs w:val="28"/>
          <w:rtl w:val="true"/>
          <w:lang w:bidi="fa-IR"/>
        </w:rPr>
        <w:t xml:space="preserve">. </w:t>
      </w:r>
      <w:r>
        <w:rPr>
          <w:rStyle w:val="FootnoteAnchor"/>
          <w:rtl w:val="true"/>
        </w:rPr>
        <w:footnoteReference w:id="326"/>
      </w:r>
    </w:p>
    <w:p>
      <w:pPr>
        <w:pStyle w:val="Heading5"/>
        <w:numPr>
          <w:ilvl w:val="4"/>
          <w:numId w:val="1"/>
        </w:numPr>
        <w:rPr/>
      </w:pPr>
      <w:bookmarkStart w:id="651" w:name="__RefHeading___Toc4448393_581953129"/>
      <w:bookmarkStart w:id="652" w:name="_Toc265"/>
      <w:bookmarkEnd w:id="651"/>
      <w:r>
        <w:rPr/>
        <w:t>2</w:t>
      </w:r>
      <w:r>
        <w:rPr>
          <w:rtl w:val="true"/>
        </w:rPr>
        <w:t xml:space="preserve">- </w:t>
      </w:r>
      <w:r>
        <w:rPr>
          <w:rtl w:val="true"/>
        </w:rPr>
        <w:t>کاهش ارتباط مستقیم با شیعه</w:t>
      </w:r>
      <w:bookmarkEnd w:id="6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ازدیگر اقدامات عسکریین علیها السلام برای آماده‌سازی زمینه غیبت مهدی عجل الله تعالی فرجه الشریف احتجاب تدریجی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هم ازآن‌رو که در پادگان نظامی سامرا تحت کنترل حکام عباسی بودند و هم به لحاظ آن‌که در عصری نزدیک به عصر</w:t>
      </w:r>
      <w:bookmarkStart w:id="653" w:name="pg5805_43604"/>
    </w:p>
    <w:p>
      <w:pPr>
        <w:pStyle w:val="BookText"/>
        <w:rPr/>
      </w:pPr>
      <w:bookmarkEnd w:id="653"/>
      <w:r>
        <w:rPr>
          <w:rFonts w:ascii="IRNazanin" w:hAnsi="IRNazanin" w:eastAsia="IRNazanin"/>
          <w:color w:val="111111"/>
          <w:sz w:val="28"/>
          <w:sz w:val="28"/>
          <w:szCs w:val="28"/>
          <w:rtl w:val="true"/>
          <w:lang w:bidi="fa-IR"/>
        </w:rPr>
        <w:t>غیبت می‌زیستند، به جبر یا اختیار بیشتر اوقات از شیعه در احتجاب بودند و غالب امور آنان و ارتباطاتشان با شیعیان از طریق مکاتبات و توقیعات و وکلا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کثرت مکاتبات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دست خطی خواست تا خط حضرت را از خط دیگران بازشناسد</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654" w:name="__RefHeading___Toc4448395_581953129"/>
      <w:bookmarkStart w:id="655" w:name="_Toc266"/>
      <w:bookmarkEnd w:id="654"/>
      <w:r>
        <w:rPr/>
        <w:t>3</w:t>
      </w:r>
      <w:r>
        <w:rPr>
          <w:rtl w:val="true"/>
        </w:rPr>
        <w:t xml:space="preserve">- </w:t>
      </w:r>
      <w:r>
        <w:rPr>
          <w:rtl w:val="true"/>
        </w:rPr>
        <w:t>تقویت نهاد وکالت</w:t>
      </w:r>
      <w:bookmarkEnd w:id="655"/>
    </w:p>
    <w:p>
      <w:pPr>
        <w:pStyle w:val="Heading6"/>
        <w:numPr>
          <w:ilvl w:val="5"/>
          <w:numId w:val="1"/>
        </w:numPr>
        <w:rPr/>
      </w:pPr>
      <w:bookmarkStart w:id="656" w:name="__RefHeading___Toc4448397_581953129"/>
      <w:bookmarkStart w:id="657" w:name="_Toc267"/>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یکی دیگر از زمینه‌سازی‌ها تقویت نهاد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چه بیشتر این نهاد وکیفیت سیر تکاملی آن مستلزم توجهی مستقل به این نهاد مهم است که در پی می‌آید</w:t>
      </w:r>
      <w:r>
        <w:rPr>
          <w:rFonts w:eastAsia="IRNazanin" w:cs="IRNazanin"/>
          <w:color w:val="111111"/>
          <w:sz w:val="28"/>
          <w:szCs w:val="28"/>
          <w:rtl w:val="true"/>
          <w:lang w:bidi="fa-IR"/>
        </w:rPr>
        <w:t>.</w:t>
      </w:r>
    </w:p>
    <w:p>
      <w:pPr>
        <w:pStyle w:val="Heading6"/>
        <w:numPr>
          <w:ilvl w:val="5"/>
          <w:numId w:val="1"/>
        </w:numPr>
        <w:rPr/>
      </w:pPr>
      <w:bookmarkStart w:id="658" w:name="__RefHeading___Toc4448399_581953129"/>
      <w:bookmarkStart w:id="659" w:name="_Toc268"/>
      <w:bookmarkEnd w:id="658"/>
      <w:r>
        <w:rPr>
          <w:rtl w:val="true"/>
        </w:rPr>
        <w:t>الف</w:t>
      </w:r>
      <w:r>
        <w:rPr>
          <w:rtl w:val="true"/>
        </w:rPr>
        <w:t xml:space="preserve">) </w:t>
      </w:r>
      <w:r>
        <w:rPr>
          <w:rtl w:val="true"/>
        </w:rPr>
        <w:t>مفهوم لغوی و اصطلاحی واژه وکالت</w:t>
      </w:r>
      <w:bookmarkEnd w:id="659"/>
    </w:p>
    <w:p>
      <w:pPr>
        <w:pStyle w:val="BookText"/>
        <w:rPr/>
      </w:pPr>
      <w:r>
        <w:rPr>
          <w:rFonts w:ascii="IRNazanin" w:hAnsi="IRNazanin" w:eastAsia="IRNazanin"/>
          <w:color w:val="111111"/>
          <w:sz w:val="28"/>
          <w:sz w:val="28"/>
          <w:szCs w:val="28"/>
          <w:rtl w:val="true"/>
          <w:lang w:bidi="fa-IR"/>
        </w:rPr>
        <w:t xml:space="preserve">وکیل یعنی کاردان، آن‌که بر وی کار گذارند </w:t>
      </w:r>
      <w:r>
        <w:rPr>
          <w:rStyle w:val="FootnoteAnchor"/>
          <w:rtl w:val="true"/>
        </w:rPr>
        <w:footnoteReference w:id="328"/>
      </w:r>
      <w:r>
        <w:rPr>
          <w:rFonts w:ascii="IRNazanin" w:hAnsi="IRNazanin" w:eastAsia="IRNazanin"/>
          <w:color w:val="111111"/>
          <w:sz w:val="28"/>
          <w:sz w:val="28"/>
          <w:szCs w:val="28"/>
          <w:rtl w:val="true"/>
          <w:lang w:bidi="fa-IR"/>
        </w:rPr>
        <w:t>و در اصطلاح یعنی واگذاری کاری به دیگری در حال حیات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با دقت در تعریف لغوی و اصطلاحی واژه وکالت چنین استنباط می‌شود که در ریشه لغوی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انجام مستقیم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یعنی موکل زمانی وکیل تعیین می‌کند که خود به خاطر علل و مقتضیاتی قادر به انجام مستقیم 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تعیین وکیل از سوی ائمه بدان جهت بوده است که ایشان به صورت مستقیم و با روش‌های عادی قادر به برقراری ارتباط با شیعیان در نقاط دوردست نبودند</w:t>
      </w:r>
      <w:r>
        <w:rPr>
          <w:rFonts w:eastAsia="IRNazanin" w:cs="IRNazanin"/>
          <w:color w:val="111111"/>
          <w:sz w:val="28"/>
          <w:szCs w:val="28"/>
          <w:rtl w:val="true"/>
          <w:lang w:bidi="fa-IR"/>
        </w:rPr>
        <w:t>.</w:t>
      </w:r>
    </w:p>
    <w:p>
      <w:pPr>
        <w:pStyle w:val="Heading6"/>
        <w:numPr>
          <w:ilvl w:val="5"/>
          <w:numId w:val="1"/>
        </w:numPr>
        <w:rPr/>
      </w:pPr>
      <w:bookmarkStart w:id="660" w:name="__RefHeading___Toc4448401_581953129"/>
      <w:bookmarkStart w:id="661" w:name="_Toc269"/>
      <w:bookmarkEnd w:id="660"/>
      <w:r>
        <w:rPr>
          <w:rtl w:val="true"/>
        </w:rPr>
        <w:t>ب</w:t>
      </w:r>
      <w:r>
        <w:rPr>
          <w:rtl w:val="true"/>
        </w:rPr>
        <w:t xml:space="preserve">) </w:t>
      </w:r>
      <w:r>
        <w:rPr>
          <w:rtl w:val="true"/>
        </w:rPr>
        <w:t>معرفی اجمالی نهاد وکالت</w:t>
      </w:r>
      <w:bookmarkEnd w:id="6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نهاد یا سازمان وکالت نزد محققان مربوط به دوران حضور ائمه علیهم السلام و</w:t>
      </w:r>
      <w:bookmarkStart w:id="662" w:name="pg5805_43606"/>
    </w:p>
    <w:p>
      <w:pPr>
        <w:pStyle w:val="BookText"/>
        <w:rPr/>
      </w:pPr>
      <w:bookmarkEnd w:id="662"/>
      <w:r>
        <w:rPr>
          <w:rFonts w:ascii="IRNazanin" w:hAnsi="IRNazanin" w:eastAsia="IRNazanin"/>
          <w:color w:val="111111"/>
          <w:sz w:val="28"/>
          <w:sz w:val="28"/>
          <w:szCs w:val="28"/>
          <w:rtl w:val="true"/>
          <w:lang w:bidi="fa-IR"/>
        </w:rPr>
        <w:t>عصر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نهاد مربوط به عصر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آن حضرت تعدادی وکیل به شهرهای شیعه‌نشین دور و نزدیک فرستاد تا نقش ارتباط بین امام و شیعیان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کاظم علیه السلام این نهاد شکلی وسیع‌تر یافت و در اواخر دوران امام رضا علیه السلام و سپس در زمان امام جواد علیه السلام سازمان منسجم‌تری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عصر امام هادی و امام عسکری نیز ادامه داشت تا آن‌که در عصر غیبت با اوج فعالیت این نهاد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ائمه علیهم السلام اعضای این نهاد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احراز این مقام لازم بود شرایط خاصی دارا باشند، آن‌گاه پس از احراز این مقام، وظایف خاصی بر دوش آنها نهاده می‌شد</w:t>
      </w:r>
      <w:r>
        <w:rPr>
          <w:rFonts w:eastAsia="IRNazanin" w:cs="IRNazanin"/>
          <w:color w:val="111111"/>
          <w:sz w:val="28"/>
          <w:szCs w:val="28"/>
          <w:rtl w:val="true"/>
          <w:lang w:bidi="fa-IR"/>
        </w:rPr>
        <w:t>.</w:t>
      </w:r>
    </w:p>
    <w:p>
      <w:pPr>
        <w:pStyle w:val="Heading6"/>
        <w:numPr>
          <w:ilvl w:val="5"/>
          <w:numId w:val="1"/>
        </w:numPr>
        <w:rPr/>
      </w:pPr>
      <w:bookmarkStart w:id="663" w:name="__RefHeading___Toc4448403_581953129"/>
      <w:bookmarkStart w:id="664" w:name="_Toc270"/>
      <w:bookmarkEnd w:id="663"/>
      <w:r>
        <w:rPr>
          <w:rtl w:val="true"/>
        </w:rPr>
        <w:t>ج</w:t>
      </w:r>
      <w:r>
        <w:rPr>
          <w:rtl w:val="true"/>
        </w:rPr>
        <w:t xml:space="preserve">) </w:t>
      </w:r>
      <w:r>
        <w:rPr>
          <w:rtl w:val="true"/>
        </w:rPr>
        <w:t>علل تشکیل نهاد وکالت</w:t>
      </w:r>
      <w:bookmarkEnd w:id="664"/>
    </w:p>
    <w:p>
      <w:pPr>
        <w:pStyle w:val="Heading6"/>
        <w:numPr>
          <w:ilvl w:val="5"/>
          <w:numId w:val="1"/>
        </w:numPr>
        <w:rPr/>
      </w:pPr>
      <w:bookmarkStart w:id="665" w:name="__RefHeading___Toc4448405_581953129"/>
      <w:bookmarkStart w:id="666" w:name="_Toc271"/>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این عوامل را می‌توان تحت عناوینی برشمرد</w:t>
      </w:r>
      <w:r>
        <w:rPr>
          <w:rFonts w:eastAsia="IRNazanin" w:cs="IRNazanin"/>
          <w:color w:val="111111"/>
          <w:sz w:val="28"/>
          <w:szCs w:val="28"/>
          <w:rtl w:val="true"/>
          <w:lang w:bidi="fa-IR"/>
        </w:rPr>
        <w:t>:</w:t>
      </w:r>
    </w:p>
    <w:p>
      <w:pPr>
        <w:pStyle w:val="Heading6"/>
        <w:numPr>
          <w:ilvl w:val="5"/>
          <w:numId w:val="1"/>
        </w:numPr>
        <w:rPr/>
      </w:pPr>
      <w:bookmarkStart w:id="667" w:name="__RefHeading___Toc4448407_581953129"/>
      <w:bookmarkStart w:id="668" w:name="_Toc272"/>
      <w:bookmarkEnd w:id="667"/>
      <w:r>
        <w:rPr>
          <w:rtl w:val="true"/>
        </w:rPr>
        <w:t>یکم</w:t>
      </w:r>
      <w:r>
        <w:rPr>
          <w:rtl w:val="true"/>
        </w:rPr>
        <w:t xml:space="preserve">) </w:t>
      </w:r>
      <w:r>
        <w:rPr>
          <w:rtl w:val="true"/>
        </w:rPr>
        <w:t>لزوم ارتباط بین رهبری و پیروان</w:t>
      </w:r>
      <w:bookmarkEnd w:id="668"/>
    </w:p>
    <w:p>
      <w:pPr>
        <w:pStyle w:val="BookText"/>
        <w:rPr/>
      </w:pPr>
      <w:r>
        <w:rPr>
          <w:rFonts w:ascii="IRNazanin" w:hAnsi="IRNazanin" w:eastAsia="IRNazanin"/>
          <w:color w:val="111111"/>
          <w:sz w:val="28"/>
          <w:sz w:val="28"/>
          <w:szCs w:val="28"/>
          <w:rtl w:val="true"/>
          <w:lang w:bidi="fa-IR"/>
        </w:rPr>
        <w:t>اگر به گستردگی عالم اسلامی در آن عصر و پراکندگی شیعیان در نقاط مختلف، اعم از عراق، حجاز، ایران، مصر و مغرب توجه کنیم، به لزوم ارتباط بین رهبری و پیروان آنها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طبیعی بود که همه شیعیان توانایی مسافرت به مدینه یا سایر مراکز سکونت امامان را نداشتند، لازم بود کسانی به عنوان نمایندگان رابط بین رهبری و شیعیان باشند</w:t>
      </w:r>
      <w:r>
        <w:rPr>
          <w:rFonts w:eastAsia="IRNazanin" w:cs="IRNazanin"/>
          <w:color w:val="111111"/>
          <w:sz w:val="28"/>
          <w:szCs w:val="28"/>
          <w:rtl w:val="true"/>
          <w:lang w:bidi="fa-IR"/>
        </w:rPr>
        <w:t>.</w:t>
      </w:r>
    </w:p>
    <w:p>
      <w:pPr>
        <w:pStyle w:val="Heading6"/>
        <w:numPr>
          <w:ilvl w:val="5"/>
          <w:numId w:val="1"/>
        </w:numPr>
        <w:rPr/>
      </w:pPr>
      <w:bookmarkStart w:id="669" w:name="__RefHeading___Toc4448409_581953129"/>
      <w:bookmarkStart w:id="670" w:name="_Toc273"/>
      <w:bookmarkEnd w:id="669"/>
      <w:r>
        <w:rPr>
          <w:rtl w:val="true"/>
        </w:rPr>
        <w:t>دوم</w:t>
      </w:r>
      <w:r>
        <w:rPr>
          <w:rtl w:val="true"/>
        </w:rPr>
        <w:t xml:space="preserve">) </w:t>
      </w:r>
      <w:r>
        <w:rPr>
          <w:rtl w:val="true"/>
        </w:rPr>
        <w:t>جو خفقان عباسی و لزوم حفظ مکتب و شیعیان</w:t>
      </w:r>
      <w:bookmarkEnd w:id="6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وجود جو خفقان را نمی‌توان علت اصلی تشکیل نهاد وکالت دانست، ولی به طور قطع چنین جوی می‌تواند علت تشدید فعالیت این نهاد و گسترش آن باشد</w:t>
      </w:r>
      <w:r>
        <w:rPr>
          <w:rFonts w:eastAsia="IRNazanin" w:cs="IRNazanin"/>
          <w:color w:val="111111"/>
          <w:sz w:val="28"/>
          <w:szCs w:val="28"/>
          <w:rtl w:val="true"/>
          <w:lang w:bidi="fa-IR"/>
        </w:rPr>
        <w:t>.</w:t>
      </w:r>
      <w:bookmarkStart w:id="671" w:name="pg5805_43608"/>
    </w:p>
    <w:p>
      <w:pPr>
        <w:pStyle w:val="Heading6"/>
        <w:numPr>
          <w:ilvl w:val="5"/>
          <w:numId w:val="1"/>
        </w:numPr>
        <w:rPr/>
      </w:pPr>
      <w:bookmarkStart w:id="672" w:name="__RefHeading___Toc4448411_581953129"/>
      <w:bookmarkStart w:id="673" w:name="_Toc274"/>
      <w:bookmarkEnd w:id="671"/>
      <w:bookmarkEnd w:id="672"/>
      <w:r>
        <w:rPr>
          <w:rtl w:val="true"/>
        </w:rPr>
        <w:t>سوم</w:t>
      </w:r>
      <w:r>
        <w:rPr>
          <w:rtl w:val="true"/>
        </w:rPr>
        <w:t xml:space="preserve">) </w:t>
      </w:r>
      <w:r>
        <w:rPr>
          <w:rtl w:val="true"/>
        </w:rPr>
        <w:t>آماده‌سازی شیعه برای عصر غیبت</w:t>
      </w:r>
      <w:bookmarkEnd w:id="673"/>
    </w:p>
    <w:p>
      <w:pPr>
        <w:pStyle w:val="BookText"/>
        <w:rPr/>
      </w:pPr>
      <w:r>
        <w:rPr>
          <w:rFonts w:ascii="IRNazanin" w:hAnsi="IRNazanin" w:eastAsia="IRNazanin"/>
          <w:color w:val="111111"/>
          <w:sz w:val="28"/>
          <w:sz w:val="28"/>
          <w:szCs w:val="28"/>
          <w:rtl w:val="true"/>
          <w:lang w:bidi="fa-IR"/>
        </w:rPr>
        <w:t>هر چه شیعه به عصر غیبت نزدیک‌تر می‌شد، راه ارتباط مستقیم او با امام نیز محدودتر می‌گشت و نهاد وکالت نیز تقویت می‌شد تا جایی که در عصر دو امام هادی علیه السلام و عسکری علیه السلام غالب امور شیعه از راه مکاتبه و از طریق وکلا و نمایندگان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حداقل در عصر دو امام عسکری علیها السلام تقویت نهاد وکالت به خاطر تمهید و زمینه‌چینی برای ورود شیعه به عصر غیبت بوده است</w:t>
      </w:r>
      <w:r>
        <w:rPr>
          <w:rFonts w:eastAsia="IRNazanin" w:cs="IRNazanin"/>
          <w:color w:val="111111"/>
          <w:sz w:val="28"/>
          <w:szCs w:val="28"/>
          <w:rtl w:val="true"/>
          <w:lang w:bidi="fa-IR"/>
        </w:rPr>
        <w:t>.</w:t>
      </w:r>
    </w:p>
    <w:p>
      <w:pPr>
        <w:pStyle w:val="Heading6"/>
        <w:numPr>
          <w:ilvl w:val="5"/>
          <w:numId w:val="1"/>
        </w:numPr>
        <w:rPr/>
      </w:pPr>
      <w:bookmarkStart w:id="674" w:name="__RefHeading___Toc4448413_581953129"/>
      <w:bookmarkStart w:id="675" w:name="_Toc275"/>
      <w:bookmarkEnd w:id="674"/>
      <w:r>
        <w:rPr>
          <w:rtl w:val="true"/>
        </w:rPr>
        <w:t>چهارم</w:t>
      </w:r>
      <w:r>
        <w:rPr>
          <w:rtl w:val="true"/>
        </w:rPr>
        <w:t xml:space="preserve">) </w:t>
      </w:r>
      <w:r>
        <w:rPr>
          <w:rtl w:val="true"/>
        </w:rPr>
        <w:t>رفع بلاتکلیفی شیعه در عصر غیبت</w:t>
      </w:r>
      <w:bookmarkEnd w:id="675"/>
    </w:p>
    <w:p>
      <w:pPr>
        <w:pStyle w:val="BookText"/>
        <w:rPr/>
      </w:pPr>
      <w:r>
        <w:rPr>
          <w:rFonts w:ascii="IRNazanin" w:hAnsi="IRNazanin" w:eastAsia="IRNazanin"/>
          <w:color w:val="111111"/>
          <w:sz w:val="28"/>
          <w:sz w:val="28"/>
          <w:szCs w:val="28"/>
          <w:rtl w:val="true"/>
          <w:lang w:bidi="fa-IR"/>
        </w:rPr>
        <w:t xml:space="preserve">وقتی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با توجه به اختفای کامل امام عجل الله تعالی فرجه الشریف و غیبت او از انظار، ضرورت وجود این نهاد بیشتر رخ می‌نماید؛ چرا که تنها راه ارتباطی شیعه با امام عجل الله تعالی فرجه الشریف سفرا و وکلا بودند</w:t>
      </w:r>
      <w:r>
        <w:rPr>
          <w:rFonts w:eastAsia="IRNazanin" w:cs="IRNazanin"/>
          <w:color w:val="111111"/>
          <w:sz w:val="28"/>
          <w:szCs w:val="28"/>
          <w:rtl w:val="true"/>
          <w:lang w:bidi="fa-IR"/>
        </w:rPr>
        <w:t>.</w:t>
      </w:r>
    </w:p>
    <w:p>
      <w:pPr>
        <w:pStyle w:val="Heading6"/>
        <w:numPr>
          <w:ilvl w:val="5"/>
          <w:numId w:val="1"/>
        </w:numPr>
        <w:rPr/>
      </w:pPr>
      <w:bookmarkStart w:id="676" w:name="__RefHeading___Toc4448415_581953129"/>
      <w:bookmarkStart w:id="677" w:name="_Toc276"/>
      <w:bookmarkEnd w:id="676"/>
      <w:r>
        <w:rPr>
          <w:rtl w:val="true"/>
        </w:rPr>
        <w:t>د</w:t>
      </w:r>
      <w:r>
        <w:rPr>
          <w:rtl w:val="true"/>
        </w:rPr>
        <w:t xml:space="preserve">) </w:t>
      </w:r>
      <w:r>
        <w:rPr>
          <w:rtl w:val="true"/>
        </w:rPr>
        <w:t>محدوده زمانی و مکانی فعالیت نهاد وکلا</w:t>
      </w:r>
      <w:bookmarkEnd w:id="677"/>
    </w:p>
    <w:p>
      <w:pPr>
        <w:pStyle w:val="BookText"/>
        <w:rPr/>
      </w:pPr>
      <w:r>
        <w:rPr>
          <w:rFonts w:ascii="IRNazanin" w:hAnsi="IRNazanin" w:eastAsia="IRNazanin"/>
          <w:color w:val="111111"/>
          <w:sz w:val="28"/>
          <w:sz w:val="28"/>
          <w:szCs w:val="28"/>
          <w:rtl w:val="true"/>
          <w:lang w:bidi="fa-IR"/>
        </w:rPr>
        <w:t>با توجه به شواهد و قراین باید نقطه شروع فعالیت نهاد وکالت را عصر امام صادق علیه السلام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به طور مستمر با افت و خیزهایی به فعالیت خود ادامه داد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وفات چهارمین سفیر حضرت حجت به کار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و با شروع غیبت کبری کار این نهاد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وکالت امام عجل الله تعالی فرجه الشریف به معنای عام برای فقیهان و در عصر غیبت کبری وجود دارد، ولی این دیگر تحت مباحث مربوط به نهاد وکالت نمی‌گنجد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محدوده مکانی دامنه فعالیت این نهاد گستره همه مراکز تجمع شیعیان است؛ زیرا در منابع نخستین تاریخ و کتب رجالی شیعه از وکلایی سخن به میان آمده است که هریک در ناحیه خود مشغول فعالیت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عبارتند</w:t>
      </w:r>
      <w:bookmarkStart w:id="678" w:name="pg5805_43610"/>
    </w:p>
    <w:p>
      <w:pPr>
        <w:pStyle w:val="BookText"/>
        <w:rPr/>
      </w:pPr>
      <w:bookmarkEnd w:id="678"/>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بغداد، سامرا،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بزرگ، قم، ری، قزوین، همدان، آذربایجان، قرمیسین، اهواز، سیستان،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679" w:name="__RefHeading___Toc4448417_581953129"/>
      <w:bookmarkStart w:id="680" w:name="_Toc277"/>
      <w:bookmarkEnd w:id="679"/>
      <w:r>
        <w:rPr>
          <w:rtl w:val="true"/>
        </w:rPr>
        <w:t>ه</w:t>
      </w:r>
      <w:r>
        <w:rPr>
          <w:rtl w:val="true"/>
        </w:rPr>
        <w:t xml:space="preserve">) </w:t>
      </w:r>
      <w:r>
        <w:rPr>
          <w:rtl w:val="true"/>
        </w:rPr>
        <w:t>وظایف و شئون نهاد وکالت</w:t>
      </w:r>
      <w:bookmarkEnd w:id="680"/>
    </w:p>
    <w:p>
      <w:pPr>
        <w:pStyle w:val="Heading6"/>
        <w:numPr>
          <w:ilvl w:val="5"/>
          <w:numId w:val="1"/>
        </w:numPr>
        <w:rPr/>
      </w:pPr>
      <w:bookmarkStart w:id="681" w:name="__RefHeading___Toc4448419_581953129"/>
      <w:bookmarkStart w:id="682" w:name="_Toc278"/>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این وظایف در ادامه می‌آید</w:t>
      </w:r>
      <w:r>
        <w:rPr>
          <w:rFonts w:eastAsia="IRNazanin" w:cs="IRNazanin"/>
          <w:color w:val="111111"/>
          <w:sz w:val="28"/>
          <w:szCs w:val="28"/>
          <w:rtl w:val="true"/>
          <w:lang w:bidi="fa-IR"/>
        </w:rPr>
        <w:t>.</w:t>
      </w:r>
    </w:p>
    <w:p>
      <w:pPr>
        <w:pStyle w:val="Heading6"/>
        <w:numPr>
          <w:ilvl w:val="5"/>
          <w:numId w:val="1"/>
        </w:numPr>
        <w:rPr/>
      </w:pPr>
      <w:bookmarkStart w:id="683" w:name="__RefHeading___Toc4448421_581953129"/>
      <w:bookmarkStart w:id="684" w:name="_Toc279"/>
      <w:bookmarkEnd w:id="683"/>
      <w:r>
        <w:rPr>
          <w:rtl w:val="true"/>
        </w:rPr>
        <w:t>یکم</w:t>
      </w:r>
      <w:r>
        <w:rPr>
          <w:rtl w:val="true"/>
        </w:rPr>
        <w:t xml:space="preserve">) </w:t>
      </w:r>
      <w:r>
        <w:rPr>
          <w:rtl w:val="true"/>
        </w:rPr>
        <w:t>دریافت وجوه شرعی</w:t>
      </w:r>
      <w:bookmarkEnd w:id="684"/>
    </w:p>
    <w:p>
      <w:pPr>
        <w:pStyle w:val="BookText"/>
        <w:rPr/>
      </w:pPr>
      <w:r>
        <w:rPr>
          <w:rFonts w:ascii="IRNazanin" w:hAnsi="IRNazanin" w:eastAsia="IRNazanin"/>
          <w:color w:val="111111"/>
          <w:sz w:val="28"/>
          <w:sz w:val="28"/>
          <w:szCs w:val="28"/>
          <w:rtl w:val="true"/>
          <w:lang w:bidi="fa-IR"/>
        </w:rPr>
        <w:t>ازآغاز تأسیس این نهاد، شاهد اقدام وکلا برای جمع و توزیع وجوه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معلی‌بن‌خنیس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وکیل و قیم مالی امام صادق علیه السلام در مدینه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او در جمع‌آوری وجوه از شیعیان سبب سوءظن عباسیان وشهادت وی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او را متهم به گردآوری مال برای کمک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 عصر امام کاظم علیه السلام با توجه به گسترش دامنه فعالیت نهاد وکالت و گسترش مناطق شیعه‌نشین مجموع وجوه مالی که به دست وکلای آن بزرگوار می‌رسید، به مراتب بیشتر از عصر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فزونی اموال در دست بعضی از وکلای آن امام سبب شد که برخی از آنان پس از شهادت آن بزرگوار، راه خیانت پیش گیرند و با سردادن داعیه وقف و مهدویت آن امام و انکار امامت امام رضا علیه السلام سعی در تصرف این اموال نمایند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بعد نیز با توجه به سامان‌مندتر شدن این نهاد، وجوه مالی به طور منظم اخذ و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عصر امام عسکری علیه السلام قدری سستی در پرداخت خمس از سوی برخی از شیعیان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صغری با تشدید پرداخت خمس و سایر وجوه مالی از سوی شیعیان مواجهیم</w:t>
      </w:r>
      <w:r>
        <w:rPr>
          <w:rFonts w:eastAsia="IRNazanin" w:cs="IRNazanin"/>
          <w:color w:val="111111"/>
          <w:sz w:val="28"/>
          <w:szCs w:val="28"/>
          <w:rtl w:val="true"/>
          <w:lang w:bidi="fa-IR"/>
        </w:rPr>
        <w:t>.</w:t>
      </w:r>
      <w:bookmarkStart w:id="685" w:name="pg5805_43612"/>
    </w:p>
    <w:p>
      <w:pPr>
        <w:pStyle w:val="Heading6"/>
        <w:numPr>
          <w:ilvl w:val="5"/>
          <w:numId w:val="1"/>
        </w:numPr>
        <w:rPr/>
      </w:pPr>
      <w:bookmarkStart w:id="686" w:name="__RefHeading___Toc4448423_581953129"/>
      <w:bookmarkStart w:id="687" w:name="_Toc280"/>
      <w:bookmarkEnd w:id="685"/>
      <w:bookmarkEnd w:id="686"/>
      <w:r>
        <w:rPr>
          <w:rtl w:val="true"/>
        </w:rPr>
        <w:t>دوم</w:t>
      </w:r>
      <w:r>
        <w:rPr>
          <w:rtl w:val="true"/>
        </w:rPr>
        <w:t xml:space="preserve">) </w:t>
      </w:r>
      <w:r>
        <w:rPr>
          <w:rtl w:val="true"/>
        </w:rPr>
        <w:t>رسیدگی به اوقاف</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قطاه 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رسیدگی به امور وقفی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همین امور در قم بودند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املاک و زمین‌های وقف‌شده در نقاط مختلف، از جمله ایران و عراق پراکنده بودند</w:t>
      </w:r>
      <w:r>
        <w:rPr>
          <w:rFonts w:eastAsia="IRNazanin" w:cs="IRNazanin"/>
          <w:color w:val="111111"/>
          <w:sz w:val="28"/>
          <w:szCs w:val="28"/>
          <w:rtl w:val="true"/>
          <w:lang w:bidi="fa-IR"/>
        </w:rPr>
        <w:t>.</w:t>
      </w:r>
    </w:p>
    <w:p>
      <w:pPr>
        <w:pStyle w:val="Heading6"/>
        <w:numPr>
          <w:ilvl w:val="5"/>
          <w:numId w:val="1"/>
        </w:numPr>
        <w:rPr/>
      </w:pPr>
      <w:bookmarkStart w:id="688" w:name="__RefHeading___Toc4448425_581953129"/>
      <w:bookmarkStart w:id="689" w:name="_Toc281"/>
      <w:bookmarkEnd w:id="688"/>
      <w:r>
        <w:rPr>
          <w:rtl w:val="true"/>
        </w:rPr>
        <w:t>سوم</w:t>
      </w:r>
      <w:r>
        <w:rPr>
          <w:rtl w:val="true"/>
        </w:rPr>
        <w:t xml:space="preserve">) </w:t>
      </w:r>
      <w:r>
        <w:rPr>
          <w:rtl w:val="true"/>
        </w:rPr>
        <w:t>راهنمایی و ارشاد شیعیان و مناظره با مخالفان</w:t>
      </w:r>
      <w:bookmarkEnd w:id="689"/>
    </w:p>
    <w:p>
      <w:pPr>
        <w:pStyle w:val="BookText"/>
        <w:rPr/>
      </w:pPr>
      <w:r>
        <w:rPr>
          <w:rFonts w:ascii="IRNazanin" w:hAnsi="IRNazanin" w:eastAsia="IRNazanin"/>
          <w:color w:val="111111"/>
          <w:sz w:val="28"/>
          <w:sz w:val="28"/>
          <w:szCs w:val="28"/>
          <w:rtl w:val="true"/>
          <w:lang w:bidi="fa-IR"/>
        </w:rPr>
        <w:t xml:space="preserve">تردیدی نیست که وقتی کسی به‌عنوان وکیل عام امام معصوم علیهم السلام به مردم یک شهر یا منطقه معرفی می‌شود، از نظر آگاهی برتر از سایر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شناخت امام 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وکلا بودند که بیشتر از سوی شیعیان مورد سؤال واقع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پس از شهادت امام رضا علیه السلام حدود هشتاد تن از رهبران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سروکیل عراق و عده‌ای از وکلای دیگر در میان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گرد آمدند تا پیرامون امامت حضرت جواد علیه السلام به بحث بنشینند؛ زیرا کمی سن آن حضرت موجب استبعاد بعضی در مورد امامت آن بزرگوار شده بود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عصر غیبت صغری که شیعه به ناگاه با وضعیت تازه‌ای مواجه شد، باز این نهاد وکالت بود که مرجع افراد نیازمند به راهنمایی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 موردی است که امام هادی علیه السلام احمد بن اسحاق قمی را مأمور به مراجعه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عدم امکان دسترسی به امام علیه السلام می‌کند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وقتی است که جامعه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حضرت حجت عجل الله تعالی فرجه الشریف درباره مفوضه و عقایدشان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نقطه‌نظرات</w:t>
      </w:r>
      <w:bookmarkStart w:id="690" w:name="pg5805_43614"/>
    </w:p>
    <w:p>
      <w:pPr>
        <w:pStyle w:val="BookText"/>
        <w:rPr/>
      </w:pPr>
      <w:bookmarkEnd w:id="690"/>
      <w:r>
        <w:rPr>
          <w:rFonts w:ascii="IRNazanin" w:hAnsi="IRNazanin" w:eastAsia="IRNazanin"/>
          <w:color w:val="111111"/>
          <w:sz w:val="28"/>
          <w:sz w:val="28"/>
          <w:szCs w:val="28"/>
          <w:rtl w:val="true"/>
          <w:lang w:bidi="fa-IR"/>
        </w:rPr>
        <w:t xml:space="preserve">مفوضه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خلق و رزق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 و آن را مربوط به ذات مقدس باری تعالی دانست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سؤال یکی از شیعیان درباره علت تسلط دشمنان بر امام حسین علیه السلام مواجه می‌شود، پاسخی تفصیلی و قانع‌کننده ارائه می‌کند؛ به گونه‌ای که راوی این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این‌که او پاسخ را از جانب خود بگوید، تردید کردم؛ ولی بدون این‌که سخنی بگویم،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وکیل ارشد امام صادق علیه السلام و سه امام بعدی بود، از جانب امام صادق علیه السلام مأمور بحث و مناظره با اهل مدینه می‌شود</w:t>
      </w:r>
      <w:r>
        <w:rPr>
          <w:rFonts w:eastAsia="IRNazanin" w:cs="IRNazanin"/>
          <w:color w:val="111111"/>
          <w:sz w:val="28"/>
          <w:szCs w:val="28"/>
          <w:rtl w:val="true"/>
          <w:lang w:bidi="fa-IR"/>
        </w:rPr>
        <w:t xml:space="preserve">. </w:t>
      </w:r>
      <w:r>
        <w:rPr>
          <w:rStyle w:val="FootnoteAnchor"/>
          <w:rtl w:val="true"/>
        </w:rPr>
        <w:footnoteReference w:id="338"/>
      </w:r>
    </w:p>
    <w:p>
      <w:pPr>
        <w:pStyle w:val="Heading6"/>
        <w:numPr>
          <w:ilvl w:val="5"/>
          <w:numId w:val="1"/>
        </w:numPr>
        <w:rPr/>
      </w:pPr>
      <w:bookmarkStart w:id="691" w:name="__RefHeading___Toc4448427_581953129"/>
      <w:bookmarkStart w:id="692" w:name="_Toc282"/>
      <w:bookmarkEnd w:id="691"/>
      <w:r>
        <w:rPr>
          <w:rtl w:val="true"/>
        </w:rPr>
        <w:t>چهارم</w:t>
      </w:r>
      <w:r>
        <w:rPr>
          <w:rtl w:val="true"/>
        </w:rPr>
        <w:t xml:space="preserve">) </w:t>
      </w:r>
      <w:r>
        <w:rPr>
          <w:rtl w:val="true"/>
        </w:rPr>
        <w:t>نقش سیاسی نهاد وکالت</w:t>
      </w:r>
      <w:bookmarkEnd w:id="692"/>
    </w:p>
    <w:p>
      <w:pPr>
        <w:pStyle w:val="BookText"/>
        <w:rPr/>
      </w:pPr>
      <w:r>
        <w:rPr>
          <w:rFonts w:ascii="IRNazanin" w:hAnsi="IRNazanin" w:eastAsia="IRNazanin"/>
          <w:color w:val="111111"/>
          <w:sz w:val="28"/>
          <w:sz w:val="28"/>
          <w:szCs w:val="28"/>
          <w:rtl w:val="true"/>
          <w:lang w:bidi="fa-IR"/>
        </w:rPr>
        <w:t>گرچه این نهاد به ظاهر برای جمع‌آوری وجوه شرعی تشکیل شده بود، ولی خود مسئله جمع اموال از اطراف و اکناف برای امامان شیعه از دید حکام بنی‌عباس فعالیتی سیاسی تلقی می‌شد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اهتمام حاکمیت عباسی در عصر غیبت به شناخت اعضای نهاد وکالت، از دیگر قراین وجود نقش سیاسی برای این نهاد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متوکل پس از اطلاع از فعالیت وسیع وکلای امام هادی علیه السلام در صدد قلع و قمع این نهاد و</w:t>
      </w:r>
      <w:bookmarkStart w:id="693" w:name="pg5805_43616"/>
    </w:p>
    <w:p>
      <w:pPr>
        <w:pStyle w:val="BookText"/>
        <w:rPr/>
      </w:pPr>
      <w:bookmarkEnd w:id="693"/>
      <w:r>
        <w:rPr>
          <w:rFonts w:ascii="IRNazanin" w:hAnsi="IRNazanin" w:eastAsia="IRNazanin"/>
          <w:color w:val="111111"/>
          <w:sz w:val="28"/>
          <w:sz w:val="28"/>
          <w:szCs w:val="28"/>
          <w:rtl w:val="true"/>
          <w:lang w:bidi="fa-IR"/>
        </w:rPr>
        <w:t>دستگیری اعضای آن برآمد و بعضی از یاران آن حضرت را دستگیر و شکنجه کرد و یا به شهادت رساند</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694" w:name="__RefHeading___Toc4448429_581953129"/>
      <w:bookmarkStart w:id="695" w:name="_Toc283"/>
      <w:bookmarkEnd w:id="694"/>
      <w:r>
        <w:rPr>
          <w:rtl w:val="true"/>
        </w:rPr>
        <w:t>پنجم</w:t>
      </w:r>
      <w:r>
        <w:rPr>
          <w:rtl w:val="true"/>
        </w:rPr>
        <w:t xml:space="preserve">) </w:t>
      </w:r>
      <w:r>
        <w:rPr>
          <w:rtl w:val="true"/>
        </w:rPr>
        <w:t>نقش ارتباطی نهاد وکالت</w:t>
      </w:r>
      <w:bookmarkEnd w:id="695"/>
    </w:p>
    <w:p>
      <w:pPr>
        <w:pStyle w:val="BookText"/>
        <w:rPr/>
      </w:pPr>
      <w:r>
        <w:rPr>
          <w:rFonts w:ascii="IRNazanin" w:hAnsi="IRNazanin" w:eastAsia="IRNazanin"/>
          <w:color w:val="111111"/>
          <w:sz w:val="28"/>
          <w:sz w:val="28"/>
          <w:szCs w:val="28"/>
          <w:rtl w:val="true"/>
          <w:lang w:bidi="fa-IR"/>
        </w:rPr>
        <w:t>بدیهی است شیعیان نقاط دوردست گاه حتی در یک مورد نیز موفق به دیدار امام خویش نمی‌شدند و برای رفع نیازهای شرعی،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وکلا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وجوه مالی به وکلا، پرسش از مسائل شرعی 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عرضه کردن مکاتبات و نامه‌ها به محضر امام به واسطه وکلا، دریافت پاسخ آنها، ارسال پیام‌های شفاهی و دریافت پاسخ آن و اخراج توقیعات از جمله مواردی بود که وکلا به عنوان رابط امام و شیعیان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 نهاد وکالت در میان مردم نبود، این امور تعطیل می‌شد و شیعیان بلاتکلیف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در اصطلاح، کلمات قصاری بوده است که بزرگان در ذیل و حاشیه رسایل، عریضه‌ها و مانند آن در پاسخ سؤال یا حل مشکل و یا برای تعبیر از یک نظر و عقیده معین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به‌ویژه حضرت مهدی عجل الله تعالی فرجه الشریف از این روش برای ارتباط با شیعیان به‌واسطه وکلا استفاده می‌کردند</w:t>
      </w:r>
      <w:r>
        <w:rPr>
          <w:rFonts w:eastAsia="IRNazanin" w:cs="IRNazanin"/>
          <w:color w:val="111111"/>
          <w:sz w:val="28"/>
          <w:szCs w:val="28"/>
          <w:rtl w:val="true"/>
          <w:lang w:bidi="fa-IR"/>
        </w:rPr>
        <w:t>.</w:t>
      </w:r>
    </w:p>
    <w:p>
      <w:pPr>
        <w:pStyle w:val="Heading6"/>
        <w:numPr>
          <w:ilvl w:val="5"/>
          <w:numId w:val="1"/>
        </w:numPr>
        <w:rPr/>
      </w:pPr>
      <w:bookmarkStart w:id="696" w:name="__RefHeading___Toc4448431_581953129"/>
      <w:bookmarkStart w:id="697" w:name="_Toc284"/>
      <w:bookmarkEnd w:id="696"/>
      <w:r>
        <w:rPr>
          <w:rtl w:val="true"/>
        </w:rPr>
        <w:t>ششم</w:t>
      </w:r>
      <w:r>
        <w:rPr>
          <w:rtl w:val="true"/>
        </w:rPr>
        <w:t xml:space="preserve">) </w:t>
      </w:r>
      <w:r>
        <w:rPr>
          <w:rtl w:val="true"/>
        </w:rPr>
        <w:t>کمک به مظلومان و نیازمندان شیعه</w:t>
      </w:r>
      <w:bookmarkEnd w:id="6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کاظم علیه السلام از کسانی بود که با نفوذ در دستگاه خلافت عباسی درصدد رفع ظلم از شیعیان برآمد و در این کار موفق بود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همچنین گاهی بعضی از وکلا مأمور رساندن کمک‌هایی از سوی ائمه علیهم السلام به نیازمندان</w:t>
      </w:r>
      <w:bookmarkStart w:id="698" w:name="pg5805_43618"/>
    </w:p>
    <w:p>
      <w:pPr>
        <w:pStyle w:val="BookText"/>
        <w:rPr/>
      </w:pPr>
      <w:bookmarkEnd w:id="698"/>
      <w:r>
        <w:rPr>
          <w:rFonts w:ascii="IRNazanin" w:hAnsi="IRNazanin" w:eastAsia="IRNazanin"/>
          <w:color w:val="111111"/>
          <w:sz w:val="28"/>
          <w:sz w:val="28"/>
          <w:szCs w:val="28"/>
          <w:rtl w:val="true"/>
          <w:lang w:bidi="fa-IR"/>
        </w:rPr>
        <w:t>شیعه می‌شدند؛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عبید بن یقطین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حج گزاردن به نیابت از امام رضا علیه السلام و رساندن کمک مالی به نیازمندان مدینه و اهل‌بیت آن حضرت 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گاه وکلای ائمه مأمور رفع مخاصمات میان برخی از شیعیان می‌شدند و اگر لازم می‌شد، وجوه مالی را نیز در این راه مصرف می‌کردند؛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امین امام صادق علیه السلام مأمور پرداخت چهارصد درهم از سوی امام به ابوحنیفه، سائق الحاج و داماد او شد که در مورد ارث با هم مشاجره داشتند و این نشانگر اهتمام ائمه علیهم السلام به حفظ وحدت شیعیان است</w:t>
      </w:r>
      <w:r>
        <w:rPr>
          <w:rFonts w:eastAsia="IRNazanin" w:cs="IRNazanin"/>
          <w:color w:val="111111"/>
          <w:sz w:val="28"/>
          <w:szCs w:val="28"/>
          <w:rtl w:val="true"/>
          <w:lang w:bidi="fa-IR"/>
        </w:rPr>
        <w:t xml:space="preserve">. </w:t>
      </w:r>
      <w:r>
        <w:rPr>
          <w:rStyle w:val="FootnoteAnchor"/>
          <w:rtl w:val="true"/>
        </w:rPr>
        <w:footnoteReference w:id="344"/>
      </w:r>
    </w:p>
    <w:p>
      <w:pPr>
        <w:pStyle w:val="Heading6"/>
        <w:numPr>
          <w:ilvl w:val="5"/>
          <w:numId w:val="1"/>
        </w:numPr>
        <w:rPr/>
      </w:pPr>
      <w:bookmarkStart w:id="699" w:name="__RefHeading___Toc4448433_581953129"/>
      <w:bookmarkStart w:id="700" w:name="_Toc285"/>
      <w:bookmarkEnd w:id="699"/>
      <w:r>
        <w:rPr>
          <w:rtl w:val="true"/>
        </w:rPr>
        <w:t>و</w:t>
      </w:r>
      <w:r>
        <w:rPr>
          <w:rtl w:val="true"/>
        </w:rPr>
        <w:t xml:space="preserve">) </w:t>
      </w:r>
      <w:r>
        <w:rPr>
          <w:rtl w:val="true"/>
        </w:rPr>
        <w:t>ویژگی‌های نهاد وکالت</w:t>
      </w:r>
      <w:bookmarkEnd w:id="700"/>
    </w:p>
    <w:p>
      <w:pPr>
        <w:pStyle w:val="Heading6"/>
        <w:numPr>
          <w:ilvl w:val="5"/>
          <w:numId w:val="1"/>
        </w:numPr>
        <w:rPr/>
      </w:pPr>
      <w:bookmarkStart w:id="701" w:name="__RefHeading___Toc4448435_581953129"/>
      <w:bookmarkStart w:id="702" w:name="_Toc286"/>
      <w:bookmarkEnd w:id="701"/>
      <w:r>
        <w:rPr>
          <w:rtl w:val="true"/>
        </w:rPr>
        <w:t>یکم</w:t>
      </w:r>
      <w:r>
        <w:rPr>
          <w:rtl w:val="true"/>
        </w:rPr>
        <w:t xml:space="preserve">) </w:t>
      </w:r>
      <w:r>
        <w:rPr>
          <w:rtl w:val="true"/>
        </w:rPr>
        <w:t>شرایط اعضا</w:t>
      </w:r>
      <w:bookmarkEnd w:id="702"/>
    </w:p>
    <w:p>
      <w:pPr>
        <w:pStyle w:val="BookText"/>
        <w:rPr/>
      </w:pPr>
      <w:r>
        <w:rPr>
          <w:rFonts w:ascii="IRNazanin" w:hAnsi="IRNazanin" w:eastAsia="IRNazanin"/>
          <w:color w:val="111111"/>
          <w:sz w:val="28"/>
          <w:sz w:val="28"/>
          <w:szCs w:val="28"/>
          <w:rtl w:val="true"/>
          <w:lang w:bidi="fa-IR"/>
        </w:rPr>
        <w:t xml:space="preserve">وثاقت، زیرکی رازداری و پنهان‌کاری، نظم در امور، امانت‌داری و زهد، دوری از دل‌بستگی به دنیا و غرور، دوری از حسادت، شهرت‌طلبی، خیانت، غلو، جهل، تعصب باطل و گرایش به ظلم و باطل، احترام به خاندان پیامبر صلی الله علیه و اله ، آگاهی از کتاب خدا، سنت و حقوق ائمه علیهم السلام و قدرت انجام امور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لزوم در مورد ابواب ائمه علیهم السلام همچون نواب اربعه، شرایط وکلای ائمه علیهم السلام بوده است</w:t>
      </w:r>
      <w:r>
        <w:rPr>
          <w:rFonts w:eastAsia="IRNazanin" w:cs="IRNazanin"/>
          <w:color w:val="111111"/>
          <w:sz w:val="28"/>
          <w:szCs w:val="28"/>
          <w:rtl w:val="true"/>
          <w:lang w:bidi="fa-IR"/>
        </w:rPr>
        <w:t xml:space="preserve">. </w:t>
      </w:r>
      <w:r>
        <w:rPr>
          <w:rStyle w:val="FootnoteAnchor"/>
          <w:rtl w:val="true"/>
        </w:rPr>
        <w:footnoteReference w:id="345"/>
      </w:r>
    </w:p>
    <w:p>
      <w:pPr>
        <w:pStyle w:val="Heading6"/>
        <w:numPr>
          <w:ilvl w:val="5"/>
          <w:numId w:val="1"/>
        </w:numPr>
        <w:rPr/>
      </w:pPr>
      <w:bookmarkStart w:id="703" w:name="__RefHeading___Toc4448437_581953129"/>
      <w:bookmarkStart w:id="704" w:name="_Toc287"/>
      <w:bookmarkEnd w:id="703"/>
      <w:r>
        <w:rPr>
          <w:rtl w:val="true"/>
        </w:rPr>
        <w:t>دوم</w:t>
      </w:r>
      <w:r>
        <w:rPr>
          <w:rtl w:val="true"/>
        </w:rPr>
        <w:t xml:space="preserve">) </w:t>
      </w:r>
      <w:r>
        <w:rPr>
          <w:rtl w:val="true"/>
        </w:rPr>
        <w:t>وظایف رهبری</w:t>
      </w:r>
      <w:bookmarkEnd w:id="70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امام معصوم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وکلا نظارت دقیق داشت و اموری نظیر تعیین وکلای نواحی و معرفی ایشان به شیعیان بررسی عملکرد آنان،</w:t>
      </w:r>
      <w:bookmarkStart w:id="705" w:name="pg5805_43620"/>
    </w:p>
    <w:p>
      <w:pPr>
        <w:pStyle w:val="BookText"/>
        <w:rPr/>
      </w:pPr>
      <w:bookmarkEnd w:id="705"/>
      <w:r>
        <w:rPr>
          <w:rFonts w:ascii="IRNazanin" w:hAnsi="IRNazanin" w:eastAsia="IRNazanin"/>
          <w:color w:val="111111"/>
          <w:sz w:val="28"/>
          <w:sz w:val="28"/>
          <w:szCs w:val="28"/>
          <w:rtl w:val="true"/>
          <w:lang w:bidi="fa-IR"/>
        </w:rPr>
        <w:t>شناساندن فضایل و شخصیت ایشان، عزل وکلای فاسد و خائن، جایگزینی وکلای جدید، معرفی جریان‌های دروغین وکالت و بابیت و برخورد با آنان، راهنمایی وکلا در وظایفشان و کیفیت برخورد با حکومت عباسی، تأمین مالی وکلا و رد اتهامات نادرست ضد آنان برعهده وی بود</w:t>
      </w:r>
      <w:r>
        <w:rPr>
          <w:rFonts w:eastAsia="IRNazanin" w:cs="IRNazanin"/>
          <w:color w:val="111111"/>
          <w:sz w:val="28"/>
          <w:szCs w:val="28"/>
          <w:rtl w:val="true"/>
          <w:lang w:bidi="fa-IR"/>
        </w:rPr>
        <w:t xml:space="preserve">. </w:t>
      </w:r>
      <w:r>
        <w:rPr>
          <w:rStyle w:val="FootnoteAnchor"/>
          <w:rtl w:val="true"/>
        </w:rPr>
        <w:footnoteReference w:id="346"/>
      </w:r>
    </w:p>
    <w:p>
      <w:pPr>
        <w:pStyle w:val="Heading6"/>
        <w:numPr>
          <w:ilvl w:val="5"/>
          <w:numId w:val="1"/>
        </w:numPr>
        <w:rPr/>
      </w:pPr>
      <w:bookmarkStart w:id="706" w:name="__RefHeading___Toc4448439_581953129"/>
      <w:bookmarkStart w:id="707" w:name="_Toc288"/>
      <w:bookmarkEnd w:id="706"/>
      <w:r>
        <w:rPr>
          <w:rtl w:val="true"/>
        </w:rPr>
        <w:t>سوم</w:t>
      </w:r>
      <w:r>
        <w:rPr>
          <w:rtl w:val="true"/>
        </w:rPr>
        <w:t xml:space="preserve">) </w:t>
      </w:r>
      <w:r>
        <w:rPr>
          <w:rtl w:val="true"/>
        </w:rPr>
        <w:t xml:space="preserve">وظایف وکیل ارشد </w:t>
      </w:r>
      <w:r>
        <w:rPr>
          <w:rtl w:val="true"/>
        </w:rPr>
        <w:t>(</w:t>
      </w:r>
      <w:r>
        <w:rPr>
          <w:rtl w:val="true"/>
        </w:rPr>
        <w:t>سروکیل</w:t>
      </w:r>
      <w:r>
        <w:rPr>
          <w:rtl w:val="true"/>
        </w:rPr>
        <w:t>)</w:t>
      </w:r>
      <w:bookmarkEnd w:id="707"/>
    </w:p>
    <w:p>
      <w:pPr>
        <w:pStyle w:val="BookText"/>
        <w:rPr/>
      </w:pPr>
      <w:r>
        <w:rPr>
          <w:rFonts w:ascii="IRNazanin" w:hAnsi="IRNazanin" w:eastAsia="IRNazanin"/>
          <w:color w:val="111111"/>
          <w:sz w:val="28"/>
          <w:sz w:val="28"/>
          <w:szCs w:val="28"/>
          <w:rtl w:val="true"/>
          <w:lang w:bidi="fa-IR"/>
        </w:rPr>
        <w:t>مناطق مختلف در نهاد وکالت، تقسیم‌بندی خاصی می‌شدند و در نهایت برای هریک از این مناطق‌وسیع یک وکیل ارشد منصوب می‌شد که وظیفه نظارت بر کار وکلای اعزامی به مناطق تحت قلمرو را به عهده داشت و وکلای جزء نیز موظف به مراجعه نزد سروکیل‌ها بودند</w:t>
      </w:r>
      <w:r>
        <w:rPr>
          <w:rFonts w:eastAsia="IRNazanin" w:cs="IRNazanin"/>
          <w:color w:val="111111"/>
          <w:sz w:val="28"/>
          <w:szCs w:val="28"/>
          <w:rtl w:val="true"/>
          <w:lang w:bidi="fa-IR"/>
        </w:rPr>
        <w:t xml:space="preserve">. </w:t>
      </w:r>
      <w:r>
        <w:rPr>
          <w:rStyle w:val="FootnoteAnchor"/>
          <w:rtl w:val="true"/>
        </w:rPr>
        <w:footnoteReference w:id="347"/>
      </w:r>
    </w:p>
    <w:p>
      <w:pPr>
        <w:pStyle w:val="Heading6"/>
        <w:numPr>
          <w:ilvl w:val="5"/>
          <w:numId w:val="1"/>
        </w:numPr>
        <w:rPr/>
      </w:pPr>
      <w:bookmarkStart w:id="708" w:name="__RefHeading___Toc4448441_581953129"/>
      <w:bookmarkStart w:id="709" w:name="_Toc289"/>
      <w:bookmarkEnd w:id="708"/>
      <w:r>
        <w:rPr>
          <w:rtl w:val="true"/>
        </w:rPr>
        <w:t>چهارم</w:t>
      </w:r>
      <w:r>
        <w:rPr>
          <w:rtl w:val="true"/>
        </w:rPr>
        <w:t xml:space="preserve">) </w:t>
      </w:r>
      <w:r>
        <w:rPr>
          <w:rtl w:val="true"/>
        </w:rPr>
        <w:t>وظایف وکلای سیار</w:t>
      </w:r>
      <w:bookmarkEnd w:id="709"/>
    </w:p>
    <w:p>
      <w:pPr>
        <w:pStyle w:val="BookText"/>
        <w:rPr/>
      </w:pPr>
      <w:r>
        <w:rPr>
          <w:rFonts w:ascii="IRNazanin" w:hAnsi="IRNazanin" w:eastAsia="IRNazanin"/>
          <w:color w:val="111111"/>
          <w:sz w:val="28"/>
          <w:sz w:val="28"/>
          <w:szCs w:val="28"/>
          <w:rtl w:val="true"/>
          <w:lang w:bidi="fa-IR"/>
        </w:rPr>
        <w:t>بعضی از وکیلان وظیفه سرکشی به مناطق مختلف را داشتند تا از سویی بر کار وکلای مقیم نظارت کنند و از سوی دیگر وسیله‌ای جهت ارتباط آنان با امام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وجوه و اموال جمع شده نزد آنان را به امام علیه السلام انتقال دهند</w:t>
      </w:r>
      <w:r>
        <w:rPr>
          <w:rFonts w:eastAsia="IRNazanin" w:cs="IRNazanin"/>
          <w:color w:val="111111"/>
          <w:sz w:val="28"/>
          <w:szCs w:val="28"/>
          <w:rtl w:val="true"/>
          <w:lang w:bidi="fa-IR"/>
        </w:rPr>
        <w:t>.</w:t>
      </w:r>
    </w:p>
    <w:p>
      <w:pPr>
        <w:pStyle w:val="Heading6"/>
        <w:numPr>
          <w:ilvl w:val="5"/>
          <w:numId w:val="1"/>
        </w:numPr>
        <w:rPr/>
      </w:pPr>
      <w:bookmarkStart w:id="710" w:name="__RefHeading___Toc4448443_581953129"/>
      <w:bookmarkStart w:id="711" w:name="_Toc290"/>
      <w:bookmarkEnd w:id="710"/>
      <w:r>
        <w:rPr>
          <w:rtl w:val="true"/>
        </w:rPr>
        <w:t>پنجم</w:t>
      </w:r>
      <w:r>
        <w:rPr>
          <w:rtl w:val="true"/>
        </w:rPr>
        <w:t xml:space="preserve">) </w:t>
      </w:r>
      <w:r>
        <w:rPr>
          <w:rtl w:val="true"/>
        </w:rPr>
        <w:t>اصل اختفا و نهان‌کاری</w:t>
      </w:r>
      <w:bookmarkEnd w:id="7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ویژگی‌های نهاد وکالت، اصل پنهان‌کاری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اختفا و پنهان‌کاری در عملکرد این نهاد، معلول خطرهای ناشی از حکومت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عملکرد بود که سلامت نهاد وکالت را در طول دوران حیاتش تضمین کرد</w:t>
      </w:r>
      <w:r>
        <w:rPr>
          <w:rFonts w:eastAsia="IRNazanin" w:cs="IRNazanin"/>
          <w:color w:val="111111"/>
          <w:sz w:val="28"/>
          <w:szCs w:val="28"/>
          <w:rtl w:val="true"/>
          <w:lang w:bidi="fa-IR"/>
        </w:rPr>
        <w:t>.</w:t>
      </w:r>
      <w:bookmarkStart w:id="712" w:name="pg5805_43622"/>
    </w:p>
    <w:p>
      <w:pPr>
        <w:pStyle w:val="BookText"/>
        <w:rPr/>
      </w:pPr>
      <w:bookmarkEnd w:id="712"/>
      <w:r>
        <w:rPr>
          <w:rFonts w:ascii="IRNazanin" w:hAnsi="IRNazanin" w:eastAsia="IRNazanin"/>
          <w:color w:val="111111"/>
          <w:sz w:val="28"/>
          <w:sz w:val="28"/>
          <w:szCs w:val="28"/>
          <w:rtl w:val="true"/>
          <w:lang w:bidi="fa-IR"/>
        </w:rPr>
        <w:t>در مواردی نیز که خطر افشا شدن وجود داشت، فداکاری اعضا باعث شد که اصل نهاد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امام صادق علیه السلام حتی پس از تهدید به قتل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خواسته بود نام اصحاب امام علیه السلام را فاش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قتل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زیر پایم باشند، پایم را برنمی‌دارم</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عصر غیبت صغری وقتی عبید بن سلیمان، وزیر عباسی از فعالیت پنهان وکلا مطلع شد، در اقدامی به هنگام، توقیعی از سوی ناحیه مقدسه صادر شد و همه وکلا را از اخذ هرگونه وجه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یکی از جاسوسان حکومتی نزد او آمد و مدعی شد که قصد تحویل وجوهی دارد،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امور سروکاری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رفع کامل خطر، وضع به همین صورت بود</w:t>
      </w:r>
      <w:r>
        <w:rPr>
          <w:rFonts w:eastAsia="IRNazanin" w:cs="IRNazanin"/>
          <w:color w:val="111111"/>
          <w:sz w:val="28"/>
          <w:szCs w:val="28"/>
          <w:rtl w:val="true"/>
          <w:lang w:bidi="fa-IR"/>
        </w:rPr>
        <w:t xml:space="preserve">. </w:t>
      </w:r>
      <w:r>
        <w:rPr>
          <w:rStyle w:val="FootnoteAnchor"/>
          <w:rtl w:val="true"/>
        </w:rPr>
        <w:footnoteReference w:id="349"/>
      </w:r>
    </w:p>
    <w:p>
      <w:pPr>
        <w:pStyle w:val="Heading6"/>
        <w:numPr>
          <w:ilvl w:val="5"/>
          <w:numId w:val="1"/>
        </w:numPr>
        <w:rPr/>
      </w:pPr>
      <w:bookmarkStart w:id="713" w:name="__RefHeading___Toc4448445_581953129"/>
      <w:bookmarkStart w:id="714" w:name="_Toc291"/>
      <w:bookmarkEnd w:id="713"/>
      <w:r>
        <w:rPr>
          <w:rtl w:val="true"/>
        </w:rPr>
        <w:t>ز</w:t>
      </w:r>
      <w:r>
        <w:rPr>
          <w:rtl w:val="true"/>
        </w:rPr>
        <w:t xml:space="preserve">) </w:t>
      </w:r>
      <w:r>
        <w:rPr>
          <w:rtl w:val="true"/>
        </w:rPr>
        <w:t>چند تن از مهم‌ترین وکلا</w:t>
      </w:r>
      <w:bookmarkEnd w:id="714"/>
    </w:p>
    <w:p>
      <w:pPr>
        <w:pStyle w:val="BookText"/>
        <w:rPr/>
      </w:pPr>
      <w:r>
        <w:rPr>
          <w:rFonts w:ascii="IRNazanin" w:hAnsi="IRNazanin" w:eastAsia="IRNazanin"/>
          <w:color w:val="111111"/>
          <w:sz w:val="28"/>
          <w:sz w:val="28"/>
          <w:szCs w:val="28"/>
          <w:rtl w:val="true"/>
          <w:lang w:bidi="fa-IR"/>
        </w:rPr>
        <w:t xml:space="preserve">در بررسی نخستین منابع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و تاریخی به اسامی شمار بسیاری از وکلای ائمه علیهم السلام برمی‌خوریم که در حقیقت، همان اعضای نهاد وکالت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تن از مهم‌ترین ایشان اشاره می‌کنیم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الحجاج، محمد بن سنان، معلّی بن خنیس، مفضّل بن عمر جعفی، علی بن یقطین، علی بن ابی حمزه، صفوان بن یحیی، علی بن مهزیار اهوازی، زکریا بن آدم قمی و ایوب بن نوح بن درّاج</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آماده‌سازی شیعه برای ورود به عصر غیبت، پیدایش ذهنیت لازم برای قبول غیبت و دوری از امام معصوم علیه السلام و محرومیت از ارتباط مستقیم با او، امری بود که از عصر پیامبر صلی الله علیه و اله به طور وسیع شروع شده بود و در دوره هریک از امامان شیعه علیهم السلام به طور مستمر ادامه یافت؛ اما وقتی به عصر امام هادی و امام عسکری علیهم السلام وارد می‌شویم، اقدامات وسیع‌تری برای زمینه‌سازی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اخبار و پیش‌گویی از مهدی عجل الله تعالی فرجه الشریف ، غیبت او و بیان خصوصیات غیبت و ظهور، به شکلی مشابه، ارتباط مستقیم با شیعیان را کاهش می‌دهند تا آنان به ارتباط از راه مکاتبه و واسطه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مهم دیگر عسکریین علیها السلام تقویت نهاد وکالت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یا 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حقیقتی موجود از عصر امام صادق علیه السلام به بعد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رهبری از جمله ویژگی‌های بارز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نهاد را امامان معصوم علیهم السلام دارای یک سلسله فعالیت‌های متناسب با این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رهبری، افرادی نقش معاونان رهبر را ایفا می‌کردند که به عنوان وکیل ارشد یا سروکیل، نظارت بر فعالیت وکلای یک یا چند منطقه را انجام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زیر را می‌توان علل روی آوردن ائمه علیهم السلام به این نهاد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خفقان شدید ضد امامان شیعه علیها السلام و نبود امکان ارتباط آزادانه و مستقیم آنان با شیعیان؛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عالم اسلامی در آن دوره و وجود شیعیان در مناطق مختلف و لزوم ارتباط آنان با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زمانی فعالیت این نهاد از عصر امام صادق علیه السلام تا پایان دوره غیبت صغری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مکانی فعالیت این نهاد گستره مناطق شیعه‌نشین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مناطقی از قبیل حجاز، عراق، ایران، یمن، مصر و احتمالاً مغرب تحت پوشش این نهاد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این نهاد را می‌توان در نقش ارشادی، علمی، فرهنگی، سیاسی، ارتباطی و رفع مشکلات شیعیان، انجام امور شخصی و خاص برای ائمه علیهم السلام و بعضی موارد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نمی‌توان منکر اهمیت نقش مالی این نهاد به عنوان یکی از مهم‌ترین وظایف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لازم برای وکلای ائمه علیهم السلام را می‌توان وثاقت، امانت‌داری، درست‌کاری، زیرکی، رازداری، نهان‌کاری، نظم و کاردانی، زهد، تقوا و کناره‌گیری از مطامع دنیوی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کتاب الغیبة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زینب نعمانی، کتاب الغیبة؛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کمال الدین و تمام النعمة؛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جاسم حسین، تاریخ سیاسی غیبت امام دوازدهم؛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رجال؛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ابی طالب علیه 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بصائرالدرجات و اثبات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منابع زیر جزء منابع مورد استفاده ما در این بحث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 شیخ طوسی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نعمانی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حر عاملی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عسکریین علیها السلام برای آماده‌سازی شیعه جهت ورود به عصر غیبت چه‌بود؟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مسئله مهدی عجل الله تعالی فرجه الشریف و غیبت ایشان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ارتباط مستقیم با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نهاد وکالت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وکالت در چه زمانی تشکیل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جواد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هادی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تشکیل نهاد وکالت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ارتباط رهبری و پیروان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شیعیان و مکتب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شیعه برای ورود به عصر غیبت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مناطق زیر محدوده فعالیت وکلا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وظایف نهاد وکالت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وجوه شرعی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اوقاف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وکالت به چه دلیل دارای نقش سیاسی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وجوه برای امامان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حاکمیت به شناخت اعضای این نهاد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اعضای نهاد در مخالفت‌های عمومی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ویژگی‌های نهاد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اعضای فعال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مالی قوی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اختفا و پنهان‌کاری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شرایط اعضای نهاد وکالت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شهرت طلبی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از وکلای ائمه علیهم السلام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w:t>
      </w:r>
      <w:bookmarkStart w:id="715" w:name="pg5805_43633"/>
    </w:p>
    <w:p>
      <w:pPr>
        <w:pStyle w:val="Heading2"/>
        <w:numPr>
          <w:ilvl w:val="1"/>
          <w:numId w:val="1"/>
        </w:numPr>
        <w:rPr/>
      </w:pPr>
      <w:bookmarkStart w:id="716" w:name="__RefHeading___Toc4448447_581953129"/>
      <w:bookmarkStart w:id="717" w:name="_Toc292"/>
      <w:bookmarkEnd w:id="715"/>
      <w:bookmarkEnd w:id="716"/>
      <w:r>
        <w:rPr>
          <w:rtl w:val="true"/>
        </w:rPr>
        <w:t xml:space="preserve">بخش چهارم </w:t>
      </w:r>
      <w:r>
        <w:rPr>
          <w:rtl w:val="true"/>
        </w:rPr>
        <w:t xml:space="preserve">: </w:t>
      </w:r>
      <w:r>
        <w:rPr>
          <w:rtl w:val="true"/>
        </w:rPr>
        <w:t>بررسی تاریخ عصر غیبت صغری</w:t>
      </w:r>
      <w:bookmarkEnd w:id="71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4448449_581953129"/>
      <w:bookmarkStart w:id="719" w:name="_Toc293"/>
      <w:bookmarkEnd w:id="718"/>
      <w:r>
        <w:rPr>
          <w:rtl w:val="true"/>
        </w:rPr>
        <w:t>اشاره</w:t>
      </w:r>
      <w:bookmarkStart w:id="720" w:name="pg5805_43636"/>
      <w:bookmarkEnd w:id="719"/>
    </w:p>
    <w:p>
      <w:pPr>
        <w:pStyle w:val="Heading3"/>
        <w:numPr>
          <w:ilvl w:val="2"/>
          <w:numId w:val="1"/>
        </w:numPr>
        <w:rPr/>
      </w:pPr>
      <w:bookmarkStart w:id="721" w:name="__RefHeading___Toc4448451_581953129"/>
      <w:bookmarkStart w:id="722" w:name="_Toc294"/>
      <w:bookmarkEnd w:id="720"/>
      <w:bookmarkEnd w:id="721"/>
      <w:r>
        <w:rPr/>
        <w:t>1</w:t>
      </w:r>
      <w:r>
        <w:rPr>
          <w:rtl w:val="true"/>
        </w:rPr>
        <w:t xml:space="preserve">- </w:t>
      </w:r>
      <w:r>
        <w:rPr>
          <w:rtl w:val="true"/>
        </w:rPr>
        <w:t>وضعیت سیاسی، اجتماعی و فکری در عصر غیبت صغری</w:t>
      </w:r>
      <w:bookmarkEnd w:id="722"/>
    </w:p>
    <w:p>
      <w:pPr>
        <w:pStyle w:val="Heading4"/>
        <w:numPr>
          <w:ilvl w:val="3"/>
          <w:numId w:val="1"/>
        </w:numPr>
        <w:rPr/>
      </w:pPr>
      <w:bookmarkStart w:id="723" w:name="__RefHeading___Toc4448453_581953129"/>
      <w:bookmarkStart w:id="724" w:name="_Toc295"/>
      <w:bookmarkEnd w:id="723"/>
      <w:r>
        <w:rPr>
          <w:rtl w:val="true"/>
        </w:rPr>
        <w:t>درآمد</w:t>
      </w:r>
      <w:bookmarkEnd w:id="724"/>
    </w:p>
    <w:p>
      <w:pPr>
        <w:pStyle w:val="BookText"/>
        <w:rPr/>
      </w:pPr>
      <w:r>
        <w:rPr>
          <w:rFonts w:ascii="IRNazanin" w:hAnsi="IRNazanin" w:eastAsia="IRNazanin"/>
          <w:color w:val="111111"/>
          <w:sz w:val="28"/>
          <w:sz w:val="28"/>
          <w:szCs w:val="28"/>
          <w:rtl w:val="true"/>
          <w:lang w:bidi="fa-IR"/>
        </w:rPr>
        <w:t>محققان از دیرباز تاکنون برای پاسخ به سؤال‌های طرح شده پیرامون مهدویت و عصر غیبت صغری روش‌های مختلفی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اندیشه‌ای کلامی به این سؤال‌ها پرداخته‌اند و دسته‌ای دیگر با روش نقلی و استفاده از متون دینی و وحیانی درصدد پاسخ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بخش، آشنایی با تاریخ عصر غیبت صغری در زمینه فکری، سیاسی و اجتماعی است تا بتوان با نگرش به این دوره و حقایق موجود، جواب پرسش‌های مذکور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زمان رحلت امام حسن عسکری علیه السلام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عصر عجل الله تعالی فرجه الشریف متصدی امر ولایت و امامت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وفات چهارمین و آخرین سفیر و نایب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سیاسی این دوره چه کسانی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شما از حوادث مهم سیاسی این دوره چیست؟</w:t>
      </w:r>
      <w:bookmarkStart w:id="725" w:name="pg5805_43638"/>
    </w:p>
    <w:p>
      <w:pPr>
        <w:pStyle w:val="BookText"/>
        <w:rPr/>
      </w:pPr>
      <w:bookmarkEnd w:id="7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این دوره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فکری این عصر را چگونه ارزیابی می‌کنید؟</w:t>
      </w:r>
    </w:p>
    <w:p>
      <w:pPr>
        <w:pStyle w:val="Heading4"/>
        <w:numPr>
          <w:ilvl w:val="3"/>
          <w:numId w:val="1"/>
        </w:numPr>
        <w:rPr/>
      </w:pPr>
      <w:bookmarkStart w:id="726" w:name="__RefHeading___Toc4448455_581953129"/>
      <w:bookmarkStart w:id="727" w:name="_Toc296"/>
      <w:bookmarkEnd w:id="726"/>
      <w:r>
        <w:rPr>
          <w:rtl w:val="true"/>
        </w:rPr>
        <w:t>وضع سیاسی جامعه و شیعه</w:t>
      </w:r>
      <w:bookmarkEnd w:id="727"/>
    </w:p>
    <w:p>
      <w:pPr>
        <w:pStyle w:val="Heading5"/>
        <w:numPr>
          <w:ilvl w:val="4"/>
          <w:numId w:val="1"/>
        </w:numPr>
        <w:rPr/>
      </w:pPr>
      <w:bookmarkStart w:id="728" w:name="__RefHeading___Toc4448457_581953129"/>
      <w:bookmarkStart w:id="729" w:name="_Toc297"/>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در این واحد آموزشی، رویدادهای این دوره حساس تاریخ شیعه را از دو منظر، جامعه به طور عموم و شیعه به طور خاص بررسی می‌کنیم</w:t>
      </w:r>
      <w:r>
        <w:rPr>
          <w:rFonts w:eastAsia="IRNazanin" w:cs="IRNazanin"/>
          <w:color w:val="111111"/>
          <w:sz w:val="28"/>
          <w:szCs w:val="28"/>
          <w:rtl w:val="true"/>
          <w:lang w:bidi="fa-IR"/>
        </w:rPr>
        <w:t>.</w:t>
      </w:r>
    </w:p>
    <w:p>
      <w:pPr>
        <w:pStyle w:val="Heading5"/>
        <w:numPr>
          <w:ilvl w:val="4"/>
          <w:numId w:val="1"/>
        </w:numPr>
        <w:rPr/>
      </w:pPr>
      <w:bookmarkStart w:id="730" w:name="__RefHeading___Toc4448459_581953129"/>
      <w:bookmarkStart w:id="731" w:name="_Toc298"/>
      <w:bookmarkEnd w:id="730"/>
      <w:r>
        <w:rPr/>
        <w:t>1</w:t>
      </w:r>
      <w:r>
        <w:rPr>
          <w:rtl w:val="true"/>
        </w:rPr>
        <w:t xml:space="preserve">- </w:t>
      </w:r>
      <w:r>
        <w:rPr>
          <w:rtl w:val="true"/>
        </w:rPr>
        <w:t xml:space="preserve">وضعیت سیاسی </w:t>
      </w:r>
      <w:r>
        <w:rPr>
          <w:rtl w:val="true"/>
        </w:rPr>
        <w:t>«</w:t>
      </w:r>
      <w:r>
        <w:rPr>
          <w:rtl w:val="true"/>
        </w:rPr>
        <w:t>جامعه به طور عموم</w:t>
      </w:r>
      <w:r>
        <w:rPr>
          <w:rtl w:val="true"/>
        </w:rPr>
        <w:t>»</w:t>
      </w:r>
      <w:bookmarkEnd w:id="731"/>
    </w:p>
    <w:p>
      <w:pPr>
        <w:pStyle w:val="Heading6"/>
        <w:numPr>
          <w:ilvl w:val="5"/>
          <w:numId w:val="1"/>
        </w:numPr>
        <w:rPr/>
      </w:pPr>
      <w:bookmarkStart w:id="732" w:name="__RefHeading___Toc4448461_581953129"/>
      <w:bookmarkStart w:id="733" w:name="_Toc299"/>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 xml:space="preserve">این دوره هفتادساله با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عباسی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وضعیت سیاسی در این دوره مانند ویژگی‌های دوره پیش از غیبت امام مهدی عجل الله تعالی فرجه الشریف ، یعنی غلبه و استیلای موالیان، به‌ویژه ترکان بر اوضاع سیاسی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به موازات استیلای رو به فزونی آنان روز به روز ضعیف‌تر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با وجود همه این ضعف‌ها بر ظلم به مردم مسلمان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وحشت و اختناق با شدت تمام در سراسر این دوره حاکم بود؛ به‌ویژه در دوره معتضد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شیخ طوسی در این دوره بسیار سخت از شمشیرها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حوادث دیگر این دوره می‌پردازیم</w:t>
      </w:r>
      <w:r>
        <w:rPr>
          <w:rFonts w:eastAsia="IRNazanin" w:cs="IRNazanin"/>
          <w:color w:val="111111"/>
          <w:sz w:val="28"/>
          <w:szCs w:val="28"/>
          <w:rtl w:val="true"/>
          <w:lang w:bidi="fa-IR"/>
        </w:rPr>
        <w:t>.</w:t>
      </w:r>
    </w:p>
    <w:p>
      <w:pPr>
        <w:pStyle w:val="Heading6"/>
        <w:numPr>
          <w:ilvl w:val="5"/>
          <w:numId w:val="1"/>
        </w:numPr>
        <w:rPr/>
      </w:pPr>
      <w:bookmarkStart w:id="734" w:name="__RefHeading___Toc4448463_581953129"/>
      <w:bookmarkStart w:id="735" w:name="_Toc300"/>
      <w:bookmarkEnd w:id="734"/>
      <w:r>
        <w:rPr>
          <w:rtl w:val="true"/>
        </w:rPr>
        <w:t>الف</w:t>
      </w:r>
      <w:r>
        <w:rPr>
          <w:rtl w:val="true"/>
        </w:rPr>
        <w:t xml:space="preserve">) </w:t>
      </w:r>
      <w:r>
        <w:rPr>
          <w:rtl w:val="true"/>
        </w:rPr>
        <w:t>انتقال خلافت از سامرا به بغداد</w:t>
      </w:r>
      <w:bookmarkEnd w:id="7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پایتخت از بغداد به سامرا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از سوی معتصم عباسی تأثیر چندانی به حال دستگاه خلافت رو به ضعف نهاده نداشت؛ بلکه خود منشأ مشکلاتی برای آنان شد تا این‌که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معتضد عباسی در بغداد از مردم</w:t>
      </w:r>
      <w:bookmarkStart w:id="736" w:name="pg5805_43640"/>
    </w:p>
    <w:p>
      <w:pPr>
        <w:pStyle w:val="BookText"/>
        <w:rPr/>
      </w:pPr>
      <w:bookmarkEnd w:id="736"/>
      <w:r>
        <w:rPr>
          <w:rFonts w:ascii="IRNazanin" w:hAnsi="IRNazanin" w:eastAsia="IRNazanin"/>
          <w:color w:val="111111"/>
          <w:sz w:val="28"/>
          <w:sz w:val="28"/>
          <w:szCs w:val="28"/>
          <w:rtl w:val="true"/>
          <w:lang w:bidi="fa-IR"/>
        </w:rPr>
        <w:t>بیعت گرفت و مرکز خلافت به آنجا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سامرا متروک شد و به صورت ویرانه‌ای باقی ماند</w:t>
      </w:r>
      <w:r>
        <w:rPr>
          <w:rFonts w:eastAsia="IRNazanin" w:cs="IRNazanin"/>
          <w:color w:val="111111"/>
          <w:sz w:val="28"/>
          <w:szCs w:val="28"/>
          <w:rtl w:val="true"/>
          <w:lang w:bidi="fa-IR"/>
        </w:rPr>
        <w:t>.</w:t>
      </w:r>
    </w:p>
    <w:p>
      <w:pPr>
        <w:pStyle w:val="Heading6"/>
        <w:numPr>
          <w:ilvl w:val="5"/>
          <w:numId w:val="1"/>
        </w:numPr>
        <w:rPr/>
      </w:pPr>
      <w:bookmarkStart w:id="737" w:name="__RefHeading___Toc4448465_581953129"/>
      <w:bookmarkStart w:id="738" w:name="_Toc301"/>
      <w:bookmarkEnd w:id="737"/>
      <w:r>
        <w:rPr>
          <w:rtl w:val="true"/>
        </w:rPr>
        <w:t>ب</w:t>
      </w:r>
      <w:r>
        <w:rPr>
          <w:rtl w:val="true"/>
        </w:rPr>
        <w:t xml:space="preserve">) </w:t>
      </w:r>
      <w:r>
        <w:rPr>
          <w:rtl w:val="true"/>
        </w:rPr>
        <w:t>ظهور قرامطه</w:t>
      </w:r>
      <w:bookmarkEnd w:id="738"/>
    </w:p>
    <w:p>
      <w:pPr>
        <w:pStyle w:val="BookText"/>
        <w:rPr/>
      </w:pPr>
      <w:r>
        <w:rPr>
          <w:rFonts w:ascii="IRNazanin" w:hAnsi="IRNazanin" w:eastAsia="IRNazanin"/>
          <w:color w:val="111111"/>
          <w:sz w:val="28"/>
          <w:sz w:val="28"/>
          <w:szCs w:val="28"/>
          <w:rtl w:val="true"/>
          <w:lang w:bidi="fa-IR"/>
        </w:rPr>
        <w:t>از مشکلات عصر غیبت صغری برای جهان اسلام پدید آمدن فتنه قرامطه بود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قرامطه در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 سر به طغیان نهادند و بیش از سی سال در جهان اسلام بر مردم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قدری خشن و سفاک بودند که هیچ سپاهی جرأت روبه‌رو شدن با آنان نداشت</w:t>
      </w:r>
      <w:r>
        <w:rPr>
          <w:rFonts w:eastAsia="IRNazanin" w:cs="IRNazanin"/>
          <w:color w:val="111111"/>
          <w:sz w:val="28"/>
          <w:szCs w:val="28"/>
          <w:rtl w:val="true"/>
          <w:lang w:bidi="fa-IR"/>
        </w:rPr>
        <w:t>.</w:t>
      </w:r>
    </w:p>
    <w:p>
      <w:pPr>
        <w:pStyle w:val="Heading6"/>
        <w:numPr>
          <w:ilvl w:val="5"/>
          <w:numId w:val="1"/>
        </w:numPr>
        <w:rPr/>
      </w:pPr>
      <w:bookmarkStart w:id="739" w:name="__RefHeading___Toc4448467_581953129"/>
      <w:bookmarkStart w:id="740" w:name="_Toc302"/>
      <w:bookmarkEnd w:id="739"/>
      <w:r>
        <w:rPr>
          <w:rtl w:val="true"/>
        </w:rPr>
        <w:t>ج</w:t>
      </w:r>
      <w:r>
        <w:rPr>
          <w:rtl w:val="true"/>
        </w:rPr>
        <w:t xml:space="preserve">) </w:t>
      </w:r>
      <w:r>
        <w:rPr>
          <w:rtl w:val="true"/>
        </w:rPr>
        <w:t>کاهش قیام‌های علویان</w:t>
      </w:r>
      <w:bookmarkEnd w:id="740"/>
    </w:p>
    <w:p>
      <w:pPr>
        <w:pStyle w:val="BookText"/>
        <w:rPr/>
      </w:pPr>
      <w:r>
        <w:rPr>
          <w:rFonts w:ascii="IRNazanin" w:hAnsi="IRNazanin" w:eastAsia="IRNazanin"/>
          <w:color w:val="111111"/>
          <w:sz w:val="28"/>
          <w:sz w:val="28"/>
          <w:szCs w:val="28"/>
          <w:rtl w:val="true"/>
          <w:lang w:bidi="fa-IR"/>
        </w:rPr>
        <w:t xml:space="preserve">ظهور غائله قرامطه و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به شیعه نسبت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در دست خلفای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حرکت، تشدید جوّ اختناق بر ضد شیعیان و ناامیدی شیعه در روی آوردن به قیام‌های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قیام‌های علویان به‌کلی فروکش نکرد و در همین دوره، پرچم مبارزه را در دست گرفتند و در برخی از قیام‌ها موفقیت‌هایی نیز داشتند؛ نمونه‌هایی از این دست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دمشق که در سال</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رخ داد؛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به سال</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در منطقه طبرستان و دیلم؛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در ایران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احمدبن‌محمد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روی داد</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741" w:name="__RefHeading___Toc4448469_581953129"/>
      <w:bookmarkStart w:id="742" w:name="_Toc303"/>
      <w:bookmarkEnd w:id="741"/>
      <w:r>
        <w:rPr>
          <w:rtl w:val="true"/>
        </w:rPr>
        <w:t>د</w:t>
      </w:r>
      <w:r>
        <w:rPr>
          <w:rtl w:val="true"/>
        </w:rPr>
        <w:t xml:space="preserve">) </w:t>
      </w:r>
      <w:r>
        <w:rPr>
          <w:rtl w:val="true"/>
        </w:rPr>
        <w:t>ظهور مهدی در شمال آفریقا</w:t>
      </w:r>
      <w:bookmarkEnd w:id="7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 شخصی در شمال آفریقا ادعا کرد که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bookmarkStart w:id="743" w:name="pg5805_43642"/>
    </w:p>
    <w:p>
      <w:pPr>
        <w:pStyle w:val="BookText"/>
        <w:rPr/>
      </w:pPr>
      <w:bookmarkEnd w:id="743"/>
      <w:r>
        <w:rPr>
          <w:rFonts w:ascii="IRNazanin" w:hAnsi="IRNazanin" w:eastAsia="IRNazanin"/>
          <w:color w:val="111111"/>
          <w:sz w:val="28"/>
          <w:sz w:val="28"/>
          <w:szCs w:val="28"/>
          <w:rtl w:val="true"/>
          <w:lang w:bidi="fa-IR"/>
        </w:rPr>
        <w:t xml:space="preserve">حکومت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مغرب بنا شده بود، در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Style w:val="FootnoteAnchor"/>
          <w:rtl w:val="true"/>
        </w:rPr>
        <w:footnoteReference w:id="353"/>
      </w:r>
    </w:p>
    <w:p>
      <w:pPr>
        <w:pStyle w:val="Heading6"/>
        <w:numPr>
          <w:ilvl w:val="5"/>
          <w:numId w:val="1"/>
        </w:numPr>
        <w:rPr/>
      </w:pPr>
      <w:bookmarkStart w:id="744" w:name="__RefHeading___Toc4448471_581953129"/>
      <w:bookmarkStart w:id="745" w:name="_Toc304"/>
      <w:bookmarkEnd w:id="744"/>
      <w:r>
        <w:rPr>
          <w:rtl w:val="true"/>
        </w:rPr>
        <w:t>ه</w:t>
      </w:r>
      <w:r>
        <w:rPr>
          <w:rtl w:val="true"/>
        </w:rPr>
        <w:t xml:space="preserve">) </w:t>
      </w:r>
      <w:r>
        <w:rPr>
          <w:rtl w:val="true"/>
        </w:rPr>
        <w:t>ظهور دولت‌های مستقل و خودمختار</w:t>
      </w:r>
      <w:bookmarkEnd w:id="745"/>
    </w:p>
    <w:p>
      <w:pPr>
        <w:pStyle w:val="BookText"/>
        <w:rPr/>
      </w:pPr>
      <w:r>
        <w:rPr>
          <w:rFonts w:ascii="IRNazanin" w:hAnsi="IRNazanin" w:eastAsia="IRNazanin"/>
          <w:color w:val="111111"/>
          <w:sz w:val="28"/>
          <w:sz w:val="28"/>
          <w:szCs w:val="28"/>
          <w:rtl w:val="true"/>
          <w:lang w:bidi="fa-IR"/>
        </w:rPr>
        <w:t>والیان و فرمانروایان مناطق و نواحی از ضعف‌های فراوان و روزافزون خلافت عباسیان سوءاستفاده نموده و اعلان استقلال یا خودمختاری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دوره غیبت صغری چهار دولت مستقل در قلمرو خلافت عباسیان حکمرانی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طولونیه در مصر و شام، دولت آل اغلب در تونس، دولت ادریسیان در مراکش و دولت امویان در قرطبه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گذشته از این چهار حکومت خودمختار، در عصر غیبت، دولت‌های مستقل دیگری نیز پدید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صفاریان در خراسان؛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سامانیان در ماوراءالنهر؛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در مصر و مغرب؛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در طبرستان، برخی نواحی ایران و قسمتی از عراق؛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حمدان در موصل و حلب؛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اخشیدیه در شام و مصر</w:t>
      </w:r>
      <w:r>
        <w:rPr>
          <w:rFonts w:eastAsia="IRNazanin" w:cs="IRNazanin"/>
          <w:color w:val="111111"/>
          <w:sz w:val="28"/>
          <w:szCs w:val="28"/>
          <w:rtl w:val="true"/>
          <w:lang w:bidi="fa-IR"/>
        </w:rPr>
        <w:t xml:space="preserve">. </w:t>
      </w:r>
      <w:r>
        <w:rPr>
          <w:rStyle w:val="FootnoteAnchor"/>
          <w:rtl w:val="true"/>
        </w:rPr>
        <w:footnoteReference w:id="355"/>
      </w:r>
    </w:p>
    <w:p>
      <w:pPr>
        <w:pStyle w:val="Heading5"/>
        <w:numPr>
          <w:ilvl w:val="4"/>
          <w:numId w:val="1"/>
        </w:numPr>
        <w:rPr/>
      </w:pPr>
      <w:bookmarkStart w:id="746" w:name="__RefHeading___Toc4448473_581953129"/>
      <w:bookmarkStart w:id="747" w:name="_Toc305"/>
      <w:bookmarkEnd w:id="746"/>
      <w:r>
        <w:rPr/>
        <w:t>2</w:t>
      </w:r>
      <w:r>
        <w:rPr>
          <w:rtl w:val="true"/>
        </w:rPr>
        <w:t xml:space="preserve">- </w:t>
      </w:r>
      <w:r>
        <w:rPr>
          <w:rtl w:val="true"/>
        </w:rPr>
        <w:t xml:space="preserve">وضعیت سیاسی </w:t>
      </w:r>
      <w:r>
        <w:rPr>
          <w:rtl w:val="true"/>
        </w:rPr>
        <w:t>«</w:t>
      </w:r>
      <w:r>
        <w:rPr>
          <w:rtl w:val="true"/>
        </w:rPr>
        <w:t>شیعه به طور خاص</w:t>
      </w:r>
      <w:r>
        <w:rPr>
          <w:rtl w:val="true"/>
        </w:rPr>
        <w:t>»</w:t>
      </w:r>
      <w:bookmarkEnd w:id="7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شیعه از پایگاه سیاسی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آل ابوطالب و به‌ویژه آل علی علیه السلام و شیعیانش حساسیت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شیعیان در زمان خلافت معتضد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زمان دیگر خلفای این دوره بود؛ اما این وضع در خلافت مقتدر عباسی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دگرگون</w:t>
      </w:r>
      <w:bookmarkStart w:id="748" w:name="pg5805_43644"/>
    </w:p>
    <w:p>
      <w:pPr>
        <w:pStyle w:val="BookText"/>
        <w:rPr/>
      </w:pPr>
      <w:bookmarkEnd w:id="74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با نفوذ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 دستگاه خلافت آغاز شد</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سه‌بار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سال‌های وزارت آزادی نسبی 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هم‌زمان با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فرصت خوبی به وی داد تا در میان رجال سیاسی نفوذ کند و وضعیت شیعیان را سامان بخشد</w:t>
      </w:r>
      <w:r>
        <w:rPr>
          <w:rFonts w:eastAsia="IRNazanin" w:cs="IRNazanin"/>
          <w:color w:val="111111"/>
          <w:sz w:val="28"/>
          <w:szCs w:val="28"/>
          <w:rtl w:val="true"/>
          <w:lang w:bidi="fa-IR"/>
        </w:rPr>
        <w:t>.</w:t>
      </w:r>
    </w:p>
    <w:p>
      <w:pPr>
        <w:pStyle w:val="Heading5"/>
        <w:numPr>
          <w:ilvl w:val="4"/>
          <w:numId w:val="1"/>
        </w:numPr>
        <w:rPr/>
      </w:pPr>
      <w:bookmarkStart w:id="749" w:name="__RefHeading___Toc4448475_581953129"/>
      <w:bookmarkStart w:id="750" w:name="_Toc306"/>
      <w:bookmarkEnd w:id="749"/>
      <w:r>
        <w:rPr/>
        <w:t>3</w:t>
      </w:r>
      <w:r>
        <w:rPr>
          <w:rtl w:val="true"/>
        </w:rPr>
        <w:t xml:space="preserve">- </w:t>
      </w:r>
      <w:r>
        <w:rPr>
          <w:rtl w:val="true"/>
        </w:rPr>
        <w:t xml:space="preserve">وضعیت اجتماعی </w:t>
      </w:r>
      <w:r>
        <w:rPr>
          <w:rtl w:val="true"/>
        </w:rPr>
        <w:t>«</w:t>
      </w:r>
      <w:r>
        <w:rPr>
          <w:rtl w:val="true"/>
        </w:rPr>
        <w:t>جامعه به طور عموم</w:t>
      </w:r>
      <w:r>
        <w:rPr>
          <w:rtl w:val="true"/>
        </w:rPr>
        <w:t>»</w:t>
      </w:r>
      <w:bookmarkEnd w:id="750"/>
    </w:p>
    <w:p>
      <w:pPr>
        <w:pStyle w:val="Heading6"/>
        <w:numPr>
          <w:ilvl w:val="5"/>
          <w:numId w:val="1"/>
        </w:numPr>
        <w:rPr/>
      </w:pPr>
      <w:bookmarkStart w:id="751" w:name="__RefHeading___Toc4448477_581953129"/>
      <w:bookmarkStart w:id="752" w:name="_Toc307"/>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برخی حوادث گویای وضع ناهنجار آن زمان را درپی می‌آوریم</w:t>
      </w:r>
      <w:r>
        <w:rPr>
          <w:rFonts w:eastAsia="IRNazanin" w:cs="IRNazanin"/>
          <w:color w:val="111111"/>
          <w:sz w:val="28"/>
          <w:szCs w:val="28"/>
          <w:rtl w:val="true"/>
          <w:lang w:bidi="fa-IR"/>
        </w:rPr>
        <w:t>.</w:t>
      </w:r>
    </w:p>
    <w:p>
      <w:pPr>
        <w:pStyle w:val="Heading6"/>
        <w:numPr>
          <w:ilvl w:val="5"/>
          <w:numId w:val="1"/>
        </w:numPr>
        <w:rPr/>
      </w:pPr>
      <w:bookmarkStart w:id="753" w:name="__RefHeading___Toc4448479_581953129"/>
      <w:bookmarkStart w:id="754" w:name="_Toc308"/>
      <w:bookmarkEnd w:id="753"/>
      <w:r>
        <w:rPr>
          <w:rtl w:val="true"/>
        </w:rPr>
        <w:t>الف</w:t>
      </w:r>
      <w:r>
        <w:rPr>
          <w:rtl w:val="true"/>
        </w:rPr>
        <w:t xml:space="preserve">) </w:t>
      </w:r>
      <w:r>
        <w:rPr>
          <w:rtl w:val="true"/>
        </w:rPr>
        <w:t>اختلافات مذهبی و فرقه‌ای</w:t>
      </w:r>
      <w:bookmarkEnd w:id="754"/>
    </w:p>
    <w:p>
      <w:pPr>
        <w:pStyle w:val="BookText"/>
        <w:rPr/>
      </w:pPr>
      <w:r>
        <w:rPr>
          <w:rFonts w:ascii="IRNazanin" w:hAnsi="IRNazanin" w:eastAsia="IRNazanin"/>
          <w:color w:val="111111"/>
          <w:sz w:val="28"/>
          <w:sz w:val="28"/>
          <w:szCs w:val="28"/>
          <w:rtl w:val="true"/>
          <w:lang w:bidi="fa-IR"/>
        </w:rPr>
        <w:t>در این زمان، در جوامع اسلامی اختلافات فرقه‌ای و مذهبی میان شیعه و سنی وجود داشت و حتی این اختلاف‌ها بین مذاهب اهل‌سنت نیز بروز و نمود داشت</w:t>
      </w:r>
      <w:r>
        <w:rPr>
          <w:rFonts w:eastAsia="IRNazanin" w:cs="IRNazanin"/>
          <w:color w:val="111111"/>
          <w:sz w:val="28"/>
          <w:szCs w:val="28"/>
          <w:rtl w:val="true"/>
          <w:lang w:bidi="fa-IR"/>
        </w:rPr>
        <w:t>.</w:t>
      </w:r>
    </w:p>
    <w:p>
      <w:pPr>
        <w:pStyle w:val="Heading6"/>
        <w:numPr>
          <w:ilvl w:val="5"/>
          <w:numId w:val="1"/>
        </w:numPr>
        <w:rPr/>
      </w:pPr>
      <w:bookmarkStart w:id="755" w:name="__RefHeading___Toc4448481_581953129"/>
      <w:bookmarkStart w:id="756" w:name="_Toc309"/>
      <w:bookmarkEnd w:id="755"/>
      <w:r>
        <w:rPr>
          <w:rtl w:val="true"/>
        </w:rPr>
        <w:t>ب</w:t>
      </w:r>
      <w:r>
        <w:rPr>
          <w:rtl w:val="true"/>
        </w:rPr>
        <w:t xml:space="preserve">) </w:t>
      </w:r>
      <w:r>
        <w:rPr>
          <w:rtl w:val="true"/>
        </w:rPr>
        <w:t>اختلافات قومی و قبیله‌ای</w:t>
      </w:r>
      <w:bookmarkEnd w:id="756"/>
    </w:p>
    <w:p>
      <w:pPr>
        <w:pStyle w:val="BookText"/>
        <w:rPr/>
      </w:pPr>
      <w:r>
        <w:rPr>
          <w:rFonts w:ascii="IRNazanin" w:hAnsi="IRNazanin" w:eastAsia="IRNazanin"/>
          <w:color w:val="111111"/>
          <w:sz w:val="28"/>
          <w:sz w:val="28"/>
          <w:szCs w:val="28"/>
          <w:rtl w:val="true"/>
          <w:lang w:bidi="fa-IR"/>
        </w:rPr>
        <w:t>حرکت‌های خودمختار و استقلال‌طلبانه ریشه‌ها و انگیزه‌های گوناگونی داشت که یکی از آنها اختلافات قبیله‌ای و بهاندادن به اقوام و قبیله‌های گوناگون از سوی حکومت مرکزی بود</w:t>
      </w:r>
      <w:r>
        <w:rPr>
          <w:rFonts w:eastAsia="IRNazanin" w:cs="IRNazanin"/>
          <w:color w:val="111111"/>
          <w:sz w:val="28"/>
          <w:szCs w:val="28"/>
          <w:rtl w:val="true"/>
          <w:lang w:bidi="fa-IR"/>
        </w:rPr>
        <w:t>.</w:t>
      </w:r>
    </w:p>
    <w:p>
      <w:pPr>
        <w:pStyle w:val="Heading6"/>
        <w:numPr>
          <w:ilvl w:val="5"/>
          <w:numId w:val="1"/>
        </w:numPr>
        <w:rPr/>
      </w:pPr>
      <w:bookmarkStart w:id="757" w:name="__RefHeading___Toc4448483_581953129"/>
      <w:bookmarkStart w:id="758" w:name="_Toc310"/>
      <w:bookmarkEnd w:id="757"/>
      <w:r>
        <w:rPr>
          <w:rtl w:val="true"/>
        </w:rPr>
        <w:t>ج</w:t>
      </w:r>
      <w:r>
        <w:rPr>
          <w:rtl w:val="true"/>
        </w:rPr>
        <w:t xml:space="preserve">) </w:t>
      </w:r>
      <w:r>
        <w:rPr>
          <w:rtl w:val="true"/>
        </w:rPr>
        <w:t>اختلافات طبقاتی</w:t>
      </w:r>
      <w:bookmarkEnd w:id="7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ارزش‌های اسلامی در این عصر توسط حاکمان سیاسی به فراموشی سپرده شده بود و همین موجب نابسامانی‌های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اختلافات طبقاتی حاکم بود؛ از جمله این طبقات، گروه</w:t>
      </w:r>
      <w:bookmarkStart w:id="759" w:name="pg5805_43646"/>
    </w:p>
    <w:p>
      <w:pPr>
        <w:pStyle w:val="BookText"/>
        <w:rPr/>
      </w:pPr>
      <w:bookmarkEnd w:id="759"/>
      <w:r>
        <w:rPr>
          <w:rFonts w:ascii="IRNazanin" w:hAnsi="IRNazanin" w:eastAsia="IRNazanin"/>
          <w:color w:val="111111"/>
          <w:sz w:val="28"/>
          <w:sz w:val="28"/>
          <w:szCs w:val="28"/>
          <w:rtl w:val="true"/>
          <w:lang w:bidi="fa-IR"/>
        </w:rPr>
        <w:t>بندگان، غلامان و کنیزان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شمال آفریقا و شمال جزیرة‌العرب بازار غلامان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زنگیان بازتاب همین فضای نامساعد بود</w:t>
      </w:r>
      <w:r>
        <w:rPr>
          <w:rFonts w:eastAsia="IRNazanin" w:cs="IRNazanin"/>
          <w:color w:val="111111"/>
          <w:sz w:val="28"/>
          <w:szCs w:val="28"/>
          <w:rtl w:val="true"/>
          <w:lang w:bidi="fa-IR"/>
        </w:rPr>
        <w:t xml:space="preserve">. </w:t>
      </w:r>
      <w:r>
        <w:rPr>
          <w:rStyle w:val="FootnoteAnchor"/>
          <w:rtl w:val="true"/>
        </w:rPr>
        <w:footnoteReference w:id="357"/>
      </w:r>
    </w:p>
    <w:p>
      <w:pPr>
        <w:pStyle w:val="Heading6"/>
        <w:numPr>
          <w:ilvl w:val="5"/>
          <w:numId w:val="1"/>
        </w:numPr>
        <w:rPr/>
      </w:pPr>
      <w:bookmarkStart w:id="760" w:name="__RefHeading___Toc4448485_581953129"/>
      <w:bookmarkStart w:id="761" w:name="_Toc311"/>
      <w:bookmarkEnd w:id="760"/>
      <w:r>
        <w:rPr>
          <w:rtl w:val="true"/>
        </w:rPr>
        <w:t>د</w:t>
      </w:r>
      <w:r>
        <w:rPr>
          <w:rtl w:val="true"/>
        </w:rPr>
        <w:t xml:space="preserve">) </w:t>
      </w:r>
      <w:r>
        <w:rPr>
          <w:rtl w:val="true"/>
        </w:rPr>
        <w:t>عیاشی و خوش‌گذرانی</w:t>
      </w:r>
      <w:bookmarkEnd w:id="761"/>
    </w:p>
    <w:p>
      <w:pPr>
        <w:pStyle w:val="BookText"/>
        <w:rPr/>
      </w:pPr>
      <w:r>
        <w:rPr>
          <w:rFonts w:ascii="IRNazanin" w:hAnsi="IRNazanin" w:eastAsia="IRNazanin"/>
          <w:color w:val="111111"/>
          <w:sz w:val="28"/>
          <w:sz w:val="28"/>
          <w:szCs w:val="28"/>
          <w:rtl w:val="true"/>
          <w:lang w:bidi="fa-IR"/>
        </w:rPr>
        <w:t>عیش و نوش به‌ویژه نزد خلفا، وزرا، امرا و اشراف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مطربی و بساط عیش و نوش را غدغن کرد و به دستور او کنیزکان آوازه‌خوان را دستگیر می‌کردند و ابزارهای طرب را می‌شکستند؛ درحالی‌که این وضع در مناطق دیگر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طولونیه در مصر نیز غرق بساط عیش و نوش بودند</w:t>
      </w:r>
      <w:r>
        <w:rPr>
          <w:rFonts w:eastAsia="IRNazanin" w:cs="IRNazanin"/>
          <w:color w:val="111111"/>
          <w:sz w:val="28"/>
          <w:szCs w:val="28"/>
          <w:rtl w:val="true"/>
          <w:lang w:bidi="fa-IR"/>
        </w:rPr>
        <w:t xml:space="preserve">. </w:t>
      </w:r>
      <w:r>
        <w:rPr>
          <w:rStyle w:val="FootnoteAnchor"/>
          <w:rtl w:val="true"/>
        </w:rPr>
        <w:footnoteReference w:id="358"/>
      </w:r>
    </w:p>
    <w:p>
      <w:pPr>
        <w:pStyle w:val="Heading6"/>
        <w:numPr>
          <w:ilvl w:val="5"/>
          <w:numId w:val="1"/>
        </w:numPr>
        <w:rPr/>
      </w:pPr>
      <w:bookmarkStart w:id="762" w:name="__RefHeading___Toc4448487_581953129"/>
      <w:bookmarkStart w:id="763" w:name="_Toc312"/>
      <w:bookmarkEnd w:id="762"/>
      <w:r>
        <w:rPr>
          <w:rtl w:val="true"/>
        </w:rPr>
        <w:t>ه</w:t>
      </w:r>
      <w:r>
        <w:rPr>
          <w:rtl w:val="true"/>
        </w:rPr>
        <w:t xml:space="preserve">) </w:t>
      </w:r>
      <w:r>
        <w:rPr>
          <w:rtl w:val="true"/>
        </w:rPr>
        <w:t>اسراف و تبذیرهای گسترده</w:t>
      </w:r>
      <w:bookmarkEnd w:id="763"/>
    </w:p>
    <w:p>
      <w:pPr>
        <w:pStyle w:val="BookText"/>
        <w:rPr/>
      </w:pPr>
      <w:r>
        <w:rPr>
          <w:rFonts w:ascii="IRNazanin" w:hAnsi="IRNazanin" w:eastAsia="IRNazanin"/>
          <w:color w:val="111111"/>
          <w:sz w:val="28"/>
          <w:sz w:val="28"/>
          <w:szCs w:val="28"/>
          <w:rtl w:val="true"/>
          <w:lang w:bidi="fa-IR"/>
        </w:rPr>
        <w:t>اسراف و تبذیرهایی را که در زندگی حاکمان عباسی نقل کرده‌اند، به قدری گسترده است که تصدیق آن بر اذهان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به نمونه‌هایی از این موارد اشاره شد که دیگر تکرار نمی‌کنیم</w:t>
      </w:r>
      <w:r>
        <w:rPr>
          <w:rFonts w:eastAsia="IRNazanin" w:cs="IRNazanin"/>
          <w:color w:val="111111"/>
          <w:sz w:val="28"/>
          <w:szCs w:val="28"/>
          <w:rtl w:val="true"/>
          <w:lang w:bidi="fa-IR"/>
        </w:rPr>
        <w:t>.</w:t>
      </w:r>
    </w:p>
    <w:p>
      <w:pPr>
        <w:pStyle w:val="Heading5"/>
        <w:numPr>
          <w:ilvl w:val="4"/>
          <w:numId w:val="1"/>
        </w:numPr>
        <w:rPr/>
      </w:pPr>
      <w:bookmarkStart w:id="764" w:name="__RefHeading___Toc4448489_581953129"/>
      <w:bookmarkStart w:id="765" w:name="_Toc313"/>
      <w:bookmarkEnd w:id="764"/>
      <w:r>
        <w:rPr/>
        <w:t>4</w:t>
      </w:r>
      <w:r>
        <w:rPr>
          <w:rtl w:val="true"/>
        </w:rPr>
        <w:t xml:space="preserve">- </w:t>
      </w:r>
      <w:r>
        <w:rPr>
          <w:rtl w:val="true"/>
        </w:rPr>
        <w:t xml:space="preserve">وضعیت اجتماعی </w:t>
      </w:r>
      <w:r>
        <w:rPr>
          <w:rtl w:val="true"/>
        </w:rPr>
        <w:t>«</w:t>
      </w:r>
      <w:r>
        <w:rPr>
          <w:rtl w:val="true"/>
        </w:rPr>
        <w:t>شیعه به‌طور خاص</w:t>
      </w:r>
      <w:r>
        <w:rPr>
          <w:rtl w:val="true"/>
        </w:rPr>
        <w:t>»</w:t>
      </w:r>
      <w:bookmarkEnd w:id="765"/>
    </w:p>
    <w:p>
      <w:pPr>
        <w:pStyle w:val="BookText"/>
        <w:rPr/>
      </w:pPr>
      <w:r>
        <w:rPr>
          <w:rFonts w:ascii="IRNazanin" w:hAnsi="IRNazanin" w:eastAsia="IRNazanin"/>
          <w:color w:val="111111"/>
          <w:sz w:val="28"/>
          <w:sz w:val="28"/>
          <w:szCs w:val="28"/>
          <w:rtl w:val="true"/>
          <w:lang w:bidi="fa-IR"/>
        </w:rPr>
        <w:t>شیعه در این دوره در تمام مناطق از نفوذ قابل‌توجهی برخوردار بود؛ اما با وجود این نفوذ گسترده چند موضوع باعث محدودیت و آزار شیعیان در این دوره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ضدشیعی حاکمان عباسی؛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مکتب اشعری بر عدلیه؛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قرامطه و زنگیان که آن را به شیعیان نسبت می‌دادند</w:t>
      </w:r>
      <w:r>
        <w:rPr>
          <w:rFonts w:eastAsia="IRNazanin" w:cs="IRNazanin"/>
          <w:color w:val="111111"/>
          <w:sz w:val="28"/>
          <w:szCs w:val="28"/>
          <w:rtl w:val="true"/>
          <w:lang w:bidi="fa-IR"/>
        </w:rPr>
        <w:t>.</w:t>
      </w:r>
      <w:bookmarkStart w:id="766" w:name="pg5805_43648"/>
    </w:p>
    <w:p>
      <w:pPr>
        <w:pStyle w:val="BookText"/>
        <w:rPr/>
      </w:pPr>
      <w:bookmarkEnd w:id="766"/>
      <w:r>
        <w:rPr>
          <w:rFonts w:ascii="IRNazanin" w:hAnsi="IRNazanin" w:eastAsia="IRNazanin"/>
          <w:color w:val="111111"/>
          <w:sz w:val="28"/>
          <w:sz w:val="28"/>
          <w:szCs w:val="28"/>
          <w:rtl w:val="true"/>
          <w:lang w:bidi="fa-IR"/>
        </w:rPr>
        <w:t xml:space="preserve">از این رو، پس از حمله قرمطیان در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 به کاروان زایران خانه خدا، مردم بغداد بر ضد وزیر شیعی، علی بن فرات شعار دادند و به دنبال آن ابن فرات و پسرش از وزارت و مقام اداری خلع و سپس دستگیر، محاکمه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حسین بن روح نوبختی سومین نایب امام مهدی عجل الله تعالی فرجه الشریف نیز دستگیر و روانه زندان شد البته شیعیان در بیرون از قلمرو حکومت عباسیان، در مناطق خودمختار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اجتماعی بهتری قرار داشتند</w:t>
      </w:r>
      <w:r>
        <w:rPr>
          <w:rFonts w:eastAsia="IRNazanin" w:cs="IRNazanin"/>
          <w:color w:val="111111"/>
          <w:sz w:val="28"/>
          <w:szCs w:val="28"/>
          <w:rtl w:val="true"/>
          <w:lang w:bidi="fa-IR"/>
        </w:rPr>
        <w:t>.</w:t>
      </w:r>
    </w:p>
    <w:p>
      <w:pPr>
        <w:pStyle w:val="Heading5"/>
        <w:numPr>
          <w:ilvl w:val="4"/>
          <w:numId w:val="1"/>
        </w:numPr>
        <w:rPr/>
      </w:pPr>
      <w:bookmarkStart w:id="767" w:name="__RefHeading___Toc4448491_581953129"/>
      <w:bookmarkStart w:id="768" w:name="_Toc314"/>
      <w:bookmarkEnd w:id="767"/>
      <w:r>
        <w:rPr/>
        <w:t>5</w:t>
      </w:r>
      <w:r>
        <w:rPr>
          <w:rtl w:val="true"/>
        </w:rPr>
        <w:t xml:space="preserve">- </w:t>
      </w:r>
      <w:r>
        <w:rPr>
          <w:rtl w:val="true"/>
        </w:rPr>
        <w:t xml:space="preserve">وضعیت فکری </w:t>
      </w:r>
      <w:r>
        <w:rPr>
          <w:rtl w:val="true"/>
        </w:rPr>
        <w:t>«</w:t>
      </w:r>
      <w:r>
        <w:rPr>
          <w:rtl w:val="true"/>
        </w:rPr>
        <w:t>جامعه به‌طور عموم</w:t>
      </w:r>
      <w:r>
        <w:rPr>
          <w:rtl w:val="true"/>
        </w:rPr>
        <w:t>»</w:t>
      </w:r>
      <w:bookmarkEnd w:id="768"/>
    </w:p>
    <w:p>
      <w:pPr>
        <w:pStyle w:val="Heading6"/>
        <w:numPr>
          <w:ilvl w:val="5"/>
          <w:numId w:val="1"/>
        </w:numPr>
        <w:rPr/>
      </w:pPr>
      <w:bookmarkStart w:id="769" w:name="__RefHeading___Toc4448493_581953129"/>
      <w:bookmarkStart w:id="770" w:name="_Toc315"/>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درباره وضعیت فکری این دوره، تنها به یادآوری دو نکته بسنده می‌شود</w:t>
      </w:r>
      <w:r>
        <w:rPr>
          <w:rFonts w:eastAsia="IRNazanin" w:cs="IRNazanin"/>
          <w:color w:val="111111"/>
          <w:sz w:val="28"/>
          <w:szCs w:val="28"/>
          <w:rtl w:val="true"/>
          <w:lang w:bidi="fa-IR"/>
        </w:rPr>
        <w:t>:</w:t>
      </w:r>
    </w:p>
    <w:p>
      <w:pPr>
        <w:pStyle w:val="Heading6"/>
        <w:numPr>
          <w:ilvl w:val="5"/>
          <w:numId w:val="1"/>
        </w:numPr>
        <w:rPr/>
      </w:pPr>
      <w:bookmarkStart w:id="771" w:name="__RefHeading___Toc4448495_581953129"/>
      <w:bookmarkStart w:id="772" w:name="_Toc316"/>
      <w:bookmarkEnd w:id="771"/>
      <w:r>
        <w:rPr>
          <w:rtl w:val="true"/>
        </w:rPr>
        <w:t>الف</w:t>
      </w:r>
      <w:r>
        <w:rPr>
          <w:rtl w:val="true"/>
        </w:rPr>
        <w:t xml:space="preserve">) </w:t>
      </w:r>
      <w:r>
        <w:rPr>
          <w:rtl w:val="true"/>
        </w:rPr>
        <w:t>پیدایش مکتب اشعری</w:t>
      </w:r>
      <w:bookmarkEnd w:id="77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قرن دوم هجری، دو جریان فکری در جهان اسلام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بود و در فهم معارف اسلامی به ظواهر آیات و روایات بسنده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در برابر آنها ایستادند که بهای فراوانی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از غیبت صغری درگیری‌های زیادی بین این دو مکتب فکری رخ داد که گاهی مذهب اعتزال پیروز می‌شد و گاه مکتب اهل‌حدیث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داشت تا این‌که در نیمه نخست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 چرخش فکری از مکتب اعتزال روی‌گردان شد و مکتب جدیدی بر شالوده مکتب اهل‌حدیث بنا نهاد که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این مکتب با حمایت مقتدر، خلیفه عباسی همراه بود</w:t>
      </w:r>
      <w:r>
        <w:rPr>
          <w:rFonts w:eastAsia="IRNazanin" w:cs="IRNazanin"/>
          <w:color w:val="111111"/>
          <w:sz w:val="28"/>
          <w:szCs w:val="28"/>
          <w:rtl w:val="true"/>
          <w:lang w:bidi="fa-IR"/>
        </w:rPr>
        <w:t xml:space="preserve">. </w:t>
      </w:r>
      <w:r>
        <w:rPr>
          <w:rStyle w:val="FootnoteAnchor"/>
          <w:rtl w:val="true"/>
        </w:rPr>
        <w:footnoteReference w:id="359"/>
      </w:r>
      <w:bookmarkStart w:id="773" w:name="pg5805_43650"/>
    </w:p>
    <w:p>
      <w:pPr>
        <w:pStyle w:val="Heading6"/>
        <w:numPr>
          <w:ilvl w:val="5"/>
          <w:numId w:val="1"/>
        </w:numPr>
        <w:rPr/>
      </w:pPr>
      <w:bookmarkStart w:id="774" w:name="__RefHeading___Toc4448497_581953129"/>
      <w:bookmarkStart w:id="775" w:name="_Toc317"/>
      <w:bookmarkEnd w:id="773"/>
      <w:bookmarkEnd w:id="774"/>
      <w:r>
        <w:rPr>
          <w:rtl w:val="true"/>
        </w:rPr>
        <w:t>ب</w:t>
      </w:r>
      <w:r>
        <w:rPr>
          <w:rtl w:val="true"/>
        </w:rPr>
        <w:t xml:space="preserve">) </w:t>
      </w:r>
      <w:r>
        <w:rPr>
          <w:rtl w:val="true"/>
        </w:rPr>
        <w:t>تدوین کتاب‌های روایی</w:t>
      </w:r>
      <w:bookmarkEnd w:id="775"/>
    </w:p>
    <w:p>
      <w:pPr>
        <w:pStyle w:val="BookText"/>
        <w:rPr/>
      </w:pPr>
      <w:r>
        <w:rPr>
          <w:rFonts w:ascii="IRNazanin" w:hAnsi="IRNazanin" w:eastAsia="IRNazanin"/>
          <w:color w:val="111111"/>
          <w:sz w:val="28"/>
          <w:sz w:val="28"/>
          <w:szCs w:val="28"/>
          <w:rtl w:val="true"/>
          <w:lang w:bidi="fa-IR"/>
        </w:rPr>
        <w:t>نهضت نویسندگی و تدوین کتاب در دوره غیبت صغری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از شش کتاب مهم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بن ماجه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شعیب 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کتاب‌ها صدها کتاب پرارزش دیگر نیز در همین دوره تدوین شد که از آن جمله فتوح البلدان و انساب الاشراف بلاذری، اخبار الطوال دینوری، تاریخ یعقوبی، تاریخ طبری، تفسیر طبری و الفتوح احمد بن اعثم کوفی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776" w:name="__RefHeading___Toc4448499_581953129"/>
      <w:bookmarkStart w:id="777" w:name="_Toc318"/>
      <w:bookmarkEnd w:id="776"/>
      <w:r>
        <w:rPr/>
        <w:t>6</w:t>
      </w:r>
      <w:r>
        <w:rPr>
          <w:rtl w:val="true"/>
        </w:rPr>
        <w:t xml:space="preserve">- </w:t>
      </w:r>
      <w:r>
        <w:rPr>
          <w:rtl w:val="true"/>
        </w:rPr>
        <w:t xml:space="preserve">وضعیت فکری </w:t>
      </w:r>
      <w:r>
        <w:rPr>
          <w:rtl w:val="true"/>
        </w:rPr>
        <w:t>«</w:t>
      </w:r>
      <w:r>
        <w:rPr>
          <w:rtl w:val="true"/>
        </w:rPr>
        <w:t>شیعه به‌طور خاص</w:t>
      </w:r>
      <w:r>
        <w:rPr>
          <w:rtl w:val="true"/>
        </w:rPr>
        <w:t>»</w:t>
      </w:r>
      <w:bookmarkEnd w:id="777"/>
    </w:p>
    <w:p>
      <w:pPr>
        <w:pStyle w:val="BookText"/>
        <w:rPr/>
      </w:pPr>
      <w:r>
        <w:rPr>
          <w:rFonts w:ascii="IRNazanin" w:hAnsi="IRNazanin" w:eastAsia="IRNazanin"/>
          <w:color w:val="111111"/>
          <w:sz w:val="28"/>
          <w:sz w:val="28"/>
          <w:szCs w:val="28"/>
          <w:rtl w:val="true"/>
          <w:lang w:bidi="fa-IR"/>
        </w:rPr>
        <w:t>کتاب‌های با ارزشی از سوی علمای شیعه در این دوره هفتادساله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مرکز مهم دانش و حدیث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بیان نام برخی از نویسندگان شیعی و کتاب‌های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ابراهیم بن فرات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تمیمی کوفی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فی 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تا دویست کتاب نوشته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خلافت در عصر غیبت صغری در اختیار شش تن از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ویژگی‌های آن در امتداد ویژگی‌های دوره قبل از عصر غیبت بود و به موازات گذشته، استیلای موالی و به‌ویژه ترکان، ضعف رو به ازدیاد حکومت مرکزی و قدرت‌طلبی والیان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خلافت در این دوره از سامرا به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متعددی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برخی از علویان و تشکیل دولت‌ها و حکومت‌های مستقل و خودمختار از ویژگی‌های سیاسی این دوره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این عصر از داشتن پایگاه سیاسی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نسبت به آل ابوطالب، آل علی علیه السلام و شیعیان آنان حساسیت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فشار بر شیعیان در زمان خلافت معتضد عباسی بیش از زمان‌های دیگر بود؛ اما این وضع در زمان خلافت مقتدر عباسی با نفوذ خاندان بنوفرات شیعی دگرگون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نیز در ادامه وضع ناهنجار و اسفناک دوره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فرقه‌ای، مذهبی و قومی، شکاف عمیق بین فقرا و اغنیا و خوش‌گذرانی، اسراف و تبذیر خلفا، وزرا، اعیان و اشراف از ویژگی‌های اجتماعی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نیز از وضعیت اجتماعی خوبی برخوردار نبودند و مورد آزار و اذیت قرار می‌گرفتند؛ البته شیعیان در خارج از قلمرو عباسیان در وضعیت اجتماعی بهتری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فکری نیز شکل‌گیری مکتب فکری اشعری، غلبه آن بر مکتب اعتزال و تدوین کتاب‌های روایی اهل‌سنت از ویژگی‌های این عصر است؛ به علاوه علمای شیعه نیز در این عصر، کتاب‌های با ارزشی را تدوین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از خلفای این دوره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مرکز خلافت از سامرا به بغداد در دوره کدام خلیفه عباسی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غائله سیاسی بود که مشکلاتی را در این دوره برای خلفا ایجاد کرد و باعث تشدید جو بر ضد شیعه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علویان در کدام منطقه رخ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دمشق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طبرستان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دیلم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صغری در یک زمان، سه نظام سیاسی به نام نظام خلافت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نظام‌های زیر از نظام‌های مذکور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شمشیرها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 علمای شیعه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عصر در برخی موارد چرخش سیاسی به نفع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با نفوذ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خلافت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بنوفُرات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ویژگی‌های اجتماعی این دوران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و قومی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طبقاتی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مطربی و بساط عیش و نوش در این عصر تنها در دوره کدام خلیفه عباسی غدغن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عوامل زیر باعث محدودیت، آزار و رنجش شیعیان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ضدشیعی حاکمان عباسی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مکتب اشعری بر عدلیه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وحشیانه قرامطه و زنگیان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مکتب فکری در این دوره ظهور و نمود پیدا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کتاب‌های زیر از کتاب‌های تدوین شده اهل‌سنت در این دوره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کتب زیر در این دوره تألیف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مسعودی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مرکز علمی و حدیثی شیعه در این دوران کدام شهرها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کتاب‌های زیر در دوره هفتادساله غیبت صغری نوشته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ابراهیم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bookmarkStart w:id="778" w:name="pg5805_43660"/>
    </w:p>
    <w:p>
      <w:pPr>
        <w:pStyle w:val="Heading3"/>
        <w:numPr>
          <w:ilvl w:val="2"/>
          <w:numId w:val="1"/>
        </w:numPr>
        <w:rPr/>
      </w:pPr>
      <w:bookmarkStart w:id="779" w:name="__RefHeading___Toc4448501_581953129"/>
      <w:bookmarkStart w:id="780" w:name="_Toc319"/>
      <w:bookmarkEnd w:id="778"/>
      <w:bookmarkEnd w:id="779"/>
      <w:r>
        <w:rPr/>
        <w:t>2</w:t>
      </w:r>
      <w:r>
        <w:rPr>
          <w:rtl w:val="true"/>
        </w:rPr>
        <w:t xml:space="preserve">- </w:t>
      </w:r>
      <w:r>
        <w:rPr>
          <w:rtl w:val="true"/>
        </w:rPr>
        <w:t>تاریخ غیبت صغری و چگونگی آغاز آن</w:t>
      </w:r>
      <w:bookmarkEnd w:id="780"/>
    </w:p>
    <w:p>
      <w:pPr>
        <w:pStyle w:val="Heading4"/>
        <w:numPr>
          <w:ilvl w:val="3"/>
          <w:numId w:val="1"/>
        </w:numPr>
        <w:rPr/>
      </w:pPr>
      <w:bookmarkStart w:id="781" w:name="__RefHeading___Toc4448503_581953129"/>
      <w:bookmarkStart w:id="782" w:name="_Toc320"/>
      <w:bookmarkEnd w:id="781"/>
      <w:r>
        <w:rPr>
          <w:rtl w:val="true"/>
        </w:rPr>
        <w:t>درآمد</w:t>
      </w:r>
      <w:bookmarkEnd w:id="782"/>
    </w:p>
    <w:p>
      <w:pPr>
        <w:pStyle w:val="BookText"/>
        <w:rPr/>
      </w:pPr>
      <w:r>
        <w:rPr>
          <w:rFonts w:ascii="IRNazanin" w:hAnsi="IRNazanin" w:eastAsia="IRNazanin"/>
          <w:color w:val="111111"/>
          <w:sz w:val="28"/>
          <w:sz w:val="28"/>
          <w:szCs w:val="28"/>
          <w:rtl w:val="true"/>
          <w:lang w:bidi="fa-IR"/>
        </w:rPr>
        <w:t xml:space="preserve">سرانجام، پدیده‌ای که از سوی پیامبر صلی الله علیه و اله و ائمه معصومین علیهم السلام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آن زمینه‌سازی شده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با این حادثه به دوران پیچیده و حیرت‌آوری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دوران با محرومیت از ارتباط مستقیم با امام زمانشان مورد امتحان و ابتلای سخت‌تری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بررسی تاریخ این دوره حساس از تاریخ شیعه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آموزشی، علاوه بر این‌که درصدد بیان زمان و مکان آغاز غیبت و چگونگی آن است، از فلسفه غیبت و بیان ویژگی‌های این عصر نیز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آغاز غیبت صغری در چه روز و چه سالی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کجا و چگونه غایب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شما از حکومت و غیبت امام زمان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بعد از شهادت امام عسکری علیه السلام چه اتفاقی در جامعه شیعی رخ‌داد؟</w:t>
      </w:r>
      <w:bookmarkStart w:id="783" w:name="pg5805_43662"/>
    </w:p>
    <w:p>
      <w:pPr>
        <w:pStyle w:val="Heading4"/>
        <w:numPr>
          <w:ilvl w:val="3"/>
          <w:numId w:val="1"/>
        </w:numPr>
        <w:rPr/>
      </w:pPr>
      <w:bookmarkStart w:id="784" w:name="__RefHeading___Toc4448505_581953129"/>
      <w:bookmarkStart w:id="785" w:name="_Toc321"/>
      <w:bookmarkEnd w:id="783"/>
      <w:bookmarkEnd w:id="784"/>
      <w:r>
        <w:rPr>
          <w:rtl w:val="true"/>
        </w:rPr>
        <w:t>آغاز غیبت</w:t>
      </w:r>
      <w:bookmarkEnd w:id="785"/>
    </w:p>
    <w:p>
      <w:pPr>
        <w:pStyle w:val="BookText"/>
        <w:rPr/>
      </w:pPr>
      <w:r>
        <w:rPr>
          <w:rFonts w:ascii="IRNazanin" w:hAnsi="IRNazanin" w:eastAsia="IRNazanin"/>
          <w:color w:val="111111"/>
          <w:sz w:val="28"/>
          <w:sz w:val="28"/>
          <w:szCs w:val="28"/>
          <w:rtl w:val="true"/>
          <w:lang w:bidi="fa-IR"/>
        </w:rPr>
        <w:t>غیبت صغری از هنگام شهادت امام حسن عسکری علیه السلام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عباسی همواره از محبوبیت و پایگاه اجتماعی امام حسن عسکری علیه السلام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دریافت با وجود آن همه محدودیت که نسبت به آن حضرت روا داشته است، نه تنها پایگاه مردمی آن حضرت کم نشده، بلکه بیش از پیش محبوب دل‌های مردم شده است، بر نگرانی او افزوده شد؛ تا آنجا که در صدد قتل ایشان بر آمد و حضرت را به شکلی مرموز و پنهانی مسموم کرد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شهادت امام عسکری علیه السلام در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بعد از نماز صبح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بازارها و ادارات دولتی تعطیل شد و مردم دسته دسته در اطراف خانه امام به عزاداری پرداختند و بعد در تشییع پیکر مطهر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چنین تشییع جنازه‌ای را در طول تاریخ خود ندیده بود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غسل، کفن و دفن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امام عسکری علیه السلام خواست بر آن حضرت نماز بخواند که ناگهان امام مهدی عجل الله تعالی فرجه الشریف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احق بالصلاة علی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بایست؛ من شایسته‌ترم که بر جنازه پدرم نماز بخوانم</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786" w:name="__RefHeading___Toc4448507_581953129"/>
      <w:bookmarkStart w:id="787" w:name="_Toc322"/>
      <w:bookmarkEnd w:id="786"/>
      <w:r>
        <w:rPr>
          <w:rtl w:val="true"/>
        </w:rPr>
        <w:t xml:space="preserve">داستان سرداب </w:t>
      </w:r>
      <w:r>
        <w:rPr>
          <w:rtl w:val="true"/>
        </w:rPr>
        <w:t>(</w:t>
      </w:r>
      <w:r>
        <w:rPr>
          <w:rtl w:val="true"/>
        </w:rPr>
        <w:t>مکان غیبت</w:t>
      </w:r>
      <w:r>
        <w:rPr>
          <w:rtl w:val="true"/>
        </w:rPr>
        <w:t>)</w:t>
      </w:r>
      <w:bookmarkEnd w:id="78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کجا و چگونه غایب شد؟ دراین‌باره تهمت‌هایی به شیعه زده‌اند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مأموران خلیفه عباسی به منزل</w:t>
      </w:r>
      <w:bookmarkStart w:id="788" w:name="pg5805_43664"/>
    </w:p>
    <w:p>
      <w:pPr>
        <w:pStyle w:val="BookText"/>
        <w:rPr/>
      </w:pPr>
      <w:bookmarkEnd w:id="788"/>
      <w:r>
        <w:rPr>
          <w:rFonts w:ascii="IRNazanin" w:hAnsi="IRNazanin" w:eastAsia="IRNazanin"/>
          <w:color w:val="111111"/>
          <w:sz w:val="28"/>
          <w:sz w:val="28"/>
          <w:szCs w:val="28"/>
          <w:rtl w:val="true"/>
          <w:lang w:bidi="fa-IR"/>
        </w:rPr>
        <w:t xml:space="preserve">حضرت در سامرا هجوم آوردند تا او را دستگیر کنند و ایشان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شد و تاکنون در آنجا بدون آب و غذا زندگی می‌کند و روزی از آنجا ظهور خواهد کرد؛ درحالی‌که در منابع شیعی هیچ نامی از سرداب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اهل‌سنت پنداشته‌اند که شیعیان، امام خود را در میان سرداب، می‌جویند و ظهورش را از آن نقطه انتظار می‌کشند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واقعیت قضیه این است که امام مهدی عجل الله تعالی فرجه الشریف از هنگام ولادت در اختفا به سر می‌برد و بنا به مصالحی تولد و زندگی او آشکار نبود و بعد از رحلت پدر گرامی، غیبت صغرای آن 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بعد از نمازگزاردن بر پیکر پاک پدر و دفن ایشان وارد منزل شد و دیگر کسی آن حضرت را در اجتماع و میان مردم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بنابر روایات شیعی در بین مردم زندگی می‌کند و در موسم حج حاضر می‌شود؛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آن سخن گفته شد، دو قسمت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و 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سرداب هم زیر اتاق‌ها بود که اهل خانه در ایام گرما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خاطر این‌که امامانش حضرت هادی، عسکری علیها السلام و امام مهدی عجل الله تعالی فرجه الشریف در این خانه عبادت می‌کردند، این خانه و سرداب را محترم می‌شمارد؛ اما این احترام جدا از تهمت‌های مخالفان به شیعه است</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789" w:name="__RefHeading___Toc4448509_581953129"/>
      <w:bookmarkStart w:id="790" w:name="_Toc323"/>
      <w:bookmarkEnd w:id="789"/>
      <w:r>
        <w:rPr>
          <w:rtl w:val="true"/>
        </w:rPr>
        <w:t>فلسفه غیبت</w:t>
      </w:r>
      <w:bookmarkEnd w:id="790"/>
    </w:p>
    <w:p>
      <w:pPr>
        <w:pStyle w:val="Heading5"/>
        <w:numPr>
          <w:ilvl w:val="4"/>
          <w:numId w:val="1"/>
        </w:numPr>
        <w:rPr/>
      </w:pPr>
      <w:bookmarkStart w:id="791" w:name="__RefHeading___Toc4448511_581953129"/>
      <w:bookmarkStart w:id="792" w:name="_Toc324"/>
      <w:bookmarkEnd w:id="791"/>
      <w:r>
        <w:rPr>
          <w:rtl w:val="true"/>
        </w:rPr>
        <w:t>اشاره</w:t>
      </w:r>
      <w:bookmarkEnd w:id="7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غیبت از جمله مباحث اعتقادی است و رنگ تاریخی ندارد، اما بی‌مناسبت نیست که در این واحد آموزشی به طور خلاصه به مواردی از آن اشاره شود</w:t>
      </w:r>
      <w:r>
        <w:rPr>
          <w:rFonts w:eastAsia="IRNazanin" w:cs="IRNazanin"/>
          <w:color w:val="111111"/>
          <w:sz w:val="28"/>
          <w:szCs w:val="28"/>
          <w:rtl w:val="true"/>
          <w:lang w:bidi="fa-IR"/>
        </w:rPr>
        <w:t>:</w:t>
      </w:r>
      <w:bookmarkStart w:id="793" w:name="pg5805_43666"/>
    </w:p>
    <w:p>
      <w:pPr>
        <w:pStyle w:val="Heading5"/>
        <w:numPr>
          <w:ilvl w:val="4"/>
          <w:numId w:val="1"/>
        </w:numPr>
        <w:rPr/>
      </w:pPr>
      <w:bookmarkStart w:id="794" w:name="__RefHeading___Toc4448513_581953129"/>
      <w:bookmarkStart w:id="795" w:name="_Toc325"/>
      <w:bookmarkEnd w:id="793"/>
      <w:bookmarkEnd w:id="794"/>
      <w:r>
        <w:rPr/>
        <w:t>1</w:t>
      </w:r>
      <w:r>
        <w:rPr>
          <w:rtl w:val="true"/>
        </w:rPr>
        <w:t xml:space="preserve">- </w:t>
      </w:r>
      <w:r>
        <w:rPr>
          <w:rtl w:val="true"/>
        </w:rPr>
        <w:t>سری از اسرار الهی</w:t>
      </w:r>
      <w:bookmarkEnd w:id="795"/>
    </w:p>
    <w:p>
      <w:pPr>
        <w:pStyle w:val="BookText"/>
        <w:rPr/>
      </w:pPr>
      <w:r>
        <w:rPr>
          <w:rFonts w:ascii="IRNazanin" w:hAnsi="IRNazanin" w:eastAsia="IRNazanin"/>
          <w:color w:val="111111"/>
          <w:sz w:val="28"/>
          <w:sz w:val="28"/>
          <w:szCs w:val="28"/>
          <w:rtl w:val="true"/>
          <w:lang w:bidi="fa-IR"/>
        </w:rPr>
        <w:t>غیبت امام مهدی عجل الله تعالی فرجه الشریف سری از اسرار الهی است که حکمت آن بر بندگان پوشیده و پنهان است و تنها پس از ظهور ایشان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من امر الله وسرّ من سرّ الله، مطوّی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الهی و سری از اسرار خداوندی است که بر بندگان او پوشیده است</w:t>
      </w:r>
      <w:r>
        <w:rPr>
          <w:rFonts w:eastAsia="IRNazanin" w:cs="IRNazanin"/>
          <w:color w:val="111111"/>
          <w:sz w:val="28"/>
          <w:szCs w:val="28"/>
          <w:rtl w:val="true"/>
          <w:lang w:bidi="fa-IR"/>
        </w:rPr>
        <w:t>.</w:t>
      </w:r>
    </w:p>
    <w:p>
      <w:pPr>
        <w:pStyle w:val="Heading5"/>
        <w:numPr>
          <w:ilvl w:val="4"/>
          <w:numId w:val="1"/>
        </w:numPr>
        <w:rPr/>
      </w:pPr>
      <w:bookmarkStart w:id="796" w:name="__RefHeading___Toc4448515_581953129"/>
      <w:bookmarkStart w:id="797" w:name="_Toc326"/>
      <w:bookmarkEnd w:id="796"/>
      <w:r>
        <w:rPr/>
        <w:t>2</w:t>
      </w:r>
      <w:r>
        <w:rPr>
          <w:rtl w:val="true"/>
        </w:rPr>
        <w:t xml:space="preserve">- </w:t>
      </w:r>
      <w:r>
        <w:rPr>
          <w:rtl w:val="true"/>
        </w:rPr>
        <w:t>آزمایش و غربال انسان‌های صالح</w:t>
      </w:r>
      <w:bookmarkEnd w:id="797"/>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آخرالزمان، مردی از فرزندانم را به خونخواهی ما برخواهد انگیخت و او دوره‌ای غایب خواهد شد تا مردم آزمایش شوند و گمراهان جدا گردند؛ تا جایی که نادان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به آل محمد صلی الله علیه و اله کاری ندارد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غیبت امام مهدی عجل الله تعالی فرجه الشریف امتحان شیعه است</w:t>
      </w:r>
      <w:r>
        <w:rPr>
          <w:rFonts w:eastAsia="IRNazanin" w:cs="IRNazanin"/>
          <w:color w:val="111111"/>
          <w:sz w:val="28"/>
          <w:szCs w:val="28"/>
          <w:rtl w:val="true"/>
          <w:lang w:bidi="fa-IR"/>
        </w:rPr>
        <w:t xml:space="preserve">». </w:t>
      </w:r>
      <w:r>
        <w:rPr>
          <w:rStyle w:val="FootnoteAnchor"/>
          <w:rtl w:val="true"/>
        </w:rPr>
        <w:footnoteReference w:id="368"/>
      </w:r>
    </w:p>
    <w:p>
      <w:pPr>
        <w:pStyle w:val="Heading5"/>
        <w:numPr>
          <w:ilvl w:val="4"/>
          <w:numId w:val="1"/>
        </w:numPr>
        <w:rPr/>
      </w:pPr>
      <w:bookmarkStart w:id="798" w:name="__RefHeading___Toc4448517_581953129"/>
      <w:bookmarkStart w:id="799" w:name="_Toc327"/>
      <w:bookmarkEnd w:id="798"/>
      <w:r>
        <w:rPr/>
        <w:t>3</w:t>
      </w:r>
      <w:r>
        <w:rPr>
          <w:rtl w:val="true"/>
        </w:rPr>
        <w:t xml:space="preserve">- </w:t>
      </w:r>
      <w:r>
        <w:rPr>
          <w:rtl w:val="true"/>
        </w:rPr>
        <w:t>ستم‌پیشگی انسان‌ها</w:t>
      </w:r>
      <w:bookmarkEnd w:id="7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حجت الهی خالی نمی‌ماند، ولی خداوند به دلیل ستم‌پیشه بودن و زیاده روی انسان‌ها آنان را از وجود حجت خداوندی محروم می‌سازد</w:t>
      </w:r>
      <w:r>
        <w:rPr>
          <w:rFonts w:eastAsia="IRNazanin" w:cs="IRNazanin"/>
          <w:color w:val="111111"/>
          <w:sz w:val="28"/>
          <w:szCs w:val="28"/>
          <w:rtl w:val="true"/>
          <w:lang w:bidi="fa-IR"/>
        </w:rPr>
        <w:t xml:space="preserve">.» </w:t>
      </w:r>
      <w:r>
        <w:rPr>
          <w:rStyle w:val="FootnoteAnchor"/>
          <w:rtl w:val="true"/>
        </w:rPr>
        <w:footnoteReference w:id="369"/>
      </w:r>
      <w:bookmarkStart w:id="800" w:name="pg5805_43668"/>
    </w:p>
    <w:p>
      <w:pPr>
        <w:pStyle w:val="Heading5"/>
        <w:numPr>
          <w:ilvl w:val="4"/>
          <w:numId w:val="1"/>
        </w:numPr>
        <w:rPr/>
      </w:pPr>
      <w:bookmarkStart w:id="801" w:name="__RefHeading___Toc4448519_581953129"/>
      <w:bookmarkStart w:id="802" w:name="_Toc328"/>
      <w:bookmarkEnd w:id="800"/>
      <w:bookmarkEnd w:id="801"/>
      <w:r>
        <w:rPr/>
        <w:t>4</w:t>
      </w:r>
      <w:r>
        <w:rPr>
          <w:rtl w:val="true"/>
        </w:rPr>
        <w:t xml:space="preserve">- </w:t>
      </w:r>
      <w:r>
        <w:rPr>
          <w:rtl w:val="true"/>
        </w:rPr>
        <w:t>آزادی از بیعت با طاغوت‌های زمان</w:t>
      </w:r>
      <w:bookmarkEnd w:id="802"/>
    </w:p>
    <w:p>
      <w:pPr>
        <w:pStyle w:val="BookText"/>
        <w:rPr/>
      </w:pPr>
      <w:r>
        <w:rPr>
          <w:rFonts w:ascii="IRNazanin" w:hAnsi="IRNazanin" w:eastAsia="IRNazanin"/>
          <w:color w:val="111111"/>
          <w:sz w:val="28"/>
          <w:sz w:val="28"/>
          <w:szCs w:val="28"/>
          <w:rtl w:val="true"/>
          <w:lang w:bidi="fa-IR"/>
        </w:rPr>
        <w:t>امام حسن مجتبی علیه السلام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ما در زمان خود، بیعت حاکمان و طاغوت‌های زمان را از روی تقیه به عهده گرفته‌ایم؛ مگر امام مهدی عجل الله تعالی فرجه الشریف که عیسی بن مریم علیه السلام به امامت آن حضرت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پنهان نگه داشت و برای او غیبتی در نظر گرفت تا زمانی که قیام می‌کند بیعت حاکمی بر گردنش نباشد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روایات دیگری نیز در این باره از دیگر امامان معصوم علیهم السلام رسیده است؛ مانند این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احدی بر گردن امام مهدی عجل الله تعالی فرجه الشریف بیعتی نیست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یا روایت امام هشتم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وقتی حضرت با شمشیر قیام کرد، بیعت هیچ فردی بر گردن او نباشد</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803" w:name="__RefHeading___Toc4448521_581953129"/>
      <w:bookmarkStart w:id="804" w:name="_Toc329"/>
      <w:bookmarkEnd w:id="803"/>
      <w:r>
        <w:rPr/>
        <w:t>5</w:t>
      </w:r>
      <w:r>
        <w:rPr>
          <w:rtl w:val="true"/>
        </w:rPr>
        <w:t xml:space="preserve">- </w:t>
      </w:r>
      <w:r>
        <w:rPr>
          <w:rtl w:val="true"/>
        </w:rPr>
        <w:t>حفظ جان امام مهدی عجل الله تعالی فرجه الشریف</w:t>
      </w:r>
      <w:bookmarkEnd w:id="804"/>
    </w:p>
    <w:p>
      <w:pPr>
        <w:pStyle w:val="BookText"/>
        <w:rPr/>
      </w:pPr>
      <w:r>
        <w:rPr>
          <w:rFonts w:ascii="IRNazanin" w:hAnsi="IRNazanin" w:eastAsia="IRNazanin"/>
          <w:color w:val="111111"/>
          <w:sz w:val="28"/>
          <w:sz w:val="28"/>
          <w:szCs w:val="28"/>
          <w:rtl w:val="true"/>
          <w:lang w:bidi="fa-IR"/>
        </w:rPr>
        <w:t>خداوند با غیبت امام دوازدهم عجل الله تعالی فرجه الشریف جان ایشان را از شر دشمنان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امامان معصوم علیهم السلام دراین‌باره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به‌پا خیزد،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ترس از کشته شدن او وجود دارد</w:t>
      </w:r>
      <w:r>
        <w:rPr>
          <w:rFonts w:eastAsia="IRNazanin" w:cs="IRNazanin"/>
          <w:color w:val="111111"/>
          <w:sz w:val="28"/>
          <w:szCs w:val="28"/>
          <w:rtl w:val="true"/>
          <w:lang w:bidi="fa-IR"/>
        </w:rPr>
        <w:t>.»</w:t>
      </w:r>
    </w:p>
    <w:p>
      <w:pPr>
        <w:pStyle w:val="Heading5"/>
        <w:numPr>
          <w:ilvl w:val="4"/>
          <w:numId w:val="1"/>
        </w:numPr>
        <w:rPr/>
      </w:pPr>
      <w:bookmarkStart w:id="805" w:name="__RefHeading___Toc4448523_581953129"/>
      <w:bookmarkStart w:id="806" w:name="_Toc330"/>
      <w:bookmarkEnd w:id="805"/>
      <w:r>
        <w:rPr/>
        <w:t>6</w:t>
      </w:r>
      <w:r>
        <w:rPr>
          <w:rtl w:val="true"/>
        </w:rPr>
        <w:t xml:space="preserve">- </w:t>
      </w:r>
      <w:r>
        <w:rPr>
          <w:rtl w:val="true"/>
        </w:rPr>
        <w:t>آمادگی جهانی</w:t>
      </w:r>
      <w:bookmarkEnd w:id="8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عجل الله تعالی فرجه الشریف به عنوان خاتم الاوصیا و منجی انسان نیاز به زمینه و آمادگی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فقدان آمادگی جهان را یکی از فلسفه‌ها و حکمت‌های غیبت امام مهدی عجل الله تعالی فرجه الشریف برشمرد</w:t>
      </w:r>
      <w:r>
        <w:rPr>
          <w:rFonts w:eastAsia="IRNazanin" w:cs="IRNazanin"/>
          <w:color w:val="111111"/>
          <w:sz w:val="28"/>
          <w:szCs w:val="28"/>
          <w:rtl w:val="true"/>
          <w:lang w:bidi="fa-IR"/>
        </w:rPr>
        <w:t>.</w:t>
      </w:r>
      <w:bookmarkStart w:id="807" w:name="pg5805_43670"/>
    </w:p>
    <w:p>
      <w:pPr>
        <w:pStyle w:val="Heading4"/>
        <w:numPr>
          <w:ilvl w:val="3"/>
          <w:numId w:val="1"/>
        </w:numPr>
        <w:rPr/>
      </w:pPr>
      <w:bookmarkStart w:id="808" w:name="__RefHeading___Toc4448525_581953129"/>
      <w:bookmarkStart w:id="809" w:name="_Toc331"/>
      <w:bookmarkEnd w:id="807"/>
      <w:bookmarkEnd w:id="808"/>
      <w:r>
        <w:rPr>
          <w:rtl w:val="true"/>
        </w:rPr>
        <w:t>ویژگی های دوره غیبت صغری</w:t>
      </w:r>
      <w:bookmarkEnd w:id="809"/>
    </w:p>
    <w:p>
      <w:pPr>
        <w:pStyle w:val="BookText"/>
        <w:rPr/>
      </w:pPr>
      <w:r>
        <w:rPr>
          <w:rFonts w:ascii="IRNazanin" w:hAnsi="IRNazanin" w:eastAsia="IRNazanin"/>
          <w:color w:val="111111"/>
          <w:sz w:val="28"/>
          <w:sz w:val="28"/>
          <w:szCs w:val="28"/>
          <w:rtl w:val="true"/>
          <w:lang w:bidi="fa-IR"/>
        </w:rPr>
        <w:t>ویژگی‌های این دوره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زمان غیبت صغری محدود بود، ولی مدت غیبت کبری را کسی جز خداوند سبحان نمی‌داند؛ دوم، در دوره غیبت صغری حضرت به‌طورکلی از دیده‌ها پنهان نبود؛ سوم، امام مهدی عجل الله تعالی فرجه الشریف در این دوره چهار نماینده خاص داشت که برای تک تک آنان حکم وکالت صادر نموده بود؛ چهارم، در دوره غیبت صغری ممکن بود که برخی از افراد آن حضرت را ببینند و ایشان را بشناسند؛ ولی در غیبت کبری کسی او را نمی‌بیند و اگر هم ببیند، نمی‌شناسد؛ اگر هم برخی خواص، ایشان را ببینند و بشناسند، اجازه ندارند آن را برای دیگران بازگویند، مگر با اجازه خود حضرت</w:t>
      </w:r>
      <w:r>
        <w:rPr>
          <w:rFonts w:eastAsia="IRNazanin" w:cs="IRNazanin"/>
          <w:color w:val="111111"/>
          <w:sz w:val="28"/>
          <w:szCs w:val="28"/>
          <w:rtl w:val="true"/>
          <w:lang w:bidi="fa-IR"/>
        </w:rPr>
        <w:t>.</w:t>
      </w:r>
    </w:p>
    <w:p>
      <w:pPr>
        <w:pStyle w:val="Heading4"/>
        <w:numPr>
          <w:ilvl w:val="3"/>
          <w:numId w:val="1"/>
        </w:numPr>
        <w:rPr/>
      </w:pPr>
      <w:bookmarkStart w:id="810" w:name="__RefHeading___Toc4448527_581953129"/>
      <w:bookmarkStart w:id="811" w:name="_Toc332"/>
      <w:bookmarkEnd w:id="810"/>
      <w:r>
        <w:rPr>
          <w:rtl w:val="true"/>
        </w:rPr>
        <w:t>اختلافات فرقه ای پس از شهادت امام عسکری علیه السلام</w:t>
      </w:r>
      <w:bookmarkEnd w:id="8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خاطر وجود جو خفقان و سخت‌گیری خلفای عباسی بیش از سایر ائمه علیهم السلام به کتمان امور می‌پرداخت؛ از جمله این اقدام‌های احتیاط‌آمیز، پنهان‌داشتن ولادت حضرت مهدی عجل الله تعالی فرجه الشریف بود؛ چون آنان در صدد بودند که اگر از امام عسکری علیه السلام فرزندی متولد شود، او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اختفای ولادت آن حضرت باعث شد که برخی از شیعیان در آغاز شهادت امام عسکری علیه السلام در امر امامت دو امام یازدهم و دوازدهم دچار شک و تردید شوند؛ به‌طوری‌که در برخی کتاب‌ها آمده است که پیروان امام عسکری علیه السلام در این دوران به چهارده یا پانزده گروه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مسعودی از تقسیم پیروان آن حضرت به بیست گروه نیز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هیچ پیروی برای این فرقه‌ها وجود ندارد و حتی در زمان شیخ مفید نیز این فرقه‌ها وجود خارجی نداشته‌اند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صغری از هنگام شهادت امام حسن عسکری علیه السلام یعنی جمعه، هشتم ربیع‌الاول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آغاز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بعد از نمازگزاردن بر پیکر پاک پدر و دفن ایشان وارد منزل شد و دیگر کسی آن حضرت را در اجتماع و میان مردم 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 از جمله مباحث کلامی است، اما بی‌مناسبت نبود که در این واحد آموزشی، هرچند به طور خلاصه به برخی از موارد آن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غیبت صغری محدود بود و امام به طور کلی از دیده‌ها پنهان نبود، بلکه از طریق چهار وکیل خاص با مردم ارتباط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اختفای ولادت آن حضرت باعث شد که برخی از شیعیان در آغاز شهادت امام حسن عسکری علیه السلام در امر امامت دو امام یازدهم و دوازدهم دچار شک و تردید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غیبت امام مهدی عجل الله تعالی فرجه الشریف چه تاریخی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کجا و چگونه غایب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و بعد از هجوم دستگاه حکومت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و پس از مراسم تدفین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پدری و بعد از هجوم دستگاه حکومت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پدری و بعد از مراسم تدفین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موارد فلسفه غیبت امام مهدی عجل الله تعالی فرجه الشریف شمرده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الهی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غربال انسان‌های صالح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 مهدی عجل الله تعالی فرجه الشریف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ویژگی‌های دوره غیبت صغری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اختفای کامل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نواب اربعه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با مردم از طریق وکلا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امام حسن عسکری علیه السلام پیروان ایشان به چند گروه تقسیم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bookmarkStart w:id="812" w:name="pg5805_43676"/>
    </w:p>
    <w:p>
      <w:pPr>
        <w:pStyle w:val="Heading3"/>
        <w:numPr>
          <w:ilvl w:val="2"/>
          <w:numId w:val="1"/>
        </w:numPr>
        <w:rPr/>
      </w:pPr>
      <w:bookmarkStart w:id="813" w:name="__RefHeading___Toc4448529_581953129"/>
      <w:bookmarkStart w:id="814" w:name="_Toc333"/>
      <w:bookmarkEnd w:id="812"/>
      <w:bookmarkEnd w:id="813"/>
      <w:r>
        <w:rPr/>
        <w:t>3</w:t>
      </w:r>
      <w:r>
        <w:rPr>
          <w:rtl w:val="true"/>
        </w:rPr>
        <w:t xml:space="preserve">- </w:t>
      </w:r>
      <w:r>
        <w:rPr>
          <w:rtl w:val="true"/>
        </w:rPr>
        <w:t>نواب اربعه در عصر غیبت صغری</w:t>
      </w:r>
      <w:bookmarkEnd w:id="814"/>
    </w:p>
    <w:p>
      <w:pPr>
        <w:pStyle w:val="Heading4"/>
        <w:numPr>
          <w:ilvl w:val="3"/>
          <w:numId w:val="1"/>
        </w:numPr>
        <w:rPr/>
      </w:pPr>
      <w:bookmarkStart w:id="815" w:name="__RefHeading___Toc4448531_581953129"/>
      <w:bookmarkStart w:id="816" w:name="_Toc334"/>
      <w:bookmarkEnd w:id="815"/>
      <w:r>
        <w:rPr>
          <w:rtl w:val="true"/>
        </w:rPr>
        <w:t>درآمد</w:t>
      </w:r>
      <w:bookmarkEnd w:id="816"/>
    </w:p>
    <w:p>
      <w:pPr>
        <w:pStyle w:val="BookText"/>
        <w:rPr/>
      </w:pPr>
      <w:r>
        <w:rPr>
          <w:rFonts w:ascii="IRNazanin" w:hAnsi="IRNazanin" w:eastAsia="IRNazanin"/>
          <w:color w:val="111111"/>
          <w:sz w:val="28"/>
          <w:sz w:val="28"/>
          <w:szCs w:val="28"/>
          <w:rtl w:val="true"/>
          <w:lang w:bidi="fa-IR"/>
        </w:rPr>
        <w:t>امام مهدی عجل الله تعالی فرجه الشریف در دوره غیبت صغری چهار تن را به عنوان نواب خاص خود به شیعیان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از اصحاب باسابقه امامان پیشین و عالمان بزرگ و پارسای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عمری؛ ابوجعفر، محمد بن عثمان بن سعید عمروی، ابوالقاسم، حسین بن روح نوبختی و 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بیشترین اطلاعات خود را درباره زندگی و فعالیت‌های این چهار سفیر و نایب خاص حضرت مهدی عجل الله تعالی فرجه الشریف از کتاب الغیبة تألیف شیخ طوسی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این چهار بزرگوار تحت این عنوان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نصب نواب اربعه؛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نواب اربعه با شیعه؛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نواب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نام نواب اربعه امام زمان عجل الله تعالی فرجه الشریف را می‌دانید؟</w:t>
      </w:r>
      <w:bookmarkStart w:id="817" w:name="pg5805_43677"/>
    </w:p>
    <w:p>
      <w:pPr>
        <w:pStyle w:val="BookText"/>
        <w:rPr/>
      </w:pPr>
      <w:bookmarkEnd w:id="8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ملاک‌هایی برای نصب نواب اربعه مورد نظر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کیفیت ارتباط نواب اربعه با شیعه اطلاع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وظایف و مسئولیت‌های نواب اربعه چه بود؟</w:t>
      </w:r>
    </w:p>
    <w:p>
      <w:pPr>
        <w:pStyle w:val="Heading4"/>
        <w:numPr>
          <w:ilvl w:val="3"/>
          <w:numId w:val="1"/>
        </w:numPr>
        <w:rPr/>
      </w:pPr>
      <w:bookmarkStart w:id="818" w:name="__RefHeading___Toc4448533_581953129"/>
      <w:bookmarkStart w:id="819" w:name="_Toc335"/>
      <w:bookmarkEnd w:id="818"/>
      <w:r>
        <w:rPr>
          <w:rtl w:val="true"/>
        </w:rPr>
        <w:t>نواب اربعه</w:t>
      </w:r>
      <w:bookmarkEnd w:id="819"/>
    </w:p>
    <w:p>
      <w:pPr>
        <w:pStyle w:val="Heading5"/>
        <w:numPr>
          <w:ilvl w:val="4"/>
          <w:numId w:val="1"/>
        </w:numPr>
        <w:rPr/>
      </w:pPr>
      <w:bookmarkStart w:id="820" w:name="__RefHeading___Toc4448535_581953129"/>
      <w:bookmarkStart w:id="821" w:name="_Toc336"/>
      <w:bookmarkEnd w:id="820"/>
      <w:r>
        <w:rPr/>
        <w:t>1</w:t>
      </w:r>
      <w:r>
        <w:rPr>
          <w:rtl w:val="true"/>
        </w:rPr>
        <w:t xml:space="preserve">- </w:t>
      </w:r>
      <w:r>
        <w:rPr>
          <w:rtl w:val="true"/>
        </w:rPr>
        <w:t>ابوعمرو، عثمان بن سعید عمروی</w:t>
      </w:r>
      <w:bookmarkEnd w:id="8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نایب خاص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داشتن سمت وکالت از طرف امام هادی علیه السلام ، رهبری سازمان وکالت را نیز بر عهده داشت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امام عسکری علیه السلام در مورد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گواه باشید که عثمان بن سعید عمروی، وکیل من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بنا به روایت دیگری، امام عسکری علیه السلام جانشین خود را به چهل نفر از شیعیان مورد اعتماد،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پس از رحلت امام عسکری علیه السلام همین عثمان بن سعید عمروی بود که مراسم غسل، کفن و دفن ایشان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امام مهدی عجل الله تعالی فرجه الشریف نیز توسط وی به دست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پس از رحلت امام عسکری علیه السلام از سامرا به بغداد رفت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و در آنجا تا پایان زندگی امور دفتر نیابت را سرپرستی می‌کرد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با آنکه عثمان بن سعید عمروی نقش مهمی در تاریخ شیعه دارد، ولی هیچ‌کس تاریخ مرگ او را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و بعضی دیگر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 و دیگری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 گفته‌اند</w:t>
      </w:r>
      <w:r>
        <w:rPr>
          <w:rFonts w:eastAsia="IRNazanin" w:cs="IRNazanin"/>
          <w:color w:val="111111"/>
          <w:sz w:val="28"/>
          <w:szCs w:val="28"/>
          <w:rtl w:val="true"/>
          <w:lang w:bidi="fa-IR"/>
        </w:rPr>
        <w:t>.</w:t>
      </w:r>
      <w:bookmarkStart w:id="822" w:name="pg5805_43679"/>
    </w:p>
    <w:p>
      <w:pPr>
        <w:pStyle w:val="Heading5"/>
        <w:numPr>
          <w:ilvl w:val="4"/>
          <w:numId w:val="1"/>
        </w:numPr>
        <w:rPr/>
      </w:pPr>
      <w:bookmarkStart w:id="823" w:name="__RefHeading___Toc4448537_581953129"/>
      <w:bookmarkStart w:id="824" w:name="_Toc337"/>
      <w:bookmarkEnd w:id="822"/>
      <w:bookmarkEnd w:id="823"/>
      <w:r>
        <w:rPr/>
        <w:t>2</w:t>
      </w:r>
      <w:r>
        <w:rPr>
          <w:rtl w:val="true"/>
        </w:rPr>
        <w:t xml:space="preserve">- </w:t>
      </w:r>
      <w:r>
        <w:rPr>
          <w:rtl w:val="true"/>
        </w:rPr>
        <w:t>ابوجعفر محمد بن عثمان بن سعید عمروی</w:t>
      </w:r>
      <w:bookmarkEnd w:id="824"/>
    </w:p>
    <w:p>
      <w:pPr>
        <w:pStyle w:val="BookText"/>
        <w:rPr/>
      </w:pPr>
      <w:r>
        <w:rPr>
          <w:rFonts w:ascii="IRNazanin" w:hAnsi="IRNazanin" w:eastAsia="IRNazanin"/>
          <w:color w:val="111111"/>
          <w:sz w:val="28"/>
          <w:sz w:val="28"/>
          <w:szCs w:val="28"/>
          <w:rtl w:val="true"/>
          <w:lang w:bidi="fa-IR"/>
        </w:rPr>
        <w:t>وی دومین سفیر امام مهدی عجل الله تعالی فرجه الشریف است که بعد از وفات پدر از ناحیه مقدسه به سمت وکالت و نیابت خاص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ماه قبل از مردن با راهنمایی امام مهدی عجل الله تعالی فرجه الشریف ، زمان مرگ خود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قبری برای خود حفر کرد و در روز موعود چشم از دنیا فرو بست</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825" w:name="__RefHeading___Toc4448539_581953129"/>
      <w:bookmarkStart w:id="826" w:name="_Toc338"/>
      <w:bookmarkEnd w:id="825"/>
      <w:r>
        <w:rPr/>
        <w:t>3</w:t>
      </w:r>
      <w:r>
        <w:rPr>
          <w:rtl w:val="true"/>
        </w:rPr>
        <w:t xml:space="preserve">- </w:t>
      </w:r>
      <w:r>
        <w:rPr>
          <w:rtl w:val="true"/>
        </w:rPr>
        <w:t>ابوالقاسم حسین بن روح نوبختی</w:t>
      </w:r>
      <w:bookmarkEnd w:id="826"/>
    </w:p>
    <w:p>
      <w:pPr>
        <w:pStyle w:val="BookText"/>
        <w:rPr/>
      </w:pPr>
      <w:r>
        <w:rPr>
          <w:rFonts w:ascii="IRNazanin" w:hAnsi="IRNazanin" w:eastAsia="IRNazanin"/>
          <w:color w:val="111111"/>
          <w:sz w:val="28"/>
          <w:sz w:val="28"/>
          <w:szCs w:val="28"/>
          <w:rtl w:val="true"/>
          <w:lang w:bidi="fa-IR"/>
        </w:rPr>
        <w:t>او سومین نایب برگزیده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نایب دوم به خواص شیعیان و وکیلان آن حضرت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نوح در آخر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نیابت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هجدهم شعبان همین سال چشم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را در بغداد به خاک سپردند و مقبره‌اش زیارتگاه شیعیان است</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827" w:name="__RefHeading___Toc4448541_581953129"/>
      <w:bookmarkStart w:id="828" w:name="_Toc339"/>
      <w:bookmarkEnd w:id="827"/>
      <w:r>
        <w:rPr/>
        <w:t>4</w:t>
      </w:r>
      <w:r>
        <w:rPr>
          <w:rtl w:val="true"/>
        </w:rPr>
        <w:t xml:space="preserve">- </w:t>
      </w:r>
      <w:r>
        <w:rPr>
          <w:rtl w:val="true"/>
        </w:rPr>
        <w:t>ابوالحسن، علی بن محمد سمری</w:t>
      </w:r>
      <w:bookmarkEnd w:id="828"/>
    </w:p>
    <w:p>
      <w:pPr>
        <w:pStyle w:val="BookText"/>
        <w:rPr/>
      </w:pPr>
      <w:r>
        <w:rPr>
          <w:rFonts w:ascii="IRNazanin" w:hAnsi="IRNazanin" w:eastAsia="IRNazanin"/>
          <w:color w:val="111111"/>
          <w:sz w:val="28"/>
          <w:sz w:val="28"/>
          <w:szCs w:val="28"/>
          <w:rtl w:val="true"/>
          <w:lang w:bidi="fa-IR"/>
        </w:rPr>
        <w:t>وی چهارمین و آخرین نایب خاص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نایب سوم بنا به وصیت وی و به فرمان حضرت مهدی عجل الله تعالی فرجه الشریف مقام نیابت خاص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هجدهم شعبان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تا پانزدهم شعبان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سازمان وکالت و نیابت را رهبری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شوهرخواهر وزیر عباسیان، جعفر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او را قادر ساخت که سمت مهمی در دستگاه عباسیان به دست آورد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وکلا و خواص</w:t>
      </w:r>
    </w:p>
    <w:p>
      <w:pPr>
        <w:pStyle w:val="BookText"/>
        <w:rPr/>
      </w:pPr>
      <w:r>
        <w:rPr>
          <w:rFonts w:ascii="IRNazanin" w:hAnsi="IRNazanin" w:eastAsia="IRNazanin"/>
          <w:color w:val="111111"/>
          <w:sz w:val="28"/>
          <w:sz w:val="28"/>
          <w:szCs w:val="28"/>
          <w:rtl w:val="true"/>
          <w:lang w:bidi="fa-IR"/>
        </w:rPr>
        <w:t>شیعه، او را به عنوان سفیر راستین امام مهدی عجل الله تعالی فرجه الشریف به رسمیت شناختند و وجوه شرعی خود را به وی تحویل می‌دادند تا آن را به ناحیه مقدسه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به جهت کوتاه بودن مدت نیابت و هم به خاطر وضعیت خاص سیاسی نتوانست فعالیت‌های گسترده‌ای انجام دهد و یا اگر هم موفق به فعالیت گسترده‌ای شده بود، به جهت شدت رعایت تقیه، احتیاط و استتار، آن فعالیت‌ها برای آیندگان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توقیع از ناحیه مقدسه شش روز قبل از درگذشت ایشان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این توقیع، زمان درگذشت سمری را پیش‌گویی کرد و اعلان نمود که بعد از این، سفیر و نایبی را معین نکند و با مرگ سمری دوره غیبت صغری به پایان می‌رسد و غیبت کبری شروع می‌شود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به طورکلی نکات آخرین توقیع را می‌توان در این موارد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شش روز قبل از درگذشت نایب چهارم، وفات وی را به او اطلاع داد و در روز موعود، مرگ وی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پیش‌گویی در روز موعود، دلیل قاطعی بر صدور این توقیع از جانب امام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در امر نیابت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که راه ارتباط مستقیم بین امام مهدی عجل الله تعالی فرجه الشریف و نواب خاص به پایان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مهدی عجل الله تعالی فرجه الشریف به اذن خداوند است و بر ما معلوم نیست که در چه تاریخی ظاهر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دونشانه برای ظهور امام در این توقیع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bookmarkStart w:id="829" w:name="pg5805_43683"/>
    </w:p>
    <w:p>
      <w:pPr>
        <w:pStyle w:val="Heading4"/>
        <w:numPr>
          <w:ilvl w:val="3"/>
          <w:numId w:val="1"/>
        </w:numPr>
        <w:rPr/>
      </w:pPr>
      <w:bookmarkStart w:id="830" w:name="__RefHeading___Toc4448543_581953129"/>
      <w:bookmarkStart w:id="831" w:name="_Toc340"/>
      <w:bookmarkEnd w:id="829"/>
      <w:bookmarkEnd w:id="830"/>
      <w:r>
        <w:rPr>
          <w:rtl w:val="true"/>
        </w:rPr>
        <w:t>ملاک در نصب نواب اربعه</w:t>
      </w:r>
      <w:bookmarkEnd w:id="831"/>
    </w:p>
    <w:p>
      <w:pPr>
        <w:pStyle w:val="Heading5"/>
        <w:numPr>
          <w:ilvl w:val="4"/>
          <w:numId w:val="1"/>
        </w:numPr>
        <w:rPr/>
      </w:pPr>
      <w:bookmarkStart w:id="832" w:name="__RefHeading___Toc4448545_581953129"/>
      <w:bookmarkStart w:id="833" w:name="_Toc341"/>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سفیران خاص امام زمان عجل الله تعالی فرجه الشریف افزون بر شرایط عام ایمان، تقوا، درایت و بندگی خدای سبحان باید از چند ملاک ویژه نیز برخوردار باشند</w:t>
      </w:r>
      <w:r>
        <w:rPr>
          <w:rFonts w:eastAsia="IRNazanin" w:cs="IRNazanin"/>
          <w:color w:val="111111"/>
          <w:sz w:val="28"/>
          <w:szCs w:val="28"/>
          <w:rtl w:val="true"/>
          <w:lang w:bidi="fa-IR"/>
        </w:rPr>
        <w:t>:</w:t>
      </w:r>
    </w:p>
    <w:p>
      <w:pPr>
        <w:pStyle w:val="Heading5"/>
        <w:numPr>
          <w:ilvl w:val="4"/>
          <w:numId w:val="1"/>
        </w:numPr>
        <w:rPr/>
      </w:pPr>
      <w:bookmarkStart w:id="834" w:name="__RefHeading___Toc4448547_581953129"/>
      <w:bookmarkStart w:id="835" w:name="_Toc342"/>
      <w:bookmarkEnd w:id="834"/>
      <w:r>
        <w:rPr/>
        <w:t>1</w:t>
      </w:r>
      <w:r>
        <w:rPr>
          <w:rtl w:val="true"/>
        </w:rPr>
        <w:t xml:space="preserve">- </w:t>
      </w:r>
      <w:r>
        <w:rPr>
          <w:rtl w:val="true"/>
        </w:rPr>
        <w:t>تقیه و رازداری</w:t>
      </w:r>
      <w:bookmarkEnd w:id="835"/>
    </w:p>
    <w:p>
      <w:pPr>
        <w:pStyle w:val="BookText"/>
        <w:rPr/>
      </w:pPr>
      <w:r>
        <w:rPr>
          <w:rFonts w:ascii="IRNazanin" w:hAnsi="IRNazanin" w:eastAsia="IRNazanin"/>
          <w:color w:val="111111"/>
          <w:sz w:val="28"/>
          <w:sz w:val="28"/>
          <w:szCs w:val="28"/>
          <w:rtl w:val="true"/>
          <w:lang w:bidi="fa-IR"/>
        </w:rPr>
        <w:t>نمونه بارز این ویژگی را در نایب سوم، یعنی حسین بن روح نوبختی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 بسیار بالایی از این ویژگی بهره برد؛ به گونه‌ای که هریک از علمای مذاهب اسلامی او را به خود منتسب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رعایت تقیه، یکی از خدمت‌گزاران خود را تنها به این دلیل که معاویه را لعن نمود، عزل و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سفیر، یعنی عثمان بن سعید نیز به جهت رعایت تقیه می‌کوشید خود را از بازرسی‌های رژیم عباسی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هیچ بحث و مجادله مذهبی و یا سیاسی به صورت آشکار درگیر نمی‌شد</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836" w:name="__RefHeading___Toc4448549_581953129"/>
      <w:bookmarkStart w:id="837" w:name="_Toc343"/>
      <w:bookmarkEnd w:id="836"/>
      <w:r>
        <w:rPr/>
        <w:t>2</w:t>
      </w:r>
      <w:r>
        <w:rPr>
          <w:rtl w:val="true"/>
        </w:rPr>
        <w:t xml:space="preserve">- </w:t>
      </w:r>
      <w:r>
        <w:rPr>
          <w:rtl w:val="true"/>
        </w:rPr>
        <w:t>صبر و مقاومت</w:t>
      </w:r>
      <w:bookmarkEnd w:id="8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ویژگی نیز نمونه‌ای از حسین بن روح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نایب خاص حضرت نشدی و به جای تو حسین بن روح از ناحیه مقدسه متصدی منصب سفارت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 از همه می‌دانند که چه کسی لایق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هستم که با دشمنان رفت‌وآمد دارم و با آنان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نایب سوم درباره امام مهدی عجل الله تعالی فرجه الشریف می‌داند، من می‌دانستم، شاید آن‌گاه که لجاجت را در بحث‌هایم با دشمنان می‌دیدم، می‌کوشیدم دلایل بنیادی را بر وجود امام ارائه کنم و در</w:t>
      </w:r>
      <w:bookmarkStart w:id="838" w:name="pg5805_43685"/>
    </w:p>
    <w:p>
      <w:pPr>
        <w:pStyle w:val="BookText"/>
        <w:rPr/>
      </w:pPr>
      <w:bookmarkEnd w:id="838"/>
      <w:r>
        <w:rPr>
          <w:rFonts w:ascii="IRNazanin" w:hAnsi="IRNazanin" w:eastAsia="IRNazanin"/>
          <w:color w:val="111111"/>
          <w:sz w:val="28"/>
          <w:sz w:val="28"/>
          <w:szCs w:val="28"/>
          <w:rtl w:val="true"/>
          <w:lang w:bidi="fa-IR"/>
        </w:rPr>
        <w:t>نتیجه، محل اقامت او را برملا سازم؛ اما اگر حسین بن روح، امام را زیر عبای خود پنهان کرده باشد و بدنش را قطعه قطعه کنند تا او را نشان دهد، هرگز عبای خود را کنار نمی‌زند و امام را نشان نمی‌دهد</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839" w:name="__RefHeading___Toc4448551_581953129"/>
      <w:bookmarkStart w:id="840" w:name="_Toc344"/>
      <w:bookmarkEnd w:id="839"/>
      <w:r>
        <w:rPr/>
        <w:t>3</w:t>
      </w:r>
      <w:r>
        <w:rPr>
          <w:rtl w:val="true"/>
        </w:rPr>
        <w:t xml:space="preserve">- </w:t>
      </w:r>
      <w:r>
        <w:rPr>
          <w:rtl w:val="true"/>
        </w:rPr>
        <w:t>عقل و درایت</w:t>
      </w:r>
      <w:bookmarkEnd w:id="840"/>
    </w:p>
    <w:p>
      <w:pPr>
        <w:pStyle w:val="BookText"/>
        <w:rPr/>
      </w:pPr>
      <w:r>
        <w:rPr>
          <w:rFonts w:ascii="IRNazanin" w:hAnsi="IRNazanin" w:eastAsia="IRNazanin"/>
          <w:color w:val="111111"/>
          <w:sz w:val="28"/>
          <w:sz w:val="28"/>
          <w:szCs w:val="28"/>
          <w:rtl w:val="true"/>
          <w:lang w:bidi="fa-IR"/>
        </w:rPr>
        <w:t>شیخ طوسی در کتاب گران‌سنگ الغیبة روایتی را نقل می‌کند که بر درایت ویژه سفیران و نایبان خاص حضرت حجت عجل الله تعالی فرجه الشریف دلالت دارد</w:t>
      </w:r>
      <w:r>
        <w:rPr>
          <w:rFonts w:eastAsia="IRNazanin" w:cs="IRNazanin"/>
          <w:color w:val="111111"/>
          <w:sz w:val="28"/>
          <w:szCs w:val="28"/>
          <w:rtl w:val="true"/>
          <w:lang w:bidi="fa-IR"/>
        </w:rPr>
        <w:t>.</w:t>
      </w:r>
    </w:p>
    <w:p>
      <w:pPr>
        <w:pStyle w:val="Heading5"/>
        <w:numPr>
          <w:ilvl w:val="4"/>
          <w:numId w:val="1"/>
        </w:numPr>
        <w:rPr/>
      </w:pPr>
      <w:bookmarkStart w:id="841" w:name="__RefHeading___Toc4448553_581953129"/>
      <w:bookmarkStart w:id="842" w:name="_Toc345"/>
      <w:bookmarkEnd w:id="841"/>
      <w:r>
        <w:rPr/>
        <w:t>4</w:t>
      </w:r>
      <w:r>
        <w:rPr>
          <w:rtl w:val="true"/>
        </w:rPr>
        <w:t xml:space="preserve">- </w:t>
      </w:r>
      <w:r>
        <w:rPr>
          <w:rtl w:val="true"/>
        </w:rPr>
        <w:t>برنیانگیختن حساسیت حاکمان</w:t>
      </w:r>
      <w:bookmarkEnd w:id="842"/>
    </w:p>
    <w:p>
      <w:pPr>
        <w:pStyle w:val="BookText"/>
        <w:rPr/>
      </w:pPr>
      <w:r>
        <w:rPr>
          <w:rFonts w:ascii="IRNazanin" w:hAnsi="IRNazanin" w:eastAsia="IRNazanin"/>
          <w:color w:val="111111"/>
          <w:sz w:val="28"/>
          <w:sz w:val="28"/>
          <w:szCs w:val="28"/>
          <w:rtl w:val="true"/>
          <w:lang w:bidi="fa-IR"/>
        </w:rPr>
        <w:t>چون کار این نواب بسیار پنهان و مهم و به تعبیر امروزی، سری و فوق سری بود، به افرادی نیاز داشت که دستگاه حکومت عباسی به آنها ظنین نباشند؛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سفیر حضرت، عثمان بن سعید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پوشش روغن‌فروشی کارهای مربوط به وکالت را انجام می‌داد و هرگز به خیال دستگاه حکومت نمی‌رسید که او سفیر خاص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سفیر هم مانند پدرش روغن‌فروش بود و نایب سوم که از خاندان نوبخت بود، با دربار ارتباط داشت و از نفوذ خوبی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هرگز تصور نمی‌کردند که او با امام مهدی عجل الله تعالی فرجه الشریف در ارتباط باشد</w:t>
      </w:r>
      <w:r>
        <w:rPr>
          <w:rFonts w:eastAsia="IRNazanin" w:cs="IRNazanin"/>
          <w:color w:val="111111"/>
          <w:sz w:val="28"/>
          <w:szCs w:val="28"/>
          <w:rtl w:val="true"/>
          <w:lang w:bidi="fa-IR"/>
        </w:rPr>
        <w:t>.</w:t>
      </w:r>
    </w:p>
    <w:p>
      <w:pPr>
        <w:pStyle w:val="Heading4"/>
        <w:numPr>
          <w:ilvl w:val="3"/>
          <w:numId w:val="1"/>
        </w:numPr>
        <w:rPr/>
      </w:pPr>
      <w:bookmarkStart w:id="843" w:name="__RefHeading___Toc4448555_581953129"/>
      <w:bookmarkStart w:id="844" w:name="_Toc346"/>
      <w:bookmarkEnd w:id="843"/>
      <w:r>
        <w:rPr>
          <w:rtl w:val="true"/>
        </w:rPr>
        <w:t>چگونگی ارتباط نواب اربعه با شیعیان</w:t>
      </w:r>
      <w:bookmarkEnd w:id="844"/>
    </w:p>
    <w:p>
      <w:pPr>
        <w:pStyle w:val="Heading5"/>
        <w:numPr>
          <w:ilvl w:val="4"/>
          <w:numId w:val="1"/>
        </w:numPr>
        <w:rPr/>
      </w:pPr>
      <w:bookmarkStart w:id="845" w:name="__RefHeading___Toc4448557_581953129"/>
      <w:bookmarkStart w:id="846" w:name="_Toc347"/>
      <w:bookmarkEnd w:id="845"/>
      <w:r>
        <w:rPr>
          <w:rtl w:val="true"/>
        </w:rPr>
        <w:t>اشاره</w:t>
      </w:r>
      <w:bookmarkEnd w:id="84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دو گونه ارتباط با نواب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باواسطه و به شکل هرمی و بی‌واسطه و مستقیم</w:t>
      </w:r>
      <w:r>
        <w:rPr>
          <w:rFonts w:eastAsia="IRNazanin" w:cs="IRNazanin"/>
          <w:color w:val="111111"/>
          <w:sz w:val="28"/>
          <w:szCs w:val="28"/>
          <w:rtl w:val="true"/>
          <w:lang w:bidi="fa-IR"/>
        </w:rPr>
        <w:t>.</w:t>
      </w:r>
      <w:bookmarkStart w:id="847" w:name="pg5805_43687"/>
    </w:p>
    <w:p>
      <w:pPr>
        <w:pStyle w:val="Heading5"/>
        <w:numPr>
          <w:ilvl w:val="4"/>
          <w:numId w:val="1"/>
        </w:numPr>
        <w:rPr/>
      </w:pPr>
      <w:bookmarkStart w:id="848" w:name="__RefHeading___Toc4448559_581953129"/>
      <w:bookmarkStart w:id="849" w:name="_Toc348"/>
      <w:bookmarkEnd w:id="847"/>
      <w:bookmarkEnd w:id="848"/>
      <w:r>
        <w:rPr/>
        <w:t>1</w:t>
      </w:r>
      <w:r>
        <w:rPr>
          <w:rtl w:val="true"/>
        </w:rPr>
        <w:t xml:space="preserve">- </w:t>
      </w:r>
      <w:r>
        <w:rPr>
          <w:rtl w:val="true"/>
        </w:rPr>
        <w:t>ارتباط غیرمستقیم</w:t>
      </w:r>
      <w:bookmarkEnd w:id="849"/>
    </w:p>
    <w:p>
      <w:pPr>
        <w:pStyle w:val="BookText"/>
        <w:rPr/>
      </w:pPr>
      <w:r>
        <w:rPr>
          <w:rFonts w:ascii="IRNazanin" w:hAnsi="IRNazanin" w:eastAsia="IRNazanin"/>
          <w:color w:val="111111"/>
          <w:sz w:val="28"/>
          <w:sz w:val="28"/>
          <w:szCs w:val="28"/>
          <w:rtl w:val="true"/>
          <w:lang w:bidi="fa-IR"/>
        </w:rPr>
        <w:t>ارتباط با واسطه یک اصل در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باید در ارتباط با مردم از راه‌های استتاری بهره می‌جست؛ زیرا هر حرکتی از طرف حاکمان عباسی هدف شدیدترین ظلم و ستم‌ها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نقش واسطه را در این ارتباط عهده‌دار بودند و مردم خواسته‌های خود را با آنان در میان می‌گذاشتند؛ نمایندگان نیز آنها را به سفیر و نایب امام منتقل می‌کردند و پاسخ آن را از ناحیه مقدسه دریافت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در این ارتباط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و خواص، وسط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ارتباط بودند؛ 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دوم، در بغداد دو وکیل داشت که یکی از آنها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ظاهر وکیل شخصی ایشان در امور تجاری بودند، ولی در واقع وکیل امام مهدی عجل الله تعالی فرجه الشریف بودند و برای سازمان وکالت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استتار به حدی بود که در آغاز حتی عالمان برجسته شهرستان‌ها نیز از جانشینی امام عسکری علیه السلام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بنا به روایتی مجلسی در بحارالانوار و شیخ طوسی در الغیبة نقل می‌کنند که محمد بن ابراهیم مهزیار اهوازی پس از رحلت امام یازدهم، امام زمان حضرت حجت عجل الله تعالی فرجه الشریف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سال که از آغاز غیبت صغری گذشته بود، به منظور شناخت امام زمان به عراق سفر کرد</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850" w:name="__RefHeading___Toc4448561_581953129"/>
      <w:bookmarkStart w:id="851" w:name="_Toc349"/>
      <w:bookmarkEnd w:id="850"/>
      <w:r>
        <w:rPr/>
        <w:t>2</w:t>
      </w:r>
      <w:r>
        <w:rPr>
          <w:rtl w:val="true"/>
        </w:rPr>
        <w:t xml:space="preserve">- </w:t>
      </w:r>
      <w:r>
        <w:rPr>
          <w:rtl w:val="true"/>
        </w:rPr>
        <w:t>ارتباط مستقیم</w:t>
      </w:r>
      <w:bookmarkEnd w:id="8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ارتباط در آغاز فعالیت نواب اربعه در دوره غیبت صغری وجود نداشت؛</w:t>
      </w:r>
      <w:bookmarkStart w:id="852" w:name="pg5805_43689"/>
    </w:p>
    <w:p>
      <w:pPr>
        <w:pStyle w:val="BookText"/>
        <w:rPr/>
      </w:pPr>
      <w:bookmarkEnd w:id="852"/>
      <w:r>
        <w:rPr>
          <w:rFonts w:ascii="IRNazanin" w:hAnsi="IRNazanin" w:eastAsia="IRNazanin"/>
          <w:color w:val="111111"/>
          <w:sz w:val="28"/>
          <w:sz w:val="28"/>
          <w:szCs w:val="28"/>
          <w:rtl w:val="true"/>
          <w:lang w:bidi="fa-IR"/>
        </w:rPr>
        <w:t>چون بنا بود که مسئله نیابت خاصه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شیعیان به صورت پنهانی، نام و نشانی سفیر را از نمایندگان و خواص می‌گرفتند و می‌توانستند با او تماس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از زمان سفیر دوم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درباره این نوع ارتباط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افراد مورد اعتماد، پیش سفرای امام مهدی عجل الله تعالی فرجه الشریف می‌رفتند و با دادن نامه یا بیان خواسته‌های خود پاسخ آن را از ناحیه مقدسه دریافت می‌کردند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پاسخ‌هایی که در این نوع ارتباط دریافت می‌کردند، گاهی به شکل کتبی و گاه به صورت شفاهی بود؛ چنان‌که حسین بن روح به برخی از پرسش‌کنندگان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مأموریت دارید به حائر بروید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853" w:name="__RefHeading___Toc4448563_581953129"/>
      <w:bookmarkStart w:id="854" w:name="_Toc350"/>
      <w:bookmarkEnd w:id="853"/>
      <w:r>
        <w:rPr>
          <w:rtl w:val="true"/>
        </w:rPr>
        <w:t>وظایف و مسئولیت های نواب اربعه</w:t>
      </w:r>
      <w:bookmarkEnd w:id="854"/>
    </w:p>
    <w:p>
      <w:pPr>
        <w:pStyle w:val="BookText"/>
        <w:rPr/>
      </w:pPr>
      <w:r>
        <w:rPr>
          <w:rFonts w:ascii="IRNazanin" w:hAnsi="IRNazanin" w:eastAsia="IRNazanin"/>
          <w:color w:val="111111"/>
          <w:sz w:val="28"/>
          <w:sz w:val="28"/>
          <w:szCs w:val="28"/>
          <w:rtl w:val="true"/>
          <w:lang w:bidi="fa-IR"/>
        </w:rPr>
        <w:t>وظایف و محور کلی فعالیت‌های نواب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شک و حیرت مردم درباره امام زمان عجل الله تعالی فرجه الشریف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امام عجل الله تعالی فرجه الشریف از راه پنهان داشتن نام و مکان ایشان؛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سرپرستی سازمان وکالت؛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مشکلات فقهی و عقیدتی؛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توزیع اموال متعلق به امام عجل الله تعالی فرجه الشریف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غلات و مدعیان دروغین نیابت و بابیت؛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وکلای خائن؛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مردم برای پذیرش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چهار سفیر و نایب خاص در دوره غیبت صغری داشتند؛ این چهار تن به نواب اربعه معروفند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عمری، ابوجعفر محمد بن عثمان بن سعید عمری، ابوالقاسم حسین بن روح نوبختی و ابوالحسن علی بن محمد سمری که در مدت هفتادساله غیبت صغری عهده‌دار امر نیابت و سفارت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سفیران با شیعیان به دو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وکیل و بدون واسطه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در سازمان وکالت، ارتباط باواسطه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نواب اربعه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شک و حیرت مردم درباره امام مهدی عجل الله تعالی فرجه الشریف ، حفظ امام از راه پنهان داشتن نام و مکان ایشان، سازماندهی و سرپرستی سازمان وکالت، پاسخ‌گویی به پرسش‌های فقهی، مشکلات و شبهات عقیدتی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آماده‌سازی مردم برای پذیرش غیبت 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وظیفه از میان وظایف فوق، بیش از همه بر دوش عثمان بن سعید سنگینی می‌کرد و آخرین آنها به عهده علی بن محمد سمری، آخرین سفیر امام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بر مقام والای عثمان بن سعید، نایب اول امام زمان عجل الله تعالی فرجه الشریف دلالت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از سه امام هادی علیه السلام ، عسکری علیه السلام و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گروه چهل نفری که امام عسکری علیه السلام در دوران اختفا جانشین خود را به آنان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عهده‌داری مراسم غسل، کفن و دفن امام عسکری عجل الله تعالی فرجه الشریف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نواب اربعه، دو ماه قبل از مرگش با راهنمایی امام مهدی عجل الله تعالی فرجه الشریف از زمان وفات خود باخبر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حسین بن روح، نایب سوم امام زمان چقدر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مطالبی در آخرین توقیع که به دست علی بن محمد سمری رسید، نوشته شده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درگذشت علی بن محمد سمری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غیبت صغری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به اذن خدا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ملاک‌های ویژه در نصب نواب اربعه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چگونه با نواب اربعه ارتباط برقرار می‌کردند؟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باواسطه و به شکل هرمی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و مستقیم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نامه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مسئولیت‌های نواب اربعه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شک و حیرت مردم درباره حضرت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امام از راه پنهان داشتن نام و مکان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وتوزیع اموال متعلق به امام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با نظام حاکم</w:t>
      </w:r>
      <w:bookmarkStart w:id="855" w:name="pg5805_43699"/>
    </w:p>
    <w:p>
      <w:pPr>
        <w:pStyle w:val="Heading3"/>
        <w:numPr>
          <w:ilvl w:val="2"/>
          <w:numId w:val="1"/>
        </w:numPr>
        <w:rPr/>
      </w:pPr>
      <w:bookmarkStart w:id="856" w:name="__RefHeading___Toc4448565_581953129"/>
      <w:bookmarkStart w:id="857" w:name="_Toc351"/>
      <w:bookmarkEnd w:id="855"/>
      <w:bookmarkEnd w:id="856"/>
      <w:r>
        <w:rPr/>
        <w:t>4</w:t>
      </w:r>
      <w:r>
        <w:rPr>
          <w:rtl w:val="true"/>
        </w:rPr>
        <w:t xml:space="preserve">- </w:t>
      </w:r>
      <w:r>
        <w:rPr>
          <w:rtl w:val="true"/>
        </w:rPr>
        <w:t>وکلای عام حضرت در عصر غیبت صغری</w:t>
      </w:r>
      <w:bookmarkEnd w:id="857"/>
    </w:p>
    <w:p>
      <w:pPr>
        <w:pStyle w:val="Heading4"/>
        <w:numPr>
          <w:ilvl w:val="3"/>
          <w:numId w:val="1"/>
        </w:numPr>
        <w:rPr/>
      </w:pPr>
      <w:bookmarkStart w:id="858" w:name="__RefHeading___Toc4448567_581953129"/>
      <w:bookmarkStart w:id="859" w:name="_Toc352"/>
      <w:bookmarkEnd w:id="858"/>
      <w:r>
        <w:rPr>
          <w:rtl w:val="true"/>
        </w:rPr>
        <w:t>درآمد</w:t>
      </w:r>
      <w:bookmarkEnd w:id="859"/>
    </w:p>
    <w:p>
      <w:pPr>
        <w:pStyle w:val="BookText"/>
        <w:rPr/>
      </w:pPr>
      <w:r>
        <w:rPr>
          <w:rFonts w:ascii="IRNazanin" w:hAnsi="IRNazanin" w:eastAsia="IRNazanin"/>
          <w:color w:val="111111"/>
          <w:sz w:val="28"/>
          <w:sz w:val="28"/>
          <w:szCs w:val="28"/>
          <w:rtl w:val="true"/>
          <w:lang w:bidi="fa-IR"/>
        </w:rPr>
        <w:t xml:space="preserve">در عصر غیبت صغری افزون بر سفرا و نواب اربعه که به عنوان وکلای خاص حضرت مهدی عجل الله تعالی فرجه الشریف مطرح بودند، وکلای متعددی در نقاط مختلف جهان اسلام پراکنده بودند؛ کسانی که مأمور انجام وظایف وکالت، همانند وکلای پیشین ائمه علیهم السلام بودند و در نهایت برای کسب تکلیف به وکلای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واحد آموزشی، علاوه بر معرفی بعضی از وکلا نقش وکلای خائن و مدعیان دروغین وکالت نیز از نظر می‌گذرد؛ چون دستگاه وکالت شاهد بروز بعضی از جریانات انحرافی ناشی از انگیزه‌های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وکلای دیگری جز نواب اربعه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میان وکلای امام وکلای خائن و دروغین نیز وجود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دسته‌ای از وکلای امام خیانت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وکیل خائن و مدعی دروغین وکالت و بابیت می‌شناسید؟</w:t>
      </w:r>
      <w:bookmarkStart w:id="860" w:name="pg5805_43701"/>
    </w:p>
    <w:p>
      <w:pPr>
        <w:pStyle w:val="Heading4"/>
        <w:numPr>
          <w:ilvl w:val="3"/>
          <w:numId w:val="1"/>
        </w:numPr>
        <w:rPr/>
      </w:pPr>
      <w:bookmarkStart w:id="861" w:name="__RefHeading___Toc4448569_581953129"/>
      <w:bookmarkStart w:id="862" w:name="_Toc353"/>
      <w:bookmarkEnd w:id="860"/>
      <w:bookmarkEnd w:id="861"/>
      <w:r>
        <w:rPr>
          <w:rtl w:val="true"/>
        </w:rPr>
        <w:t>نصب وکلا</w:t>
      </w:r>
      <w:bookmarkEnd w:id="862"/>
    </w:p>
    <w:p>
      <w:pPr>
        <w:pStyle w:val="BookText"/>
        <w:rPr/>
      </w:pPr>
      <w:r>
        <w:rPr>
          <w:rFonts w:ascii="IRNazanin" w:hAnsi="IRNazanin" w:eastAsia="IRNazanin"/>
          <w:color w:val="111111"/>
          <w:sz w:val="28"/>
          <w:sz w:val="28"/>
          <w:szCs w:val="28"/>
          <w:rtl w:val="true"/>
          <w:lang w:bidi="fa-IR"/>
        </w:rPr>
        <w:t>در عصر غیبت صغری با توجه به غیبت امام و بیشتر شدن شمار شیعیان در مناطق شیعه‌نشین لازم بود که وکلا و نمایندگان نهاد وکالت به عنوان دستیاران نواب خاص حضرت مهدی عجل الله تعالی فرجه الشریف وظیفه ارتباط شیعیان با بغداد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موجود نیز گویای تعداد بسیار این وکلا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وکلا موجب حساسیت حکام عباسی بود؛ بنابراین، گاهی با فرستادن جاسوس‌های خود در صدد شناسایی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این‌که وجود این وکلا در این عصر نیز همچون دوره‌های گذشته برای پیشبرد اهداف نهاد وکالت ضروری بود، امام عجل الله تعالی فرجه الشریف به تعیین و نصب آنان اقدام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موجود گویای آن است که امام عجل الله تعالی فرجه الشریف به شخصه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قراین صریح، نصب محمد بن ابراهیم بن مهزیار اهوازی از سوی حضرت حجت عجل الله تعالی فرجه الشریف به منصب وکالت در ناحیه اهواز به جای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انتصاب، طی پیامی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اقمناک مقام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یعنی تو را به عنوان وکالت به جای پدرت نصب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بی‌تردید شمار این وکلا در مناطق شیعه‌نشین بسیار بوده، ولی متأسفانه نام آنان به طور کامل در منابع رجالی، روایی و تاریخی ضبط نشده است؛ ولی در پی مطالعه در منابع رجالی نام تعدادی از آنان به دست آمد که در اینجا به ذکر چند مورد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ابوالحسین، محمد بن جعفر الاسدی الکوفی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بن هارون بن عمران الهمدانی؛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محمد بن هارون بن عمران</w:t>
      </w:r>
      <w:bookmarkStart w:id="863" w:name="pg5805_43703"/>
    </w:p>
    <w:p>
      <w:pPr>
        <w:pStyle w:val="BookText"/>
        <w:rPr/>
      </w:pPr>
      <w:bookmarkEnd w:id="863"/>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الهمدانی؛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محمد بن ابراهیم بن مهزیار الاهوازی؛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قطاه صیدلانی؛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بن نعیم الشاذانی النیشابوری؛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بن زهیر؛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علی بن ابراهیم همدانی؛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بسطام بن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الصبری؛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بن اسحاق بن عبدالله بن جعفر بن ابی طالب الجعفری؛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النضر القمی؛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حفص بن عمرو بن العمری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الاشعری القمی</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864" w:name="__RefHeading___Toc4448571_581953129"/>
      <w:bookmarkStart w:id="865" w:name="_Toc354"/>
      <w:bookmarkEnd w:id="864"/>
      <w:r>
        <w:rPr>
          <w:rtl w:val="true"/>
        </w:rPr>
        <w:t>وکلای خائن و مدعیان دروغین وکالت</w:t>
      </w:r>
      <w:bookmarkEnd w:id="865"/>
    </w:p>
    <w:p>
      <w:pPr>
        <w:pStyle w:val="Heading5"/>
        <w:numPr>
          <w:ilvl w:val="4"/>
          <w:numId w:val="1"/>
        </w:numPr>
        <w:rPr/>
      </w:pPr>
      <w:bookmarkStart w:id="866" w:name="__RefHeading___Toc4448573_581953129"/>
      <w:bookmarkStart w:id="867" w:name="_Toc355"/>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ما در دستگاه وکالت شاهد بروز بعضی از جریانات انحرافی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انحراف در میان کسانی مشاهده می‌شود که پیش از آن از سوی یک امام علیه السلام به عنوان وکیل منصوب شده‌اند، ولی بعدها به فساد و خیانت گراییده‌اند؛ نوع دیگر در میان کسانی است که هرگز پیشینه وکالت، نیابت و بابیت نداشته‌اند، ولی به انگیزه‌هایی به دروغ خود را وکیل و نایب امام عجل الله تعالی فرجه الشریف خوانده و مدتی عده‌ای را دور خود جمع کرده و سرانجام رسوا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دو جریان به تفصیل بررسی می‌شود</w:t>
      </w:r>
      <w:r>
        <w:rPr>
          <w:rFonts w:eastAsia="IRNazanin" w:cs="IRNazanin"/>
          <w:color w:val="111111"/>
          <w:sz w:val="28"/>
          <w:szCs w:val="28"/>
          <w:rtl w:val="true"/>
          <w:lang w:bidi="fa-IR"/>
        </w:rPr>
        <w:t>:</w:t>
      </w:r>
    </w:p>
    <w:p>
      <w:pPr>
        <w:pStyle w:val="Heading5"/>
        <w:numPr>
          <w:ilvl w:val="4"/>
          <w:numId w:val="1"/>
        </w:numPr>
        <w:rPr/>
      </w:pPr>
      <w:bookmarkStart w:id="868" w:name="__RefHeading___Toc4448575_581953129"/>
      <w:bookmarkStart w:id="869" w:name="_Toc356"/>
      <w:bookmarkEnd w:id="868"/>
      <w:r>
        <w:rPr/>
        <w:t>1</w:t>
      </w:r>
      <w:r>
        <w:rPr>
          <w:rtl w:val="true"/>
        </w:rPr>
        <w:t xml:space="preserve">- </w:t>
      </w:r>
      <w:r>
        <w:rPr>
          <w:rtl w:val="true"/>
        </w:rPr>
        <w:t>خیانت و فساد در نهاد وکالت</w:t>
      </w:r>
      <w:bookmarkEnd w:id="869"/>
    </w:p>
    <w:p>
      <w:pPr>
        <w:pStyle w:val="Heading6"/>
        <w:numPr>
          <w:ilvl w:val="5"/>
          <w:numId w:val="1"/>
        </w:numPr>
        <w:rPr/>
      </w:pPr>
      <w:bookmarkStart w:id="870" w:name="__RefHeading___Toc4448577_581953129"/>
      <w:bookmarkStart w:id="871" w:name="_Toc357"/>
      <w:bookmarkEnd w:id="870"/>
      <w:r>
        <w:rPr>
          <w:rtl w:val="true"/>
        </w:rPr>
        <w:t>اشاره</w:t>
      </w:r>
      <w:bookmarkEnd w:id="87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وکلای ائمه علیهم السلام شاهد بروز و ظهور کسانی هستیم که با وجود شرایط لازم برای وکالت در ابتدای امر، به علت قرارگرفتن در وضعیتی جدید، مهیا شدن زمینه</w:t>
      </w:r>
      <w:bookmarkStart w:id="872" w:name="pg5805_43704"/>
    </w:p>
    <w:p>
      <w:pPr>
        <w:pStyle w:val="BookText"/>
        <w:rPr/>
      </w:pPr>
      <w:bookmarkEnd w:id="872"/>
      <w:r>
        <w:rPr>
          <w:rFonts w:ascii="IRNazanin" w:hAnsi="IRNazanin" w:eastAsia="IRNazanin"/>
          <w:color w:val="111111"/>
          <w:sz w:val="28"/>
          <w:sz w:val="28"/>
          <w:szCs w:val="28"/>
          <w:rtl w:val="true"/>
          <w:lang w:bidi="fa-IR"/>
        </w:rPr>
        <w:t>خیانت و وجود ریشه‌های مقتضی خیانت در وجودشان دست به خیانت یا امور موجب فسق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لعن و عزل آنان از سوی ائمه هدی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ریشه همه این خیانت‌ها و فسق‌ها را به یک چیز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ریشه‌یابی انگیزه‌های خیانت و فسق به امور متفاوتی برخورد می‌کنیم؛ گرچه به اعتباری می‌توان همه را به مهذب نبودن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خیانت‌کاران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تفصیلی این جریانات انحرافی مستلزم شناخت چهره‌هایی است که سردمدار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در اینجا به معرفی تعدادی از این وکلای خائن بپردازیم</w:t>
      </w:r>
      <w:r>
        <w:rPr>
          <w:rFonts w:eastAsia="IRNazanin" w:cs="IRNazanin"/>
          <w:color w:val="111111"/>
          <w:sz w:val="28"/>
          <w:szCs w:val="28"/>
          <w:rtl w:val="true"/>
          <w:lang w:bidi="fa-IR"/>
        </w:rPr>
        <w:t>:</w:t>
      </w:r>
    </w:p>
    <w:p>
      <w:pPr>
        <w:pStyle w:val="Heading6"/>
        <w:numPr>
          <w:ilvl w:val="5"/>
          <w:numId w:val="1"/>
        </w:numPr>
        <w:rPr/>
      </w:pPr>
      <w:bookmarkStart w:id="873" w:name="__RefHeading___Toc4448579_581953129"/>
      <w:bookmarkStart w:id="874" w:name="_Toc358"/>
      <w:bookmarkEnd w:id="873"/>
      <w:r>
        <w:rPr>
          <w:rtl w:val="true"/>
        </w:rPr>
        <w:t>الف</w:t>
      </w:r>
      <w:r>
        <w:rPr>
          <w:rtl w:val="true"/>
        </w:rPr>
        <w:t xml:space="preserve">) </w:t>
      </w:r>
      <w:r>
        <w:rPr>
          <w:rtl w:val="true"/>
        </w:rPr>
        <w:t>هشام بن ابراهیم عباسی همدانی</w:t>
      </w:r>
      <w:bookmarkEnd w:id="874"/>
    </w:p>
    <w:p>
      <w:pPr>
        <w:pStyle w:val="BookText"/>
        <w:rPr/>
      </w:pPr>
      <w:r>
        <w:rPr>
          <w:rFonts w:ascii="IRNazanin" w:hAnsi="IRNazanin" w:eastAsia="IRNazanin"/>
          <w:color w:val="111111"/>
          <w:sz w:val="28"/>
          <w:sz w:val="28"/>
          <w:szCs w:val="28"/>
          <w:rtl w:val="true"/>
          <w:lang w:bidi="fa-IR"/>
        </w:rPr>
        <w:t>او در آغاز کار، وکیل امام رضا علیه السلام بود، ولی به‌تدریج به خاطر دنیاطلبی آلت‌دست مأمون و فضل بن سهل شد و ضد امام رضا علیه السلام جاسوسی می‌کرد</w:t>
      </w:r>
      <w:r>
        <w:rPr>
          <w:rFonts w:eastAsia="IRNazanin" w:cs="IRNazanin"/>
          <w:color w:val="111111"/>
          <w:sz w:val="28"/>
          <w:szCs w:val="28"/>
          <w:rtl w:val="true"/>
          <w:lang w:bidi="fa-IR"/>
        </w:rPr>
        <w:t xml:space="preserve">. </w:t>
      </w:r>
      <w:r>
        <w:rPr>
          <w:rStyle w:val="FootnoteAnchor"/>
          <w:rtl w:val="true"/>
        </w:rPr>
        <w:footnoteReference w:id="389"/>
      </w:r>
    </w:p>
    <w:p>
      <w:pPr>
        <w:pStyle w:val="Heading6"/>
        <w:numPr>
          <w:ilvl w:val="5"/>
          <w:numId w:val="1"/>
        </w:numPr>
        <w:rPr/>
      </w:pPr>
      <w:bookmarkStart w:id="875" w:name="__RefHeading___Toc4448581_581953129"/>
      <w:bookmarkStart w:id="876" w:name="_Toc359"/>
      <w:bookmarkEnd w:id="875"/>
      <w:r>
        <w:rPr>
          <w:rtl w:val="true"/>
        </w:rPr>
        <w:t>ب</w:t>
      </w:r>
      <w:r>
        <w:rPr>
          <w:rtl w:val="true"/>
        </w:rPr>
        <w:t xml:space="preserve">) </w:t>
      </w:r>
      <w:r>
        <w:rPr>
          <w:rtl w:val="true"/>
        </w:rPr>
        <w:t>فارس بن حاتم بن ماهویه قزوینی</w:t>
      </w:r>
      <w:bookmarkEnd w:id="876"/>
    </w:p>
    <w:p>
      <w:pPr>
        <w:pStyle w:val="BookText"/>
        <w:rPr/>
      </w:pPr>
      <w:r>
        <w:rPr>
          <w:rFonts w:ascii="IRNazanin" w:hAnsi="IRNazanin" w:eastAsia="IRNazanin"/>
          <w:color w:val="111111"/>
          <w:sz w:val="28"/>
          <w:sz w:val="28"/>
          <w:szCs w:val="28"/>
          <w:rtl w:val="true"/>
          <w:lang w:bidi="fa-IR"/>
        </w:rPr>
        <w:t>او از دستیاران اصلی امام هادی علیه السلام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چنان به مقام امام و شیعه خیانت کرد که امام هادی علیه السلام دستور قتل او را صادر نمود</w:t>
      </w:r>
      <w:r>
        <w:rPr>
          <w:rFonts w:eastAsia="IRNazanin" w:cs="IRNazanin"/>
          <w:color w:val="111111"/>
          <w:sz w:val="28"/>
          <w:szCs w:val="28"/>
          <w:rtl w:val="true"/>
          <w:lang w:bidi="fa-IR"/>
        </w:rPr>
        <w:t xml:space="preserve">. </w:t>
      </w:r>
      <w:r>
        <w:rPr>
          <w:rStyle w:val="FootnoteAnchor"/>
          <w:rtl w:val="true"/>
        </w:rPr>
        <w:footnoteReference w:id="390"/>
      </w:r>
    </w:p>
    <w:p>
      <w:pPr>
        <w:pStyle w:val="Heading6"/>
        <w:numPr>
          <w:ilvl w:val="5"/>
          <w:numId w:val="1"/>
        </w:numPr>
        <w:rPr/>
      </w:pPr>
      <w:bookmarkStart w:id="877" w:name="__RefHeading___Toc4448583_581953129"/>
      <w:bookmarkStart w:id="878" w:name="_Toc360"/>
      <w:bookmarkEnd w:id="877"/>
      <w:r>
        <w:rPr>
          <w:rtl w:val="true"/>
        </w:rPr>
        <w:t>ج</w:t>
      </w:r>
      <w:r>
        <w:rPr>
          <w:rtl w:val="true"/>
        </w:rPr>
        <w:t xml:space="preserve">) </w:t>
      </w:r>
      <w:r>
        <w:rPr>
          <w:rtl w:val="true"/>
        </w:rPr>
        <w:t>عروۀ بن یحیی</w:t>
      </w:r>
      <w:bookmarkEnd w:id="8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ارشد امام هادی و امام عسکری علیها السلام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آن‌چنان مورد اطمینان آن بزرگواران بود که امام عسکری علیه السلام ضمن توقیعی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وکیلنا و ثقتنا والذی یقبض من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w:t>
      </w:r>
      <w:bookmarkStart w:id="879" w:name="pg5805_43706"/>
    </w:p>
    <w:p>
      <w:pPr>
        <w:pStyle w:val="BookText"/>
        <w:rPr/>
      </w:pPr>
      <w:bookmarkEnd w:id="879"/>
      <w:r>
        <w:rPr>
          <w:rFonts w:ascii="IRNazanin" w:hAnsi="IRNazanin" w:eastAsia="IRNazanin"/>
          <w:color w:val="111111"/>
          <w:sz w:val="28"/>
          <w:sz w:val="28"/>
          <w:szCs w:val="28"/>
          <w:rtl w:val="true"/>
          <w:lang w:bidi="fa-IR"/>
        </w:rPr>
        <w:t>عسکری به اختلاس اموال امام پرداخت و در این راه حتی از دروغ بستن به ساحت مقدس امام هادی علیه السلام نیز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انحرافی خود کار را بدانجا رساند که ابتدا بخشی از اموال امام عسگری علیه السلام را سرقت کرد و بخشی دیگر را به آتش کشید و با این عمل زشت خود امام را به خشم آورد؛ به‌طوری‌که همان شب مشمول نفرین ایشان شد و فردای آن روز به هلاکت رسید</w:t>
      </w:r>
      <w:r>
        <w:rPr>
          <w:rFonts w:eastAsia="IRNazanin" w:cs="IRNazanin"/>
          <w:color w:val="111111"/>
          <w:sz w:val="28"/>
          <w:szCs w:val="28"/>
          <w:rtl w:val="true"/>
          <w:lang w:bidi="fa-IR"/>
        </w:rPr>
        <w:t xml:space="preserve">. </w:t>
      </w:r>
      <w:r>
        <w:rPr>
          <w:rStyle w:val="FootnoteAnchor"/>
          <w:rtl w:val="true"/>
        </w:rPr>
        <w:footnoteReference w:id="391"/>
      </w:r>
    </w:p>
    <w:p>
      <w:pPr>
        <w:pStyle w:val="Heading6"/>
        <w:numPr>
          <w:ilvl w:val="5"/>
          <w:numId w:val="1"/>
        </w:numPr>
        <w:rPr/>
      </w:pPr>
      <w:bookmarkStart w:id="880" w:name="__RefHeading___Toc4448585_581953129"/>
      <w:bookmarkStart w:id="881" w:name="_Toc361"/>
      <w:bookmarkEnd w:id="880"/>
      <w:r>
        <w:rPr>
          <w:rtl w:val="true"/>
        </w:rPr>
        <w:t>د</w:t>
      </w:r>
      <w:r>
        <w:rPr>
          <w:rtl w:val="true"/>
        </w:rPr>
        <w:t xml:space="preserve">) </w:t>
      </w:r>
      <w:r>
        <w:rPr>
          <w:rtl w:val="true"/>
        </w:rPr>
        <w:t xml:space="preserve">ابوجعفر، محمد بن علی الشلمغانی، </w:t>
      </w:r>
      <w:r>
        <w:rPr>
          <w:rtl w:val="true"/>
        </w:rPr>
        <w:t>(</w:t>
      </w:r>
      <w:r>
        <w:rPr>
          <w:rtl w:val="true"/>
        </w:rPr>
        <w:t>ابن ابی‌العزاقر</w:t>
      </w:r>
      <w:r>
        <w:rPr>
          <w:rtl w:val="true"/>
        </w:rPr>
        <w:t>)</w:t>
      </w:r>
      <w:bookmarkEnd w:id="881"/>
    </w:p>
    <w:p>
      <w:pPr>
        <w:pStyle w:val="BookText"/>
        <w:rPr/>
      </w:pPr>
      <w:r>
        <w:rPr>
          <w:rFonts w:ascii="IRNazanin" w:hAnsi="IRNazanin" w:eastAsia="IRNazanin"/>
          <w:color w:val="111111"/>
          <w:sz w:val="28"/>
          <w:sz w:val="28"/>
          <w:szCs w:val="28"/>
          <w:rtl w:val="true"/>
          <w:lang w:bidi="fa-IR"/>
        </w:rPr>
        <w:t>او دانشمندی صحیح‌الاعتقاد و فردی صالح بود و کتاب‌هایی مانند التکلیف و العصمة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تا جایی مورد اعتماد بود که حسین بن روح هنگام پنهان شدن از مقتدر عباسی وی را به جای خود به عنوان وکیل نصب نمود و در این ایام شیعیان به او مراجعه کرده و توقیعاتی نیز به واسطه او از جانب حضرت مهدی عجل الله تعالی فرجه الشریف صادر می‌شد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وی به حسین بن روح موجب شد که مذهب حق را رها کرده، وارد مذاهب مردود شود و رفته رفته به غلو، کفر، ارتداد، قول به تناسخ و حلول الوهیت در خود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رسول الله صلی الله علیه و اله به محمد بن عثمان عمروی، روح امیرمؤمنان علی علیه السلام به بدن حسین بن روح و روح فاطمه علیها السلام به بدن ام‌کلثوم، دختر ابوجعفر عمروی منتقل شده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وی نزد بنی بسطام منزلتی داشت و ازاین‌رو باعث انحراف وسیعی در آنان شد؛ تا جایی که حسین بن روح ناچار شد در میان شیعیان، به‌ویژه بنی‌نوبخت، خبر لعن و انحراف شلمغانی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توقیعی از جانب حضرت حجت عجل الله تعالی فرجه الشریف در</w:t>
      </w:r>
      <w:bookmarkStart w:id="882" w:name="pg5805_43708"/>
    </w:p>
    <w:p>
      <w:pPr>
        <w:pStyle w:val="BookText"/>
        <w:rPr/>
      </w:pPr>
      <w:bookmarkEnd w:id="882"/>
      <w:r>
        <w:rPr>
          <w:rFonts w:ascii="IRNazanin" w:hAnsi="IRNazanin" w:eastAsia="IRNazanin"/>
          <w:color w:val="111111"/>
          <w:sz w:val="28"/>
          <w:sz w:val="28"/>
          <w:szCs w:val="28"/>
          <w:rtl w:val="true"/>
          <w:lang w:bidi="fa-IR"/>
        </w:rPr>
        <w:t xml:space="preserve">لعن شلمغانی و برائت از وی و پیروانش صادر شد </w:t>
      </w:r>
      <w:r>
        <w:rPr>
          <w:rStyle w:val="FootnoteAnchor"/>
          <w:rtl w:val="true"/>
        </w:rPr>
        <w:footnoteReference w:id="393"/>
      </w:r>
      <w:r>
        <w:rPr>
          <w:rFonts w:ascii="IRNazanin" w:hAnsi="IRNazanin" w:eastAsia="IRNazanin"/>
          <w:color w:val="111111"/>
          <w:sz w:val="28"/>
          <w:sz w:val="28"/>
          <w:szCs w:val="28"/>
          <w:rtl w:val="true"/>
          <w:lang w:bidi="fa-IR"/>
        </w:rPr>
        <w:t>و همه سران شیعه از مضمون آن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شلمغانی از مقابله ابن روح با خود آگاه شد، برای رویارویی با این جو وی را به مباهله دعوت کرد؛ امّا وقتی این خبر به گوش خلیفه وقت، الراضی بالله رسید، دستور دستگیری او را صادر کرد و سپس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داد</w:t>
      </w:r>
      <w:r>
        <w:rPr>
          <w:rFonts w:eastAsia="IRNazanin" w:cs="IRNazanin"/>
          <w:color w:val="111111"/>
          <w:sz w:val="28"/>
          <w:szCs w:val="28"/>
          <w:rtl w:val="true"/>
          <w:lang w:bidi="fa-IR"/>
        </w:rPr>
        <w:t>.</w:t>
      </w:r>
    </w:p>
    <w:p>
      <w:pPr>
        <w:pStyle w:val="Heading5"/>
        <w:numPr>
          <w:ilvl w:val="4"/>
          <w:numId w:val="1"/>
        </w:numPr>
        <w:rPr/>
      </w:pPr>
      <w:bookmarkStart w:id="883" w:name="__RefHeading___Toc4448587_581953129"/>
      <w:bookmarkStart w:id="884" w:name="_Toc362"/>
      <w:bookmarkEnd w:id="883"/>
      <w:r>
        <w:rPr/>
        <w:t>2</w:t>
      </w:r>
      <w:r>
        <w:rPr>
          <w:rtl w:val="true"/>
        </w:rPr>
        <w:t xml:space="preserve">- </w:t>
      </w:r>
      <w:r>
        <w:rPr>
          <w:rtl w:val="true"/>
        </w:rPr>
        <w:t>مدعیان دروغین وکالت و بابیت</w:t>
      </w:r>
      <w:bookmarkEnd w:id="884"/>
    </w:p>
    <w:p>
      <w:pPr>
        <w:pStyle w:val="Heading6"/>
        <w:numPr>
          <w:ilvl w:val="5"/>
          <w:numId w:val="1"/>
        </w:numPr>
        <w:rPr/>
      </w:pPr>
      <w:bookmarkStart w:id="885" w:name="__RefHeading___Toc4448589_581953129"/>
      <w:bookmarkStart w:id="886" w:name="_Toc363"/>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وکالت برای امام معصوم علیه السلام دارای جایگاهی والا نزد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این‌که یکی از مهم‌ترین زمینه‌های وکالت، دریافت وجوه شرعی متعلق به امام علیه السلام بود، وکلا همواره به عنوان امین امام و شیعه به این اموال دسترسی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کنار بعضی دیگر از انگیزه‌های فاسد دنیوی سبب شد که افرادی خود را به این نهاد مقدس منسوب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جریان‌های دروغین وکالت و بابیت اشاره می‌شود</w:t>
      </w:r>
      <w:r>
        <w:rPr>
          <w:rFonts w:eastAsia="IRNazanin" w:cs="IRNazanin"/>
          <w:color w:val="111111"/>
          <w:sz w:val="28"/>
          <w:szCs w:val="28"/>
          <w:rtl w:val="true"/>
          <w:lang w:bidi="fa-IR"/>
        </w:rPr>
        <w:t>:</w:t>
      </w:r>
    </w:p>
    <w:p>
      <w:pPr>
        <w:pStyle w:val="Heading6"/>
        <w:numPr>
          <w:ilvl w:val="5"/>
          <w:numId w:val="1"/>
        </w:numPr>
        <w:rPr/>
      </w:pPr>
      <w:bookmarkStart w:id="887" w:name="__RefHeading___Toc4448591_581953129"/>
      <w:bookmarkStart w:id="888" w:name="_Toc364"/>
      <w:bookmarkEnd w:id="887"/>
      <w:r>
        <w:rPr>
          <w:rtl w:val="true"/>
        </w:rPr>
        <w:t>الف</w:t>
      </w:r>
      <w:r>
        <w:rPr>
          <w:rtl w:val="true"/>
        </w:rPr>
        <w:t xml:space="preserve">) </w:t>
      </w:r>
      <w:r>
        <w:rPr>
          <w:rtl w:val="true"/>
        </w:rPr>
        <w:t>ابوعبدالله، احمد بن محمد السیاری</w:t>
      </w:r>
      <w:bookmarkEnd w:id="888"/>
    </w:p>
    <w:p>
      <w:pPr>
        <w:pStyle w:val="BookText"/>
        <w:rPr/>
      </w:pPr>
      <w:r>
        <w:rPr>
          <w:rFonts w:ascii="IRNazanin" w:hAnsi="IRNazanin" w:eastAsia="IRNazanin"/>
          <w:color w:val="111111"/>
          <w:sz w:val="28"/>
          <w:sz w:val="28"/>
          <w:szCs w:val="28"/>
          <w:rtl w:val="true"/>
          <w:lang w:bidi="fa-IR"/>
        </w:rPr>
        <w:t>او در زمان امام جواد علیه السلام به دروغ وکالت و بابیت آن بزرگوار را ادعا کرد و به همین روی از سوی ایشان تکذیب شد</w:t>
      </w:r>
      <w:r>
        <w:rPr>
          <w:rFonts w:eastAsia="IRNazanin" w:cs="IRNazanin"/>
          <w:color w:val="111111"/>
          <w:sz w:val="28"/>
          <w:szCs w:val="28"/>
          <w:rtl w:val="true"/>
          <w:lang w:bidi="fa-IR"/>
        </w:rPr>
        <w:t xml:space="preserve">. </w:t>
      </w:r>
      <w:r>
        <w:rPr>
          <w:rStyle w:val="FootnoteAnchor"/>
          <w:rtl w:val="true"/>
        </w:rPr>
        <w:footnoteReference w:id="394"/>
      </w:r>
    </w:p>
    <w:p>
      <w:pPr>
        <w:pStyle w:val="Heading6"/>
        <w:numPr>
          <w:ilvl w:val="5"/>
          <w:numId w:val="1"/>
        </w:numPr>
        <w:rPr/>
      </w:pPr>
      <w:bookmarkStart w:id="889" w:name="__RefHeading___Toc4448593_581953129"/>
      <w:bookmarkStart w:id="890" w:name="_Toc365"/>
      <w:bookmarkEnd w:id="889"/>
      <w:r>
        <w:rPr>
          <w:rtl w:val="true"/>
        </w:rPr>
        <w:t>ب</w:t>
      </w:r>
      <w:r>
        <w:rPr>
          <w:rtl w:val="true"/>
        </w:rPr>
        <w:t xml:space="preserve">) </w:t>
      </w:r>
      <w:r>
        <w:rPr>
          <w:rtl w:val="true"/>
        </w:rPr>
        <w:t>حسین بن محمد بن بابا القمی</w:t>
      </w:r>
      <w:bookmarkEnd w:id="8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غالیان عصر امام هادی و امام عسکری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کشی، امام عسکری علیه السلام ادعای نبوت و بابیت را به او نسبت داد و در نامه‌ای به یکی از</w:t>
      </w:r>
      <w:bookmarkStart w:id="891" w:name="pg5805_43710"/>
    </w:p>
    <w:p>
      <w:pPr>
        <w:pStyle w:val="BookText"/>
        <w:rPr/>
      </w:pPr>
      <w:bookmarkEnd w:id="891"/>
      <w:r>
        <w:rPr>
          <w:rFonts w:ascii="IRNazanin" w:hAnsi="IRNazanin" w:eastAsia="IRNazanin"/>
          <w:color w:val="111111"/>
          <w:sz w:val="28"/>
          <w:sz w:val="28"/>
          <w:szCs w:val="28"/>
          <w:rtl w:val="true"/>
          <w:lang w:bidi="fa-IR"/>
        </w:rPr>
        <w:t xml:space="preserve">پیروانش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 قرار داده، به عنوان افرادی فتنه‌جو که قصد سودجویی از مردم دارند، معرفی کرد و در ادامه دستور کشتن آنها را صادر فرمود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همچنین 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حسن بن محمد بن بابا بر گروهی از موالی شما مشتبه شده است؛ چه دستوری دارید؟ آیا نسبت به وی، تولا داشته باشیم یا تبرا؟ حضرت به خط مبارک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فارس بن حاتم،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تبرا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لعنت کند و در مورد فارس، آن را افزون نماید</w:t>
      </w:r>
      <w:r>
        <w:rPr>
          <w:rFonts w:eastAsia="IRNazanin" w:cs="IRNazanin"/>
          <w:color w:val="111111"/>
          <w:sz w:val="28"/>
          <w:szCs w:val="28"/>
          <w:rtl w:val="true"/>
          <w:lang w:bidi="fa-IR"/>
        </w:rPr>
        <w:t xml:space="preserve">. </w:t>
      </w:r>
      <w:r>
        <w:rPr>
          <w:rStyle w:val="FootnoteAnchor"/>
          <w:rtl w:val="true"/>
        </w:rPr>
        <w:footnoteReference w:id="396"/>
      </w:r>
    </w:p>
    <w:p>
      <w:pPr>
        <w:pStyle w:val="Heading6"/>
        <w:numPr>
          <w:ilvl w:val="5"/>
          <w:numId w:val="1"/>
        </w:numPr>
        <w:rPr/>
      </w:pPr>
      <w:bookmarkStart w:id="892" w:name="__RefHeading___Toc4448595_581953129"/>
      <w:bookmarkStart w:id="893" w:name="_Toc366"/>
      <w:bookmarkEnd w:id="892"/>
      <w:r>
        <w:rPr>
          <w:rtl w:val="true"/>
        </w:rPr>
        <w:t>ج</w:t>
      </w:r>
      <w:r>
        <w:rPr>
          <w:rtl w:val="true"/>
        </w:rPr>
        <w:t xml:space="preserve">) </w:t>
      </w:r>
      <w:r>
        <w:rPr>
          <w:rtl w:val="true"/>
        </w:rPr>
        <w:t>ابومحمد الشریعی</w:t>
      </w:r>
      <w:bookmarkEnd w:id="893"/>
    </w:p>
    <w:p>
      <w:pPr>
        <w:pStyle w:val="BookText"/>
        <w:rPr/>
      </w:pPr>
      <w:r>
        <w:rPr>
          <w:rFonts w:ascii="IRNazanin" w:hAnsi="IRNazanin" w:eastAsia="IRNazanin"/>
          <w:color w:val="111111"/>
          <w:sz w:val="28"/>
          <w:sz w:val="28"/>
          <w:szCs w:val="28"/>
          <w:rtl w:val="true"/>
          <w:lang w:bidi="fa-IR"/>
        </w:rPr>
        <w:t>شیخ طوسی نامش را حسن و کنیه‌اش را ابومحمد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هادی و امام عسکری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نخستین کسی بود که مقامی را بدون شایستگی به خود نسبت داد و بنابراین مورد لعن و بیزاری از جانب شیعه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توقیع امام عجل الله تعالی فرجه الشریف در لعن و برائت از وی صادر شد؛ سپس گفتارهای کفرآمیز و الحادی از او شنیده شد</w:t>
      </w:r>
      <w:r>
        <w:rPr>
          <w:rFonts w:eastAsia="IRNazanin" w:cs="IRNazanin"/>
          <w:color w:val="111111"/>
          <w:sz w:val="28"/>
          <w:szCs w:val="28"/>
          <w:rtl w:val="true"/>
          <w:lang w:bidi="fa-IR"/>
        </w:rPr>
        <w:t>.</w:t>
      </w:r>
    </w:p>
    <w:p>
      <w:pPr>
        <w:pStyle w:val="Heading6"/>
        <w:numPr>
          <w:ilvl w:val="5"/>
          <w:numId w:val="1"/>
        </w:numPr>
        <w:rPr/>
      </w:pPr>
      <w:bookmarkStart w:id="894" w:name="__RefHeading___Toc4448597_581953129"/>
      <w:bookmarkStart w:id="895" w:name="_Toc367"/>
      <w:bookmarkEnd w:id="894"/>
      <w:r>
        <w:rPr>
          <w:rtl w:val="true"/>
        </w:rPr>
        <w:t>د</w:t>
      </w:r>
      <w:r>
        <w:rPr>
          <w:rtl w:val="true"/>
        </w:rPr>
        <w:t xml:space="preserve">) </w:t>
      </w:r>
      <w:r>
        <w:rPr>
          <w:rtl w:val="true"/>
        </w:rPr>
        <w:t>محمد بن نصر النمیری الفهری</w:t>
      </w:r>
      <w:bookmarkEnd w:id="8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شیخ طوسی، فهری ابتدا از اصحاب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جناب و در عصر نیابت نایب دوم به معارضه با او برخاست و مقام نیابت و بابیت را برای خود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 نیز او را لعن کرد و شیعیان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عقاید او آن بود که امام هادی علیه السلام را خدا می‌دانست که او</w:t>
      </w:r>
    </w:p>
    <w:p>
      <w:pPr>
        <w:pStyle w:val="BookText"/>
        <w:rPr/>
      </w:pPr>
      <w:r>
        <w:rPr>
          <w:rFonts w:ascii="IRNazanin" w:hAnsi="IRNazanin" w:eastAsia="IRNazanin"/>
          <w:color w:val="111111"/>
          <w:sz w:val="28"/>
          <w:sz w:val="28"/>
          <w:szCs w:val="28"/>
          <w:rtl w:val="true"/>
          <w:lang w:bidi="fa-IR"/>
        </w:rPr>
        <w:t>را به پیامبری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قایل به تناسخ بود و درباره امام هادی علیه السلام غلو می‌کرد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او معتقد به اباحه محارم بود و نکاح مردان با یکدیگر را جایز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صغری علاوه بر سفیران و نواب اربعه، وکلای متعددی در نقاط مختلف پراکنده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وکلا به خاطر کثرت شیعیان در مناطق مختلف و برای پیشبرد اهداف نهاد وکالت ضروری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وکالت شاهد بروز برخی جریان‌های انحرافی بود که گاهی از وکلای منصوب از سوی امام رخ می‌داد و گاه در میان کسانی که هرگز سابقه وکالت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وجود وکلای امام در عصر غیبت صغری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شیعیان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مناطق شیعه‌نشین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قراین نصب وکلا از سوی شخص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مستقیم محمد بن ابراهیم بن مهزیار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مستقیم محمد بن جعفر کوفی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مستقیم محمد بن صالح همدانی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مستقیم القاسم بن العلا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جریانات انحرافی در میان وکلای عام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میان کسانی که پیش از آن وکیل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میان کسانی که هرگز وکیل امام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میان کسانی که از اصحاب امام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ابتلای عمومی همه منحرفان در امر وکالت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نبودن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از وکلای خائنند؟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همدانی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قزوینی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عروۀ بن یحیی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انحراف شلمغانی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قدرت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وی به حسین بن روح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جزء مدعیان دروغین وکالت و بابیت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محمدبابا القمی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الشریعی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السیاری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bookmarkStart w:id="896" w:name="pg5805_43718"/>
    </w:p>
    <w:p>
      <w:pPr>
        <w:pStyle w:val="Heading2"/>
        <w:numPr>
          <w:ilvl w:val="1"/>
          <w:numId w:val="1"/>
        </w:numPr>
        <w:rPr/>
      </w:pPr>
      <w:bookmarkStart w:id="897" w:name="__RefHeading___Toc4448599_581953129"/>
      <w:bookmarkStart w:id="898" w:name="_Toc368"/>
      <w:bookmarkEnd w:id="896"/>
      <w:bookmarkEnd w:id="897"/>
      <w:r>
        <w:rPr>
          <w:rtl w:val="true"/>
        </w:rPr>
        <w:t xml:space="preserve">بخش پنجم </w:t>
      </w:r>
      <w:r>
        <w:rPr>
          <w:rtl w:val="true"/>
        </w:rPr>
        <w:t xml:space="preserve">: </w:t>
      </w:r>
      <w:r>
        <w:rPr>
          <w:rtl w:val="true"/>
        </w:rPr>
        <w:t>بررسی عصر غیبت کبری</w:t>
      </w:r>
      <w:bookmarkEnd w:id="8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4448601_581953129"/>
      <w:bookmarkStart w:id="900" w:name="_Toc369"/>
      <w:bookmarkEnd w:id="899"/>
      <w:r>
        <w:rPr>
          <w:rtl w:val="true"/>
        </w:rPr>
        <w:t>اشاره</w:t>
      </w:r>
      <w:bookmarkStart w:id="901" w:name="pg5805_43722"/>
      <w:bookmarkEnd w:id="900"/>
    </w:p>
    <w:p>
      <w:pPr>
        <w:pStyle w:val="Heading3"/>
        <w:numPr>
          <w:ilvl w:val="2"/>
          <w:numId w:val="1"/>
        </w:numPr>
        <w:rPr/>
      </w:pPr>
      <w:bookmarkStart w:id="902" w:name="__RefHeading___Toc4448603_581953129"/>
      <w:bookmarkStart w:id="903" w:name="_Toc370"/>
      <w:bookmarkEnd w:id="901"/>
      <w:bookmarkEnd w:id="902"/>
      <w:r>
        <w:rPr/>
        <w:t>1</w:t>
      </w:r>
      <w:r>
        <w:rPr>
          <w:rtl w:val="true"/>
        </w:rPr>
        <w:t xml:space="preserve">- </w:t>
      </w:r>
      <w:r>
        <w:rPr>
          <w:rtl w:val="true"/>
        </w:rPr>
        <w:t>تاریخ شیعه، نهضت ها و دولت های شیعی در عصر غیبت کبری</w:t>
      </w:r>
      <w:bookmarkEnd w:id="903"/>
    </w:p>
    <w:p>
      <w:pPr>
        <w:pStyle w:val="Heading4"/>
        <w:numPr>
          <w:ilvl w:val="3"/>
          <w:numId w:val="1"/>
        </w:numPr>
        <w:rPr/>
      </w:pPr>
      <w:bookmarkStart w:id="904" w:name="__RefHeading___Toc4448605_581953129"/>
      <w:bookmarkStart w:id="905" w:name="_Toc371"/>
      <w:bookmarkEnd w:id="904"/>
      <w:r>
        <w:rPr>
          <w:rtl w:val="true"/>
        </w:rPr>
        <w:t>درآمد</w:t>
      </w:r>
      <w:bookmarkEnd w:id="905"/>
    </w:p>
    <w:p>
      <w:pPr>
        <w:pStyle w:val="BookText"/>
        <w:rPr/>
      </w:pPr>
      <w:r>
        <w:rPr>
          <w:rFonts w:ascii="IRNazanin" w:hAnsi="IRNazanin" w:eastAsia="IRNazanin"/>
          <w:color w:val="111111"/>
          <w:sz w:val="28"/>
          <w:sz w:val="28"/>
          <w:szCs w:val="28"/>
          <w:rtl w:val="true"/>
          <w:lang w:bidi="fa-IR"/>
        </w:rPr>
        <w:t>با صدور توقیعی از جانب حضرت مهدی عجل الله تعالی فرجه الشریف به آخرین سفیر خود و درگذشت او به عنوان آخرین نفر از نواب اربعه، عصر غیبت کبری امام زمان عجل الله تعالی فرجه الشریف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پشت سرگذاشتن غیبت صغری مرحله تازه‌ای از تاریخ شیعه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آموزشی به عنوان یکی از مهم‌ترین مباحث این دوره، مروری اجمالی به دو عنوان زیر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عصر غیبت کبری؛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 و دولت‌های شیعی در عصر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تصویری از وضعیت شیعه در عصر غیبت کبری ارائه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نهضت‌های شیعی این دوران را می‌شناسید؟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دولت‌های شیعی در دوره غیبت کبری تشکیل شده است؟</w:t>
      </w:r>
      <w:bookmarkStart w:id="906" w:name="pg5805_43724"/>
    </w:p>
    <w:p>
      <w:pPr>
        <w:pStyle w:val="Heading4"/>
        <w:numPr>
          <w:ilvl w:val="3"/>
          <w:numId w:val="1"/>
        </w:numPr>
        <w:rPr/>
      </w:pPr>
      <w:bookmarkStart w:id="907" w:name="__RefHeading___Toc4448607_581953129"/>
      <w:bookmarkStart w:id="908" w:name="_Toc372"/>
      <w:bookmarkEnd w:id="906"/>
      <w:bookmarkEnd w:id="907"/>
      <w:r>
        <w:rPr>
          <w:rtl w:val="true"/>
        </w:rPr>
        <w:t>شیعه در عصر غیبت کبری</w:t>
      </w:r>
      <w:bookmarkEnd w:id="908"/>
    </w:p>
    <w:p>
      <w:pPr>
        <w:pStyle w:val="BookText"/>
        <w:rPr/>
      </w:pPr>
      <w:r>
        <w:rPr>
          <w:rFonts w:ascii="IRNazanin" w:hAnsi="IRNazanin" w:eastAsia="IRNazanin"/>
          <w:color w:val="111111"/>
          <w:sz w:val="28"/>
          <w:sz w:val="28"/>
          <w:szCs w:val="28"/>
          <w:rtl w:val="true"/>
          <w:lang w:bidi="fa-IR"/>
        </w:rPr>
        <w:t>فساد و بیدادگری بنی‌عباس و نهضت‌های علویان در دوران گذشته زمینه را برای شیعه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پنج قرن </w:t>
      </w:r>
      <w:r>
        <w:rPr>
          <w:rStyle w:val="FootnoteAnchor"/>
          <w:rtl w:val="true"/>
        </w:rPr>
        <w:footnoteReference w:id="398"/>
      </w:r>
      <w:r>
        <w:rPr>
          <w:rFonts w:ascii="IRNazanin" w:hAnsi="IRNazanin" w:eastAsia="IRNazanin"/>
          <w:color w:val="111111"/>
          <w:sz w:val="28"/>
          <w:sz w:val="28"/>
          <w:szCs w:val="28"/>
          <w:rtl w:val="true"/>
          <w:lang w:bidi="fa-IR"/>
        </w:rPr>
        <w:t>آغازین غیبت کبری به لحاظ رشد جمعیت در افزایش و از زاویه قدرت و آزادی مذهبی، تابع حکومت و قدرت فرمانروایان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با این‌که در بعضی از مناطق، دولت شیعی بر سر کار آمد، ولی هیچ‌گاه شیعه مذهب رسمی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زیادی در این مدت روی داد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استقلال کامل می‌زیستند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قرن هشتم تا پس از قرن نهم، سادات مرعشی در مازندران و قزوین سلطنت کردند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علامه حلی و فرزندش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شیعه شدن او و رواج و رشد مذهب حق 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 قویونلوها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حکومت کردند و قلمرو آنان تا فارس و کرمان هم کشیده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لمعه که از نوابغ علمی شیعه بود،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دمشق به جرم تشیع به شهادت رسید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دهم هجری، شاه اسماعیل صفوی که شیعه مذهب بود،</w:t>
      </w:r>
      <w:bookmarkStart w:id="909" w:name="pg5805_43726"/>
    </w:p>
    <w:p>
      <w:pPr>
        <w:pStyle w:val="BookText"/>
        <w:rPr/>
      </w:pPr>
      <w:bookmarkEnd w:id="909"/>
      <w:r>
        <w:rPr>
          <w:rFonts w:ascii="IRNazanin" w:hAnsi="IRNazanin" w:eastAsia="IRNazanin"/>
          <w:color w:val="111111"/>
          <w:sz w:val="28"/>
          <w:sz w:val="28"/>
          <w:szCs w:val="28"/>
          <w:rtl w:val="true"/>
          <w:lang w:bidi="fa-IR"/>
        </w:rPr>
        <w:t>قیام خود را از اردبیل شروع کرد و ایران را به شکل کشور واحد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شیعه را در قلمرو حکومت خود رسمیت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طلیعه قرن پانزدهم هجری و پس از مبارزه‌ای طولانی با استبداد داخلی و استعمار خارجی، یک حکومت اسلامی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پدید آمد و برکات معنوی و آثار مادی این حرکت در شرق و غرب جهان اسلام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تمام نهضت‌های اسلامی در جهان حمایت کرد و عاملی بزرگ در پیروزی آنها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نهضت، جهان را به عصری جدید وارد نمود و همه ابرقدرت‌ها را برای مبارزه با مذهب شیعه به تکاپو انداخت؛ تا جایی که مبانی شیعه را به سرعت در تمام قلمرو اسلام و شرق و غرب جهان رو به گسترش نهاد</w:t>
      </w:r>
      <w:r>
        <w:rPr>
          <w:rFonts w:eastAsia="IRNazanin" w:cs="IRNazanin"/>
          <w:color w:val="111111"/>
          <w:sz w:val="28"/>
          <w:szCs w:val="28"/>
          <w:rtl w:val="true"/>
          <w:lang w:bidi="fa-IR"/>
        </w:rPr>
        <w:t>.</w:t>
      </w:r>
    </w:p>
    <w:p>
      <w:pPr>
        <w:pStyle w:val="Heading4"/>
        <w:numPr>
          <w:ilvl w:val="3"/>
          <w:numId w:val="1"/>
        </w:numPr>
        <w:rPr/>
      </w:pPr>
      <w:bookmarkStart w:id="910" w:name="__RefHeading___Toc4448609_581953129"/>
      <w:bookmarkStart w:id="911" w:name="_Toc373"/>
      <w:bookmarkEnd w:id="910"/>
      <w:r>
        <w:rPr>
          <w:rtl w:val="true"/>
        </w:rPr>
        <w:t>نهضت ها و دولت های شیعی در عصر غیبت کبری</w:t>
      </w:r>
      <w:bookmarkEnd w:id="911"/>
    </w:p>
    <w:p>
      <w:pPr>
        <w:pStyle w:val="BookText"/>
        <w:rPr/>
      </w:pPr>
      <w:r>
        <w:rPr>
          <w:rFonts w:ascii="IRNazanin" w:hAnsi="IRNazanin" w:eastAsia="IRNazanin"/>
          <w:color w:val="111111"/>
          <w:sz w:val="28"/>
          <w:sz w:val="28"/>
          <w:szCs w:val="28"/>
          <w:rtl w:val="true"/>
          <w:lang w:bidi="fa-IR"/>
        </w:rPr>
        <w:t>نهضت‌های شیعی از همان آغاز انحراف در سطح زمامداری، تلاش انقلابی خود را آغاز کرده و تا عصر حاضر با گذشتن از فرازونشیب‌های گوناگون به راه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شش قرن اخیر همواره در ایران به مثابه مرکز تشیع از قدرت مذهبی و سیاسی خوبی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نهضت‌های شیعی نیز در عراق و حجاز </w:t>
      </w:r>
      <w:r>
        <w:rPr>
          <w:rStyle w:val="FootnoteAnchor"/>
          <w:rtl w:val="true"/>
        </w:rPr>
        <w:footnoteReference w:id="403"/>
      </w:r>
      <w:r>
        <w:rPr>
          <w:rFonts w:ascii="IRNazanin" w:hAnsi="IRNazanin" w:eastAsia="IRNazanin"/>
          <w:color w:val="111111"/>
          <w:sz w:val="28"/>
          <w:sz w:val="28"/>
          <w:szCs w:val="28"/>
          <w:rtl w:val="true"/>
          <w:lang w:bidi="fa-IR"/>
        </w:rPr>
        <w:t>رخ داده، در برابر قدرت خلفا نیز دولت‌هایی در شرق و غرب مرکز خلافت به پا شده و هیچ‌گاه سنگر مبارزه رها نشده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انقلابی پیروان اهل بیت علیهم السلام را نباید تنها در میدان‌های شهادت جست‌وجو کرد؛ بلکه می‌توان در قالب انقلاب فرهنگی نیز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 بن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مغرب را با تبلیغ فتح کرد؛ همچنین اندونزی و شرق دور</w:t>
      </w:r>
    </w:p>
    <w:p>
      <w:pPr>
        <w:pStyle w:val="BookText"/>
        <w:rPr/>
      </w:pPr>
      <w:r>
        <w:rPr>
          <w:rFonts w:ascii="IRNazanin" w:hAnsi="IRNazanin" w:eastAsia="IRNazanin"/>
          <w:color w:val="111111"/>
          <w:sz w:val="28"/>
          <w:sz w:val="28"/>
          <w:szCs w:val="28"/>
          <w:rtl w:val="true"/>
          <w:lang w:bidi="fa-IR"/>
        </w:rPr>
        <w:t>جهان اسلام با تبلیغ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هجری توسط دو نفر شیعی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و آموزه‌های ائمه اهل بیت علیهم السلام را زیربنای حکومت خویش قرار دادند و با وجود این‌که شیعی مذهب بودند، با پیروان مذاهب دیگر رفتاری نیکو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به ایشان نبود، بلکه تمامی دولت‌های شیعی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قرن چهارم هجری اوج تمدن اسلامی دانسته شده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نخستین دوره جنگ‌های صلیبی به صورت سازمان‌یافته آغاز شد؛ درحالی‌که در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جز خوش‌گذرانی و مال‌اندوزی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تهاجم بنیان‌کن مغول به جهان اسلام آغاز شد و اگر اسلام توانست همچنان سرفراز بماند، به خاطر حرکت اندیشمندانه جمعی از علمای شیعه،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مؤیدالدین ابن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توانستند مغول‌های پیروزمند را در برابر اسلام خاضع گردانند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و شرق ایران در قرن هشتم و نهم هجری شاهد به قدرت رسیدن دولت‌های انقلابی سربداران در خراسان، جنبش ضدمنکرات در هرات، نهضت حروفیه در برابر تیموریان و سادات مرعشی در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قزلباش با توجه به تعصب شدید عثمانی‌ها و حملات مکرر آنان به خاک ایران در آغاز قرن دهم هجری قمری، صفویه را به قدرت رساند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مذهب، نظام سیاسی شیعی را در ایران بنیان گذاشتند و توانستند استقلال خود را در مقابل جبهه نیرومند امپراتوری عثمانی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صفویه با تمام ضعف‌هایش مروج شعایر مذهب بود و اهل تسنن را چندان تحت فشار نگذاشت و با مسیحیان، یهودیان و زردشتیان نیز مدارا داشت؛ درحالی‌که غالب کشورهای غربی حتی با آزادی نسبی ادیان بیگانه بودند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بازگرداندن هویت و استقلال شیعی، رهایی از بیگانه‌پرستی و حمایت کامل از موجودیت دین موجب شد که علمای شیعه بر مشروعیت قدرت سیاسی پادشاهان صفویه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تقویت تشیع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گام‌هایی در جهت تقریب شیعه و اهل‌سنت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مایه‌های مذهبی و مردمی رو به افزایش نهاد و روحانیون از حکومت وی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پیوند پدیدآمده میان نهضت‌های اسلامی در قرن اخیر سرانجام همه آنها به یک حرکت انقلابی در نیمه دوم قرن سیزدهم هجری تبدیل شده، مناطق وسیعی از جهان اسلام در موج عظیم بیداری و مبارزه قرار گرفت و کشورهایی چون مصر، سوریه، لبنان، عراق، ترکیه، افغانستان، پاکستان، الجزایر، تونس، مراکش، حجاز، اندونزی، هندوستان و ایران را دربرگرفت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رهبری حرکت‌ها و جنبش‌ها در اکثر کشورهای اسلامی در یکصد سال اخیر بر دوش رهبران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امام خمینی اوج همه جنبش‌های تاریخ اسلام و تشیع به شمار می‌رود و همه آرمان‌های نهضت‌های اسلامی در سراسر جهان در آن تبلور یافته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قرن چهارم تا اواخر قرن پنجم با روی کار آمدن دولت‌های انقلابی شیعه،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کسب قدرت تا حدودی آزادی عمل یافت و به مبارزه فکری و اعتقادی آشکار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ششم و هفتم با حمله مغول‌ها به جهان اسلام و تداوم جنگ‌های صلیبی چندان فشاری به عالم تشیع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شدن برخی فرمانروایان مغول در ایران، حکومت مرعشیان مازندران و سربداران خراسان در دو قرن هشتم و نهم، قدرت و وسعت جمعیت شیعه رو به فزونی گذاشت و در هرگوشه از ممالک اسلامی، به‌ویژه ایران تراکم میلیون‌ها شیعه محسوس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قرن دهم، با ظهور دولت صفویه مذهب شیعه به رسمیت شناخته شد و پس از آن مذهب رسمی دولت‌های پی‌درپی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سراسر نقاط جهان، هوادار و مدافع یافته، برای پنج قرن متوالی، ایران و عراق مرکز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 شیعه در این دو کشور متمرکز شده و این دو مرجعیت شیعه و مرکز واقعی جهان تشیع به شمار می‌رفته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قرن پانزدهم هجری، آغاز استقرار حکومت اسلامی در عصر غیبت بر مبنای نظریه مترقی ولایت فقیه و رهبری فقیهی عادل و شجاع پس از مبارزه‌ای بی‌امان با استبداد داخلی و استعمار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عصر حاضر مرجع، ملجأ و تحقق‌بخش آرزوهای همه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سیدمحمدحسین طباطبایی، شیعه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مظفر، تاریخ الشیعة؛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آدام مز، تمدن اسلامی در قرن چهارم هجری؛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جعفریان، تاریخ تشیع در ایران تا قرن دهم هجری؛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خدمات متقابل اسلام و ایران؛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خمینی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اتفاقات مهم قرن پنجم هجری در اوایل دوران غیبت کبری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فرقه‌های انحرافی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سادات مرعشی در مازندران و قزوین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علامه حلی و فرزندش در دربار محمد خدابنده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طلیعه قرن پانزدهم هجری چه رویدادی باعث گسترش اسلام در شرق و غرب جهان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شوروی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با تبلیغ فرهنگی موجب فتح کشور مغرب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حسن مثنی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باعث جلوگیری از کشتار مغول‌ها و نشر فرهنگ اسلام در زمان سیطره آنان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ابی علقمه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دولت‌های زیر مروج مذهب شیعه در آغاز قرن دهم هجری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بویه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زندیه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صفویه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صفویه کدام‌یک از دولت‌های زیر در تقویت شیعه کوشیدند؟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bookmarkStart w:id="912" w:name="pg5805_43742"/>
    </w:p>
    <w:p>
      <w:pPr>
        <w:pStyle w:val="Heading3"/>
        <w:numPr>
          <w:ilvl w:val="2"/>
          <w:numId w:val="1"/>
        </w:numPr>
        <w:rPr/>
      </w:pPr>
      <w:bookmarkStart w:id="913" w:name="__RefHeading___Toc4448611_581953129"/>
      <w:bookmarkStart w:id="914" w:name="_Toc374"/>
      <w:bookmarkEnd w:id="912"/>
      <w:bookmarkEnd w:id="913"/>
      <w:r>
        <w:rPr/>
        <w:t>2</w:t>
      </w:r>
      <w:r>
        <w:rPr>
          <w:rtl w:val="true"/>
        </w:rPr>
        <w:t xml:space="preserve">- </w:t>
      </w:r>
      <w:r>
        <w:rPr>
          <w:rtl w:val="true"/>
        </w:rPr>
        <w:t>مبارزات فکری و سیاسی علمای شیعه در عصر غیبت</w:t>
      </w:r>
      <w:bookmarkEnd w:id="914"/>
    </w:p>
    <w:p>
      <w:pPr>
        <w:pStyle w:val="Heading4"/>
        <w:numPr>
          <w:ilvl w:val="3"/>
          <w:numId w:val="1"/>
        </w:numPr>
        <w:rPr/>
      </w:pPr>
      <w:bookmarkStart w:id="915" w:name="__RefHeading___Toc4448613_581953129"/>
      <w:bookmarkStart w:id="916" w:name="_Toc375"/>
      <w:bookmarkEnd w:id="915"/>
      <w:r>
        <w:rPr>
          <w:rtl w:val="true"/>
        </w:rPr>
        <w:t>درآمد</w:t>
      </w:r>
      <w:bookmarkEnd w:id="916"/>
    </w:p>
    <w:p>
      <w:pPr>
        <w:pStyle w:val="BookText"/>
        <w:rPr/>
      </w:pPr>
      <w:r>
        <w:rPr>
          <w:rFonts w:ascii="IRNazanin" w:hAnsi="IRNazanin" w:eastAsia="IRNazanin"/>
          <w:color w:val="111111"/>
          <w:sz w:val="28"/>
          <w:sz w:val="28"/>
          <w:szCs w:val="28"/>
          <w:rtl w:val="true"/>
          <w:lang w:bidi="fa-IR"/>
        </w:rPr>
        <w:t>در زمان حضور خاتم پیامبران صلی الله علیه و اله هدایت فکری و سیاسی جامعه به عهده آن حضرت و پس از رحلت آن بزرگوار، امامت، هدایت و مرجعیت فکری و سیاسی بر عهده ائمه اهل بیت علیهم السلام بود؛ این تکلیف در عصر غیبت بر دوش علمای لایق و شایسته است تا دو رکن سیاسی و پراهمیت امامت و مرجعیت و به تعبیر دیگر هدایت فکری و سیاسی جامعه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 آموزشی به شرح این دو رکن اساسی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علما در دوران غیبت کبری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تصویری از نقش فکری علمای شیعه در طول دوران غیبت کبری ارائه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حوزه‌های علمیه در طول پانزده قرن گذشته چگونه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شما از فعالیت‌های سیاسی و مراحل مبارزه علمای شیعه چیست؟</w:t>
      </w:r>
      <w:bookmarkStart w:id="917" w:name="pg5805_43744"/>
    </w:p>
    <w:p>
      <w:pPr>
        <w:pStyle w:val="Heading4"/>
        <w:numPr>
          <w:ilvl w:val="3"/>
          <w:numId w:val="1"/>
        </w:numPr>
        <w:rPr/>
      </w:pPr>
      <w:bookmarkStart w:id="918" w:name="__RefHeading___Toc4448615_581953129"/>
      <w:bookmarkStart w:id="919" w:name="_Toc376"/>
      <w:bookmarkEnd w:id="917"/>
      <w:bookmarkEnd w:id="918"/>
      <w:r>
        <w:rPr>
          <w:rtl w:val="true"/>
        </w:rPr>
        <w:t>مبارزه فکری علمای شیعه در عصر غیبت</w:t>
      </w:r>
      <w:bookmarkEnd w:id="919"/>
    </w:p>
    <w:p>
      <w:pPr>
        <w:pStyle w:val="Heading5"/>
        <w:numPr>
          <w:ilvl w:val="4"/>
          <w:numId w:val="1"/>
        </w:numPr>
        <w:rPr/>
      </w:pPr>
      <w:bookmarkStart w:id="920" w:name="__RefHeading___Toc4448617_581953129"/>
      <w:bookmarkStart w:id="921" w:name="_Toc377"/>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علامه طباطبایی درباره نقش علمای شیعه از لحاظ علمی و فکری در دوران غیبت کبری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در حدیث، کلام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دائماً گرفتار مشاجره‌های مذهبی با مخالفان خود بوده و از جهت انجام وظایف دینی هم نیاز روزانه به فقه و حدیث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قوا در حدیث، کلام و فقه کوشیده و این علوم و علوم مربوط به آنها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حد کمال می‌رسانیدند و آخرین نظریات دقیقه وقت را ضبط می‌کردند و قرن‌ها با همین رویه پیش می‌رفتند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استقرار حکومت اسلامی، بازشدن فضای سیاسی و فرهنگی و آماده شدن زمینه‌های تحقیقات علمی کلان، جامعه علمی شیعه را به سوی افقی بسیار مطلوب و ایده‌آل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تأسیس الشیعه لعلوم الاسلام، الذریعة‌الی تصانیف الشیعة و اعیان الشیعة به طور ملموس این مدعا را تأیید و اثبات می‌کند و دورنمایی از این حقیقت را در کتاب خدمات متقابل اسلام و ایران می‌یابیم</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922" w:name="__RefHeading___Toc4448619_581953129"/>
      <w:bookmarkStart w:id="923" w:name="_Toc378"/>
      <w:bookmarkEnd w:id="922"/>
      <w:r>
        <w:rPr/>
        <w:t>1</w:t>
      </w:r>
      <w:r>
        <w:rPr>
          <w:rtl w:val="true"/>
        </w:rPr>
        <w:t xml:space="preserve">- </w:t>
      </w:r>
      <w:r>
        <w:rPr>
          <w:rtl w:val="true"/>
        </w:rPr>
        <w:t>شیعه و مراحل آن</w:t>
      </w:r>
      <w:bookmarkEnd w:id="923"/>
    </w:p>
    <w:p>
      <w:pPr>
        <w:pStyle w:val="Heading6"/>
        <w:numPr>
          <w:ilvl w:val="5"/>
          <w:numId w:val="1"/>
        </w:numPr>
        <w:rPr/>
      </w:pPr>
      <w:bookmarkStart w:id="924" w:name="__RefHeading___Toc4448621_581953129"/>
      <w:bookmarkStart w:id="925" w:name="_Toc379"/>
      <w:bookmarkEnd w:id="924"/>
      <w:r>
        <w:rPr>
          <w:rtl w:val="true"/>
        </w:rPr>
        <w:t>الف</w:t>
      </w:r>
      <w:r>
        <w:rPr>
          <w:rtl w:val="true"/>
        </w:rPr>
        <w:t xml:space="preserve">) </w:t>
      </w:r>
      <w:r>
        <w:rPr>
          <w:rtl w:val="true"/>
        </w:rPr>
        <w:t>فقه و فقاهت در دوران حضور ائمه علیهم السلام</w:t>
      </w:r>
      <w:bookmarkEnd w:id="92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حضور ائمه علیهم السلام شالوده یک مکتب فکری و مدرسه ویژه خط اهل‌بیت پیامبر علیهم السلام که پاسدار مفاهیم ناب اسلامی بود،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w:t>
      </w:r>
      <w:bookmarkStart w:id="926" w:name="pg5805_43746"/>
    </w:p>
    <w:p>
      <w:pPr>
        <w:pStyle w:val="BookText"/>
        <w:rPr/>
      </w:pPr>
      <w:bookmarkEnd w:id="926"/>
      <w:r>
        <w:rPr>
          <w:rFonts w:ascii="IRNazanin" w:hAnsi="IRNazanin" w:eastAsia="IRNazanin"/>
          <w:color w:val="111111"/>
          <w:sz w:val="28"/>
          <w:sz w:val="28"/>
          <w:szCs w:val="28"/>
          <w:rtl w:val="true"/>
          <w:lang w:bidi="fa-IR"/>
        </w:rPr>
        <w:t>در این دوره چون نهالی آبیاری می‌شد تا در دوران غیبت درختی تنومند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نخستین عناصر لازم برای این مدرسه و مکتب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علمی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فقه، اصول و سایر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آموزش، پرورش و تحقیق؛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حامل این بار علمی و فکری، اعم از اساتید و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مربیان اصلی و معلمان نخست این مکتب، امامان معصوم علیهم السلام بوده و پرورش یافتگان آنان شخصیت‌هایی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با راهنمایی ائمه علیهم السلام تمام روایات را ثبت، ضبط و تدوین نموده‌اند و به مرور زمان کتاب‌های فراوانی در حدیث گردآوری شده و بر اساس همین معارف، شمار زیادی از یاران و پیروان اهل بیت علیهم السلام پرورش یافته‌اند</w:t>
      </w:r>
      <w:r>
        <w:rPr>
          <w:rFonts w:eastAsia="IRNazanin" w:cs="IRNazanin"/>
          <w:color w:val="111111"/>
          <w:sz w:val="28"/>
          <w:szCs w:val="28"/>
          <w:rtl w:val="true"/>
          <w:lang w:bidi="fa-IR"/>
        </w:rPr>
        <w:t>.</w:t>
      </w:r>
    </w:p>
    <w:p>
      <w:pPr>
        <w:pStyle w:val="Heading6"/>
        <w:numPr>
          <w:ilvl w:val="5"/>
          <w:numId w:val="1"/>
        </w:numPr>
        <w:rPr/>
      </w:pPr>
      <w:bookmarkStart w:id="927" w:name="__RefHeading___Toc4448623_581953129"/>
      <w:bookmarkStart w:id="928" w:name="_Toc380"/>
      <w:bookmarkEnd w:id="927"/>
      <w:r>
        <w:rPr>
          <w:rtl w:val="true"/>
        </w:rPr>
        <w:t>ب</w:t>
      </w:r>
      <w:r>
        <w:rPr>
          <w:rtl w:val="true"/>
        </w:rPr>
        <w:t xml:space="preserve">) </w:t>
      </w:r>
      <w:r>
        <w:rPr>
          <w:rtl w:val="true"/>
        </w:rPr>
        <w:t>فقه و فقاهت شیعه در دوران غیبت صغری</w:t>
      </w:r>
      <w:bookmarkEnd w:id="928"/>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حدیثی بسیار زیادی در معرض تلف و گم شدن قرار گرفت و دوران فشار بر شیعه و تقیه شمرده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جدی برای جمع‌آوری این متون در متن واحد انجام گرفت و نخستین مجموعه حدیثی مهم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راویان حدیث طبقه‌بندی شده و درجه اعتبار هریک مورد بررسی و کنکاش قرار گرفته است تا فقیهان در عصر دوری از حضور امام بتوانند به اطلاعات درست و دقیق دست یابند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فهرست‌هایی برای ثبت و ضبط مجموعه تألیفات اصحاب ائمه علیهم السلام تهیه گردید و متون فقهی گوناگونی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فقه استدلالی آغاز شد و شیوه استنباط و فقاهت نیز کم‌کم شکل روشن خود را یافت و تعدادی مرکز</w:t>
      </w:r>
      <w:bookmarkStart w:id="929" w:name="pg5805_43748"/>
    </w:p>
    <w:p>
      <w:pPr>
        <w:pStyle w:val="BookText"/>
        <w:rPr/>
      </w:pPr>
      <w:bookmarkEnd w:id="929"/>
      <w:r>
        <w:rPr>
          <w:rFonts w:ascii="IRNazanin" w:hAnsi="IRNazanin" w:eastAsia="IRNazanin"/>
          <w:color w:val="111111"/>
          <w:sz w:val="28"/>
          <w:sz w:val="28"/>
          <w:szCs w:val="28"/>
          <w:rtl w:val="true"/>
          <w:lang w:bidi="fa-IR"/>
        </w:rPr>
        <w:t>علمی، آموزشی و تحقیقی نیز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مکتب عمده فقهی در این دوره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راویان حدیث با مرکزیت قم و مکتب متکلمان یا عقل‌گرایان با مرکزیت بغداد</w:t>
      </w:r>
      <w:r>
        <w:rPr>
          <w:rFonts w:eastAsia="IRNazanin" w:cs="IRNazanin"/>
          <w:color w:val="111111"/>
          <w:sz w:val="28"/>
          <w:szCs w:val="28"/>
          <w:rtl w:val="true"/>
          <w:lang w:bidi="fa-IR"/>
        </w:rPr>
        <w:t>.</w:t>
      </w:r>
    </w:p>
    <w:p>
      <w:pPr>
        <w:pStyle w:val="Heading6"/>
        <w:numPr>
          <w:ilvl w:val="5"/>
          <w:numId w:val="1"/>
        </w:numPr>
        <w:rPr/>
      </w:pPr>
      <w:bookmarkStart w:id="930" w:name="__RefHeading___Toc4448625_581953129"/>
      <w:bookmarkStart w:id="931" w:name="_Toc381"/>
      <w:bookmarkEnd w:id="930"/>
      <w:r>
        <w:rPr>
          <w:rtl w:val="true"/>
        </w:rPr>
        <w:t>ج</w:t>
      </w:r>
      <w:r>
        <w:rPr>
          <w:rtl w:val="true"/>
        </w:rPr>
        <w:t xml:space="preserve">) </w:t>
      </w:r>
      <w:r>
        <w:rPr>
          <w:rtl w:val="true"/>
        </w:rPr>
        <w:t>فقه و فقاهت شیعه در دوران غیبت کبری</w:t>
      </w:r>
      <w:bookmarkEnd w:id="931"/>
    </w:p>
    <w:p>
      <w:pPr>
        <w:pStyle w:val="BookText"/>
        <w:rPr/>
      </w:pPr>
      <w:r>
        <w:rPr>
          <w:rFonts w:ascii="IRNazanin" w:hAnsi="IRNazanin" w:eastAsia="IRNazanin"/>
          <w:color w:val="111111"/>
          <w:sz w:val="28"/>
          <w:sz w:val="28"/>
          <w:szCs w:val="28"/>
          <w:rtl w:val="true"/>
          <w:lang w:bidi="fa-IR"/>
        </w:rPr>
        <w:t>شیخ مفید، سیدمرتضی و شیخ طوسی مرجعیت شیعه را از انزوا درآورده و با تسلط بر فقه، کلام، تفسیر و مبانی علمی اهل تسنن توانستند کرسی استادی کلام و فقه را در بغداد به انحصار خود درآورند و علمای سایر مذاهب را نیز به شاگردی بپذیرند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932" w:name="__RefHeading___Toc4448627_581953129"/>
      <w:bookmarkStart w:id="933" w:name="_Toc382"/>
      <w:bookmarkEnd w:id="932"/>
      <w:r>
        <w:rPr/>
        <w:t>2</w:t>
      </w:r>
      <w:r>
        <w:rPr>
          <w:rtl w:val="true"/>
        </w:rPr>
        <w:t xml:space="preserve">- </w:t>
      </w:r>
      <w:r>
        <w:rPr>
          <w:rtl w:val="true"/>
        </w:rPr>
        <w:t>حوزه‌های علمیه و مراکز فقاهت شیعه در عصر غیبت کبری</w:t>
      </w:r>
      <w:bookmarkEnd w:id="933"/>
    </w:p>
    <w:p>
      <w:pPr>
        <w:pStyle w:val="Heading6"/>
        <w:numPr>
          <w:ilvl w:val="5"/>
          <w:numId w:val="1"/>
        </w:numPr>
        <w:rPr/>
      </w:pPr>
      <w:bookmarkStart w:id="934" w:name="__RefHeading___Toc4448629_581953129"/>
      <w:bookmarkStart w:id="935" w:name="_Toc383"/>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در آغاز غیبت کبری بغداد مرکز فقه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شیخ طوسی به نجف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 این شهر نزدیک به یک قرن مرکز عمده فقاهت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نجف، حلب نیز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مرکزیتی پیدا کرد و این مرکزیت را تا حدود قرن هشتم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بزرگان معروف این حوزه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روبه‌ضعف نهادن حرکت علمی در حوزه نجف، پس از یک قرن پیروی از آرای قوی شیخ طوسی و کند شدن حرکت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فقهی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مرکزیت علمی فقه شیعه به آن سامان منتقل شد که فقیهان نامداری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شیعی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فقاهت شیعه پس از 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شام منتقل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نامدار این مرکز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با نشاط و پرتحرک منشأ برکات فراوانی برای دولت شیعی صفوی و حوزه علمیه اصفهان و نجف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رئیس دولت شیعی سربداران نوشت و برای آنها فرستاد تا بر اساس آن عمل کنند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شهید مطهری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جبل عامل نقش مهمی در خط مشی ایران صفویه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صفویه درویش 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که ابتدا آنها بر اساس سنت خاص درویشی خود طی کرده‌اند، با روش فقهی عمیقی در ایران پایه‌گذاری نمی‌شد، به چیزی نظیر آن‌چه در علوی‌های ترکیه یا شام وجود دارد، منتهی می‌شده، از این جهت، تأثیر زیادی در این داشت که نخست روش عمومی دولت و ملت ایران از آن‌گونه انحرافات مصون بماند و دوم، عرفان و تصوف شیعی نیز راه معتدل‌تری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محقق کرکی، شیخ بهایی و دیگران با تأسیس حوزه علمیه اصفهان حق بزرگی برگردن مردم این مرز و بوم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حوزه نجف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اکابر احیا شد که تا امروز ادامه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شهرهای ایران تنها شهر قم است که در قرن‌های نخست اسلامی در همان زمان که بغداد مرکز فقاهت اسلامی بود، به وسیله فقیهانی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یکی از مراکز فقهی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دوره قاجار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احیا شد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احیا گردید و اکنون یکی از دو مرکز بزرگ فقهی شیعه است</w:t>
      </w:r>
      <w:r>
        <w:rPr>
          <w:rFonts w:eastAsia="IRNazanin" w:cs="IRNazanin"/>
          <w:color w:val="111111"/>
          <w:sz w:val="28"/>
          <w:szCs w:val="28"/>
          <w:rtl w:val="true"/>
          <w:lang w:bidi="fa-IR"/>
        </w:rPr>
        <w:t xml:space="preserve">. </w:t>
      </w:r>
      <w:r>
        <w:rPr>
          <w:rStyle w:val="FootnoteAnchor"/>
          <w:rtl w:val="true"/>
        </w:rPr>
        <w:footnoteReference w:id="412"/>
      </w:r>
      <w:bookmarkStart w:id="936" w:name="pg5805_43752"/>
    </w:p>
    <w:p>
      <w:pPr>
        <w:pStyle w:val="BookText"/>
        <w:rPr/>
      </w:pPr>
      <w:bookmarkEnd w:id="936"/>
      <w:r>
        <w:rPr>
          <w:rFonts w:ascii="IRNazanin" w:hAnsi="IRNazanin" w:eastAsia="IRNazanin"/>
          <w:color w:val="111111"/>
          <w:sz w:val="28"/>
          <w:sz w:val="28"/>
          <w:szCs w:val="28"/>
          <w:rtl w:val="true"/>
          <w:lang w:bidi="fa-IR"/>
        </w:rPr>
        <w:t xml:space="preserve">البته با پیروزی انقلاب اسلامی ایران، تهاجم متوالی بعثیان عراق به حوزه علمیه نجف، به شهادت رساندن بزرگان آن حوزه </w:t>
      </w:r>
      <w:r>
        <w:rPr>
          <w:rStyle w:val="FootnoteAnchor"/>
          <w:rtl w:val="true"/>
        </w:rPr>
        <w:footnoteReference w:id="413"/>
      </w:r>
      <w:r>
        <w:rPr>
          <w:rFonts w:ascii="IRNazanin" w:hAnsi="IRNazanin" w:eastAsia="IRNazanin"/>
          <w:color w:val="111111"/>
          <w:sz w:val="28"/>
          <w:sz w:val="28"/>
          <w:szCs w:val="28"/>
          <w:rtl w:val="true"/>
          <w:lang w:bidi="fa-IR"/>
        </w:rPr>
        <w:t>و هجرت دادن عمده فاضلان و طلاب حوزه نجف به ایران، مرکز فقاهت شیعه برای بار دیگر به صورت علمی و جدی در قم تجلی پیدا کرده است</w:t>
      </w:r>
      <w:r>
        <w:rPr>
          <w:rFonts w:eastAsia="IRNazanin" w:cs="IRNazanin"/>
          <w:color w:val="111111"/>
          <w:sz w:val="28"/>
          <w:szCs w:val="28"/>
          <w:rtl w:val="true"/>
          <w:lang w:bidi="fa-IR"/>
        </w:rPr>
        <w:t>.</w:t>
      </w:r>
    </w:p>
    <w:p>
      <w:pPr>
        <w:pStyle w:val="Heading6"/>
        <w:numPr>
          <w:ilvl w:val="5"/>
          <w:numId w:val="1"/>
        </w:numPr>
        <w:rPr/>
      </w:pPr>
      <w:bookmarkStart w:id="937" w:name="__RefHeading___Toc4448631_581953129"/>
      <w:bookmarkStart w:id="938" w:name="_Toc384"/>
      <w:bookmarkEnd w:id="937"/>
      <w:r>
        <w:rPr>
          <w:rtl w:val="true"/>
        </w:rPr>
        <w:t>مبارزات سیاسی علمای شیعه در عصر غیبت کبری</w:t>
      </w:r>
      <w:bookmarkEnd w:id="938"/>
    </w:p>
    <w:p>
      <w:pPr>
        <w:pStyle w:val="Heading6"/>
        <w:numPr>
          <w:ilvl w:val="5"/>
          <w:numId w:val="1"/>
        </w:numPr>
        <w:rPr/>
      </w:pPr>
      <w:bookmarkStart w:id="939" w:name="__RefHeading___Toc4448633_581953129"/>
      <w:bookmarkStart w:id="940" w:name="_Toc385"/>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مجموعه مبارزات سیاسی علمای شیعه در عصر غیبت کبری را می‌توان در دو قسمت خلاصه کرد</w:t>
      </w:r>
      <w:r>
        <w:rPr>
          <w:rFonts w:eastAsia="IRNazanin" w:cs="IRNazanin"/>
          <w:color w:val="111111"/>
          <w:sz w:val="28"/>
          <w:szCs w:val="28"/>
          <w:rtl w:val="true"/>
          <w:lang w:bidi="fa-IR"/>
        </w:rPr>
        <w:t>:</w:t>
      </w:r>
    </w:p>
    <w:p>
      <w:pPr>
        <w:pStyle w:val="Heading6"/>
        <w:numPr>
          <w:ilvl w:val="5"/>
          <w:numId w:val="1"/>
        </w:numPr>
        <w:rPr/>
      </w:pPr>
      <w:bookmarkStart w:id="941" w:name="__RefHeading___Toc4448635_581953129"/>
      <w:bookmarkStart w:id="942" w:name="_Toc386"/>
      <w:bookmarkEnd w:id="941"/>
      <w:r>
        <w:rPr/>
        <w:t>1</w:t>
      </w:r>
      <w:r>
        <w:rPr>
          <w:rtl w:val="true"/>
        </w:rPr>
        <w:t xml:space="preserve">- </w:t>
      </w:r>
      <w:r>
        <w:rPr>
          <w:rtl w:val="true"/>
        </w:rPr>
        <w:t>زمینه‌های فعالیت سیاسی</w:t>
      </w:r>
      <w:bookmarkEnd w:id="942"/>
    </w:p>
    <w:p>
      <w:pPr>
        <w:pStyle w:val="Heading6"/>
        <w:numPr>
          <w:ilvl w:val="5"/>
          <w:numId w:val="1"/>
        </w:numPr>
        <w:rPr/>
      </w:pPr>
      <w:bookmarkStart w:id="943" w:name="__RefHeading___Toc4448637_581953129"/>
      <w:bookmarkStart w:id="944" w:name="_Toc387"/>
      <w:bookmarkEnd w:id="943"/>
      <w:r>
        <w:rPr>
          <w:rtl w:val="true"/>
        </w:rPr>
        <w:t>الف</w:t>
      </w:r>
      <w:r>
        <w:rPr>
          <w:rtl w:val="true"/>
        </w:rPr>
        <w:t xml:space="preserve">) </w:t>
      </w:r>
      <w:r>
        <w:rPr>
          <w:rtl w:val="true"/>
        </w:rPr>
        <w:t>در درون مرزهای دولت اسلامی</w:t>
      </w:r>
      <w:bookmarkEnd w:id="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کشاندن امت اسلامی به سیاست و نگه داشتن شیعیان در صحنه سیاسی و مبارزه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مستقیم و غیرمستقیم با انحرافات حاکمان و هدایت و حمایت نهضت‌ها و حرکات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امت اسلامی و جامعه شیعی و مبارزه با هرگونه تفرقه‌گرایی؛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هویت اسلامی جامعه با تربیت علما، ترویج علم و تأسیس حوزه‌های علمیه در سایر نقاط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انحراف‌های فکری و اخلاقی که توجیه‌گر سیاست‌های حاکمان منحرف بوده است</w:t>
      </w:r>
      <w:r>
        <w:rPr>
          <w:rFonts w:eastAsia="IRNazanin" w:cs="IRNazanin"/>
          <w:color w:val="111111"/>
          <w:sz w:val="28"/>
          <w:szCs w:val="28"/>
          <w:rtl w:val="true"/>
          <w:lang w:bidi="fa-IR"/>
        </w:rPr>
        <w:t>.</w:t>
      </w:r>
      <w:bookmarkStart w:id="945" w:name="pg5805_43754"/>
    </w:p>
    <w:p>
      <w:pPr>
        <w:pStyle w:val="Heading6"/>
        <w:numPr>
          <w:ilvl w:val="5"/>
          <w:numId w:val="1"/>
        </w:numPr>
        <w:rPr/>
      </w:pPr>
      <w:bookmarkStart w:id="946" w:name="__RefHeading___Toc4448639_581953129"/>
      <w:bookmarkStart w:id="947" w:name="_Toc388"/>
      <w:bookmarkEnd w:id="945"/>
      <w:bookmarkEnd w:id="946"/>
      <w:r>
        <w:rPr>
          <w:rtl w:val="true"/>
        </w:rPr>
        <w:t>ب</w:t>
      </w:r>
      <w:r>
        <w:rPr>
          <w:rtl w:val="true"/>
        </w:rPr>
        <w:t xml:space="preserve">) </w:t>
      </w:r>
      <w:r>
        <w:rPr>
          <w:rtl w:val="true"/>
        </w:rPr>
        <w:t>در بیرون از مرزهای دولت اسلامی</w:t>
      </w:r>
      <w:bookmarkEnd w:id="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نفوذ و تهاجم فرهنگ غربی؛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هدایت و شرکت فعال در مبارزات مسلحانه </w:t>
      </w:r>
      <w:r>
        <w:rPr>
          <w:rStyle w:val="FootnoteAnchor"/>
          <w:rtl w:val="true"/>
        </w:rPr>
        <w:footnoteReference w:id="414"/>
      </w:r>
      <w:r>
        <w:rPr>
          <w:rFonts w:ascii="IRNazanin" w:hAnsi="IRNazanin" w:eastAsia="IRNazanin"/>
          <w:color w:val="111111"/>
          <w:sz w:val="28"/>
          <w:sz w:val="28"/>
          <w:szCs w:val="28"/>
          <w:rtl w:val="true"/>
          <w:lang w:bidi="fa-IR"/>
        </w:rPr>
        <w:t>برای رفع تهاجم نظامی استعمارگران؛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بی‌امان با سلطه سیاسی و اقتصادی دو ابرقدرت شرق و غرب؛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تضعیف و ایجاد نفاق در میان امت اسلامی و تجزیه کشورهای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ابرقدرت‌ها و استکبار جهانی و باطل کردن افسانه شکست‌ناپذیری آنها</w:t>
      </w:r>
      <w:r>
        <w:rPr>
          <w:rFonts w:eastAsia="IRNazanin" w:cs="IRNazanin"/>
          <w:color w:val="111111"/>
          <w:sz w:val="28"/>
          <w:szCs w:val="28"/>
          <w:rtl w:val="true"/>
          <w:lang w:bidi="fa-IR"/>
        </w:rPr>
        <w:t>.</w:t>
      </w:r>
    </w:p>
    <w:p>
      <w:pPr>
        <w:pStyle w:val="Heading6"/>
        <w:numPr>
          <w:ilvl w:val="5"/>
          <w:numId w:val="1"/>
        </w:numPr>
        <w:rPr/>
      </w:pPr>
      <w:bookmarkStart w:id="948" w:name="__RefHeading___Toc4448641_581953129"/>
      <w:bookmarkStart w:id="949" w:name="_Toc389"/>
      <w:bookmarkEnd w:id="948"/>
      <w:r>
        <w:rPr/>
        <w:t>2</w:t>
      </w:r>
      <w:r>
        <w:rPr>
          <w:rtl w:val="true"/>
        </w:rPr>
        <w:t xml:space="preserve">- </w:t>
      </w:r>
      <w:r>
        <w:rPr>
          <w:rtl w:val="true"/>
        </w:rPr>
        <w:t>مراحل مبارزه و فعالیت‌های سیاسی</w:t>
      </w:r>
      <w:bookmarkEnd w:id="949"/>
    </w:p>
    <w:p>
      <w:pPr>
        <w:pStyle w:val="BookText"/>
        <w:rPr/>
      </w:pPr>
      <w:r>
        <w:rPr>
          <w:rFonts w:ascii="IRNazanin" w:hAnsi="IRNazanin" w:eastAsia="IRNazanin"/>
          <w:color w:val="111111"/>
          <w:sz w:val="28"/>
          <w:sz w:val="28"/>
          <w:szCs w:val="28"/>
          <w:rtl w:val="true"/>
          <w:lang w:bidi="fa-IR"/>
        </w:rPr>
        <w:t xml:space="preserve">شیعه در طول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قرن مبارزه سیاسی در دیدگاه کلی از سه مرحله گذر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تشکیلات سیاسی سری برای مبارزه با طاغوتیان؛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مبارزه سیاسی علنی بدون تشکیل نظام سیاسی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مبارزه سیاسی آشکار با تشکیل نظام سیاسی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هریک از این مراحل حرکت سیاسی، گاهی مسلحانه و گاه غیرمسلحانه عمل می‌کرده‌اند و گاهی مبارزه مثبت و گاهی مبارزه منفی را در برنامه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فکری و سیاسی جامعه با شروع غیبت کبری بر دوش علمای لایق و شایسته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کوتاه‌ترین سخن در نقش علمای شیعه از لحاظ فکری در دوران غیبت کبری بیان علامه طباطبایی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در حدیث، کلام و فقه با تمام قوا کوشیده و این علوم و علوم مربوط به آنها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سرحد کمال می‌رسانیدند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نگاهی دقیق به فقه و فقاهت شیعه که جزئی از پیکر معارف بلند و مبارزات فکری علمای شیعه شمرده می‌شود،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یک مکتب فکری که پاسدار مفاهیم ناب اسلامی باشد، در دوران حضور ائمه علیهم السلام پی‌ریزی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صغری، تلاشی جدی در جهت گردآوری متون در متن واحد صورت گرفت و نخستین مجموعه حدیثی مهم شیعه، یعنی الکافی از سوی مرحوم کلینی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راویان حدیث، طبقه‌بندی شدند و نیز فهرست‌هایی در ثبت و ضبط مجموعه تألیفات اصحاب ائمه علیهم السلام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فقه استدلالی نیز آغاز گردید و دو مکتب عمده فقهی در این دوره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مکتب راویان حدیث با مرکزیت قم و مکتب متکلمان یا عقل‌گرایان با مرکزیت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سید مرتضی و شیخ طوسی در دوران غیبت کبری، مرجعیت شیعه را از انزوا در آورده و با تسلط بر فقه، کلام، تفسیر و مبانی علمی اهل تسنن، توانستند کرسی استادی کلام و فقه را در بغداد به انحصار خود درآورند و علمای سایر مذاهب را نیز به شاگردی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در آغاز غیبت کبری، مرکز فقه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شیخ طوسی به نجف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 آن دیار قریب به یک قرن مرکز عمده فقاهت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حلب نیز توسط سلاّر دارای مرکزیتی بود و ابن ادریس حلی نیز پس از</w:t>
      </w:r>
    </w:p>
    <w:p>
      <w:pPr>
        <w:pStyle w:val="BookText"/>
        <w:rPr/>
      </w:pPr>
      <w:r>
        <w:rPr>
          <w:rFonts w:ascii="IRNazanin" w:hAnsi="IRNazanin" w:eastAsia="IRNazanin"/>
          <w:color w:val="111111"/>
          <w:sz w:val="28"/>
          <w:sz w:val="28"/>
          <w:szCs w:val="28"/>
          <w:rtl w:val="true"/>
          <w:lang w:bidi="fa-IR"/>
        </w:rPr>
        <w:t>یک قرن نهضت فقهی خود را در حله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حله، مرکزیت فقاهت به جبل عامل و منطقه شام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نیز از نخستین قرون اسلامی، مرکز فقاهت بود؛ ولی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 از سوی حاج شیخ عبدالکریم حایری بار دیگر احیا شد و اکنون نه تنها یکی از دو مرکز فقهی شیعه است، بلکه با تضعیف حوزه نجف از سوی بعثیان و دیگر حوادث، تنها مرکز بانشاط و پرتحرک جهان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مبارزات سیاسی علمای شیعه در عصر غیبت کبری را می‌توان در دو مطلب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فعالیت سیاسی؛ مراحل این فعالیت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مطالعه بیشتر به منابع پایانی واحد آموزشی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کتب زیر نشانگر فعالیت فوق‌العاده شیعه از لحاظ فکری در عصر غیبت کبری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لعلوم الاسلام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الذریعة‌الی تصانیف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علمای شیعه توانستند مرجعیت شیعه را از انزوا درآورند؟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ابن ادریس حلی مرکز فقاهت را از نجف به حله انتقال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حرکت علمی در نجف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کندشدن حرکت اجتهاد در نجف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پیروی از آرای شیخ طوسی در نجف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شهرهای زیر مرکز فقاهت شیعه در دوران نوشته شدن کتاب لمعه از سوی شهید اول برای دولت سربداران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سیاسی علمای شیعه در درون مرزهای اسلامی در عصر غیبت کبری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شیعه در صحنه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انحراف‌های حاکمان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انحراف‌های فکری و اخلاقی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جزء مبارزات سیاسی علمای شیعه در خارج از مرزها در عصر غیبت کبری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نفوذ و تهاجم فرهنگ غرب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ابرقدرت‌ها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کلمه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تضعیف و ایجاد نفاق در میان امت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طول چهارده قرن مبارزه سیاسی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مبارزه سیاسی علنی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مبارزه سیاسی آشکار با تشکیل نظام سیاسی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bookmarkStart w:id="950" w:name="pg5805_43766"/>
    </w:p>
    <w:p>
      <w:pPr>
        <w:pStyle w:val="Heading3"/>
        <w:numPr>
          <w:ilvl w:val="2"/>
          <w:numId w:val="1"/>
        </w:numPr>
        <w:rPr/>
      </w:pPr>
      <w:bookmarkStart w:id="951" w:name="__RefHeading___Toc4448643_581953129"/>
      <w:bookmarkStart w:id="952" w:name="_Toc390"/>
      <w:bookmarkEnd w:id="950"/>
      <w:bookmarkEnd w:id="951"/>
      <w:r>
        <w:rPr/>
        <w:t>3</w:t>
      </w:r>
      <w:r>
        <w:rPr>
          <w:rtl w:val="true"/>
        </w:rPr>
        <w:t xml:space="preserve">- </w:t>
      </w:r>
      <w:r>
        <w:rPr>
          <w:rtl w:val="true"/>
        </w:rPr>
        <w:t>مدعیان مهدویت و بابیت</w:t>
      </w:r>
      <w:bookmarkEnd w:id="952"/>
    </w:p>
    <w:p>
      <w:pPr>
        <w:pStyle w:val="Heading4"/>
        <w:numPr>
          <w:ilvl w:val="3"/>
          <w:numId w:val="1"/>
        </w:numPr>
        <w:rPr/>
      </w:pPr>
      <w:bookmarkStart w:id="953" w:name="__RefHeading___Toc4448645_581953129"/>
      <w:bookmarkStart w:id="954" w:name="_Toc391"/>
      <w:bookmarkEnd w:id="953"/>
      <w:r>
        <w:rPr>
          <w:rtl w:val="true"/>
        </w:rPr>
        <w:t>درآمد</w:t>
      </w:r>
      <w:bookmarkEnd w:id="954"/>
    </w:p>
    <w:p>
      <w:pPr>
        <w:pStyle w:val="BookText"/>
        <w:rPr/>
      </w:pPr>
      <w:r>
        <w:rPr>
          <w:rFonts w:ascii="IRNazanin" w:hAnsi="IRNazanin" w:eastAsia="IRNazanin"/>
          <w:color w:val="111111"/>
          <w:sz w:val="28"/>
          <w:sz w:val="28"/>
          <w:szCs w:val="28"/>
          <w:rtl w:val="true"/>
          <w:lang w:bidi="fa-IR"/>
        </w:rPr>
        <w:t xml:space="preserve">فراوانی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 الله علیه و اله و عترت علیهم السلام به ما رسیده است، موجب شد که اعتقاد به مهدویت در تمام مذاهب و فرقه‌های اسلامی فراگیر شود و همه به آن معتقد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ایشان فرزند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از اهل‌بیت رسول الله علیهم السلام و صاحب دو غیبت صغری و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و پیروان مذاهب و فرقه‌های اسلامی از این باور سوء استفاده کرده، از میان خود فردی را به عنوان مهدی موعود ادعا نموده‌اند و نیز برخی فرصت‌طلب به دروغ ادعای مهدویت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آموزشی در صدد ارائه چهره این مدعیان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پیش‌آزمون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مهدویت و بابیت چه مفهومی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عده‌ای ادعای مهدویت و بابیت کردند؟</w:t>
      </w:r>
      <w:bookmarkStart w:id="955" w:name="pg5805_43768"/>
    </w:p>
    <w:p>
      <w:pPr>
        <w:pStyle w:val="BookText"/>
        <w:rPr/>
      </w:pPr>
      <w:bookmarkEnd w:id="9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کسانی که به عنوان مهدی موعود معرفی شدند، خود نیز مدعی مهدویت بوده‌اند؟</w:t>
      </w:r>
    </w:p>
    <w:p>
      <w:pPr>
        <w:pStyle w:val="Heading4"/>
        <w:numPr>
          <w:ilvl w:val="3"/>
          <w:numId w:val="1"/>
        </w:numPr>
        <w:rPr/>
      </w:pPr>
      <w:bookmarkStart w:id="956" w:name="__RefHeading___Toc4448647_581953129"/>
      <w:bookmarkStart w:id="957" w:name="_Toc392"/>
      <w:bookmarkEnd w:id="956"/>
      <w:r>
        <w:rPr>
          <w:rtl w:val="true"/>
        </w:rPr>
        <w:t>مدعیان دروغین</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مهدی موعود و امام منتظر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دربان بودن و در اصطلاح به معنای سفیر، وکیل و یا نایب خاص حضرت مهدی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معتقدات شیعه و نیز روایات بسیاری که در کتاب‌های اهل‌سنت وارد شده است،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صلی الله علیه و اله ظهور خواهد کرد؛ مانند این روایت از پیامبر اسلام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لم‌یبق من الدهر الا یوم لبعث الله رجلاً من اهل‌بیتی یملؤها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اگر تنها یک روز از عمر دنیا باقی بماند، خداوند متعال در آن روز مردی را از خاندان من برانگیزاند که جهان را پر از عدل و داد می‌کند؛ چنان که پر از ظلم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مهدی موعود عجل الله تعالی فرجه الشریف که از پیامبر صلی الله علیه و اله و اهل‌بیت علیهم السلام رسیده و در کتاب‌های شیعه و سنی آمده است، به قدری فراوان است که نمی‌توان آن را انکار و یا در آن تردید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روایات، مهدی موعود را فرزند امام حسن عسکری علیه السلام معرفی نموده و ویژگی‌های دوران غیبت آن حضرت را بیان کرده‌اند، ولی دسته‌ای سودجو و فرصت‌طلب از یک طرف و عده‌ای نادان از سوی دیگر باعث به وجود آمدن متمهدیان در طول تاریخ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سه گروه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افراد بافضیلت که خود ادعای مهدویت نکرده‌اند، اما برخی از افراد جاهل آنان را مهدی موعود پنداشته‌اند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فرزند علی علیه السلام ؛ محمد بن عبدالله بن حسن فرزند امام حسن علیه السلام ؛ زیدبن علی فرزند امام سجاد علیه السلام ؛ امام جعفر صادق علیه السلام ؛ امام موسی کاظم علیه السلام ؛ اسماعیل بن جعفر فرزند دیگر امام صادق علیه السلام ؛ و امام حسن عسکری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شماری از افراد ستمگر و خون‌آشام که خود ادعای مهدویت نکرده‌اند، اما برخی شیاد آنان را به عنوان مهدی موعود به مردم معرفی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جاه‌طلب و حیله‌گر که از اعتقادات مردم سوءاستفاده کرده و به دروغ خود را مهدی موعود معرفی نموده‌اند؛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محمد فاطمی؛ حاکم بامرالله ازخلفای عبیدیان مصر؛ محمد بن تومرت؛ تهامی؛ بابا اسحاق؛ عباس الریفی؛ مهدی سودانی؛ میرزا محمدعلی باب و میرزا غلام احمد قادیانی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طبق معتقدات مذهب شیعه و نیز روایات بسیاری از کتاب‌های اهل‌سنت، مهدی از آل محمد صلی الله علیه و اله در آخرالزمان ظهور خواهد کرد؛ مانند این روایت که پیامبر اسلام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بیق من الدنیا الایوم لطوّل الله ذلک الیوم حتی یبعث‌الله فیه رجلاً منی او من اهل بیتی، یواطی اسمه اسمی و</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روایات مهدویت موجب شد که اعتقاد به مهدویت در همه فرقه‌های</w:t>
      </w:r>
    </w:p>
    <w:p>
      <w:pPr>
        <w:pStyle w:val="BookText"/>
        <w:rPr/>
      </w:pPr>
      <w:r>
        <w:rPr>
          <w:rFonts w:ascii="IRNazanin" w:hAnsi="IRNazanin" w:eastAsia="IRNazanin"/>
          <w:color w:val="111111"/>
          <w:sz w:val="28"/>
          <w:sz w:val="28"/>
          <w:szCs w:val="28"/>
          <w:rtl w:val="true"/>
          <w:lang w:bidi="fa-IR"/>
        </w:rPr>
        <w:t>اسلامی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میان بسیاری از همین روایات، شخص موعود، فرزند امام حسن عسکری علیه السلام معرفی شده است، ولی برخی از افراد از این باور سوءاستفاده کرده و به دروغ ادعای مهدویت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متمهدیان در این عصر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افراد نادان، افراد بافضیلتی چون محمد حنفیه، زید بن علی و امام حسن عسکری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برخی از شیادان نیز افراد خون‌آشام و ستمگری چون مهدی عباسی و ابومسلم خراسانی را مهدی موعود معرفی کرده‌اند و برخی از افراد جاه‌طلب و حیله‌گر از اعتقادات مردم سوءاستفاده کرده و به دروغ خود را مهدی موعود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شیعه در اسلام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سیدحسین مدرسی، فقه شیعه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عبدالهادی الفضلی، تاریخ التشریع الاسلامی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الملل و النحل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تاریخ ادیان و مذاهب جهان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شریف قرشی، حیاة الامام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بابیت در اصطلاح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اتفاقی باعث شد که اعتقاد به مهدویت در همه مذاهب و فرقه‌های اسلامی فراگیر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روایات مهدویت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عقلی وجود منجی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فطری آدمی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جاهلان کدام‌یک از افراد زیر را مهدی موعود پنداشته‌اند؟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تومرت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سودانی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شیادان کدام‌یک از افراد ستمگر زیر را مهدی موعود معرفی نموده‌اند؟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قادیانی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افراد زیر به دروغ خود را مهدی موعود معرفی نموده‌اند؟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اسحاق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باب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 صحیح است</w:t>
      </w:r>
      <w:r>
        <w:rPr>
          <w:rFonts w:eastAsia="IRNazanin" w:cs="IRNazanin"/>
          <w:color w:val="111111"/>
          <w:sz w:val="28"/>
          <w:szCs w:val="28"/>
          <w:rtl w:val="true"/>
          <w:lang w:bidi="fa-IR"/>
        </w:rPr>
        <w:t>.</w:t>
      </w:r>
      <w:bookmarkStart w:id="958" w:name="pg5805_43778"/>
    </w:p>
    <w:p>
      <w:pPr>
        <w:pStyle w:val="Heading2"/>
        <w:numPr>
          <w:ilvl w:val="1"/>
          <w:numId w:val="1"/>
        </w:numPr>
        <w:rPr/>
      </w:pPr>
      <w:bookmarkStart w:id="959" w:name="__RefHeading___Toc4448649_581953129"/>
      <w:bookmarkStart w:id="960" w:name="_Toc393"/>
      <w:bookmarkEnd w:id="958"/>
      <w:bookmarkEnd w:id="959"/>
      <w:r>
        <w:rPr>
          <w:rtl w:val="true"/>
        </w:rPr>
        <w:t>کتابنامه</w:t>
      </w:r>
      <w:bookmarkEnd w:id="9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ابن ابی الحدید ، دار احیاء الکتب العربیه،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 الغابة فی معرفة الصحابه ، مکتبة‌الاسلامیه،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 دار صادر،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محمدبن‌علی، کمال الدین وتمام النعمة ، مؤسسة‌النشر الاسلامی، 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زکریا، احمد بن فارس، معجم مقائیس اللغة ، الدارالاسلامیه،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طبقات الکبری ،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دار 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البدایة و النهایة ، دارالفکر،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مناقب علی بن ابی طالب ، المکتبة الاسلامیة، تهران،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الفهرست ، طبع تجدد،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یعقوبی ، دار صادر،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فارسی بر مبنای استوری، ترجمه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الاربلی، علی بن عیسی، کشف الغمة فی معرفة الائمة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دار الکتب 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الطالبین ،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صقر، منشورات رضی،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سیدمحسن، اعیان الشیعه ، به اهتمام حسن امین،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عبدربه، عقد الفرید ، دار الکتب، العلمیه،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جباری، عاشوری، حکیم و مرکز جهانی علوم اسلامی؛ تاریخ عصر غیبت ، چاپ شریعت،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یس، شیخ راضی، صلح امام حسن علیه السلام ، چاپ دوم، منشورات دار الکتب العراقیه فی الکاظمیه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السید هاشم، تفسیر البرهان ، مؤسسة‌الوفاء،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بکری، دیار ،تاریخ الخمیس فی احوال انفس نفیس ، مؤسسه شعبان،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حمیدالله، دار المعارف، 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سیدآقایی، مسعود، چشمه در بستر ، چاپ سوم، انتشارات حضور،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پیشوائی، مهدی ،تاریخ اسلام ، دفتر نشر معارف، چاپ چهارم، قم،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الغیبة الکبری ،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ترمذی ،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 تصحیح سید هاشم رسولی محلاتی، المکتبة العلمیة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الثقفی الکوفی، ابن هلال، الغارات ، دارالکتاب الاسلامی،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،البیان والتبیین ، تحقیق عبدالسلام، مکتبة‌الخانجی، قاهره،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منابع تاریخ اسلام ، انصاریان،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الجوینی، ابراهیم بن محمد، فرائد السمطین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چاپ یکم،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مستدرک ،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الکوکب الدری، فی احوال النبی والبتول والوصی ، انتشارات الرضی،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 مکتبة‌الاسلامیة،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صقر، نادیۀ، مطلع العصر العباسی ، دار الشروق،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هاشم، سیرة الائمة الاثنی عشر ، منشورات الشریف الرضی، چاپ یکم،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الحسون، محمد و مشکور، ام‌علی، اعلام النساء المؤمنات ، اسوه،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جاسم، تاریخ سیاسی غیبت امام دوازدهم ، ترجمه سیدمحمدتقی آیت‌اللهی، امیر کبیر،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شافعی، علی بن برهان الدین، السیرة الحلبیة ،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 احمد، مسند ، المکتب الاسلامی و دار صادر،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الخضری، محمد بکر، دولة بنی العباس ، مؤسسة‌الکتب الثقافیه،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روح‌الله موسوی، تحریر الوسیله ، مؤسسه مطبوعات دارالعلم، چاپ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معجم رجال الحدیث ،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الاسلامیة ، ترجمه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ثابت القندی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حسن ابراهیم حسن ،تاریخ اسلام ، دار احیاء التراث العربی، چاپ هفتم، بیروت،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شوقی ضیف، العصر العباسی الثانی ، دارالمعارف، مصر،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قتیبه، الامامة و السیاسة ، ترجمه علی شیری، منشورات الرضی،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 مؤسسه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روزنتال، تاریخ‌تاریخ‌نگاری در اسلام ، ترجمه اسدالله آزاد، آستان قدس،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کشاف ، نشر ادب الحوزة،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الزهرانی، ضیف الله یحیی، النفقات و ادارتها فی الدولة العباسیة ، مکتبة‌الطالب الجامعی، مکة‌المکرمة،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 بحوث فی الملل والنحل ، نشر مرکز مدیریت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کامل، 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 پور، آفاق، چاپ سوم،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،تاریخ الخلفاء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مطبعة‌السعادة، 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 زندگانی امام حسن عسکری علیه السلام ، ترجمه سید حسن اسلامی، دفتر انتشارات اسلامی وابسته به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شکری آلوسی، سیدمحمّد ،بلوغ الادب فی معرفة احوال العرب ، دارالکتاب العربی،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 تصحیح آیة‌الله مرعشی نجفی، کتابخانه آیة‌الله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الملل و النحل ،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خصال ، نشر 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 چاپ دوم، دارالاضواء،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مصطفوی، نشر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 مؤسسة‌المعارف الاسلامیة، چاپ دوم،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طوسی ، مکتبة‌الحیدریه،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 مؤسسة الفقة الشیعة، چاپ یکم،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حجج الله علی العباد ، مؤسسة‌الاعلمی، بیروت،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منشورات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 ، انتشارات کنگره شیخ 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منشورات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منتخب الاثر فی الامام الثانی‌عشر ، مکتبة‌الصدر،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شهید سیدمحمد باقر، المحنة ، انتشارات ذوالفقار،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،تاریخ الغیبة الصغری ، دارالتعارف للمطبوعات،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امالی، منشورات الاعلمی،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علل الشرایع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مؤسسه الاعلمی،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حائری، علی ،غدیر ، انتشارات لیلة‌القدر،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صلاح الدین، الوافی بالوفیات ، جمعیت مستشرقین آلمانی،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احتجاج ، تصحیح شیخ ابراهیم بهادری، اسوه،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شیخ ابوعلی، فضل بن حسن، اعلام الوری باعلام الهدی ، دارالمعرفة،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روایع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دلائل الامامة ، المطبعة‌الحیدریه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حیاة الامام العسکری علیه السلام ، چاپ دوم، مکتب اعلام الاسلامی،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 انتشارت دفتر تبلیغات اسلامی،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الاصابه فی تمییز الصحابه،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 ، دارالکتب العربی، 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و کشف الصدق ، هجرت،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شرف الدین، مراجعات ، اسوه،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نص و الاجتهاد ، مؤسسة‌الاعلمی، چاپ چهارم،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عسکری، معالم المدرستین ، مؤسسة‌البعثة، چاپ هشتم،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مامقانی، تنقیح المقال ، مکتبة‌المرتضویة، نجف،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سیدمرتضی، الشافعی فی الامامة ، مؤسسه الصادق،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الفضلی، عبدالهادی، تاریخ التشریع الاسلامی ، دار النصر،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،قاموس اللغة ،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حیاة الامام محمد المهدی عجل الله تعالی فرجه الشریف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قلقشندی، نهایة الارب فی معرفة انساب العرب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الخاقانی، منشورات دار البیان، بغداد،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بیت الاحزان ، دارالحکمة،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سفینة البحار ، دارالتعارف،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 منشورات الرضی،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تاریخ فقه و فقها ، سمت،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ابن صباغ، الفصول المهمة ، دارالاضواء، چاپ دوم،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النجم الثاقب ، انتشارت مسجد مقدس جمکران،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الشریعة ،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محمدباقر، نهج السعادة فی مستدرک نهج البلاغه ، مؤسسة‌الاعلمی،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حسین ،مکتب در فرایند تکامل ، ترجمه هاشم ایزد پناه، نشر داروین، نیوجرسی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جعفر، الصحیح من سیرة النبی الاعظم ، انتشارات جامعه مدرسین، چاپ سوم،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سید جعفر، زندگانی سیاسی امام حسن علیه 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زندگانی سیاسی امام رضا علیه السلام ، ترجمه خلیلیان، دفتر نشر فرهنگ اسلامی،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عبدالحمید، دار المعرفه،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شاکر، تاریخ العربی والمورخون ، دارالعلم للملایین، الطبعة‌الثالثه،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ایران و اسلام ، دفتر انتشارات اسلامی، چاپ دوم، قم،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سیری در سیره ائمه علیهم السلام، انتشارات صدرا، چاپ بیست و دوم، خرداد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عطیه، الامامة و الخلافه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رضوی، مؤسسه البلاغ،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امامت‌ورهبری ،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رضوی، موسسه بلاغ،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محسن، فلسفه تاریخ ابن‌خلدون ،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شحادة،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الغیبة ، تحقیق علی اکبر غفاری، مکتبة‌الصدوق،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فرق الشیعة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مشکور، مرکز انتشارات علمی و فرهنگی،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صحیح مسلم نیشابوری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عبدالباقی،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المغازی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مارسدن جونس، نشر دانش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الهلالی ،سلیم بن قیس ،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باقر انصاری، نشر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متقی، کنزالعمّال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بکری حیّانی، مؤسسة‌الرسالة،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میرحامد حسین، عبقات الانوار ، منشورات مدرسة‌الامام 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متقی، مجمع الزواید، و منبع الفوائد ، دار الکتب العربی، بیروت،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معجم البلدان ، دار 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 موارد تاریخ الطبری ، مجلة‌المجمع العلمی العراقی،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همین اساس است که عدم شناخت امام علیه السلام برابر با جاهلیت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بندگان شایسته‌ام زمین را به ارث خواهند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المحیط،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بسیاری از کتب تاریخی وارد شده است، اما بعضی از محققان معاصر، دروغ و جعلی بودن این دو داستان را با ادله مقتضی ثابت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الصحیح من سیرة النبی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ابن ابی الحدید در شروع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سوء برداشت را داشته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واقع، ما او را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کردیم، درحالی‌که یا سپاس‌گزار است، یا بسیار ناسپاس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عبدالرزاق،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ابوالفرج اصفهانی، 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42048</w:t>
      </w:r>
      <w:r>
        <w:rPr>
          <w:rFonts w:ascii="IRNazanin" w:hAnsi="IRNazanin" w:eastAsia="IRNazanin"/>
          <w:b w:val="false"/>
          <w:b w:val="false"/>
          <w:bCs w:val="false"/>
          <w:i w:val="false"/>
          <w:i w:val="false"/>
          <w:iCs w:val="false"/>
          <w:color w:val="333333"/>
          <w:sz w:val="20"/>
          <w:sz w:val="20"/>
          <w:szCs w:val="20"/>
          <w:rtl w:val="true"/>
        </w:rPr>
        <w:t>؛ 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الحسین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 عَلَیْهِمْ رَبُّکَ سَوْطَ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لَبِالْمِرْصادِ ؛ پروردگارت تازیانه عذاب را بر آنان فرو ریخت</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زمین گردش نکرده‌اند تا 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یی داشته باشند که با آن خردورزی کنند یا گوش‌هایی که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راغب،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اخبار بزرگ 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تو حکایت می‌کنیم؛ چیزی که به‌وسیله آن دلت را استوار می‌گردانیم، و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پند و یادآوری برای مؤمنان به تو رسیده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آیا در زمین گردش نکرده‌اند تا بنگرند چگونه بوده است فرجام کسانی که پیش از آنان بوده‌اند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 در حکایت‌های آنان برای خردمندان عبرتی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یقین پیش از شما، سنت‌ها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روش‌هایی وجود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زمین گردش کنید و بنگرید فرجام تکذیب‌کنندگان چگونه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هر امّتی سرآمد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هنگامی که سرآمد آنان فرا رسد، ساعتی تأخیر نمی‌کنند و پیشی نمی‌گیرند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جواد علی، موارد تاریخ طبری،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روزنتال، تاریخ تاریخ‌نگاری در اسلام،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تاریخ‌نگاری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شاکر، التاریخ العربی و المورخون،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واقدی تاریخ غزوات را بر پایه ماه‌های گذشته از هجرت مشخص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جواد علی، موارد تاریخ الطبری در اسلام، بخش نخست،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سیره ائمه اطهار علیهم السلام،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که خود شیعه است، اتهام‌های بسیاری بر وی وارد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تأثیرپذیری او از یهود، تضعیف وی از سوی اهل حدیث، ساختن اشعار و قراردادن آن در سیره و حتی اتهام اخلاقی از جمله این اتهامات است؛ الفهرست،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العربی و المورخون،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درباره سیر فتوح در نخستین قرون اسلام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تاریخ دوران اسلامی را در قالب نسب‌شناسی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انساب الاشراف نشر یافته، یک جلد در تاریخ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آن درباره آل امیه و خاندان زبیر، یک جلد درباره بنی عباس و دو جلد درباره علویان می‌باشد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جریر طبری، تاریخ الطبری،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روایات تاریخی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تأثیر تعصبات دینی در نقل وقایع از عیوب نوشته‌های طبری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از سوی دفتر تبلیغات اسلامی قم در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جعفریان، برگی از تاریخ تشیع دوازده امامی و کشف الغمه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مهدی، فلسفه تاریخ ابن خلدون،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برگل، ادبیات فارسی بر مبنای استوری،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هر زمان که می‌خواستند مدتی مدینه رای برای کار مهمی ترک کند، برای خود جانشین تعیین می‌کرد؛ با توجه به این نکته آیا عاقلانه به نظر می‌رسد حال که می‌داند می‌خواهد از دنیا برود، جانشین تعیین نکند؟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تأکید بیشتری نسبت به ابلاغ دارد؛ راغب اصفهانی ، مفردات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گاه بعد از دانشی که تو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با تو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برخیزند، پس بگو بیایید پسرانمان و پسرانتان وزنانمان وزنانتان و خودمان و خودتان رای دعوت کنیم ، سپس مباهله می‌کنیم و لعنت خدا رای بر دروغ گویان قرار می‌دهیم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خوش آب وهوا با هفتاد دهکده در مرز حجاز و یمن و تنها منطقه مسیحی‌نشین حجاز بوده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مدارک اهل‌سنت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علامه حلی،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المدرستین، علامه عسکری،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نیشابوری،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ابن صباغ مالکی، الفصول المهمه،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مستدرک‌الحاکم،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کلاب 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متواتره بوده و در بسیاری از مصادر آمده است که بیش از سی مصدر آن از کتب اهل‌سنت می‌باشد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تاریخ الرسل والامم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هشام، السیرة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مسلم، صحیح‌مسلم،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شیخ صدوق، الخصال،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یؤدیها عنک الّا انت او رجل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المغازی،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 ارشاد،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؛حلبی، السیرة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این واقعه مهم تاریخی را از صدوده تن صحابی و هشتادوچهار تابعی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سیصدوشصت نفر از علما و محدثان اهل‌سنت، این حدیث را در کتاب‌های خود آورده و گروهی از آنان به صحت سند آن اعتراف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صدوق، علل الشرایع،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ابن قتیبه دینوری، الامامة و السیاسة،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علامه‌حلی، نهج الحق،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میرحامدحسین هندی، عقبات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صفایی حائری، غدیر،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سبق من الرسل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اله وذلک انه کان اقرب الخلق إلی الله تبارک و تعالی ؛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و 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حقیقت، خدا و فرشتگانش بر پیامبر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مردم به دادگری برخیزند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اختصاص،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الهلالی، 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شکری الآلوسی، بلوغ الارب فی معرفة احوال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انساب‌الاشراف،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اندلسی، عقدالفرید،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سلیمان بن ابراهیم قندوزی، ینابیع‌المودة،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ابراهیم بن محمد الجوینی،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دین خدا داخل می‌شوند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دین حق متدین می‌شوند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سوره‌ای فرو فرستاده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ایمان آورید و همراه فرستاده‌اش جهاد کنید، سرمایه‌داران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رخصت می‌خواهند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رها سازید تا با فرونشستگان باشیم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نفاق به شهادت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ماعون، مدثر،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سوره‌های مکی هستند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از همان دوران مکی شکل گرفته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الصحیح من سیرة النبی الاعظم،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بیت‌الاحزان،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ترتیب نزول آیات قرآن را بررسی کنیم، می‌بینیم که اکثر آیات مربوط به منافقان، در واپسین سال‌های عمر پیامبر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به سوره‌های آل‌عمران، نساء، مائده، انفال، توبه، عنکبوت، احزاب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این حقیقت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دیار کبری، تاریخ الخمیس،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آیا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بمیرد یا کشته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کفرآمیز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گذشته‌هایتان بازمی‌گردید؟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الامامة و السیاسة،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انساب‌الاشراف،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جاحظ، البیان و التبیین،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دکتر حسن ابراهیم،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 حضرت زهرا علیهاالسلام و پاسخ ابوبکر به حضرت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 امالی،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تاریخ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مرتضی، زندگانی سیاسی امام حسن،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مرتضی، الحیاة السیاسیة للامام الحسن فی عهد الرسول و الخلفاء الثلاثة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 دل‌های آنان و بر شنوایی‌شان مهر نهاد و بر دیدگانشان پرده‌ای است و عذاب بزرگی برای ایشان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علامه شرف الدین، مراجعات،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شوشتری، 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فرائدالسمطین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بن عطیه ، الامامة و الخلافة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صلاح الدین صفری ، الوا فی بالوفیات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اختصاص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حایری مازندرانی ، الکوکب الدری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فقط به خاطر ذات خدا غذا می‌دهیم، هیچ پاداش و سپاس‌گزاری‌ای از شما نمی‌خواهیم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ذبیح‌الله محلاتی، ریاحین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عقدالفرید،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الحسون و ام علی مشکور، اعلام النساء،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علل الشرایع، باب</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سیدمحسن امین عاملی،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 انی لم ازل منذ قبض رسول الله صلی الله علیه و اله مشغولاً بغسله ثم بالقرآن حتی جمعته کله فی هذا الثوب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شیخ مفید، جمل،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صبحی صالح، نهج‌البلاغة، خطبه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پیش‌گرفتن سیاست تقیه، علاوه بر این‌که نشان از تدبیر فوق العاده علی علیه السلام دارد، سفارش پیامبر نیز بود؛ چون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وجدت علیهم اعواناً فجاهدهم ونابذهم، وان لم تجد اعواناً فبایعهم واحقن دمک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فی تمییز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یس، صلح امام حسن،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قطب رواندی، منهاج البراعة،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شهید مطهری، امامت و رهبری،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السعادة،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الحسن بن علی إلی ابی‌بکر و هو علی منبر رسول الله صلی الله علیه و اله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 عن مجلس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انه مجلس ابیک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فی حجره و 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الحسین السبط علیه السلام 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 عن منبر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ابیک لا منبر ابی، من امّرک 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شرح‌ابن‌ابی‌الحدید،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أرضیتم أن یلی امرکم ابوالفصیل الرذل بن الرذل اما والله لئن شئتم لاملاها خیلاً ورجلاً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یا اباسفیان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تریدالله بما تقول و ما زلت تکید الاسلام واهله ونحن مشاغیل برسول الله صلی الله علیه و اله وعلی کل امرء ما اکتسب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وانّ بلیتکم قد عادت کهیئتها یوم بعث الله نبیه</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لقد کنَا مع رسول الله صلی الله علیه و اله وانَ القتل لیدور علی الآباء والابناء والاخوان والقرابات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نهج‌البلاغه، خطبه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شوقی ضیف، العصر العباسی الثانی،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العباسی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ضیف‌الله یحیی الزهرانی، النفقات و ادارتها فی الدولة العباسیة،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مرتضی عاملی، زندگانی سیاسی امام رضا علیه السلام ، ترجمه جامعه مدرسین حوزه علمیه قم،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نادیه حسنی صفر، مطلع العصر العباسی الثانی،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دولت بنی‌العباس، دکتر شاکر 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گرجی، تاریخ فقه و فقها،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جاسم حنین، تاریخ سیاسی غیبت امام دوازدهم،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امام دوازدهم،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حسن عسکری،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 نعمانی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امام دوازدهم،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قرامطه فرقه‌ای از اسماعیلیه‌اند؛ فرق الشیعة، نوبختی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تاریخ الخلفا،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سبحانی، بحوث فی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اسماعیل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معروف الحسنی، سیرة الائمة الاثنی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 الارشاد،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منتخب الاثر،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المختار،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کشی، اختیار المعرفة الرجال،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مدرسی طباطبایی، مکتب در فرایند تکاملی،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محمد المهدی،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10843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الاحتجاج،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 الثاقب،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سلیمان، روزگار رهایی، ترجمه علی‌اکبر مهدی‌پور،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مذاکرات با هانری کربن مستشرق فرانسوی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سیدمحسن امین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عبدالهادی الفضلی، تاریخ التشریع الاسلامی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 دو سخنرانی از شهید 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خدمات متقابل ایران و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مبارزه مردم عراق ضد انگلیسی‌ها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شرکت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مبارزه مردم عراق ضد انگلیسی‌ها؛ علامه امینی، شهداء الفضیلة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شهرستانی، الملل و النحل؛ نوبختی، فرق الشیعة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شریف قرشی، حیاة الامام محمد المهدی،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27997</Words>
  <Characters>111818</Characters>
  <CharactersWithSpaces>138183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2026-08-19T04:55:41Z</dcterms:created>
  <dc:creator>ghaemiyeh.com</dc:creator>
  <dc:description/>
  <dc:language>en-US</dc:language>
  <cp:lastModifiedBy/>
  <dcterms:modified xsi:type="dcterms:W3CDTF">2026-08-19T08:25:49Z</dcterms:modified>
  <cp:revision>1</cp:revision>
  <dc:subject/>
  <dc:title>درسنامه تاریخ تحلیلی اهل بیت علیهم السلام</dc:title>
</cp:coreProperties>
</file>

<file path=docProps/custom.xml><?xml version="1.0" encoding="utf-8"?>
<Properties xmlns="http://schemas.openxmlformats.org/officeDocument/2006/custom-properties" xmlns:vt="http://schemas.openxmlformats.org/officeDocument/2006/docPropsVTypes"/>
</file>