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الحسین علیه السلام القربان الذی نعاه الانجیل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4452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34454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34456_581953129">
            <w:r>
              <w:rPr>
                <w:webHidden/>
                <w:rStyle w:val="IndexLink"/>
                <w:rtl w:val="true"/>
              </w:rPr>
              <w:t>الإهداء</w:t>
            </w:r>
            <w:r>
              <w:rPr>
                <w:rStyle w:val="IndexLink"/>
                <w:rtl w:val="true"/>
              </w:rPr>
              <w:t>..</w:t>
              <w:tab/>
            </w:r>
            <w:r>
              <w:rPr>
                <w:rStyle w:val="IndexLink"/>
              </w:rPr>
              <w:t>13</w:t>
            </w:r>
          </w:hyperlink>
        </w:p>
        <w:p>
          <w:pPr>
            <w:pStyle w:val="Contents2"/>
            <w:tabs>
              <w:tab w:val="clear" w:pos="8743"/>
              <w:tab w:val="right" w:pos="9026" w:leader="dot"/>
            </w:tabs>
            <w:rPr/>
          </w:pPr>
          <w:hyperlink w:anchor="__RefHeading___Toc4434458_581953129">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4434460_581953129">
            <w:r>
              <w:rPr>
                <w:webHidden/>
                <w:rStyle w:val="IndexLink"/>
                <w:rtl w:val="true"/>
              </w:rPr>
              <w:t>مقدّمة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4434462_581953129">
            <w:r>
              <w:rPr>
                <w:webHidden/>
                <w:rStyle w:val="IndexLink"/>
                <w:rtl w:val="true"/>
              </w:rPr>
              <w:t>الفصل الأوّل</w:t>
            </w:r>
            <w:r>
              <w:rPr>
                <w:rStyle w:val="IndexLink"/>
                <w:rtl w:val="true"/>
              </w:rPr>
              <w:t xml:space="preserve">: </w:t>
            </w:r>
            <w:r>
              <w:rPr>
                <w:rStyle w:val="IndexLink"/>
                <w:rtl w:val="true"/>
              </w:rPr>
              <w:t>نظرةٌ فی الإنجیل</w:t>
            </w:r>
            <w:r>
              <w:rPr>
                <w:rStyle w:val="IndexLink"/>
                <w:rtl w:val="true"/>
              </w:rPr>
              <w:tab/>
            </w:r>
            <w:r>
              <w:rPr>
                <w:rStyle w:val="IndexLink"/>
              </w:rPr>
              <w:t>23</w:t>
            </w:r>
          </w:hyperlink>
        </w:p>
        <w:p>
          <w:pPr>
            <w:pStyle w:val="Contents3"/>
            <w:tabs>
              <w:tab w:val="clear" w:pos="8459"/>
              <w:tab w:val="right" w:pos="9026" w:leader="dot"/>
            </w:tabs>
            <w:rPr/>
          </w:pPr>
          <w:hyperlink w:anchor="__RefHeading___Toc4434464_58195312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4434466_581953129">
            <w:r>
              <w:rPr>
                <w:webHidden/>
                <w:rStyle w:val="IndexLink"/>
                <w:rtl w:val="true"/>
              </w:rPr>
              <w:t>نظرةٌ فی الإنجیل</w:t>
            </w:r>
            <w:r>
              <w:rPr>
                <w:rStyle w:val="IndexLink"/>
                <w:rtl w:val="true"/>
              </w:rPr>
              <w:tab/>
            </w:r>
            <w:r>
              <w:rPr>
                <w:rStyle w:val="IndexLink"/>
              </w:rPr>
              <w:t>25</w:t>
            </w:r>
          </w:hyperlink>
        </w:p>
        <w:p>
          <w:pPr>
            <w:pStyle w:val="Contents3"/>
            <w:tabs>
              <w:tab w:val="clear" w:pos="8459"/>
              <w:tab w:val="right" w:pos="9026" w:leader="dot"/>
            </w:tabs>
            <w:rPr/>
          </w:pPr>
          <w:hyperlink w:anchor="__RefHeading___Toc4434468_581953129">
            <w:r>
              <w:rPr>
                <w:webHidden/>
                <w:rStyle w:val="IndexLink"/>
                <w:rtl w:val="true"/>
              </w:rPr>
              <w:t>التعریفُ بالکتاب المقدّس</w:t>
            </w:r>
            <w:r>
              <w:rPr>
                <w:rStyle w:val="IndexLink"/>
                <w:rtl w:val="true"/>
              </w:rPr>
              <w:tab/>
            </w:r>
            <w:r>
              <w:rPr>
                <w:rStyle w:val="IndexLink"/>
              </w:rPr>
              <w:t>26</w:t>
            </w:r>
          </w:hyperlink>
        </w:p>
        <w:p>
          <w:pPr>
            <w:pStyle w:val="Contents4"/>
            <w:tabs>
              <w:tab w:val="clear" w:pos="8176"/>
              <w:tab w:val="right" w:pos="9026" w:leader="dot"/>
            </w:tabs>
            <w:rPr/>
          </w:pPr>
          <w:hyperlink w:anchor="__RefHeading___Toc4434470_58195312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4434472_581953129">
            <w:r>
              <w:rPr>
                <w:webHidden/>
                <w:rStyle w:val="IndexLink"/>
              </w:rPr>
              <w:t>1</w:t>
            </w:r>
            <w:r>
              <w:rPr>
                <w:rStyle w:val="IndexLink"/>
                <w:rtl w:val="true"/>
              </w:rPr>
              <w:t>ـ العهدُ القدیم</w:t>
            </w:r>
            <w:r>
              <w:rPr>
                <w:rStyle w:val="IndexLink"/>
                <w:rtl w:val="true"/>
              </w:rPr>
              <w:tab/>
            </w:r>
            <w:r>
              <w:rPr>
                <w:rStyle w:val="IndexLink"/>
              </w:rPr>
              <w:t>28</w:t>
            </w:r>
          </w:hyperlink>
        </w:p>
        <w:p>
          <w:pPr>
            <w:pStyle w:val="Contents5"/>
            <w:tabs>
              <w:tab w:val="clear" w:pos="7892"/>
              <w:tab w:val="right" w:pos="9026" w:leader="dot"/>
            </w:tabs>
            <w:rPr/>
          </w:pPr>
          <w:hyperlink w:anchor="__RefHeading___Toc4434474_58195312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4434476_581953129">
            <w:r>
              <w:rPr>
                <w:webHidden/>
                <w:rStyle w:val="IndexLink"/>
                <w:rtl w:val="true"/>
              </w:rPr>
              <w:t>التوراة أو الناموس</w:t>
            </w:r>
            <w:r>
              <w:rPr>
                <w:rStyle w:val="IndexLink"/>
                <w:rtl w:val="true"/>
              </w:rPr>
              <w:t>:</w:t>
              <w:tab/>
            </w:r>
            <w:r>
              <w:rPr>
                <w:rStyle w:val="IndexLink"/>
              </w:rPr>
              <w:t>28</w:t>
            </w:r>
          </w:hyperlink>
        </w:p>
        <w:p>
          <w:pPr>
            <w:pStyle w:val="Contents5"/>
            <w:tabs>
              <w:tab w:val="clear" w:pos="7892"/>
              <w:tab w:val="right" w:pos="9026" w:leader="dot"/>
            </w:tabs>
            <w:rPr/>
          </w:pPr>
          <w:hyperlink w:anchor="__RefHeading___Toc4434478_581953129">
            <w:r>
              <w:rPr>
                <w:webHidden/>
                <w:rStyle w:val="IndexLink"/>
                <w:rtl w:val="true"/>
              </w:rPr>
              <w:t>وأمّا بقیّة الأسفار، فهی</w:t>
            </w:r>
            <w:r>
              <w:rPr>
                <w:rStyle w:val="IndexLink"/>
                <w:rtl w:val="true"/>
              </w:rPr>
              <w:t>:</w:t>
              <w:tab/>
            </w:r>
            <w:r>
              <w:rPr>
                <w:rStyle w:val="IndexLink"/>
              </w:rPr>
              <w:t>29</w:t>
            </w:r>
          </w:hyperlink>
        </w:p>
        <w:p>
          <w:pPr>
            <w:pStyle w:val="Contents4"/>
            <w:tabs>
              <w:tab w:val="clear" w:pos="8176"/>
              <w:tab w:val="right" w:pos="9026" w:leader="dot"/>
            </w:tabs>
            <w:rPr/>
          </w:pPr>
          <w:hyperlink w:anchor="__RefHeading___Toc4434480_581953129">
            <w:r>
              <w:rPr>
                <w:webHidden/>
                <w:rStyle w:val="IndexLink"/>
              </w:rPr>
              <w:t>2</w:t>
            </w:r>
            <w:r>
              <w:rPr>
                <w:rStyle w:val="IndexLink"/>
                <w:rtl w:val="true"/>
              </w:rPr>
              <w:t xml:space="preserve"> </w:t>
            </w:r>
            <w:r>
              <w:rPr>
                <w:rStyle w:val="IndexLink"/>
                <w:rtl w:val="true"/>
              </w:rPr>
              <w:t>ـ العهدُ الجدید</w:t>
            </w:r>
            <w:r>
              <w:rPr>
                <w:rStyle w:val="IndexLink"/>
                <w:rtl w:val="true"/>
              </w:rPr>
              <w:tab/>
            </w:r>
            <w:r>
              <w:rPr>
                <w:rStyle w:val="IndexLink"/>
              </w:rPr>
              <w:t>33</w:t>
            </w:r>
          </w:hyperlink>
        </w:p>
        <w:p>
          <w:pPr>
            <w:pStyle w:val="Contents5"/>
            <w:tabs>
              <w:tab w:val="clear" w:pos="7892"/>
              <w:tab w:val="right" w:pos="9026" w:leader="dot"/>
            </w:tabs>
            <w:rPr/>
          </w:pPr>
          <w:hyperlink w:anchor="__RefHeading___Toc4434482_581953129">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4434484_581953129">
            <w:r>
              <w:rPr>
                <w:webHidden/>
                <w:rStyle w:val="IndexLink"/>
                <w:rtl w:val="true"/>
              </w:rPr>
              <w:t>أوّلاً</w:t>
            </w:r>
            <w:r>
              <w:rPr>
                <w:rStyle w:val="IndexLink"/>
                <w:rtl w:val="true"/>
              </w:rPr>
              <w:t xml:space="preserve">: </w:t>
            </w:r>
            <w:r>
              <w:rPr>
                <w:rStyle w:val="IndexLink"/>
                <w:rtl w:val="true"/>
              </w:rPr>
              <w:t>النسخ الأسفینیّة</w:t>
            </w:r>
            <w:r>
              <w:rPr>
                <w:rStyle w:val="IndexLink"/>
                <w:rtl w:val="true"/>
              </w:rPr>
              <w:t>:</w:t>
              <w:tab/>
            </w:r>
            <w:r>
              <w:rPr>
                <w:rStyle w:val="IndexLink"/>
              </w:rPr>
              <w:t>33</w:t>
            </w:r>
          </w:hyperlink>
        </w:p>
        <w:p>
          <w:pPr>
            <w:pStyle w:val="Contents5"/>
            <w:tabs>
              <w:tab w:val="clear" w:pos="7892"/>
              <w:tab w:val="right" w:pos="9026" w:leader="dot"/>
            </w:tabs>
            <w:rPr/>
          </w:pPr>
          <w:hyperlink w:anchor="__RefHeading___Toc4434486_581953129">
            <w:r>
              <w:rPr>
                <w:webHidden/>
                <w:rStyle w:val="IndexLink"/>
                <w:rtl w:val="true"/>
              </w:rPr>
              <w:t>ثانیاً</w:t>
            </w:r>
            <w:r>
              <w:rPr>
                <w:rStyle w:val="IndexLink"/>
                <w:rtl w:val="true"/>
              </w:rPr>
              <w:t xml:space="preserve">: </w:t>
            </w:r>
            <w:r>
              <w:rPr>
                <w:rStyle w:val="IndexLink"/>
                <w:rtl w:val="true"/>
              </w:rPr>
              <w:t>النسخ الجرارة</w:t>
            </w:r>
            <w:r>
              <w:rPr>
                <w:rStyle w:val="IndexLink"/>
                <w:rtl w:val="true"/>
              </w:rPr>
              <w:tab/>
            </w:r>
            <w:r>
              <w:rPr>
                <w:rStyle w:val="IndexLink"/>
              </w:rPr>
              <w:t>34</w:t>
            </w:r>
          </w:hyperlink>
        </w:p>
        <w:p>
          <w:pPr>
            <w:pStyle w:val="Contents3"/>
            <w:tabs>
              <w:tab w:val="clear" w:pos="8459"/>
              <w:tab w:val="right" w:pos="9026" w:leader="dot"/>
            </w:tabs>
            <w:rPr/>
          </w:pPr>
          <w:hyperlink w:anchor="__RefHeading___Toc4434488_581953129">
            <w:r>
              <w:rPr>
                <w:webHidden/>
                <w:rStyle w:val="IndexLink"/>
                <w:rtl w:val="true"/>
              </w:rPr>
              <w:t>الأناجیلُ الأربعة</w:t>
            </w:r>
            <w:r>
              <w:rPr>
                <w:rStyle w:val="IndexLink"/>
                <w:rtl w:val="true"/>
              </w:rPr>
              <w:tab/>
            </w:r>
            <w:r>
              <w:rPr>
                <w:rStyle w:val="IndexLink"/>
              </w:rPr>
              <w:t>34</w:t>
            </w:r>
          </w:hyperlink>
        </w:p>
        <w:p>
          <w:pPr>
            <w:pStyle w:val="Contents3"/>
            <w:tabs>
              <w:tab w:val="clear" w:pos="8459"/>
              <w:tab w:val="right" w:pos="9026" w:leader="dot"/>
            </w:tabs>
            <w:rPr/>
          </w:pPr>
          <w:hyperlink w:anchor="__RefHeading___Toc4434490_581953129">
            <w:r>
              <w:rPr>
                <w:webHidden/>
                <w:rStyle w:val="IndexLink"/>
                <w:rtl w:val="true"/>
              </w:rPr>
              <w:t>هل الإنجیلُ موجودٌ فی الأناجیل؟</w:t>
            </w:r>
            <w:r>
              <w:rPr>
                <w:rStyle w:val="IndexLink"/>
                <w:rtl w:val="true"/>
              </w:rPr>
              <w:tab/>
            </w:r>
            <w:r>
              <w:rPr>
                <w:rStyle w:val="IndexLink"/>
              </w:rPr>
              <w:t>36</w:t>
            </w:r>
          </w:hyperlink>
        </w:p>
        <w:p>
          <w:pPr>
            <w:pStyle w:val="Contents3"/>
            <w:tabs>
              <w:tab w:val="clear" w:pos="8459"/>
              <w:tab w:val="right" w:pos="9026" w:leader="dot"/>
            </w:tabs>
            <w:rPr/>
          </w:pPr>
          <w:hyperlink w:anchor="__RefHeading___Toc4434492_581953129">
            <w:r>
              <w:rPr>
                <w:webHidden/>
                <w:rStyle w:val="IndexLink"/>
                <w:rtl w:val="true"/>
              </w:rPr>
              <w:t>المعیارُ العلمیُّ لتقییم الأسفار المقدَّسة</w:t>
            </w:r>
            <w:r>
              <w:rPr>
                <w:rStyle w:val="IndexLink"/>
                <w:rtl w:val="true"/>
              </w:rPr>
              <w:tab/>
            </w:r>
            <w:r>
              <w:rPr>
                <w:rStyle w:val="IndexLink"/>
              </w:rPr>
              <w:t>38</w:t>
            </w:r>
          </w:hyperlink>
        </w:p>
        <w:p>
          <w:pPr>
            <w:pStyle w:val="Contents3"/>
            <w:tabs>
              <w:tab w:val="clear" w:pos="8459"/>
              <w:tab w:val="right" w:pos="9026" w:leader="dot"/>
            </w:tabs>
            <w:rPr/>
          </w:pPr>
          <w:hyperlink w:anchor="__RefHeading___Toc4434494_581953129">
            <w:r>
              <w:rPr>
                <w:webHidden/>
                <w:rStyle w:val="IndexLink"/>
                <w:rtl w:val="true"/>
              </w:rPr>
              <w:t>نظرةٌ موضوعیَّةٌ لإنصاف الأسفار</w:t>
            </w:r>
            <w:r>
              <w:rPr>
                <w:rStyle w:val="IndexLink"/>
                <w:rtl w:val="true"/>
              </w:rPr>
              <w:tab/>
            </w:r>
            <w:r>
              <w:rPr>
                <w:rStyle w:val="IndexLink"/>
              </w:rPr>
              <w:t>39</w:t>
            </w:r>
          </w:hyperlink>
        </w:p>
        <w:p>
          <w:pPr>
            <w:pStyle w:val="Contents3"/>
            <w:tabs>
              <w:tab w:val="clear" w:pos="8459"/>
              <w:tab w:val="right" w:pos="9026" w:leader="dot"/>
            </w:tabs>
            <w:rPr/>
          </w:pPr>
          <w:hyperlink w:anchor="__RefHeading___Toc4434496_581953129">
            <w:r>
              <w:rPr>
                <w:webHidden/>
                <w:rStyle w:val="IndexLink"/>
                <w:rtl w:val="true"/>
              </w:rPr>
              <w:t>أضرارُ الترجمات وآفاتها</w:t>
            </w:r>
            <w:r>
              <w:rPr>
                <w:rStyle w:val="IndexLink"/>
                <w:rtl w:val="true"/>
              </w:rPr>
              <w:tab/>
            </w:r>
            <w:r>
              <w:rPr>
                <w:rStyle w:val="IndexLink"/>
              </w:rPr>
              <w:t>45</w:t>
            </w:r>
          </w:hyperlink>
        </w:p>
        <w:p>
          <w:pPr>
            <w:pStyle w:val="Contents3"/>
            <w:tabs>
              <w:tab w:val="clear" w:pos="8459"/>
              <w:tab w:val="right" w:pos="9026" w:leader="dot"/>
            </w:tabs>
            <w:rPr/>
          </w:pPr>
          <w:hyperlink w:anchor="__RefHeading___Toc4434498_581953129">
            <w:r>
              <w:rPr>
                <w:webHidden/>
                <w:rStyle w:val="IndexLink"/>
                <w:rtl w:val="true"/>
              </w:rPr>
              <w:t>مزایا المترجمین وخصائصهم</w:t>
            </w:r>
            <w:r>
              <w:rPr>
                <w:rStyle w:val="IndexLink"/>
                <w:rtl w:val="true"/>
              </w:rPr>
              <w:tab/>
            </w:r>
            <w:r>
              <w:rPr>
                <w:rStyle w:val="IndexLink"/>
              </w:rPr>
              <w:t>46</w:t>
            </w:r>
          </w:hyperlink>
        </w:p>
        <w:p>
          <w:pPr>
            <w:pStyle w:val="Contents3"/>
            <w:tabs>
              <w:tab w:val="clear" w:pos="8459"/>
              <w:tab w:val="right" w:pos="9026" w:leader="dot"/>
            </w:tabs>
            <w:rPr/>
          </w:pPr>
          <w:hyperlink w:anchor="__RefHeading___Toc4434500_581953129">
            <w:r>
              <w:rPr>
                <w:webHidden/>
                <w:rStyle w:val="IndexLink"/>
                <w:rtl w:val="true"/>
              </w:rPr>
              <w:t>أضرارُ التفاسیر والشُّروح</w:t>
            </w:r>
            <w:r>
              <w:rPr>
                <w:rStyle w:val="IndexLink"/>
                <w:rtl w:val="true"/>
              </w:rPr>
              <w:tab/>
            </w:r>
            <w:r>
              <w:rPr>
                <w:rStyle w:val="IndexLink"/>
              </w:rPr>
              <w:t>47</w:t>
            </w:r>
          </w:hyperlink>
        </w:p>
        <w:p>
          <w:pPr>
            <w:pStyle w:val="Contents3"/>
            <w:tabs>
              <w:tab w:val="clear" w:pos="8459"/>
              <w:tab w:val="right" w:pos="9026" w:leader="dot"/>
            </w:tabs>
            <w:rPr/>
          </w:pPr>
          <w:hyperlink w:anchor="__RefHeading___Toc4434502_581953129">
            <w:r>
              <w:rPr>
                <w:webHidden/>
                <w:rStyle w:val="IndexLink"/>
                <w:rtl w:val="true"/>
              </w:rPr>
              <w:t>إشکالاتٌ وردود</w:t>
            </w:r>
            <w:r>
              <w:rPr>
                <w:rStyle w:val="IndexLink"/>
                <w:rtl w:val="true"/>
              </w:rPr>
              <w:tab/>
            </w:r>
            <w:r>
              <w:rPr>
                <w:rStyle w:val="IndexLink"/>
              </w:rPr>
              <w:t>48</w:t>
            </w:r>
          </w:hyperlink>
        </w:p>
        <w:p>
          <w:pPr>
            <w:pStyle w:val="Contents3"/>
            <w:tabs>
              <w:tab w:val="clear" w:pos="8459"/>
              <w:tab w:val="right" w:pos="9026" w:leader="dot"/>
            </w:tabs>
            <w:rPr/>
          </w:pPr>
          <w:hyperlink w:anchor="__RefHeading___Toc4434504_581953129">
            <w:r>
              <w:rPr>
                <w:webHidden/>
                <w:rStyle w:val="IndexLink"/>
                <w:rtl w:val="true"/>
              </w:rPr>
              <w:t>علاقةُ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بالإنجیل</w:t>
            </w:r>
            <w:r>
              <w:rPr>
                <w:rStyle w:val="IndexLink"/>
                <w:rtl w:val="true"/>
              </w:rPr>
              <w:tab/>
            </w:r>
            <w:r>
              <w:rPr>
                <w:rStyle w:val="IndexLink"/>
              </w:rPr>
              <w:t>57</w:t>
            </w:r>
          </w:hyperlink>
        </w:p>
        <w:p>
          <w:pPr>
            <w:pStyle w:val="Contents4"/>
            <w:tabs>
              <w:tab w:val="clear" w:pos="8176"/>
              <w:tab w:val="right" w:pos="9026" w:leader="dot"/>
            </w:tabs>
            <w:rPr/>
          </w:pPr>
          <w:hyperlink w:anchor="__RefHeading___Toc4434506_58195312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434508_581953129">
            <w:r>
              <w:rPr>
                <w:webHidden/>
                <w:rStyle w:val="IndexLink"/>
              </w:rPr>
              <w:t>1</w:t>
            </w:r>
            <w:r>
              <w:rPr>
                <w:rStyle w:val="IndexLink"/>
                <w:rtl w:val="true"/>
              </w:rPr>
              <w:t>ـ الإنجیل والکتب السماویة عند أهل البیت</w:t>
            </w:r>
            <w:r>
              <w:rPr>
                <w:rStyle w:val="IndexLink"/>
                <w:rtl w:val="true"/>
              </w:rPr>
              <w:t>(</w:t>
            </w:r>
            <w:r>
              <w:rPr>
                <w:rStyle w:val="IndexLink"/>
                <w:rtl w:val="true"/>
              </w:rPr>
              <w:t>علیهم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4434510_581953129">
            <w:r>
              <w:rPr>
                <w:webHidden/>
                <w:rStyle w:val="IndexLink"/>
              </w:rPr>
              <w:t>2</w:t>
            </w:r>
            <w:r>
              <w:rPr>
                <w:rStyle w:val="IndexLink"/>
                <w:rtl w:val="true"/>
              </w:rPr>
              <w:t>ـ الإنجیل ومقامُهُ عندَ خاتمِ النبیین</w:t>
            </w:r>
            <w:r>
              <w:rPr>
                <w:rStyle w:val="IndexLink"/>
                <w:rtl w:val="true"/>
              </w:rPr>
              <w:tab/>
            </w:r>
            <w:r>
              <w:rPr>
                <w:rStyle w:val="IndexLink"/>
              </w:rPr>
              <w:t>62</w:t>
            </w:r>
          </w:hyperlink>
        </w:p>
        <w:p>
          <w:pPr>
            <w:pStyle w:val="Contents4"/>
            <w:tabs>
              <w:tab w:val="clear" w:pos="8176"/>
              <w:tab w:val="right" w:pos="9026" w:leader="dot"/>
            </w:tabs>
            <w:rPr/>
          </w:pPr>
          <w:hyperlink w:anchor="__RefHeading___Toc4434512_581953129">
            <w:r>
              <w:rPr>
                <w:webHidden/>
                <w:rStyle w:val="IndexLink"/>
              </w:rPr>
              <w:t>3</w:t>
            </w:r>
            <w:r>
              <w:rPr>
                <w:rStyle w:val="IndexLink"/>
                <w:rtl w:val="true"/>
              </w:rPr>
              <w:t>ـ نزولُ الإنجیل</w:t>
            </w:r>
            <w:r>
              <w:rPr>
                <w:rStyle w:val="IndexLink"/>
                <w:rtl w:val="true"/>
              </w:rPr>
              <w:tab/>
            </w:r>
            <w:r>
              <w:rPr>
                <w:rStyle w:val="IndexLink"/>
              </w:rPr>
              <w:t>62</w:t>
            </w:r>
          </w:hyperlink>
        </w:p>
        <w:p>
          <w:pPr>
            <w:pStyle w:val="Contents4"/>
            <w:tabs>
              <w:tab w:val="clear" w:pos="8176"/>
              <w:tab w:val="right" w:pos="9026" w:leader="dot"/>
            </w:tabs>
            <w:rPr/>
          </w:pPr>
          <w:hyperlink w:anchor="__RefHeading___Toc4434514_581953129">
            <w:r>
              <w:rPr>
                <w:webHidden/>
                <w:rStyle w:val="IndexLink"/>
              </w:rPr>
              <w:t>4</w:t>
            </w:r>
            <w:r>
              <w:rPr>
                <w:rStyle w:val="IndexLink"/>
                <w:rtl w:val="true"/>
              </w:rPr>
              <w:t>ـ الإنجیل والاستشهادُ به من قبل أهل البیت</w:t>
            </w:r>
            <w:r>
              <w:rPr>
                <w:rStyle w:val="IndexLink"/>
                <w:rtl w:val="true"/>
              </w:rPr>
              <w:t>(</w:t>
            </w:r>
            <w:r>
              <w:rPr>
                <w:rStyle w:val="IndexLink"/>
                <w:rtl w:val="true"/>
              </w:rPr>
              <w:t>علیهم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4434516_581953129">
            <w:r>
              <w:rPr>
                <w:webHidden/>
                <w:rStyle w:val="IndexLink"/>
                <w:rtl w:val="true"/>
              </w:rPr>
              <w:t>الفصل الثانی</w:t>
            </w:r>
            <w:r>
              <w:rPr>
                <w:rStyle w:val="IndexLink"/>
                <w:rtl w:val="true"/>
              </w:rPr>
              <w:t xml:space="preserve">: </w:t>
            </w:r>
            <w:r>
              <w:rPr>
                <w:rStyle w:val="IndexLink"/>
                <w:rtl w:val="true"/>
              </w:rPr>
              <w:t>فی توضیحِ أصلِ مشروعِ الله الأقدسِ فی آخرِ الزمان</w:t>
            </w:r>
            <w:r>
              <w:rPr>
                <w:rStyle w:val="IndexLink"/>
                <w:rtl w:val="true"/>
              </w:rPr>
              <w:tab/>
            </w:r>
            <w:r>
              <w:rPr>
                <w:rStyle w:val="IndexLink"/>
              </w:rPr>
              <w:t>65</w:t>
            </w:r>
          </w:hyperlink>
        </w:p>
        <w:p>
          <w:pPr>
            <w:pStyle w:val="Contents3"/>
            <w:tabs>
              <w:tab w:val="clear" w:pos="8459"/>
              <w:tab w:val="right" w:pos="9026" w:leader="dot"/>
            </w:tabs>
            <w:rPr/>
          </w:pPr>
          <w:hyperlink w:anchor="__RefHeading___Toc4434518_581953129">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4434520_581953129">
            <w:r>
              <w:rPr>
                <w:webHidden/>
                <w:rStyle w:val="IndexLink"/>
                <w:rtl w:val="true"/>
              </w:rPr>
              <w:t>بیانُ الإنجیل ومَن سبقه</w:t>
            </w:r>
            <w:r>
              <w:rPr>
                <w:rStyle w:val="IndexLink"/>
                <w:rtl w:val="true"/>
              </w:rPr>
              <w:tab/>
            </w:r>
            <w:r>
              <w:rPr>
                <w:rStyle w:val="IndexLink"/>
              </w:rPr>
              <w:t>67</w:t>
            </w:r>
          </w:hyperlink>
        </w:p>
        <w:p>
          <w:pPr>
            <w:pStyle w:val="Contents4"/>
            <w:tabs>
              <w:tab w:val="clear" w:pos="8176"/>
              <w:tab w:val="right" w:pos="9026" w:leader="dot"/>
            </w:tabs>
            <w:rPr/>
          </w:pPr>
          <w:hyperlink w:anchor="__RefHeading___Toc4434522_581953129">
            <w:r>
              <w:rPr>
                <w:webHidden/>
                <w:rStyle w:val="IndexLink"/>
                <w:rtl w:val="true"/>
              </w:rPr>
              <w:t>فی توضیحِ أصلِ مشروعِ الله الأقدسِ فی آخرِ الزمان</w:t>
            </w:r>
            <w:r>
              <w:rPr>
                <w:rStyle w:val="IndexLink"/>
                <w:rtl w:val="true"/>
              </w:rPr>
              <w:tab/>
            </w:r>
            <w:r>
              <w:rPr>
                <w:rStyle w:val="IndexLink"/>
              </w:rPr>
              <w:t>67</w:t>
            </w:r>
          </w:hyperlink>
        </w:p>
        <w:p>
          <w:pPr>
            <w:pStyle w:val="Contents4"/>
            <w:tabs>
              <w:tab w:val="clear" w:pos="8176"/>
              <w:tab w:val="right" w:pos="9026" w:leader="dot"/>
            </w:tabs>
            <w:rPr/>
          </w:pPr>
          <w:hyperlink w:anchor="__RefHeading___Toc4434524_581953129">
            <w:r>
              <w:rPr>
                <w:webHidden/>
                <w:rStyle w:val="IndexLink"/>
                <w:rtl w:val="true"/>
              </w:rPr>
              <w:t>تَمهیدٌ</w:t>
            </w:r>
            <w:r>
              <w:rPr>
                <w:rStyle w:val="IndexLink"/>
                <w:rtl w:val="true"/>
              </w:rPr>
              <w:t xml:space="preserve">: </w:t>
            </w:r>
            <w:r>
              <w:rPr>
                <w:rStyle w:val="IndexLink"/>
                <w:rtl w:val="true"/>
              </w:rPr>
              <w:t>بیانُ ملحمة ذبیحِ الله الأعظمِ، التی أُسست لقیامِ المُنقذ المُنتظر فی آخر الزمان</w:t>
            </w:r>
            <w:r>
              <w:rPr>
                <w:rStyle w:val="IndexLink"/>
                <w:rtl w:val="true"/>
              </w:rPr>
              <w:tab/>
            </w:r>
            <w:r>
              <w:rPr>
                <w:rStyle w:val="IndexLink"/>
              </w:rPr>
              <w:t>67</w:t>
            </w:r>
          </w:hyperlink>
        </w:p>
        <w:p>
          <w:pPr>
            <w:pStyle w:val="Contents4"/>
            <w:tabs>
              <w:tab w:val="clear" w:pos="8176"/>
              <w:tab w:val="right" w:pos="9026" w:leader="dot"/>
            </w:tabs>
            <w:rPr/>
          </w:pPr>
          <w:hyperlink w:anchor="__RefHeading___Toc4434526_581953129">
            <w:r>
              <w:rPr>
                <w:webHidden/>
                <w:rStyle w:val="IndexLink"/>
                <w:rtl w:val="true"/>
              </w:rPr>
              <w:t>بیانُ الأرکان الشرعیَّة والتأریخیَّة لقیام المُنقذ المُبارک</w:t>
            </w:r>
            <w:r>
              <w:rPr>
                <w:rStyle w:val="IndexLink"/>
                <w:rtl w:val="true"/>
              </w:rPr>
              <w:tab/>
            </w:r>
            <w:r>
              <w:rPr>
                <w:rStyle w:val="IndexLink"/>
              </w:rPr>
              <w:t>67</w:t>
            </w:r>
          </w:hyperlink>
        </w:p>
        <w:p>
          <w:pPr>
            <w:pStyle w:val="Contents5"/>
            <w:tabs>
              <w:tab w:val="clear" w:pos="7892"/>
              <w:tab w:val="right" w:pos="9026" w:leader="dot"/>
            </w:tabs>
            <w:rPr/>
          </w:pPr>
          <w:hyperlink w:anchor="__RefHeading___Toc4434528_581953129">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434530_581953129">
            <w:r>
              <w:rPr>
                <w:webHidden/>
                <w:rStyle w:val="IndexLink"/>
                <w:rtl w:val="true"/>
              </w:rPr>
              <w:t>أوّلاً</w:t>
            </w:r>
            <w:r>
              <w:rPr>
                <w:rStyle w:val="IndexLink"/>
                <w:rtl w:val="true"/>
              </w:rPr>
              <w:t xml:space="preserve">: </w:t>
            </w:r>
            <w:r>
              <w:rPr>
                <w:rStyle w:val="IndexLink"/>
                <w:rtl w:val="true"/>
              </w:rPr>
              <w:t>فی القرآن الکریم</w:t>
            </w:r>
            <w:r>
              <w:rPr>
                <w:rStyle w:val="IndexLink"/>
                <w:rtl w:val="true"/>
              </w:rPr>
              <w:tab/>
            </w:r>
            <w:r>
              <w:rPr>
                <w:rStyle w:val="IndexLink"/>
              </w:rPr>
              <w:t>69</w:t>
            </w:r>
          </w:hyperlink>
        </w:p>
        <w:p>
          <w:pPr>
            <w:pStyle w:val="Contents5"/>
            <w:tabs>
              <w:tab w:val="clear" w:pos="7892"/>
              <w:tab w:val="right" w:pos="9026" w:leader="dot"/>
            </w:tabs>
            <w:rPr/>
          </w:pPr>
          <w:hyperlink w:anchor="__RefHeading___Toc4434532_581953129">
            <w:r>
              <w:rPr>
                <w:webHidden/>
                <w:rStyle w:val="IndexLink"/>
                <w:rtl w:val="true"/>
              </w:rPr>
              <w:t>ثانیاً</w:t>
            </w:r>
            <w:r>
              <w:rPr>
                <w:rStyle w:val="IndexLink"/>
                <w:rtl w:val="true"/>
              </w:rPr>
              <w:t xml:space="preserve">: </w:t>
            </w:r>
            <w:r>
              <w:rPr>
                <w:rStyle w:val="IndexLink"/>
                <w:rtl w:val="true"/>
              </w:rPr>
              <w:t>فی سفر النبیِّ أرمیا</w:t>
            </w:r>
            <w:r>
              <w:rPr>
                <w:rStyle w:val="IndexLink"/>
                <w:rtl w:val="true"/>
              </w:rPr>
              <w:tab/>
            </w:r>
            <w:r>
              <w:rPr>
                <w:rStyle w:val="IndexLink"/>
              </w:rPr>
              <w:t>72</w:t>
            </w:r>
          </w:hyperlink>
        </w:p>
        <w:p>
          <w:pPr>
            <w:pStyle w:val="Contents6"/>
            <w:tabs>
              <w:tab w:val="clear" w:pos="7609"/>
              <w:tab w:val="right" w:pos="9026" w:leader="dot"/>
            </w:tabs>
            <w:rPr/>
          </w:pPr>
          <w:hyperlink w:anchor="__RefHeading___Toc4434534_581953129">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4434536_581953129">
            <w:r>
              <w:rPr>
                <w:webHidden/>
                <w:rStyle w:val="IndexLink"/>
                <w:rtl w:val="true"/>
              </w:rPr>
              <w:t>إخبارُ أرمیا وتحلیلهُ</w:t>
            </w:r>
            <w:r>
              <w:rPr>
                <w:rStyle w:val="IndexLink"/>
                <w:rtl w:val="true"/>
              </w:rPr>
              <w:t>:</w:t>
              <w:tab/>
            </w:r>
            <w:r>
              <w:rPr>
                <w:rStyle w:val="IndexLink"/>
              </w:rPr>
              <w:t>73</w:t>
            </w:r>
          </w:hyperlink>
        </w:p>
        <w:p>
          <w:pPr>
            <w:pStyle w:val="Contents5"/>
            <w:tabs>
              <w:tab w:val="clear" w:pos="7892"/>
              <w:tab w:val="right" w:pos="9026" w:leader="dot"/>
            </w:tabs>
            <w:rPr/>
          </w:pPr>
          <w:hyperlink w:anchor="__RefHeading___Toc4434538_581953129">
            <w:r>
              <w:rPr>
                <w:webHidden/>
                <w:rStyle w:val="IndexLink"/>
                <w:rtl w:val="true"/>
              </w:rPr>
              <w:t>ثالثاً</w:t>
            </w:r>
            <w:r>
              <w:rPr>
                <w:rStyle w:val="IndexLink"/>
                <w:rtl w:val="true"/>
              </w:rPr>
              <w:t xml:space="preserve">: </w:t>
            </w:r>
            <w:r>
              <w:rPr>
                <w:rStyle w:val="IndexLink"/>
                <w:rtl w:val="true"/>
              </w:rPr>
              <w:t>فی الإنجیل</w:t>
            </w:r>
            <w:r>
              <w:rPr>
                <w:rStyle w:val="IndexLink"/>
                <w:rtl w:val="true"/>
              </w:rPr>
              <w:tab/>
            </w:r>
            <w:r>
              <w:rPr>
                <w:rStyle w:val="IndexLink"/>
              </w:rPr>
              <w:t>75</w:t>
            </w:r>
          </w:hyperlink>
        </w:p>
        <w:p>
          <w:pPr>
            <w:pStyle w:val="Contents6"/>
            <w:tabs>
              <w:tab w:val="clear" w:pos="7609"/>
              <w:tab w:val="right" w:pos="9026" w:leader="dot"/>
            </w:tabs>
            <w:rPr/>
          </w:pPr>
          <w:hyperlink w:anchor="__RefHeading___Toc4434540_581953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4434542_581953129">
            <w:r>
              <w:rPr>
                <w:webHidden/>
                <w:rStyle w:val="IndexLink"/>
                <w:rtl w:val="true"/>
              </w:rPr>
              <w:t>من هو الذَّبیحُ المُبارک فی الأسفار المقدَّسة</w:t>
            </w:r>
            <w:r>
              <w:rPr>
                <w:rStyle w:val="IndexLink"/>
                <w:rtl w:val="true"/>
              </w:rPr>
              <w:tab/>
            </w:r>
            <w:r>
              <w:rPr>
                <w:rStyle w:val="IndexLink"/>
              </w:rPr>
              <w:t>78</w:t>
            </w:r>
          </w:hyperlink>
        </w:p>
        <w:p>
          <w:pPr>
            <w:pStyle w:val="Contents6"/>
            <w:tabs>
              <w:tab w:val="clear" w:pos="7609"/>
              <w:tab w:val="right" w:pos="9026" w:leader="dot"/>
            </w:tabs>
            <w:rPr/>
          </w:pPr>
          <w:hyperlink w:anchor="__RefHeading___Toc4434544_581953129">
            <w:r>
              <w:rPr>
                <w:webHidden/>
                <w:rStyle w:val="IndexLink"/>
                <w:rtl w:val="true"/>
              </w:rPr>
              <w:t>لماذا الخروف؟</w:t>
            </w:r>
            <w:r>
              <w:rPr>
                <w:rStyle w:val="IndexLink"/>
                <w:rtl w:val="true"/>
              </w:rPr>
              <w:tab/>
            </w:r>
            <w:r>
              <w:rPr>
                <w:rStyle w:val="IndexLink"/>
              </w:rPr>
              <w:t>80</w:t>
            </w:r>
          </w:hyperlink>
        </w:p>
        <w:p>
          <w:pPr>
            <w:pStyle w:val="Contents6"/>
            <w:tabs>
              <w:tab w:val="clear" w:pos="7609"/>
              <w:tab w:val="right" w:pos="9026" w:leader="dot"/>
            </w:tabs>
            <w:rPr/>
          </w:pPr>
          <w:hyperlink w:anchor="__RefHeading___Toc4434546_581953129">
            <w:r>
              <w:rPr>
                <w:webHidden/>
                <w:rStyle w:val="IndexLink"/>
                <w:rtl w:val="true"/>
              </w:rPr>
              <w:t>تشویشٌ أم تخریبٌ أم عدمُ فهم</w:t>
            </w:r>
            <w:r>
              <w:rPr>
                <w:rStyle w:val="IndexLink"/>
                <w:rtl w:val="true"/>
              </w:rPr>
              <w:tab/>
            </w:r>
            <w:r>
              <w:rPr>
                <w:rStyle w:val="IndexLink"/>
              </w:rPr>
              <w:t>82</w:t>
            </w:r>
          </w:hyperlink>
        </w:p>
        <w:p>
          <w:pPr>
            <w:pStyle w:val="Contents6"/>
            <w:tabs>
              <w:tab w:val="clear" w:pos="7609"/>
              <w:tab w:val="right" w:pos="9026" w:leader="dot"/>
            </w:tabs>
            <w:rPr/>
          </w:pPr>
          <w:hyperlink w:anchor="__RefHeading___Toc4434548_581953129">
            <w:r>
              <w:rPr>
                <w:webHidden/>
                <w:rStyle w:val="IndexLink"/>
                <w:rtl w:val="true"/>
              </w:rPr>
              <w:t>ذَبیحُ الله فی القرآن الکریم</w:t>
            </w:r>
            <w:r>
              <w:rPr>
                <w:rStyle w:val="IndexLink"/>
                <w:rtl w:val="true"/>
              </w:rPr>
              <w:tab/>
            </w:r>
            <w:r>
              <w:rPr>
                <w:rStyle w:val="IndexLink"/>
              </w:rPr>
              <w:t>89</w:t>
            </w:r>
          </w:hyperlink>
        </w:p>
        <w:p>
          <w:pPr>
            <w:pStyle w:val="Contents6"/>
            <w:tabs>
              <w:tab w:val="clear" w:pos="7609"/>
              <w:tab w:val="right" w:pos="9026" w:leader="dot"/>
            </w:tabs>
            <w:rPr/>
          </w:pPr>
          <w:hyperlink w:anchor="__RefHeading___Toc4434550_581953129">
            <w:r>
              <w:rPr>
                <w:webHidden/>
                <w:rStyle w:val="IndexLink"/>
                <w:rtl w:val="true"/>
              </w:rPr>
              <w:t>المعرفةُ القاصرةُ بالقرآن</w:t>
            </w:r>
            <w:r>
              <w:rPr>
                <w:rStyle w:val="IndexLink"/>
                <w:rtl w:val="true"/>
              </w:rPr>
              <w:tab/>
            </w:r>
            <w:r>
              <w:rPr>
                <w:rStyle w:val="IndexLink"/>
              </w:rPr>
              <w:t>90</w:t>
            </w:r>
          </w:hyperlink>
        </w:p>
        <w:p>
          <w:pPr>
            <w:pStyle w:val="Contents6"/>
            <w:tabs>
              <w:tab w:val="clear" w:pos="7609"/>
              <w:tab w:val="right" w:pos="9026" w:leader="dot"/>
            </w:tabs>
            <w:rPr/>
          </w:pPr>
          <w:hyperlink w:anchor="__RefHeading___Toc4434552_581953129">
            <w:r>
              <w:rPr>
                <w:webHidden/>
                <w:rStyle w:val="IndexLink"/>
                <w:rtl w:val="true"/>
              </w:rPr>
              <w:t>محاولةُ تسطیحُ القرآن</w:t>
            </w:r>
            <w:r>
              <w:rPr>
                <w:rStyle w:val="IndexLink"/>
                <w:rtl w:val="true"/>
              </w:rPr>
              <w:tab/>
            </w:r>
            <w:r>
              <w:rPr>
                <w:rStyle w:val="IndexLink"/>
              </w:rPr>
              <w:t>91</w:t>
            </w:r>
          </w:hyperlink>
        </w:p>
        <w:p>
          <w:pPr>
            <w:pStyle w:val="Contents6"/>
            <w:tabs>
              <w:tab w:val="clear" w:pos="7609"/>
              <w:tab w:val="right" w:pos="9026" w:leader="dot"/>
            </w:tabs>
            <w:rPr/>
          </w:pPr>
          <w:hyperlink w:anchor="__RefHeading___Toc4434554_581953129">
            <w:r>
              <w:rPr>
                <w:webHidden/>
                <w:rStyle w:val="IndexLink"/>
                <w:rtl w:val="true"/>
              </w:rPr>
              <w:t>ظاهرهُ الأنیقُ وباطنهُ العمیقُ</w:t>
            </w:r>
            <w:r>
              <w:rPr>
                <w:rStyle w:val="IndexLink"/>
                <w:rtl w:val="true"/>
              </w:rPr>
              <w:tab/>
            </w:r>
            <w:r>
              <w:rPr>
                <w:rStyle w:val="IndexLink"/>
              </w:rPr>
              <w:t>91</w:t>
            </w:r>
          </w:hyperlink>
        </w:p>
        <w:p>
          <w:pPr>
            <w:pStyle w:val="Contents6"/>
            <w:tabs>
              <w:tab w:val="clear" w:pos="7609"/>
              <w:tab w:val="right" w:pos="9026" w:leader="dot"/>
            </w:tabs>
            <w:rPr/>
          </w:pPr>
          <w:hyperlink w:anchor="__RefHeading___Toc4434556_581953129">
            <w:r>
              <w:rPr>
                <w:webHidden/>
                <w:rStyle w:val="IndexLink"/>
                <w:rtl w:val="true"/>
              </w:rPr>
              <w:t>معرفةُ الأعاظم بالذبیح المُبارک</w:t>
            </w:r>
            <w:r>
              <w:rPr>
                <w:rStyle w:val="IndexLink"/>
                <w:rtl w:val="true"/>
              </w:rPr>
              <w:tab/>
            </w:r>
            <w:r>
              <w:rPr>
                <w:rStyle w:val="IndexLink"/>
              </w:rPr>
              <w:t>97</w:t>
            </w:r>
          </w:hyperlink>
        </w:p>
        <w:p>
          <w:pPr>
            <w:pStyle w:val="Contents6"/>
            <w:tabs>
              <w:tab w:val="clear" w:pos="7609"/>
              <w:tab w:val="right" w:pos="9026" w:leader="dot"/>
            </w:tabs>
            <w:rPr/>
          </w:pPr>
          <w:hyperlink w:anchor="__RefHeading___Toc4434558_581953129">
            <w:r>
              <w:rPr>
                <w:webHidden/>
                <w:rStyle w:val="IndexLink"/>
                <w:rtl w:val="true"/>
              </w:rPr>
              <w:t>النجاة من الحالات الخطرة لفهم القرآن</w:t>
            </w:r>
            <w:r>
              <w:rPr>
                <w:rStyle w:val="IndexLink"/>
                <w:rtl w:val="true"/>
              </w:rPr>
              <w:tab/>
            </w:r>
            <w:r>
              <w:rPr>
                <w:rStyle w:val="IndexLink"/>
              </w:rPr>
              <w:t>100</w:t>
            </w:r>
          </w:hyperlink>
        </w:p>
        <w:p>
          <w:pPr>
            <w:pStyle w:val="Contents6"/>
            <w:tabs>
              <w:tab w:val="clear" w:pos="7609"/>
              <w:tab w:val="right" w:pos="9026" w:leader="dot"/>
            </w:tabs>
            <w:rPr/>
          </w:pPr>
          <w:hyperlink w:anchor="__RefHeading___Toc4434560_581953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4434562_581953129">
            <w:r>
              <w:rPr>
                <w:webHidden/>
                <w:rStyle w:val="IndexLink"/>
              </w:rPr>
              <w:t>1</w:t>
            </w:r>
            <w:r>
              <w:rPr>
                <w:rStyle w:val="IndexLink"/>
                <w:rtl w:val="true"/>
              </w:rPr>
              <w:t>ـ الحالةُ الأُولی</w:t>
            </w:r>
            <w:r>
              <w:rPr>
                <w:rStyle w:val="IndexLink"/>
                <w:rtl w:val="true"/>
              </w:rPr>
              <w:tab/>
            </w:r>
            <w:r>
              <w:rPr>
                <w:rStyle w:val="IndexLink"/>
              </w:rPr>
              <w:t>100</w:t>
            </w:r>
          </w:hyperlink>
        </w:p>
        <w:p>
          <w:pPr>
            <w:pStyle w:val="Contents6"/>
            <w:tabs>
              <w:tab w:val="clear" w:pos="7609"/>
              <w:tab w:val="right" w:pos="9026" w:leader="dot"/>
            </w:tabs>
            <w:rPr/>
          </w:pPr>
          <w:hyperlink w:anchor="__RefHeading___Toc4434564_581953129">
            <w:r>
              <w:rPr>
                <w:webHidden/>
                <w:rStyle w:val="IndexLink"/>
              </w:rPr>
              <w:t>2</w:t>
            </w:r>
            <w:r>
              <w:rPr>
                <w:rStyle w:val="IndexLink"/>
                <w:rtl w:val="true"/>
              </w:rPr>
              <w:t>ـ الحالةُ الثانیة</w:t>
            </w:r>
            <w:r>
              <w:rPr>
                <w:rStyle w:val="IndexLink"/>
                <w:rtl w:val="true"/>
              </w:rPr>
              <w:tab/>
            </w:r>
            <w:r>
              <w:rPr>
                <w:rStyle w:val="IndexLink"/>
              </w:rPr>
              <w:t>101</w:t>
            </w:r>
          </w:hyperlink>
        </w:p>
        <w:p>
          <w:pPr>
            <w:pStyle w:val="Contents6"/>
            <w:tabs>
              <w:tab w:val="clear" w:pos="7609"/>
              <w:tab w:val="right" w:pos="9026" w:leader="dot"/>
            </w:tabs>
            <w:rPr/>
          </w:pPr>
          <w:hyperlink w:anchor="__RefHeading___Toc4434566_58195312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4434568_581953129">
            <w:r>
              <w:rPr>
                <w:webHidden/>
                <w:rStyle w:val="IndexLink"/>
                <w:rtl w:val="true"/>
              </w:rPr>
              <w:t>أوّلاً</w:t>
            </w:r>
            <w:r>
              <w:rPr>
                <w:rStyle w:val="IndexLink"/>
                <w:rtl w:val="true"/>
              </w:rPr>
              <w:t xml:space="preserve">: </w:t>
            </w:r>
            <w:r>
              <w:rPr>
                <w:rStyle w:val="IndexLink"/>
                <w:rtl w:val="true"/>
              </w:rPr>
              <w:t>سورة الحسین فی القرآن والعهدین</w:t>
            </w:r>
            <w:r>
              <w:rPr>
                <w:rStyle w:val="IndexLink"/>
                <w:rtl w:val="true"/>
              </w:rPr>
              <w:tab/>
            </w:r>
            <w:r>
              <w:rPr>
                <w:rStyle w:val="IndexLink"/>
              </w:rPr>
              <w:t>103</w:t>
            </w:r>
          </w:hyperlink>
        </w:p>
        <w:p>
          <w:pPr>
            <w:pStyle w:val="Contents6"/>
            <w:tabs>
              <w:tab w:val="clear" w:pos="7609"/>
              <w:tab w:val="right" w:pos="9026" w:leader="dot"/>
            </w:tabs>
            <w:rPr/>
          </w:pPr>
          <w:hyperlink w:anchor="__RefHeading___Toc4434570_581953129">
            <w:r>
              <w:rPr>
                <w:webHidden/>
                <w:rStyle w:val="IndexLink"/>
                <w:rtl w:val="true"/>
              </w:rPr>
              <w:t>أ ـ سورة الحسین فی التوراة</w:t>
            </w:r>
            <w:r>
              <w:rPr>
                <w:rStyle w:val="IndexLink"/>
                <w:rtl w:val="true"/>
              </w:rPr>
              <w:tab/>
            </w:r>
            <w:r>
              <w:rPr>
                <w:rStyle w:val="IndexLink"/>
              </w:rPr>
              <w:t>103</w:t>
            </w:r>
          </w:hyperlink>
        </w:p>
        <w:p>
          <w:pPr>
            <w:pStyle w:val="Contents6"/>
            <w:tabs>
              <w:tab w:val="clear" w:pos="7609"/>
              <w:tab w:val="right" w:pos="9026" w:leader="dot"/>
            </w:tabs>
            <w:rPr/>
          </w:pPr>
          <w:hyperlink w:anchor="__RefHeading___Toc4434572_581953129">
            <w:r>
              <w:rPr>
                <w:webHidden/>
                <w:rStyle w:val="IndexLink"/>
                <w:rtl w:val="true"/>
              </w:rPr>
              <w:t>ب ـ سورة الحسین فی القرآن</w:t>
            </w:r>
            <w:r>
              <w:rPr>
                <w:rStyle w:val="IndexLink"/>
                <w:rtl w:val="true"/>
              </w:rPr>
              <w:tab/>
            </w:r>
            <w:r>
              <w:rPr>
                <w:rStyle w:val="IndexLink"/>
              </w:rPr>
              <w:t>104</w:t>
            </w:r>
          </w:hyperlink>
        </w:p>
        <w:p>
          <w:pPr>
            <w:pStyle w:val="Contents6"/>
            <w:tabs>
              <w:tab w:val="clear" w:pos="7609"/>
              <w:tab w:val="right" w:pos="9026" w:leader="dot"/>
            </w:tabs>
            <w:rPr/>
          </w:pPr>
          <w:hyperlink w:anchor="__RefHeading___Toc4434574_581953129">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4434576_581953129">
            <w:r>
              <w:rPr>
                <w:webHidden/>
                <w:rStyle w:val="IndexLink"/>
                <w:rtl w:val="true"/>
              </w:rPr>
              <w:t>وحدةُ الهدف فی السورتین</w:t>
            </w:r>
            <w:r>
              <w:rPr>
                <w:rStyle w:val="IndexLink"/>
                <w:rtl w:val="true"/>
              </w:rPr>
              <w:tab/>
            </w:r>
            <w:r>
              <w:rPr>
                <w:rStyle w:val="IndexLink"/>
              </w:rPr>
              <w:t>104</w:t>
            </w:r>
          </w:hyperlink>
        </w:p>
        <w:p>
          <w:pPr>
            <w:pStyle w:val="Contents6"/>
            <w:tabs>
              <w:tab w:val="clear" w:pos="7609"/>
              <w:tab w:val="right" w:pos="9026" w:leader="dot"/>
            </w:tabs>
            <w:rPr/>
          </w:pPr>
          <w:hyperlink w:anchor="__RefHeading___Toc4434578_581953129">
            <w:r>
              <w:rPr>
                <w:webHidden/>
                <w:rStyle w:val="IndexLink"/>
                <w:rtl w:val="true"/>
              </w:rPr>
              <w:t>ثانیاً</w:t>
            </w:r>
            <w:r>
              <w:rPr>
                <w:rStyle w:val="IndexLink"/>
                <w:rtl w:val="true"/>
              </w:rPr>
              <w:t xml:space="preserve">: </w:t>
            </w:r>
            <w:r>
              <w:rPr>
                <w:rStyle w:val="IndexLink"/>
                <w:rtl w:val="true"/>
              </w:rPr>
              <w:t>رؤیا إبراهیم الخلیل</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6"/>
            <w:tabs>
              <w:tab w:val="clear" w:pos="7609"/>
              <w:tab w:val="right" w:pos="9026" w:leader="dot"/>
            </w:tabs>
            <w:rPr/>
          </w:pPr>
          <w:hyperlink w:anchor="__RefHeading___Toc4434580_581953129">
            <w:r>
              <w:rPr>
                <w:webHidden/>
                <w:rStyle w:val="IndexLink"/>
                <w:rtl w:val="true"/>
              </w:rPr>
              <w:t>أـ تنفیذُ وتطبیقُ الرؤیا</w:t>
            </w:r>
            <w:r>
              <w:rPr>
                <w:rStyle w:val="IndexLink"/>
                <w:rtl w:val="true"/>
              </w:rPr>
              <w:tab/>
            </w:r>
            <w:r>
              <w:rPr>
                <w:rStyle w:val="IndexLink"/>
              </w:rPr>
              <w:t>107</w:t>
            </w:r>
          </w:hyperlink>
        </w:p>
        <w:p>
          <w:pPr>
            <w:pStyle w:val="Contents6"/>
            <w:tabs>
              <w:tab w:val="clear" w:pos="7609"/>
              <w:tab w:val="right" w:pos="9026" w:leader="dot"/>
            </w:tabs>
            <w:rPr/>
          </w:pPr>
          <w:hyperlink w:anchor="__RefHeading___Toc4434582_581953129">
            <w:r>
              <w:rPr>
                <w:webHidden/>
                <w:rStyle w:val="IndexLink"/>
                <w:rtl w:val="true"/>
              </w:rPr>
              <w:t>ب ـ تعبیر الرؤیا</w:t>
            </w:r>
            <w:r>
              <w:rPr>
                <w:rStyle w:val="IndexLink"/>
                <w:rtl w:val="true"/>
              </w:rPr>
              <w:tab/>
            </w:r>
            <w:r>
              <w:rPr>
                <w:rStyle w:val="IndexLink"/>
              </w:rPr>
              <w:t>107</w:t>
            </w:r>
          </w:hyperlink>
        </w:p>
        <w:p>
          <w:pPr>
            <w:pStyle w:val="Contents6"/>
            <w:tabs>
              <w:tab w:val="clear" w:pos="7609"/>
              <w:tab w:val="right" w:pos="9026" w:leader="dot"/>
            </w:tabs>
            <w:rPr/>
          </w:pPr>
          <w:hyperlink w:anchor="__RefHeading___Toc4434584_581953129">
            <w:r>
              <w:rPr>
                <w:webHidden/>
                <w:rStyle w:val="IndexLink"/>
                <w:rtl w:val="true"/>
              </w:rPr>
              <w:t>ج ـ تأویل الرؤیا</w:t>
            </w:r>
            <w:r>
              <w:rPr>
                <w:rStyle w:val="IndexLink"/>
                <w:rtl w:val="true"/>
              </w:rPr>
              <w:tab/>
            </w:r>
            <w:r>
              <w:rPr>
                <w:rStyle w:val="IndexLink"/>
              </w:rPr>
              <w:t>107</w:t>
            </w:r>
          </w:hyperlink>
        </w:p>
        <w:p>
          <w:pPr>
            <w:pStyle w:val="Contents6"/>
            <w:tabs>
              <w:tab w:val="clear" w:pos="7609"/>
              <w:tab w:val="right" w:pos="9026" w:leader="dot"/>
            </w:tabs>
            <w:rPr/>
          </w:pPr>
          <w:hyperlink w:anchor="__RefHeading___Toc4434586_581953129">
            <w:r>
              <w:rPr>
                <w:webHidden/>
                <w:rStyle w:val="IndexLink"/>
                <w:rtl w:val="true"/>
              </w:rPr>
              <w:t>ثالثاً</w:t>
            </w:r>
            <w:r>
              <w:rPr>
                <w:rStyle w:val="IndexLink"/>
                <w:rtl w:val="true"/>
              </w:rPr>
              <w:t xml:space="preserve">: </w:t>
            </w:r>
            <w:r>
              <w:rPr>
                <w:rStyle w:val="IndexLink"/>
                <w:rtl w:val="true"/>
              </w:rPr>
              <w:t>سورة الحسین عند أهل البیت</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4434588_581953129">
            <w:r>
              <w:rPr>
                <w:webHidden/>
                <w:rStyle w:val="IndexLink"/>
                <w:rtl w:val="true"/>
              </w:rPr>
              <w:t>الفصل الثالث</w:t>
            </w:r>
            <w:r>
              <w:rPr>
                <w:rStyle w:val="IndexLink"/>
                <w:rtl w:val="true"/>
              </w:rPr>
              <w:t xml:space="preserve">: </w:t>
            </w:r>
            <w:r>
              <w:rPr>
                <w:rStyle w:val="IndexLink"/>
                <w:rtl w:val="true"/>
              </w:rPr>
              <w:t>السرُّ فی عقیدة الذَّبیحِ</w:t>
            </w:r>
            <w:r>
              <w:rPr>
                <w:rStyle w:val="IndexLink"/>
                <w:rtl w:val="true"/>
              </w:rPr>
              <w:tab/>
            </w:r>
            <w:r>
              <w:rPr>
                <w:rStyle w:val="IndexLink"/>
              </w:rPr>
              <w:t>111</w:t>
            </w:r>
          </w:hyperlink>
        </w:p>
        <w:p>
          <w:pPr>
            <w:pStyle w:val="Contents3"/>
            <w:tabs>
              <w:tab w:val="clear" w:pos="8459"/>
              <w:tab w:val="right" w:pos="9026" w:leader="dot"/>
            </w:tabs>
            <w:rPr/>
          </w:pPr>
          <w:hyperlink w:anchor="__RefHeading___Toc4434590_581953129">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4434592_581953129">
            <w:r>
              <w:rPr>
                <w:webHidden/>
                <w:rStyle w:val="IndexLink"/>
                <w:rtl w:val="true"/>
              </w:rPr>
              <w:t>السرُّ فی عقیدة الذَّبیحِ</w:t>
            </w:r>
            <w:r>
              <w:rPr>
                <w:rStyle w:val="IndexLink"/>
                <w:rtl w:val="true"/>
              </w:rPr>
              <w:tab/>
            </w:r>
            <w:r>
              <w:rPr>
                <w:rStyle w:val="IndexLink"/>
              </w:rPr>
              <w:t>113</w:t>
            </w:r>
          </w:hyperlink>
        </w:p>
        <w:p>
          <w:pPr>
            <w:pStyle w:val="Contents4"/>
            <w:tabs>
              <w:tab w:val="clear" w:pos="8176"/>
              <w:tab w:val="right" w:pos="9026" w:leader="dot"/>
            </w:tabs>
            <w:rPr/>
          </w:pPr>
          <w:hyperlink w:anchor="__RefHeading___Toc4434594_581953129">
            <w:r>
              <w:rPr>
                <w:webHidden/>
                <w:rStyle w:val="IndexLink"/>
                <w:rtl w:val="true"/>
              </w:rPr>
              <w:t>تمَهیدٌ</w:t>
            </w:r>
            <w:r>
              <w:rPr>
                <w:rStyle w:val="IndexLink"/>
                <w:rtl w:val="true"/>
              </w:rPr>
              <w:tab/>
            </w:r>
            <w:r>
              <w:rPr>
                <w:rStyle w:val="IndexLink"/>
              </w:rPr>
              <w:t>113</w:t>
            </w:r>
          </w:hyperlink>
        </w:p>
        <w:p>
          <w:pPr>
            <w:pStyle w:val="Contents4"/>
            <w:tabs>
              <w:tab w:val="clear" w:pos="8176"/>
              <w:tab w:val="right" w:pos="9026" w:leader="dot"/>
            </w:tabs>
            <w:rPr/>
          </w:pPr>
          <w:hyperlink w:anchor="__RefHeading___Toc4434596_581953129">
            <w:r>
              <w:rPr>
                <w:webHidden/>
                <w:rStyle w:val="IndexLink"/>
                <w:rtl w:val="true"/>
              </w:rPr>
              <w:t>کیفیَّة الوصول إلی المعانی والعقائد فی الأسفار</w:t>
            </w:r>
            <w:r>
              <w:rPr>
                <w:rStyle w:val="IndexLink"/>
                <w:rtl w:val="true"/>
              </w:rPr>
              <w:tab/>
            </w:r>
            <w:r>
              <w:rPr>
                <w:rStyle w:val="IndexLink"/>
              </w:rPr>
              <w:t>114</w:t>
            </w:r>
          </w:hyperlink>
        </w:p>
        <w:p>
          <w:pPr>
            <w:pStyle w:val="Contents4"/>
            <w:tabs>
              <w:tab w:val="clear" w:pos="8176"/>
              <w:tab w:val="right" w:pos="9026" w:leader="dot"/>
            </w:tabs>
            <w:rPr/>
          </w:pPr>
          <w:hyperlink w:anchor="__RefHeading___Toc4434598_581953129">
            <w:r>
              <w:rPr>
                <w:webHidden/>
                <w:rStyle w:val="IndexLink"/>
                <w:rtl w:val="true"/>
              </w:rPr>
              <w:t>الولوجُ إلی أعماق سفر الرؤیا</w:t>
            </w:r>
            <w:r>
              <w:rPr>
                <w:rStyle w:val="IndexLink"/>
                <w:rtl w:val="true"/>
              </w:rPr>
              <w:tab/>
            </w:r>
            <w:r>
              <w:rPr>
                <w:rStyle w:val="IndexLink"/>
              </w:rPr>
              <w:t>116</w:t>
            </w:r>
          </w:hyperlink>
        </w:p>
        <w:p>
          <w:pPr>
            <w:pStyle w:val="Contents5"/>
            <w:tabs>
              <w:tab w:val="clear" w:pos="7892"/>
              <w:tab w:val="right" w:pos="9026" w:leader="dot"/>
            </w:tabs>
            <w:rPr/>
          </w:pPr>
          <w:hyperlink w:anchor="__RefHeading___Toc4434600_58195312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434602_581953129">
            <w:r>
              <w:rPr>
                <w:webHidden/>
                <w:rStyle w:val="IndexLink"/>
                <w:rtl w:val="true"/>
              </w:rPr>
              <w:t>أوّلاً</w:t>
            </w:r>
            <w:r>
              <w:rPr>
                <w:rStyle w:val="IndexLink"/>
                <w:rtl w:val="true"/>
              </w:rPr>
              <w:t xml:space="preserve">: </w:t>
            </w:r>
            <w:r>
              <w:rPr>
                <w:rStyle w:val="IndexLink"/>
                <w:rtl w:val="true"/>
              </w:rPr>
              <w:t xml:space="preserve">سورة </w:t>
            </w:r>
            <w:r>
              <w:rPr>
                <w:rStyle w:val="IndexLink"/>
                <w:rtl w:val="true"/>
              </w:rPr>
              <w:t>(</w:t>
            </w:r>
            <w:r>
              <w:rPr>
                <w:rStyle w:val="IndexLink"/>
                <w:rtl w:val="true"/>
              </w:rPr>
              <w:t>الشجرةُ المُبارکةُ</w:t>
            </w:r>
            <w:r>
              <w:rPr>
                <w:rStyle w:val="IndexLink"/>
                <w:rtl w:val="true"/>
              </w:rPr>
              <w:t>)</w:t>
              <w:tab/>
            </w:r>
            <w:r>
              <w:rPr>
                <w:rStyle w:val="IndexLink"/>
              </w:rPr>
              <w:t>116</w:t>
            </w:r>
          </w:hyperlink>
        </w:p>
        <w:p>
          <w:pPr>
            <w:pStyle w:val="Contents6"/>
            <w:tabs>
              <w:tab w:val="clear" w:pos="7609"/>
              <w:tab w:val="right" w:pos="9026" w:leader="dot"/>
            </w:tabs>
            <w:rPr/>
          </w:pPr>
          <w:hyperlink w:anchor="__RefHeading___Toc4434604_581953129">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434606_581953129">
            <w:r>
              <w:rPr>
                <w:webHidden/>
                <w:rStyle w:val="IndexLink"/>
                <w:rtl w:val="true"/>
              </w:rPr>
              <w:t>أـ ما رواهُ الکنجی</w:t>
            </w:r>
            <w:r>
              <w:rPr>
                <w:rStyle w:val="IndexLink"/>
                <w:rtl w:val="true"/>
              </w:rPr>
              <w:t>:</w:t>
              <w:tab/>
            </w:r>
            <w:r>
              <w:rPr>
                <w:rStyle w:val="IndexLink"/>
              </w:rPr>
              <w:t>120</w:t>
            </w:r>
          </w:hyperlink>
        </w:p>
        <w:p>
          <w:pPr>
            <w:pStyle w:val="Contents6"/>
            <w:tabs>
              <w:tab w:val="clear" w:pos="7609"/>
              <w:tab w:val="right" w:pos="9026" w:leader="dot"/>
            </w:tabs>
            <w:rPr/>
          </w:pPr>
          <w:hyperlink w:anchor="__RefHeading___Toc4434608_581953129">
            <w:r>
              <w:rPr>
                <w:webHidden/>
                <w:rStyle w:val="IndexLink"/>
                <w:rtl w:val="true"/>
              </w:rPr>
              <w:t>ج ـ وجاء فی الغدیر</w:t>
            </w:r>
            <w:r>
              <w:rPr>
                <w:rStyle w:val="IndexLink"/>
                <w:rtl w:val="true"/>
              </w:rPr>
              <w:t>:</w:t>
              <w:tab/>
            </w:r>
            <w:r>
              <w:rPr>
                <w:rStyle w:val="IndexLink"/>
              </w:rPr>
              <w:t>121</w:t>
            </w:r>
          </w:hyperlink>
        </w:p>
        <w:p>
          <w:pPr>
            <w:pStyle w:val="Contents5"/>
            <w:tabs>
              <w:tab w:val="clear" w:pos="7892"/>
              <w:tab w:val="right" w:pos="9026" w:leader="dot"/>
            </w:tabs>
            <w:rPr/>
          </w:pPr>
          <w:hyperlink w:anchor="__RefHeading___Toc4434610_581953129">
            <w:r>
              <w:rPr>
                <w:webHidden/>
                <w:rStyle w:val="IndexLink"/>
                <w:rtl w:val="true"/>
              </w:rPr>
              <w:t>ثانیاً</w:t>
            </w:r>
            <w:r>
              <w:rPr>
                <w:rStyle w:val="IndexLink"/>
                <w:rtl w:val="true"/>
              </w:rPr>
              <w:t xml:space="preserve">: </w:t>
            </w:r>
            <w:r>
              <w:rPr>
                <w:rStyle w:val="IndexLink"/>
                <w:rtl w:val="true"/>
              </w:rPr>
              <w:t xml:space="preserve">سورة </w:t>
            </w:r>
            <w:r>
              <w:rPr>
                <w:rStyle w:val="IndexLink"/>
                <w:rtl w:val="true"/>
              </w:rPr>
              <w:t>(</w:t>
            </w:r>
            <w:r>
              <w:rPr>
                <w:rStyle w:val="IndexLink"/>
                <w:rtl w:val="true"/>
              </w:rPr>
              <w:t>الذبیح هو السراج</w:t>
            </w:r>
            <w:r>
              <w:rPr>
                <w:rStyle w:val="IndexLink"/>
                <w:rtl w:val="true"/>
              </w:rPr>
              <w:t>)</w:t>
              <w:tab/>
            </w:r>
            <w:r>
              <w:rPr>
                <w:rStyle w:val="IndexLink"/>
              </w:rPr>
              <w:t>122</w:t>
            </w:r>
          </w:hyperlink>
        </w:p>
        <w:p>
          <w:pPr>
            <w:pStyle w:val="Contents5"/>
            <w:tabs>
              <w:tab w:val="clear" w:pos="7892"/>
              <w:tab w:val="right" w:pos="9026" w:leader="dot"/>
            </w:tabs>
            <w:rPr/>
          </w:pPr>
          <w:hyperlink w:anchor="__RefHeading___Toc4434612_581953129">
            <w:r>
              <w:rPr>
                <w:webHidden/>
                <w:rStyle w:val="IndexLink"/>
                <w:rtl w:val="true"/>
              </w:rPr>
              <w:t>ثالثاً</w:t>
            </w:r>
            <w:r>
              <w:rPr>
                <w:rStyle w:val="IndexLink"/>
                <w:rtl w:val="true"/>
              </w:rPr>
              <w:t xml:space="preserve">: </w:t>
            </w:r>
            <w:r>
              <w:rPr>
                <w:rStyle w:val="IndexLink"/>
                <w:rtl w:val="true"/>
              </w:rPr>
              <w:t xml:space="preserve">سورة </w:t>
            </w:r>
            <w:r>
              <w:rPr>
                <w:rStyle w:val="IndexLink"/>
                <w:rtl w:val="true"/>
              </w:rPr>
              <w:t>(</w:t>
            </w:r>
            <w:r>
              <w:rPr>
                <w:rStyle w:val="IndexLink"/>
                <w:rtl w:val="true"/>
              </w:rPr>
              <w:t>تکریم الذبیح</w:t>
            </w:r>
            <w:r>
              <w:rPr>
                <w:rStyle w:val="IndexLink"/>
                <w:rtl w:val="true"/>
              </w:rPr>
              <w:t>)</w:t>
              <w:tab/>
            </w:r>
            <w:r>
              <w:rPr>
                <w:rStyle w:val="IndexLink"/>
              </w:rPr>
              <w:t>126</w:t>
            </w:r>
          </w:hyperlink>
        </w:p>
        <w:p>
          <w:pPr>
            <w:pStyle w:val="Contents5"/>
            <w:tabs>
              <w:tab w:val="clear" w:pos="7892"/>
              <w:tab w:val="right" w:pos="9026" w:leader="dot"/>
            </w:tabs>
            <w:rPr/>
          </w:pPr>
          <w:hyperlink w:anchor="__RefHeading___Toc4434614_581953129">
            <w:r>
              <w:rPr>
                <w:webHidden/>
                <w:rStyle w:val="IndexLink"/>
                <w:rtl w:val="true"/>
              </w:rPr>
              <w:t>رابعاً</w:t>
            </w:r>
            <w:r>
              <w:rPr>
                <w:rStyle w:val="IndexLink"/>
                <w:rtl w:val="true"/>
              </w:rPr>
              <w:t xml:space="preserve">: </w:t>
            </w:r>
            <w:r>
              <w:rPr>
                <w:rStyle w:val="IndexLink"/>
                <w:rtl w:val="true"/>
              </w:rPr>
              <w:t xml:space="preserve">سورة </w:t>
            </w:r>
            <w:r>
              <w:rPr>
                <w:rStyle w:val="IndexLink"/>
                <w:rtl w:val="true"/>
              </w:rPr>
              <w:t>(</w:t>
            </w:r>
            <w:r>
              <w:rPr>
                <w:rStyle w:val="IndexLink"/>
                <w:rtl w:val="true"/>
              </w:rPr>
              <w:t>المرأةُ المتسربلةُ بالشمس</w:t>
            </w:r>
            <w:r>
              <w:rPr>
                <w:rStyle w:val="IndexLink"/>
                <w:rtl w:val="true"/>
              </w:rPr>
              <w:t>)</w:t>
              <w:tab/>
            </w:r>
            <w:r>
              <w:rPr>
                <w:rStyle w:val="IndexLink"/>
              </w:rPr>
              <w:t>134</w:t>
            </w:r>
          </w:hyperlink>
        </w:p>
        <w:p>
          <w:pPr>
            <w:pStyle w:val="Contents6"/>
            <w:tabs>
              <w:tab w:val="clear" w:pos="7609"/>
              <w:tab w:val="right" w:pos="9026" w:leader="dot"/>
            </w:tabs>
            <w:rPr/>
          </w:pPr>
          <w:hyperlink w:anchor="__RefHeading___Toc4434616_58195312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4434618_581953129">
            <w:r>
              <w:rPr>
                <w:webHidden/>
                <w:rStyle w:val="IndexLink"/>
                <w:rtl w:val="true"/>
              </w:rPr>
              <w:t>فضل ومقام ونور المرأة المُبارکة</w:t>
            </w:r>
            <w:r>
              <w:rPr>
                <w:rStyle w:val="IndexLink"/>
                <w:rtl w:val="true"/>
              </w:rPr>
              <w:tab/>
            </w:r>
            <w:r>
              <w:rPr>
                <w:rStyle w:val="IndexLink"/>
              </w:rPr>
              <w:t>146</w:t>
            </w:r>
          </w:hyperlink>
        </w:p>
        <w:p>
          <w:pPr>
            <w:pStyle w:val="Contents5"/>
            <w:tabs>
              <w:tab w:val="clear" w:pos="7892"/>
              <w:tab w:val="right" w:pos="9026" w:leader="dot"/>
            </w:tabs>
            <w:rPr/>
          </w:pPr>
          <w:hyperlink w:anchor="__RefHeading___Toc4434620_581953129">
            <w:r>
              <w:rPr>
                <w:webHidden/>
                <w:rStyle w:val="IndexLink"/>
                <w:rtl w:val="true"/>
              </w:rPr>
              <w:t>خامساً</w:t>
            </w:r>
            <w:r>
              <w:rPr>
                <w:rStyle w:val="IndexLink"/>
                <w:rtl w:val="true"/>
              </w:rPr>
              <w:t xml:space="preserve">: </w:t>
            </w:r>
            <w:r>
              <w:rPr>
                <w:rStyle w:val="IndexLink"/>
                <w:rtl w:val="true"/>
              </w:rPr>
              <w:t xml:space="preserve">سورة </w:t>
            </w:r>
            <w:r>
              <w:rPr>
                <w:rStyle w:val="IndexLink"/>
                <w:rtl w:val="true"/>
              </w:rPr>
              <w:t>(</w:t>
            </w:r>
            <w:r>
              <w:rPr>
                <w:rStyle w:val="IndexLink"/>
                <w:rtl w:val="true"/>
              </w:rPr>
              <w:t>سفر الذبیح المُبارک</w:t>
            </w:r>
            <w:r>
              <w:rPr>
                <w:rStyle w:val="IndexLink"/>
                <w:rtl w:val="true"/>
              </w:rPr>
              <w:t>)</w:t>
              <w:tab/>
            </w:r>
            <w:r>
              <w:rPr>
                <w:rStyle w:val="IndexLink"/>
              </w:rPr>
              <w:t>148</w:t>
            </w:r>
          </w:hyperlink>
        </w:p>
        <w:p>
          <w:pPr>
            <w:pStyle w:val="Contents5"/>
            <w:tabs>
              <w:tab w:val="clear" w:pos="7892"/>
              <w:tab w:val="right" w:pos="9026" w:leader="dot"/>
            </w:tabs>
            <w:rPr/>
          </w:pPr>
          <w:hyperlink w:anchor="__RefHeading___Toc4434622_581953129">
            <w:r>
              <w:rPr>
                <w:webHidden/>
                <w:rStyle w:val="IndexLink"/>
                <w:rtl w:val="true"/>
              </w:rPr>
              <w:t>سادساً</w:t>
            </w:r>
            <w:r>
              <w:rPr>
                <w:rStyle w:val="IndexLink"/>
                <w:rtl w:val="true"/>
              </w:rPr>
              <w:t xml:space="preserve">: </w:t>
            </w:r>
            <w:r>
              <w:rPr>
                <w:rStyle w:val="IndexLink"/>
                <w:rtl w:val="true"/>
              </w:rPr>
              <w:t xml:space="preserve">سورة </w:t>
            </w:r>
            <w:r>
              <w:rPr>
                <w:rStyle w:val="IndexLink"/>
                <w:rtl w:val="true"/>
              </w:rPr>
              <w:t>(</w:t>
            </w:r>
            <w:r>
              <w:rPr>
                <w:rStyle w:val="IndexLink"/>
                <w:rtl w:val="true"/>
              </w:rPr>
              <w:t>الذبیح هو الشهید والشاهد</w:t>
            </w:r>
            <w:r>
              <w:rPr>
                <w:rStyle w:val="IndexLink"/>
                <w:rtl w:val="true"/>
              </w:rPr>
              <w:t>)</w:t>
              <w:tab/>
            </w:r>
            <w:r>
              <w:rPr>
                <w:rStyle w:val="IndexLink"/>
              </w:rPr>
              <w:t>151</w:t>
            </w:r>
          </w:hyperlink>
        </w:p>
        <w:p>
          <w:pPr>
            <w:pStyle w:val="Contents5"/>
            <w:tabs>
              <w:tab w:val="clear" w:pos="7892"/>
              <w:tab w:val="right" w:pos="9026" w:leader="dot"/>
            </w:tabs>
            <w:rPr/>
          </w:pPr>
          <w:hyperlink w:anchor="__RefHeading___Toc4434624_581953129">
            <w:r>
              <w:rPr>
                <w:webHidden/>
                <w:rStyle w:val="IndexLink"/>
                <w:rtl w:val="true"/>
              </w:rPr>
              <w:t>سابعاً</w:t>
            </w:r>
            <w:r>
              <w:rPr>
                <w:rStyle w:val="IndexLink"/>
                <w:rtl w:val="true"/>
              </w:rPr>
              <w:t xml:space="preserve">: </w:t>
            </w:r>
            <w:r>
              <w:rPr>
                <w:rStyle w:val="IndexLink"/>
                <w:rtl w:val="true"/>
              </w:rPr>
              <w:t xml:space="preserve">سورة </w:t>
            </w:r>
            <w:r>
              <w:rPr>
                <w:rStyle w:val="IndexLink"/>
                <w:rtl w:val="true"/>
              </w:rPr>
              <w:t>(</w:t>
            </w:r>
            <w:r>
              <w:rPr>
                <w:rStyle w:val="IndexLink"/>
                <w:rtl w:val="true"/>
              </w:rPr>
              <w:t>دعاءُ موسی والذبیحِ</w:t>
            </w:r>
            <w:r>
              <w:rPr>
                <w:rStyle w:val="IndexLink"/>
                <w:rtl w:val="true"/>
              </w:rPr>
              <w:t>)</w:t>
              <w:tab/>
            </w:r>
            <w:r>
              <w:rPr>
                <w:rStyle w:val="IndexLink"/>
              </w:rPr>
              <w:t>162</w:t>
            </w:r>
          </w:hyperlink>
        </w:p>
        <w:p>
          <w:pPr>
            <w:pStyle w:val="Contents5"/>
            <w:tabs>
              <w:tab w:val="clear" w:pos="7892"/>
              <w:tab w:val="right" w:pos="9026" w:leader="dot"/>
            </w:tabs>
            <w:rPr/>
          </w:pPr>
          <w:hyperlink w:anchor="__RefHeading___Toc4434626_581953129">
            <w:r>
              <w:rPr>
                <w:webHidden/>
                <w:rStyle w:val="IndexLink"/>
                <w:rtl w:val="true"/>
              </w:rPr>
              <w:t>ثامناً</w:t>
            </w:r>
            <w:r>
              <w:rPr>
                <w:rStyle w:val="IndexLink"/>
                <w:rtl w:val="true"/>
              </w:rPr>
              <w:t xml:space="preserve">: </w:t>
            </w:r>
            <w:r>
              <w:rPr>
                <w:rStyle w:val="IndexLink"/>
                <w:rtl w:val="true"/>
              </w:rPr>
              <w:t xml:space="preserve">سورة </w:t>
            </w:r>
            <w:r>
              <w:rPr>
                <w:rStyle w:val="IndexLink"/>
                <w:rtl w:val="true"/>
              </w:rPr>
              <w:t>(</w:t>
            </w:r>
            <w:r>
              <w:rPr>
                <w:rStyle w:val="IndexLink"/>
                <w:rtl w:val="true"/>
              </w:rPr>
              <w:t>الذبیح وأنصاره هم الغالبون</w:t>
            </w:r>
            <w:r>
              <w:rPr>
                <w:rStyle w:val="IndexLink"/>
                <w:rtl w:val="true"/>
              </w:rPr>
              <w:t>)</w:t>
              <w:tab/>
            </w:r>
            <w:r>
              <w:rPr>
                <w:rStyle w:val="IndexLink"/>
              </w:rPr>
              <w:t>164</w:t>
            </w:r>
          </w:hyperlink>
        </w:p>
        <w:p>
          <w:pPr>
            <w:pStyle w:val="Contents5"/>
            <w:tabs>
              <w:tab w:val="clear" w:pos="7892"/>
              <w:tab w:val="right" w:pos="9026" w:leader="dot"/>
            </w:tabs>
            <w:rPr/>
          </w:pPr>
          <w:hyperlink w:anchor="__RefHeading___Toc4434628_581953129">
            <w:r>
              <w:rPr>
                <w:webHidden/>
                <w:rStyle w:val="IndexLink"/>
                <w:rtl w:val="true"/>
              </w:rPr>
              <w:t>تاسعاً</w:t>
            </w:r>
            <w:r>
              <w:rPr>
                <w:rStyle w:val="IndexLink"/>
                <w:rtl w:val="true"/>
              </w:rPr>
              <w:t xml:space="preserve">: </w:t>
            </w:r>
            <w:r>
              <w:rPr>
                <w:rStyle w:val="IndexLink"/>
                <w:rtl w:val="true"/>
              </w:rPr>
              <w:t xml:space="preserve">سورة </w:t>
            </w:r>
            <w:r>
              <w:rPr>
                <w:rStyle w:val="IndexLink"/>
                <w:rtl w:val="true"/>
              </w:rPr>
              <w:t>(</w:t>
            </w:r>
            <w:r>
              <w:rPr>
                <w:rStyle w:val="IndexLink"/>
                <w:rtl w:val="true"/>
              </w:rPr>
              <w:t>الذبیح هو الفاتح لخزائن الأسرار</w:t>
            </w:r>
            <w:r>
              <w:rPr>
                <w:rStyle w:val="IndexLink"/>
                <w:rtl w:val="true"/>
              </w:rPr>
              <w:t>)</w:t>
              <w:tab/>
            </w:r>
            <w:r>
              <w:rPr>
                <w:rStyle w:val="IndexLink"/>
              </w:rPr>
              <w:t>168</w:t>
            </w:r>
          </w:hyperlink>
        </w:p>
        <w:p>
          <w:pPr>
            <w:pStyle w:val="Contents5"/>
            <w:tabs>
              <w:tab w:val="clear" w:pos="7892"/>
              <w:tab w:val="right" w:pos="9026" w:leader="dot"/>
            </w:tabs>
            <w:rPr/>
          </w:pPr>
          <w:hyperlink w:anchor="__RefHeading___Toc4434630_581953129">
            <w:r>
              <w:rPr>
                <w:webHidden/>
                <w:rStyle w:val="IndexLink"/>
                <w:rtl w:val="true"/>
              </w:rPr>
              <w:t>عاشراً</w:t>
            </w:r>
            <w:r>
              <w:rPr>
                <w:rStyle w:val="IndexLink"/>
                <w:rtl w:val="true"/>
              </w:rPr>
              <w:t xml:space="preserve">: </w:t>
            </w:r>
            <w:r>
              <w:rPr>
                <w:rStyle w:val="IndexLink"/>
                <w:rtl w:val="true"/>
              </w:rPr>
              <w:t xml:space="preserve">سورة </w:t>
            </w:r>
            <w:r>
              <w:rPr>
                <w:rStyle w:val="IndexLink"/>
                <w:rtl w:val="true"/>
              </w:rPr>
              <w:t>(</w:t>
            </w:r>
            <w:r>
              <w:rPr>
                <w:rStyle w:val="IndexLink"/>
                <w:rtl w:val="true"/>
              </w:rPr>
              <w:t>انتصار الذبیح فی آخر الزمان</w:t>
            </w:r>
            <w:r>
              <w:rPr>
                <w:rStyle w:val="IndexLink"/>
                <w:rtl w:val="true"/>
              </w:rPr>
              <w:t>)</w:t>
              <w:tab/>
            </w:r>
            <w:r>
              <w:rPr>
                <w:rStyle w:val="IndexLink"/>
              </w:rPr>
              <w:t>175</w:t>
            </w:r>
          </w:hyperlink>
        </w:p>
        <w:p>
          <w:pPr>
            <w:pStyle w:val="Contents5"/>
            <w:tabs>
              <w:tab w:val="clear" w:pos="7892"/>
              <w:tab w:val="right" w:pos="9026" w:leader="dot"/>
            </w:tabs>
            <w:rPr/>
          </w:pPr>
          <w:hyperlink w:anchor="__RefHeading___Toc4434632_581953129">
            <w:r>
              <w:rPr>
                <w:webHidden/>
                <w:rStyle w:val="IndexLink"/>
                <w:rtl w:val="true"/>
              </w:rPr>
              <w:t>حادی عشر</w:t>
            </w:r>
            <w:r>
              <w:rPr>
                <w:rStyle w:val="IndexLink"/>
                <w:rtl w:val="true"/>
              </w:rPr>
              <w:t xml:space="preserve">: </w:t>
            </w:r>
            <w:r>
              <w:rPr>
                <w:rStyle w:val="IndexLink"/>
                <w:rtl w:val="true"/>
              </w:rPr>
              <w:t xml:space="preserve">سورة </w:t>
            </w:r>
            <w:r>
              <w:rPr>
                <w:rStyle w:val="IndexLink"/>
                <w:rtl w:val="true"/>
              </w:rPr>
              <w:t>(</w:t>
            </w:r>
            <w:r>
              <w:rPr>
                <w:rStyle w:val="IndexLink"/>
                <w:rtl w:val="true"/>
              </w:rPr>
              <w:t>رعایة الذَّبیح للجمیع</w:t>
            </w:r>
            <w:r>
              <w:rPr>
                <w:rStyle w:val="IndexLink"/>
                <w:rtl w:val="true"/>
              </w:rPr>
              <w:t>)</w:t>
              <w:tab/>
            </w:r>
            <w:r>
              <w:rPr>
                <w:rStyle w:val="IndexLink"/>
              </w:rPr>
              <w:t>182</w:t>
            </w:r>
          </w:hyperlink>
        </w:p>
        <w:p>
          <w:pPr>
            <w:pStyle w:val="Contents2"/>
            <w:tabs>
              <w:tab w:val="clear" w:pos="8743"/>
              <w:tab w:val="right" w:pos="9026" w:leader="dot"/>
            </w:tabs>
            <w:rPr/>
          </w:pPr>
          <w:hyperlink w:anchor="__RefHeading___Toc4434634_581953129">
            <w:r>
              <w:rPr>
                <w:webHidden/>
                <w:rStyle w:val="IndexLink"/>
                <w:rtl w:val="true"/>
              </w:rPr>
              <w:t>الفصل الرابع</w:t>
            </w:r>
            <w:r>
              <w:rPr>
                <w:rStyle w:val="IndexLink"/>
                <w:rtl w:val="true"/>
              </w:rPr>
              <w:t xml:space="preserve">: </w:t>
            </w:r>
            <w:r>
              <w:rPr>
                <w:rStyle w:val="IndexLink"/>
                <w:rtl w:val="true"/>
              </w:rPr>
              <w:t>تظافر الأدلّة فی الذَّبیحِ المعنیِّ</w:t>
            </w:r>
            <w:r>
              <w:rPr>
                <w:rStyle w:val="IndexLink"/>
                <w:rtl w:val="true"/>
              </w:rPr>
              <w:tab/>
            </w:r>
            <w:r>
              <w:rPr>
                <w:rStyle w:val="IndexLink"/>
              </w:rPr>
              <w:t>189</w:t>
            </w:r>
          </w:hyperlink>
        </w:p>
        <w:p>
          <w:pPr>
            <w:pStyle w:val="Contents3"/>
            <w:tabs>
              <w:tab w:val="clear" w:pos="8459"/>
              <w:tab w:val="right" w:pos="9026" w:leader="dot"/>
            </w:tabs>
            <w:rPr/>
          </w:pPr>
          <w:hyperlink w:anchor="__RefHeading___Toc4434636_581953129">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4434638_581953129">
            <w:r>
              <w:rPr>
                <w:webHidden/>
                <w:rStyle w:val="IndexLink"/>
                <w:rtl w:val="true"/>
              </w:rPr>
              <w:t>تظافُر الأدلّة فی الذَّبیحِ المعنیِّ</w:t>
            </w:r>
            <w:r>
              <w:rPr>
                <w:rStyle w:val="IndexLink"/>
                <w:rtl w:val="true"/>
              </w:rPr>
              <w:tab/>
            </w:r>
            <w:r>
              <w:rPr>
                <w:rStyle w:val="IndexLink"/>
              </w:rPr>
              <w:t>191</w:t>
            </w:r>
          </w:hyperlink>
        </w:p>
        <w:p>
          <w:pPr>
            <w:pStyle w:val="Contents4"/>
            <w:tabs>
              <w:tab w:val="clear" w:pos="8176"/>
              <w:tab w:val="right" w:pos="9026" w:leader="dot"/>
            </w:tabs>
            <w:rPr/>
          </w:pPr>
          <w:hyperlink w:anchor="__RefHeading___Toc4434640_58195312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4434642_581953129">
            <w:r>
              <w:rPr>
                <w:webHidden/>
                <w:rStyle w:val="IndexLink"/>
                <w:rtl w:val="true"/>
              </w:rPr>
              <w:t>أوّلاً</w:t>
            </w:r>
            <w:r>
              <w:rPr>
                <w:rStyle w:val="IndexLink"/>
                <w:rtl w:val="true"/>
              </w:rPr>
              <w:t xml:space="preserve">: </w:t>
            </w:r>
            <w:r>
              <w:rPr>
                <w:rStyle w:val="IndexLink"/>
                <w:rtl w:val="true"/>
              </w:rPr>
              <w:t>استعراض للنتائج والأدلَّة</w:t>
            </w:r>
            <w:r>
              <w:rPr>
                <w:rStyle w:val="IndexLink"/>
                <w:rtl w:val="true"/>
              </w:rPr>
              <w:tab/>
            </w:r>
            <w:r>
              <w:rPr>
                <w:rStyle w:val="IndexLink"/>
              </w:rPr>
              <w:t>191</w:t>
            </w:r>
          </w:hyperlink>
        </w:p>
        <w:p>
          <w:pPr>
            <w:pStyle w:val="Contents4"/>
            <w:tabs>
              <w:tab w:val="clear" w:pos="8176"/>
              <w:tab w:val="right" w:pos="9026" w:leader="dot"/>
            </w:tabs>
            <w:rPr/>
          </w:pPr>
          <w:hyperlink w:anchor="__RefHeading___Toc4434644_581953129">
            <w:r>
              <w:rPr>
                <w:webHidden/>
                <w:rStyle w:val="IndexLink"/>
                <w:rtl w:val="true"/>
              </w:rPr>
              <w:t>ثانیاً</w:t>
            </w:r>
            <w:r>
              <w:rPr>
                <w:rStyle w:val="IndexLink"/>
                <w:rtl w:val="true"/>
              </w:rPr>
              <w:t xml:space="preserve">: </w:t>
            </w:r>
            <w:r>
              <w:rPr>
                <w:rStyle w:val="IndexLink"/>
                <w:rtl w:val="true"/>
              </w:rPr>
              <w:t>إثبات العقیدة الإلهیَّة الحقّة بشأن الذبیح</w:t>
            </w:r>
            <w:r>
              <w:rPr>
                <w:rStyle w:val="IndexLink"/>
                <w:rtl w:val="true"/>
              </w:rPr>
              <w:tab/>
            </w:r>
            <w:r>
              <w:rPr>
                <w:rStyle w:val="IndexLink"/>
              </w:rPr>
              <w:t>231</w:t>
            </w:r>
          </w:hyperlink>
        </w:p>
        <w:p>
          <w:pPr>
            <w:pStyle w:val="Contents5"/>
            <w:tabs>
              <w:tab w:val="clear" w:pos="7892"/>
              <w:tab w:val="right" w:pos="9026" w:leader="dot"/>
            </w:tabs>
            <w:rPr/>
          </w:pPr>
          <w:hyperlink w:anchor="__RefHeading___Toc4434646_581953129">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434648_581953129">
            <w:r>
              <w:rPr>
                <w:webHidden/>
                <w:rStyle w:val="IndexLink"/>
                <w:rtl w:val="true"/>
              </w:rPr>
              <w:t>أوّلاً</w:t>
            </w:r>
            <w:r>
              <w:rPr>
                <w:rStyle w:val="IndexLink"/>
                <w:rtl w:val="true"/>
              </w:rPr>
              <w:t xml:space="preserve">: </w:t>
            </w:r>
            <w:r>
              <w:rPr>
                <w:rStyle w:val="IndexLink"/>
                <w:rtl w:val="true"/>
              </w:rPr>
              <w:t>القول فی کونه إسماعیل وإسحاق</w:t>
            </w:r>
            <w:r>
              <w:rPr>
                <w:rStyle w:val="IndexLink"/>
                <w:rtl w:val="true"/>
              </w:rPr>
              <w:t>(</w:t>
            </w:r>
            <w:r>
              <w:rPr>
                <w:rStyle w:val="IndexLink"/>
                <w:rtl w:val="true"/>
              </w:rPr>
              <w:t>علیهماالسّلام</w:t>
            </w:r>
            <w:r>
              <w:rPr>
                <w:rStyle w:val="IndexLink"/>
                <w:rtl w:val="true"/>
              </w:rPr>
              <w:t>):</w:t>
              <w:tab/>
            </w:r>
            <w:r>
              <w:rPr>
                <w:rStyle w:val="IndexLink"/>
              </w:rPr>
              <w:t>232</w:t>
            </w:r>
          </w:hyperlink>
        </w:p>
        <w:p>
          <w:pPr>
            <w:pStyle w:val="Contents5"/>
            <w:tabs>
              <w:tab w:val="clear" w:pos="7892"/>
              <w:tab w:val="right" w:pos="9026" w:leader="dot"/>
            </w:tabs>
            <w:rPr/>
          </w:pPr>
          <w:hyperlink w:anchor="__RefHeading___Toc4434650_581953129">
            <w:r>
              <w:rPr>
                <w:webHidden/>
                <w:rStyle w:val="IndexLink"/>
                <w:rtl w:val="true"/>
              </w:rPr>
              <w:t>ثانیاً</w:t>
            </w:r>
            <w:r>
              <w:rPr>
                <w:rStyle w:val="IndexLink"/>
                <w:rtl w:val="true"/>
              </w:rPr>
              <w:t xml:space="preserve">: </w:t>
            </w:r>
            <w:r>
              <w:rPr>
                <w:rStyle w:val="IndexLink"/>
                <w:rtl w:val="true"/>
              </w:rPr>
              <w:t>القول فی کونه یحیی بن زکریا</w:t>
            </w:r>
            <w:r>
              <w:rPr>
                <w:rStyle w:val="IndexLink"/>
                <w:rtl w:val="true"/>
              </w:rPr>
              <w:t>(</w:t>
            </w:r>
            <w:r>
              <w:rPr>
                <w:rStyle w:val="IndexLink"/>
                <w:rtl w:val="true"/>
              </w:rPr>
              <w:t>علیهماالسّلام</w:t>
            </w:r>
            <w:r>
              <w:rPr>
                <w:rStyle w:val="IndexLink"/>
                <w:rtl w:val="true"/>
              </w:rPr>
              <w:t>):</w:t>
              <w:tab/>
            </w:r>
            <w:r>
              <w:rPr>
                <w:rStyle w:val="IndexLink"/>
              </w:rPr>
              <w:t>233</w:t>
            </w:r>
          </w:hyperlink>
        </w:p>
        <w:p>
          <w:pPr>
            <w:pStyle w:val="Contents4"/>
            <w:tabs>
              <w:tab w:val="clear" w:pos="8176"/>
              <w:tab w:val="right" w:pos="9026" w:leader="dot"/>
            </w:tabs>
            <w:rPr/>
          </w:pPr>
          <w:hyperlink w:anchor="__RefHeading___Toc4434652_581953129">
            <w:r>
              <w:rPr>
                <w:webHidden/>
                <w:rStyle w:val="IndexLink"/>
                <w:rtl w:val="true"/>
              </w:rPr>
              <w:t>ثالثاً</w:t>
            </w:r>
            <w:r>
              <w:rPr>
                <w:rStyle w:val="IndexLink"/>
                <w:rtl w:val="true"/>
              </w:rPr>
              <w:t xml:space="preserve">: </w:t>
            </w:r>
            <w:r>
              <w:rPr>
                <w:rStyle w:val="IndexLink"/>
                <w:rtl w:val="true"/>
              </w:rPr>
              <w:t>الأدلَّة العامّة علی إثبات الذبیح المعنیّ</w:t>
            </w:r>
            <w:r>
              <w:rPr>
                <w:rStyle w:val="IndexLink"/>
                <w:rtl w:val="true"/>
              </w:rPr>
              <w:tab/>
            </w:r>
            <w:r>
              <w:rPr>
                <w:rStyle w:val="IndexLink"/>
              </w:rPr>
              <w:t>236</w:t>
            </w:r>
          </w:hyperlink>
        </w:p>
        <w:p>
          <w:pPr>
            <w:pStyle w:val="Contents2"/>
            <w:tabs>
              <w:tab w:val="clear" w:pos="8743"/>
              <w:tab w:val="right" w:pos="9026" w:leader="dot"/>
            </w:tabs>
            <w:rPr/>
          </w:pPr>
          <w:hyperlink w:anchor="__RefHeading___Toc4434654_581953129">
            <w:r>
              <w:rPr>
                <w:webHidden/>
                <w:rStyle w:val="IndexLink"/>
                <w:rtl w:val="true"/>
              </w:rPr>
              <w:t>الفصل الخامس</w:t>
            </w:r>
            <w:r>
              <w:rPr>
                <w:rStyle w:val="IndexLink"/>
                <w:rtl w:val="true"/>
              </w:rPr>
              <w:t xml:space="preserve">: </w:t>
            </w:r>
            <w:r>
              <w:rPr>
                <w:rStyle w:val="IndexLink"/>
                <w:rtl w:val="true"/>
              </w:rPr>
              <w:t>بیان الإنحیلِ فی وحدة الهدف والمشروعِ بین الذبیحِ والمخلِّصِ</w:t>
            </w:r>
            <w:r>
              <w:rPr>
                <w:rStyle w:val="IndexLink"/>
                <w:rtl w:val="true"/>
              </w:rPr>
              <w:tab/>
            </w:r>
            <w:r>
              <w:rPr>
                <w:rStyle w:val="IndexLink"/>
              </w:rPr>
              <w:t>241</w:t>
            </w:r>
          </w:hyperlink>
        </w:p>
        <w:p>
          <w:pPr>
            <w:pStyle w:val="Contents3"/>
            <w:tabs>
              <w:tab w:val="clear" w:pos="8459"/>
              <w:tab w:val="right" w:pos="9026" w:leader="dot"/>
            </w:tabs>
            <w:rPr/>
          </w:pPr>
          <w:hyperlink w:anchor="__RefHeading___Toc4434656_581953129">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434658_581953129">
            <w:r>
              <w:rPr>
                <w:webHidden/>
                <w:rStyle w:val="IndexLink"/>
                <w:rtl w:val="true"/>
              </w:rPr>
              <w:t>بیان الإنجیل فی وحدة الهدف والمشروعِ بین الذبیحِ والمخلِّصِ</w:t>
            </w:r>
            <w:r>
              <w:rPr>
                <w:rStyle w:val="IndexLink"/>
                <w:rtl w:val="true"/>
              </w:rPr>
              <w:tab/>
            </w:r>
            <w:r>
              <w:rPr>
                <w:rStyle w:val="IndexLink"/>
              </w:rPr>
              <w:t>243</w:t>
            </w:r>
          </w:hyperlink>
        </w:p>
        <w:p>
          <w:pPr>
            <w:pStyle w:val="Contents4"/>
            <w:tabs>
              <w:tab w:val="clear" w:pos="8176"/>
              <w:tab w:val="right" w:pos="9026" w:leader="dot"/>
            </w:tabs>
            <w:rPr/>
          </w:pPr>
          <w:hyperlink w:anchor="__RefHeading___Toc4434660_581953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4434662_581953129">
            <w:r>
              <w:rPr>
                <w:webHidden/>
                <w:rStyle w:val="IndexLink"/>
                <w:rtl w:val="true"/>
              </w:rPr>
              <w:t>أوّلاً</w:t>
            </w:r>
            <w:r>
              <w:rPr>
                <w:rStyle w:val="IndexLink"/>
                <w:rtl w:val="true"/>
              </w:rPr>
              <w:t xml:space="preserve">: </w:t>
            </w:r>
            <w:r>
              <w:rPr>
                <w:rStyle w:val="IndexLink"/>
                <w:rtl w:val="true"/>
              </w:rPr>
              <w:t>فی القرآن الکریم والروایات الشریفة</w:t>
            </w:r>
            <w:r>
              <w:rPr>
                <w:rStyle w:val="IndexLink"/>
                <w:rtl w:val="true"/>
              </w:rPr>
              <w:tab/>
            </w:r>
            <w:r>
              <w:rPr>
                <w:rStyle w:val="IndexLink"/>
              </w:rPr>
              <w:t>244</w:t>
            </w:r>
          </w:hyperlink>
        </w:p>
        <w:p>
          <w:pPr>
            <w:pStyle w:val="Contents4"/>
            <w:tabs>
              <w:tab w:val="clear" w:pos="8176"/>
              <w:tab w:val="right" w:pos="9026" w:leader="dot"/>
            </w:tabs>
            <w:rPr/>
          </w:pPr>
          <w:hyperlink w:anchor="__RefHeading___Toc4434664_581953129">
            <w:r>
              <w:rPr>
                <w:webHidden/>
                <w:rStyle w:val="IndexLink"/>
                <w:rtl w:val="true"/>
              </w:rPr>
              <w:t>ثانیاً</w:t>
            </w:r>
            <w:r>
              <w:rPr>
                <w:rStyle w:val="IndexLink"/>
                <w:rtl w:val="true"/>
              </w:rPr>
              <w:t xml:space="preserve">: </w:t>
            </w:r>
            <w:r>
              <w:rPr>
                <w:rStyle w:val="IndexLink"/>
                <w:rtl w:val="true"/>
              </w:rPr>
              <w:t>فی التوراة</w:t>
            </w:r>
            <w:r>
              <w:rPr>
                <w:rStyle w:val="IndexLink"/>
                <w:rtl w:val="true"/>
              </w:rPr>
              <w:tab/>
            </w:r>
            <w:r>
              <w:rPr>
                <w:rStyle w:val="IndexLink"/>
              </w:rPr>
              <w:t>245</w:t>
            </w:r>
          </w:hyperlink>
        </w:p>
        <w:p>
          <w:pPr>
            <w:pStyle w:val="Contents5"/>
            <w:tabs>
              <w:tab w:val="clear" w:pos="7892"/>
              <w:tab w:val="right" w:pos="9026" w:leader="dot"/>
            </w:tabs>
            <w:rPr/>
          </w:pPr>
          <w:hyperlink w:anchor="__RefHeading___Toc4434666_581953129">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434668_581953129">
            <w:r>
              <w:rPr>
                <w:webHidden/>
                <w:rStyle w:val="IndexLink"/>
                <w:rtl w:val="true"/>
              </w:rPr>
              <w:t>نظرةٌ فی فقرات التوراة</w:t>
            </w:r>
            <w:r>
              <w:rPr>
                <w:rStyle w:val="IndexLink"/>
                <w:rtl w:val="true"/>
              </w:rPr>
              <w:tab/>
            </w:r>
            <w:r>
              <w:rPr>
                <w:rStyle w:val="IndexLink"/>
              </w:rPr>
              <w:t>251</w:t>
            </w:r>
          </w:hyperlink>
        </w:p>
        <w:p>
          <w:pPr>
            <w:pStyle w:val="Contents4"/>
            <w:tabs>
              <w:tab w:val="clear" w:pos="8176"/>
              <w:tab w:val="right" w:pos="9026" w:leader="dot"/>
            </w:tabs>
            <w:rPr/>
          </w:pPr>
          <w:hyperlink w:anchor="__RefHeading___Toc4434670_581953129">
            <w:r>
              <w:rPr>
                <w:webHidden/>
                <w:rStyle w:val="IndexLink"/>
                <w:rtl w:val="true"/>
              </w:rPr>
              <w:t>ثالثاً</w:t>
            </w:r>
            <w:r>
              <w:rPr>
                <w:rStyle w:val="IndexLink"/>
                <w:rtl w:val="true"/>
              </w:rPr>
              <w:t xml:space="preserve">: </w:t>
            </w:r>
            <w:r>
              <w:rPr>
                <w:rStyle w:val="IndexLink"/>
                <w:rtl w:val="true"/>
              </w:rPr>
              <w:t>بیان الإنجیل</w:t>
            </w:r>
            <w:r>
              <w:rPr>
                <w:rStyle w:val="IndexLink"/>
                <w:rtl w:val="true"/>
              </w:rPr>
              <w:tab/>
            </w:r>
            <w:r>
              <w:rPr>
                <w:rStyle w:val="IndexLink"/>
              </w:rPr>
              <w:t>255</w:t>
            </w:r>
          </w:hyperlink>
        </w:p>
        <w:p>
          <w:pPr>
            <w:pStyle w:val="Contents2"/>
            <w:tabs>
              <w:tab w:val="clear" w:pos="8743"/>
              <w:tab w:val="right" w:pos="9026" w:leader="dot"/>
            </w:tabs>
            <w:rPr/>
          </w:pPr>
          <w:hyperlink w:anchor="__RefHeading___Toc4434672_581953129">
            <w:r>
              <w:rPr>
                <w:webHidden/>
                <w:rStyle w:val="IndexLink"/>
                <w:rtl w:val="true"/>
              </w:rPr>
              <w:t>الفصل السادس</w:t>
            </w:r>
            <w:r>
              <w:rPr>
                <w:rStyle w:val="IndexLink"/>
                <w:rtl w:val="true"/>
              </w:rPr>
              <w:t xml:space="preserve">: </w:t>
            </w:r>
            <w:r>
              <w:rPr>
                <w:rStyle w:val="IndexLink"/>
                <w:rtl w:val="true"/>
              </w:rPr>
              <w:t>بیان الأسفارِ المقدَّسة عن أرضِ مذبحِ السبط وأنصاره المیامین</w:t>
            </w:r>
            <w:r>
              <w:rPr>
                <w:rStyle w:val="IndexLink"/>
                <w:rtl w:val="true"/>
              </w:rPr>
              <w:tab/>
            </w:r>
            <w:r>
              <w:rPr>
                <w:rStyle w:val="IndexLink"/>
              </w:rPr>
              <w:t>259</w:t>
            </w:r>
          </w:hyperlink>
        </w:p>
        <w:p>
          <w:pPr>
            <w:pStyle w:val="Contents3"/>
            <w:tabs>
              <w:tab w:val="clear" w:pos="8459"/>
              <w:tab w:val="right" w:pos="9026" w:leader="dot"/>
            </w:tabs>
            <w:rPr/>
          </w:pPr>
          <w:hyperlink w:anchor="__RefHeading___Toc4434674_58195312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4434676_581953129">
            <w:r>
              <w:rPr>
                <w:webHidden/>
                <w:rStyle w:val="IndexLink"/>
                <w:rtl w:val="true"/>
              </w:rPr>
              <w:t>بیان الأسفارِ المقدَّسة عن أرضِ مذبحِ السبط وأنصارهِ المیامین</w:t>
            </w:r>
            <w:r>
              <w:rPr>
                <w:rStyle w:val="IndexLink"/>
                <w:rtl w:val="true"/>
              </w:rPr>
              <w:tab/>
            </w:r>
            <w:r>
              <w:rPr>
                <w:rStyle w:val="IndexLink"/>
              </w:rPr>
              <w:t>261</w:t>
            </w:r>
          </w:hyperlink>
        </w:p>
        <w:p>
          <w:pPr>
            <w:pStyle w:val="Contents4"/>
            <w:tabs>
              <w:tab w:val="clear" w:pos="8176"/>
              <w:tab w:val="right" w:pos="9026" w:leader="dot"/>
            </w:tabs>
            <w:rPr/>
          </w:pPr>
          <w:hyperlink w:anchor="__RefHeading___Toc4434678_581953129">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4434680_581953129">
            <w:r>
              <w:rPr>
                <w:webHidden/>
                <w:rStyle w:val="IndexLink"/>
                <w:rtl w:val="true"/>
              </w:rPr>
              <w:t>أوَّلاً</w:t>
            </w:r>
            <w:r>
              <w:rPr>
                <w:rStyle w:val="IndexLink"/>
                <w:rtl w:val="true"/>
              </w:rPr>
              <w:t xml:space="preserve">: </w:t>
            </w:r>
            <w:r>
              <w:rPr>
                <w:rStyle w:val="IndexLink"/>
                <w:rtl w:val="true"/>
              </w:rPr>
              <w:t>إثبات أرض المذبح</w:t>
            </w:r>
            <w:r>
              <w:rPr>
                <w:rStyle w:val="IndexLink"/>
                <w:rtl w:val="true"/>
              </w:rPr>
              <w:tab/>
            </w:r>
            <w:r>
              <w:rPr>
                <w:rStyle w:val="IndexLink"/>
              </w:rPr>
              <w:t>261</w:t>
            </w:r>
          </w:hyperlink>
        </w:p>
        <w:p>
          <w:pPr>
            <w:pStyle w:val="Contents5"/>
            <w:tabs>
              <w:tab w:val="clear" w:pos="7892"/>
              <w:tab w:val="right" w:pos="9026" w:leader="dot"/>
            </w:tabs>
            <w:rPr/>
          </w:pPr>
          <w:hyperlink w:anchor="__RefHeading___Toc4434682_581953129">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434684_581953129">
            <w:r>
              <w:rPr>
                <w:webHidden/>
                <w:rStyle w:val="IndexLink"/>
              </w:rPr>
              <w:t>1</w:t>
            </w:r>
            <w:r>
              <w:rPr>
                <w:rStyle w:val="IndexLink"/>
                <w:rtl w:val="true"/>
              </w:rPr>
              <w:t>ـ إذا عُرف السبب بطُل العجب</w:t>
            </w:r>
            <w:r>
              <w:rPr>
                <w:rStyle w:val="IndexLink"/>
                <w:rtl w:val="true"/>
              </w:rPr>
              <w:tab/>
            </w:r>
            <w:r>
              <w:rPr>
                <w:rStyle w:val="IndexLink"/>
              </w:rPr>
              <w:t>261</w:t>
            </w:r>
          </w:hyperlink>
        </w:p>
        <w:p>
          <w:pPr>
            <w:pStyle w:val="Contents5"/>
            <w:tabs>
              <w:tab w:val="clear" w:pos="7892"/>
              <w:tab w:val="right" w:pos="9026" w:leader="dot"/>
            </w:tabs>
            <w:rPr/>
          </w:pPr>
          <w:hyperlink w:anchor="__RefHeading___Toc4434686_581953129">
            <w:r>
              <w:rPr>
                <w:webHidden/>
                <w:rStyle w:val="IndexLink"/>
              </w:rPr>
              <w:t>2</w:t>
            </w:r>
            <w:r>
              <w:rPr>
                <w:rStyle w:val="IndexLink"/>
                <w:rtl w:val="true"/>
              </w:rPr>
              <w:t>ـ صراحة النصوص فی ذلک</w:t>
            </w:r>
            <w:r>
              <w:rPr>
                <w:rStyle w:val="IndexLink"/>
                <w:rtl w:val="true"/>
              </w:rPr>
              <w:tab/>
            </w:r>
            <w:r>
              <w:rPr>
                <w:rStyle w:val="IndexLink"/>
              </w:rPr>
              <w:t>262</w:t>
            </w:r>
          </w:hyperlink>
        </w:p>
        <w:p>
          <w:pPr>
            <w:pStyle w:val="Contents5"/>
            <w:tabs>
              <w:tab w:val="clear" w:pos="7892"/>
              <w:tab w:val="right" w:pos="9026" w:leader="dot"/>
            </w:tabs>
            <w:rPr/>
          </w:pPr>
          <w:hyperlink w:anchor="__RefHeading___Toc4434688_581953129">
            <w:r>
              <w:rPr>
                <w:webHidden/>
                <w:rStyle w:val="IndexLink"/>
              </w:rPr>
              <w:t>3</w:t>
            </w:r>
            <w:r>
              <w:rPr>
                <w:rStyle w:val="IndexLink"/>
                <w:rtl w:val="true"/>
              </w:rPr>
              <w:t>ـ إشارة النخیل لأرض المذبح</w:t>
            </w:r>
            <w:r>
              <w:rPr>
                <w:rStyle w:val="IndexLink"/>
                <w:rtl w:val="true"/>
              </w:rPr>
              <w:tab/>
            </w:r>
            <w:r>
              <w:rPr>
                <w:rStyle w:val="IndexLink"/>
              </w:rPr>
              <w:t>262</w:t>
            </w:r>
          </w:hyperlink>
        </w:p>
        <w:p>
          <w:pPr>
            <w:pStyle w:val="Contents4"/>
            <w:tabs>
              <w:tab w:val="clear" w:pos="8176"/>
              <w:tab w:val="right" w:pos="9026" w:leader="dot"/>
            </w:tabs>
            <w:rPr/>
          </w:pPr>
          <w:hyperlink w:anchor="__RefHeading___Toc4434690_581953129">
            <w:r>
              <w:rPr>
                <w:webHidden/>
                <w:rStyle w:val="IndexLink"/>
                <w:rtl w:val="true"/>
              </w:rPr>
              <w:t>ثانیاً</w:t>
            </w:r>
            <w:r>
              <w:rPr>
                <w:rStyle w:val="IndexLink"/>
                <w:rtl w:val="true"/>
              </w:rPr>
              <w:t xml:space="preserve">: </w:t>
            </w:r>
            <w:r>
              <w:rPr>
                <w:rStyle w:val="IndexLink"/>
                <w:rtl w:val="true"/>
              </w:rPr>
              <w:t>علم المقدَّسین ویقینهم بمصرعه</w:t>
            </w:r>
            <w:r>
              <w:rPr>
                <w:rStyle w:val="IndexLink"/>
                <w:rtl w:val="true"/>
              </w:rPr>
              <w:tab/>
            </w:r>
            <w:r>
              <w:rPr>
                <w:rStyle w:val="IndexLink"/>
              </w:rPr>
              <w:t>264</w:t>
            </w:r>
          </w:hyperlink>
        </w:p>
        <w:p>
          <w:pPr>
            <w:pStyle w:val="Contents5"/>
            <w:tabs>
              <w:tab w:val="clear" w:pos="7892"/>
              <w:tab w:val="right" w:pos="9026" w:leader="dot"/>
            </w:tabs>
            <w:rPr/>
          </w:pPr>
          <w:hyperlink w:anchor="__RefHeading___Toc4434692_581953129">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434694_581953129">
            <w:r>
              <w:rPr>
                <w:webHidden/>
                <w:rStyle w:val="IndexLink"/>
              </w:rPr>
              <w:t>1</w:t>
            </w:r>
            <w:r>
              <w:rPr>
                <w:rStyle w:val="IndexLink"/>
                <w:rtl w:val="true"/>
              </w:rPr>
              <w:t>ـ کونه الأُسوة والقدوة</w:t>
            </w:r>
            <w:r>
              <w:rPr>
                <w:rStyle w:val="IndexLink"/>
                <w:rtl w:val="true"/>
              </w:rPr>
              <w:tab/>
            </w:r>
            <w:r>
              <w:rPr>
                <w:rStyle w:val="IndexLink"/>
              </w:rPr>
              <w:t>264</w:t>
            </w:r>
          </w:hyperlink>
        </w:p>
        <w:p>
          <w:pPr>
            <w:pStyle w:val="Contents5"/>
            <w:tabs>
              <w:tab w:val="clear" w:pos="7892"/>
              <w:tab w:val="right" w:pos="9026" w:leader="dot"/>
            </w:tabs>
            <w:rPr/>
          </w:pPr>
          <w:hyperlink w:anchor="__RefHeading___Toc4434696_581953129">
            <w:r>
              <w:rPr>
                <w:webHidden/>
                <w:rStyle w:val="IndexLink"/>
              </w:rPr>
              <w:t>2</w:t>
            </w:r>
            <w:r>
              <w:rPr>
                <w:rStyle w:val="IndexLink"/>
                <w:rtl w:val="true"/>
              </w:rPr>
              <w:t>ـ کان أهلاً للتوسُّل والتشفُّع</w:t>
            </w:r>
            <w:r>
              <w:rPr>
                <w:rStyle w:val="IndexLink"/>
                <w:rtl w:val="true"/>
              </w:rPr>
              <w:tab/>
            </w:r>
            <w:r>
              <w:rPr>
                <w:rStyle w:val="IndexLink"/>
              </w:rPr>
              <w:t>266</w:t>
            </w:r>
          </w:hyperlink>
        </w:p>
        <w:p>
          <w:pPr>
            <w:pStyle w:val="Contents4"/>
            <w:tabs>
              <w:tab w:val="clear" w:pos="8176"/>
              <w:tab w:val="right" w:pos="9026" w:leader="dot"/>
            </w:tabs>
            <w:rPr/>
          </w:pPr>
          <w:hyperlink w:anchor="__RefHeading___Toc4434698_581953129">
            <w:r>
              <w:rPr>
                <w:webHidden/>
                <w:rStyle w:val="IndexLink"/>
                <w:rtl w:val="true"/>
              </w:rPr>
              <w:t>ثالثاً</w:t>
            </w:r>
            <w:r>
              <w:rPr>
                <w:rStyle w:val="IndexLink"/>
                <w:rtl w:val="true"/>
              </w:rPr>
              <w:t xml:space="preserve">: </w:t>
            </w:r>
            <w:r>
              <w:rPr>
                <w:rStyle w:val="IndexLink"/>
                <w:rtl w:val="true"/>
              </w:rPr>
              <w:t>قُدسیَّة أرض المذبح</w:t>
            </w:r>
            <w:r>
              <w:rPr>
                <w:rStyle w:val="IndexLink"/>
                <w:rtl w:val="true"/>
              </w:rPr>
              <w:tab/>
            </w:r>
            <w:r>
              <w:rPr>
                <w:rStyle w:val="IndexLink"/>
              </w:rPr>
              <w:t>268</w:t>
            </w:r>
          </w:hyperlink>
        </w:p>
        <w:p>
          <w:pPr>
            <w:pStyle w:val="Contents4"/>
            <w:tabs>
              <w:tab w:val="clear" w:pos="8176"/>
              <w:tab w:val="right" w:pos="9026" w:leader="dot"/>
            </w:tabs>
            <w:rPr/>
          </w:pPr>
          <w:hyperlink w:anchor="__RefHeading___Toc4434700_581953129">
            <w:r>
              <w:rPr>
                <w:webHidden/>
                <w:rStyle w:val="IndexLink"/>
                <w:rtl w:val="true"/>
              </w:rPr>
              <w:t>رابعاً</w:t>
            </w:r>
            <w:r>
              <w:rPr>
                <w:rStyle w:val="IndexLink"/>
                <w:rtl w:val="true"/>
              </w:rPr>
              <w:t xml:space="preserve">: </w:t>
            </w:r>
            <w:r>
              <w:rPr>
                <w:rStyle w:val="IndexLink"/>
                <w:rtl w:val="true"/>
              </w:rPr>
              <w:t>ماجری علی الذبیح وعشّاقه بلسان المقرَّبین</w:t>
            </w:r>
            <w:r>
              <w:rPr>
                <w:rStyle w:val="IndexLink"/>
                <w:rtl w:val="true"/>
              </w:rPr>
              <w:tab/>
            </w:r>
            <w:r>
              <w:rPr>
                <w:rStyle w:val="IndexLink"/>
              </w:rPr>
              <w:t>270</w:t>
            </w:r>
          </w:hyperlink>
        </w:p>
        <w:p>
          <w:pPr>
            <w:pStyle w:val="Contents4"/>
            <w:tabs>
              <w:tab w:val="clear" w:pos="8176"/>
              <w:tab w:val="right" w:pos="9026" w:leader="dot"/>
            </w:tabs>
            <w:rPr/>
          </w:pPr>
          <w:hyperlink w:anchor="__RefHeading___Toc4434702_581953129">
            <w:r>
              <w:rPr>
                <w:webHidden/>
                <w:rStyle w:val="IndexLink"/>
                <w:rtl w:val="true"/>
              </w:rPr>
              <w:t>خامساً</w:t>
            </w:r>
            <w:r>
              <w:rPr>
                <w:rStyle w:val="IndexLink"/>
                <w:rtl w:val="true"/>
              </w:rPr>
              <w:t xml:space="preserve">: </w:t>
            </w:r>
            <w:r>
              <w:rPr>
                <w:rStyle w:val="IndexLink"/>
                <w:rtl w:val="true"/>
              </w:rPr>
              <w:t>تفضیل أرض المذبح علی غیرها</w:t>
            </w:r>
            <w:r>
              <w:rPr>
                <w:rStyle w:val="IndexLink"/>
                <w:rtl w:val="true"/>
              </w:rPr>
              <w:tab/>
            </w:r>
            <w:r>
              <w:rPr>
                <w:rStyle w:val="IndexLink"/>
              </w:rPr>
              <w:t>276</w:t>
            </w:r>
          </w:hyperlink>
        </w:p>
        <w:p>
          <w:pPr>
            <w:pStyle w:val="Contents4"/>
            <w:tabs>
              <w:tab w:val="clear" w:pos="8176"/>
              <w:tab w:val="right" w:pos="9026" w:leader="dot"/>
            </w:tabs>
            <w:rPr/>
          </w:pPr>
          <w:hyperlink w:anchor="__RefHeading___Toc4434704_581953129">
            <w:r>
              <w:rPr>
                <w:webHidden/>
                <w:rStyle w:val="IndexLink"/>
                <w:rtl w:val="true"/>
              </w:rPr>
              <w:t>سادساً</w:t>
            </w:r>
            <w:r>
              <w:rPr>
                <w:rStyle w:val="IndexLink"/>
                <w:rtl w:val="true"/>
              </w:rPr>
              <w:t xml:space="preserve">: </w:t>
            </w:r>
            <w:r>
              <w:rPr>
                <w:rStyle w:val="IndexLink"/>
                <w:rtl w:val="true"/>
              </w:rPr>
              <w:t>قصَّة خلق أرض المذبح</w:t>
            </w:r>
            <w:r>
              <w:rPr>
                <w:rStyle w:val="IndexLink"/>
                <w:rtl w:val="true"/>
              </w:rPr>
              <w:tab/>
            </w:r>
            <w:r>
              <w:rPr>
                <w:rStyle w:val="IndexLink"/>
              </w:rPr>
              <w:t>277</w:t>
            </w:r>
          </w:hyperlink>
        </w:p>
        <w:p>
          <w:pPr>
            <w:pStyle w:val="Contents4"/>
            <w:tabs>
              <w:tab w:val="clear" w:pos="8176"/>
              <w:tab w:val="right" w:pos="9026" w:leader="dot"/>
            </w:tabs>
            <w:rPr/>
          </w:pPr>
          <w:hyperlink w:anchor="__RefHeading___Toc4434706_581953129">
            <w:r>
              <w:rPr>
                <w:webHidden/>
                <w:rStyle w:val="IndexLink"/>
                <w:rtl w:val="true"/>
              </w:rPr>
              <w:t>سابعاً</w:t>
            </w:r>
            <w:r>
              <w:rPr>
                <w:rStyle w:val="IndexLink"/>
                <w:rtl w:val="true"/>
              </w:rPr>
              <w:t xml:space="preserve">: </w:t>
            </w:r>
            <w:r>
              <w:rPr>
                <w:rStyle w:val="IndexLink"/>
                <w:rtl w:val="true"/>
              </w:rPr>
              <w:t>زمن خلقِ أرض المذبح وعودتها إلی الأصلِ</w:t>
            </w:r>
            <w:r>
              <w:rPr>
                <w:rStyle w:val="IndexLink"/>
                <w:rtl w:val="true"/>
              </w:rPr>
              <w:tab/>
            </w:r>
            <w:r>
              <w:rPr>
                <w:rStyle w:val="IndexLink"/>
              </w:rPr>
              <w:t>277</w:t>
            </w:r>
          </w:hyperlink>
        </w:p>
        <w:p>
          <w:pPr>
            <w:pStyle w:val="Contents4"/>
            <w:tabs>
              <w:tab w:val="clear" w:pos="8176"/>
              <w:tab w:val="right" w:pos="9026" w:leader="dot"/>
            </w:tabs>
            <w:rPr/>
          </w:pPr>
          <w:hyperlink w:anchor="__RefHeading___Toc4434708_581953129">
            <w:r>
              <w:rPr>
                <w:webHidden/>
                <w:rStyle w:val="IndexLink"/>
                <w:rtl w:val="true"/>
              </w:rPr>
              <w:t>ثامناً</w:t>
            </w:r>
            <w:r>
              <w:rPr>
                <w:rStyle w:val="IndexLink"/>
                <w:rtl w:val="true"/>
              </w:rPr>
              <w:t xml:space="preserve">: </w:t>
            </w:r>
            <w:r>
              <w:rPr>
                <w:rStyle w:val="IndexLink"/>
                <w:rtl w:val="true"/>
              </w:rPr>
              <w:t>ماذا حصَّل القدِّیسون من الذبیح وأرض مذبحه؟</w:t>
            </w:r>
            <w:r>
              <w:rPr>
                <w:rStyle w:val="IndexLink"/>
                <w:rtl w:val="true"/>
              </w:rPr>
              <w:tab/>
            </w:r>
            <w:r>
              <w:rPr>
                <w:rStyle w:val="IndexLink"/>
              </w:rPr>
              <w:t>279</w:t>
            </w:r>
          </w:hyperlink>
        </w:p>
        <w:p>
          <w:pPr>
            <w:pStyle w:val="Contents4"/>
            <w:tabs>
              <w:tab w:val="clear" w:pos="8176"/>
              <w:tab w:val="right" w:pos="9026" w:leader="dot"/>
            </w:tabs>
            <w:rPr/>
          </w:pPr>
          <w:hyperlink w:anchor="__RefHeading___Toc4434710_581953129">
            <w:r>
              <w:rPr>
                <w:webHidden/>
                <w:rStyle w:val="IndexLink"/>
                <w:rtl w:val="true"/>
              </w:rPr>
              <w:t>تاسعاً</w:t>
            </w:r>
            <w:r>
              <w:rPr>
                <w:rStyle w:val="IndexLink"/>
                <w:rtl w:val="true"/>
              </w:rPr>
              <w:t xml:space="preserve">: </w:t>
            </w:r>
            <w:r>
              <w:rPr>
                <w:rStyle w:val="IndexLink"/>
                <w:rtl w:val="true"/>
              </w:rPr>
              <w:t>رثاء القدِّسین فی أرض المذبح</w:t>
            </w:r>
            <w:r>
              <w:rPr>
                <w:rStyle w:val="IndexLink"/>
                <w:rtl w:val="true"/>
              </w:rPr>
              <w:tab/>
            </w:r>
            <w:r>
              <w:rPr>
                <w:rStyle w:val="IndexLink"/>
              </w:rPr>
              <w:t>280</w:t>
            </w:r>
          </w:hyperlink>
        </w:p>
        <w:p>
          <w:pPr>
            <w:pStyle w:val="Contents4"/>
            <w:tabs>
              <w:tab w:val="clear" w:pos="8176"/>
              <w:tab w:val="right" w:pos="9026" w:leader="dot"/>
            </w:tabs>
            <w:rPr/>
          </w:pPr>
          <w:hyperlink w:anchor="__RefHeading___Toc4434712_581953129">
            <w:r>
              <w:rPr>
                <w:webHidden/>
                <w:rStyle w:val="IndexLink"/>
                <w:rtl w:val="true"/>
              </w:rPr>
              <w:t>عاشراً</w:t>
            </w:r>
            <w:r>
              <w:rPr>
                <w:rStyle w:val="IndexLink"/>
                <w:rtl w:val="true"/>
              </w:rPr>
              <w:t xml:space="preserve">: </w:t>
            </w:r>
            <w:r>
              <w:rPr>
                <w:rStyle w:val="IndexLink"/>
                <w:rtl w:val="true"/>
              </w:rPr>
              <w:t>أرض المذبح وحدیثها مع الباری</w:t>
            </w:r>
            <w:r>
              <w:rPr>
                <w:rStyle w:val="IndexLink"/>
                <w:rtl w:val="true"/>
              </w:rPr>
              <w:tab/>
            </w:r>
            <w:r>
              <w:rPr>
                <w:rStyle w:val="IndexLink"/>
              </w:rPr>
              <w:t>281</w:t>
            </w:r>
          </w:hyperlink>
        </w:p>
        <w:p>
          <w:pPr>
            <w:pStyle w:val="Contents2"/>
            <w:tabs>
              <w:tab w:val="clear" w:pos="8743"/>
              <w:tab w:val="right" w:pos="9026" w:leader="dot"/>
            </w:tabs>
            <w:rPr/>
          </w:pPr>
          <w:hyperlink w:anchor="__RefHeading___Toc4434714_581953129">
            <w:r>
              <w:rPr>
                <w:webHidden/>
                <w:rStyle w:val="IndexLink"/>
                <w:rtl w:val="true"/>
              </w:rPr>
              <w:t>نتائج البحث</w:t>
            </w:r>
            <w:r>
              <w:rPr>
                <w:rStyle w:val="IndexLink"/>
                <w:rtl w:val="true"/>
              </w:rPr>
              <w:tab/>
            </w:r>
            <w:r>
              <w:rPr>
                <w:rStyle w:val="IndexLink"/>
              </w:rPr>
              <w:t>283</w:t>
            </w:r>
          </w:hyperlink>
        </w:p>
        <w:p>
          <w:pPr>
            <w:pStyle w:val="Contents3"/>
            <w:tabs>
              <w:tab w:val="clear" w:pos="8459"/>
              <w:tab w:val="right" w:pos="9026" w:leader="dot"/>
            </w:tabs>
            <w:rPr/>
          </w:pPr>
          <w:hyperlink w:anchor="__RefHeading___Toc4434716_58195312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4434718_581953129">
            <w:r>
              <w:rPr>
                <w:webHidden/>
                <w:rStyle w:val="IndexLink"/>
              </w:rPr>
              <w:t>1</w:t>
            </w:r>
            <w:r>
              <w:rPr>
                <w:rStyle w:val="IndexLink"/>
                <w:rtl w:val="true"/>
              </w:rPr>
              <w:t>ـ لا بدَّ من إنصاف الأسفار المقدَّسة وخاصَّةً أسفار الإنجیل</w:t>
            </w:r>
            <w:r>
              <w:rPr>
                <w:rStyle w:val="IndexLink"/>
                <w:rtl w:val="true"/>
              </w:rPr>
              <w:tab/>
            </w:r>
            <w:r>
              <w:rPr>
                <w:rStyle w:val="IndexLink"/>
              </w:rPr>
              <w:t>283</w:t>
            </w:r>
          </w:hyperlink>
        </w:p>
        <w:p>
          <w:pPr>
            <w:pStyle w:val="Contents3"/>
            <w:tabs>
              <w:tab w:val="clear" w:pos="8459"/>
              <w:tab w:val="right" w:pos="9026" w:leader="dot"/>
            </w:tabs>
            <w:rPr/>
          </w:pPr>
          <w:hyperlink w:anchor="__RefHeading___Toc4434720_581953129">
            <w:r>
              <w:rPr>
                <w:webHidden/>
                <w:rStyle w:val="IndexLink"/>
              </w:rPr>
              <w:t>2</w:t>
            </w:r>
            <w:r>
              <w:rPr>
                <w:rStyle w:val="IndexLink"/>
                <w:rtl w:val="true"/>
              </w:rPr>
              <w:t>ـ آفات الترجمات الخطیرة</w:t>
            </w:r>
            <w:r>
              <w:rPr>
                <w:rStyle w:val="IndexLink"/>
                <w:rtl w:val="true"/>
              </w:rPr>
              <w:tab/>
            </w:r>
            <w:r>
              <w:rPr>
                <w:rStyle w:val="IndexLink"/>
              </w:rPr>
              <w:t>285</w:t>
            </w:r>
          </w:hyperlink>
        </w:p>
        <w:p>
          <w:pPr>
            <w:pStyle w:val="Contents3"/>
            <w:tabs>
              <w:tab w:val="clear" w:pos="8459"/>
              <w:tab w:val="right" w:pos="9026" w:leader="dot"/>
            </w:tabs>
            <w:rPr/>
          </w:pPr>
          <w:hyperlink w:anchor="__RefHeading___Toc4434722_581953129">
            <w:r>
              <w:rPr>
                <w:webHidden/>
                <w:rStyle w:val="IndexLink"/>
              </w:rPr>
              <w:t>3</w:t>
            </w:r>
            <w:r>
              <w:rPr>
                <w:rStyle w:val="IndexLink"/>
                <w:rtl w:val="true"/>
              </w:rPr>
              <w:t>ـ براءَة الأسفار والإنجیل من الرجس</w:t>
            </w:r>
            <w:r>
              <w:rPr>
                <w:rStyle w:val="IndexLink"/>
                <w:rtl w:val="true"/>
              </w:rPr>
              <w:tab/>
            </w:r>
            <w:r>
              <w:rPr>
                <w:rStyle w:val="IndexLink"/>
              </w:rPr>
              <w:t>286</w:t>
            </w:r>
          </w:hyperlink>
        </w:p>
        <w:p>
          <w:pPr>
            <w:pStyle w:val="Contents3"/>
            <w:tabs>
              <w:tab w:val="clear" w:pos="8459"/>
              <w:tab w:val="right" w:pos="9026" w:leader="dot"/>
            </w:tabs>
            <w:rPr/>
          </w:pPr>
          <w:hyperlink w:anchor="__RefHeading___Toc4434724_581953129">
            <w:r>
              <w:rPr>
                <w:webHidden/>
                <w:rStyle w:val="IndexLink"/>
              </w:rPr>
              <w:t>4</w:t>
            </w:r>
            <w:r>
              <w:rPr>
                <w:rStyle w:val="IndexLink"/>
                <w:rtl w:val="true"/>
              </w:rPr>
              <w:t>ـ تصدیق القرآن الکریم للإنجیل وبقیَّة الأسفار</w:t>
            </w:r>
            <w:r>
              <w:rPr>
                <w:rStyle w:val="IndexLink"/>
                <w:rtl w:val="true"/>
              </w:rPr>
              <w:tab/>
            </w:r>
            <w:r>
              <w:rPr>
                <w:rStyle w:val="IndexLink"/>
              </w:rPr>
              <w:t>286</w:t>
            </w:r>
          </w:hyperlink>
        </w:p>
        <w:p>
          <w:pPr>
            <w:pStyle w:val="Contents3"/>
            <w:tabs>
              <w:tab w:val="clear" w:pos="8459"/>
              <w:tab w:val="right" w:pos="9026" w:leader="dot"/>
            </w:tabs>
            <w:rPr/>
          </w:pPr>
          <w:hyperlink w:anchor="__RefHeading___Toc4434726_581953129">
            <w:r>
              <w:rPr>
                <w:webHidden/>
                <w:rStyle w:val="IndexLink"/>
              </w:rPr>
              <w:t>5</w:t>
            </w:r>
            <w:r>
              <w:rPr>
                <w:rStyle w:val="IndexLink"/>
                <w:rtl w:val="true"/>
              </w:rPr>
              <w:t>ـ إجماع الکتب السماویّة ونعیها وبکائها علی الذبیح الأعظم</w:t>
            </w:r>
            <w:r>
              <w:rPr>
                <w:rStyle w:val="IndexLink"/>
                <w:rtl w:val="true"/>
              </w:rPr>
              <w:tab/>
            </w:r>
            <w:r>
              <w:rPr>
                <w:rStyle w:val="IndexLink"/>
              </w:rPr>
              <w:t>287</w:t>
            </w:r>
          </w:hyperlink>
        </w:p>
        <w:p>
          <w:pPr>
            <w:pStyle w:val="Contents3"/>
            <w:tabs>
              <w:tab w:val="clear" w:pos="8459"/>
              <w:tab w:val="right" w:pos="9026" w:leader="dot"/>
            </w:tabs>
            <w:rPr/>
          </w:pPr>
          <w:hyperlink w:anchor="__RefHeading___Toc4434728_581953129">
            <w:r>
              <w:rPr>
                <w:webHidden/>
                <w:rStyle w:val="IndexLink"/>
              </w:rPr>
              <w:t>6</w:t>
            </w:r>
            <w:r>
              <w:rPr>
                <w:rStyle w:val="IndexLink"/>
                <w:rtl w:val="true"/>
              </w:rPr>
              <w:t>ـ الأمل الربانی الحقیقی سارٍ فی کلِّ زمانٍ</w:t>
            </w:r>
            <w:r>
              <w:rPr>
                <w:rStyle w:val="IndexLink"/>
                <w:rtl w:val="true"/>
              </w:rPr>
              <w:tab/>
            </w:r>
            <w:r>
              <w:rPr>
                <w:rStyle w:val="IndexLink"/>
              </w:rPr>
              <w:t>288</w:t>
            </w:r>
          </w:hyperlink>
        </w:p>
        <w:p>
          <w:pPr>
            <w:pStyle w:val="Contents3"/>
            <w:tabs>
              <w:tab w:val="clear" w:pos="8459"/>
              <w:tab w:val="right" w:pos="9026" w:leader="dot"/>
            </w:tabs>
            <w:rPr/>
          </w:pPr>
          <w:hyperlink w:anchor="__RefHeading___Toc4434730_581953129">
            <w:r>
              <w:rPr>
                <w:webHidden/>
                <w:rStyle w:val="IndexLink"/>
              </w:rPr>
              <w:t>7</w:t>
            </w:r>
            <w:r>
              <w:rPr>
                <w:rStyle w:val="IndexLink"/>
                <w:rtl w:val="true"/>
              </w:rPr>
              <w:t xml:space="preserve">- </w:t>
            </w:r>
            <w:r>
              <w:rPr>
                <w:rStyle w:val="IndexLink"/>
                <w:rtl w:val="true"/>
              </w:rPr>
              <w:t>الذبیح المُبارک لیس لملّةٍ و طائفة ٍ معینّةٍ بل هو للجمع</w:t>
            </w:r>
            <w:r>
              <w:rPr>
                <w:rStyle w:val="IndexLink"/>
                <w:rtl w:val="true"/>
              </w:rPr>
              <w:tab/>
            </w:r>
            <w:r>
              <w:rPr>
                <w:rStyle w:val="IndexLink"/>
              </w:rPr>
              <w:t>289</w:t>
            </w:r>
          </w:hyperlink>
        </w:p>
        <w:p>
          <w:pPr>
            <w:pStyle w:val="Contents3"/>
            <w:tabs>
              <w:tab w:val="clear" w:pos="8459"/>
              <w:tab w:val="right" w:pos="9026" w:leader="dot"/>
            </w:tabs>
            <w:rPr/>
          </w:pPr>
          <w:hyperlink w:anchor="__RefHeading___Toc4434732_581953129">
            <w:r>
              <w:rPr>
                <w:webHidden/>
                <w:rStyle w:val="IndexLink"/>
              </w:rPr>
              <w:t>8</w:t>
            </w:r>
            <w:r>
              <w:rPr>
                <w:rStyle w:val="IndexLink"/>
                <w:rtl w:val="true"/>
              </w:rPr>
              <w:t xml:space="preserve"> </w:t>
            </w:r>
            <w:r>
              <w:rPr>
                <w:rStyle w:val="IndexLink"/>
                <w:rtl w:val="true"/>
              </w:rPr>
              <w:t>ـ انتصار العالم بالذبیح الأعظمِ</w:t>
            </w:r>
            <w:r>
              <w:rPr>
                <w:rStyle w:val="IndexLink"/>
                <w:rtl w:val="true"/>
              </w:rPr>
              <w:tab/>
            </w:r>
            <w:r>
              <w:rPr>
                <w:rStyle w:val="IndexLink"/>
              </w:rPr>
              <w:t>289</w:t>
            </w:r>
          </w:hyperlink>
        </w:p>
        <w:p>
          <w:pPr>
            <w:pStyle w:val="Contents3"/>
            <w:tabs>
              <w:tab w:val="clear" w:pos="8459"/>
              <w:tab w:val="right" w:pos="9026" w:leader="dot"/>
            </w:tabs>
            <w:rPr/>
          </w:pPr>
          <w:hyperlink w:anchor="__RefHeading___Toc4434734_581953129">
            <w:r>
              <w:rPr>
                <w:webHidden/>
                <w:rStyle w:val="IndexLink"/>
              </w:rPr>
              <w:t>9</w:t>
            </w:r>
            <w:r>
              <w:rPr>
                <w:rStyle w:val="IndexLink"/>
                <w:rtl w:val="true"/>
              </w:rPr>
              <w:t>ـ الترابط ووحدة المشروع بین الذبیح والمخلِّص</w:t>
            </w:r>
            <w:r>
              <w:rPr>
                <w:rStyle w:val="IndexLink"/>
                <w:rtl w:val="true"/>
              </w:rPr>
              <w:tab/>
            </w:r>
            <w:r>
              <w:rPr>
                <w:rStyle w:val="IndexLink"/>
              </w:rPr>
              <w:t>291</w:t>
            </w:r>
          </w:hyperlink>
        </w:p>
        <w:p>
          <w:pPr>
            <w:pStyle w:val="Contents3"/>
            <w:tabs>
              <w:tab w:val="clear" w:pos="8459"/>
              <w:tab w:val="right" w:pos="9026" w:leader="dot"/>
            </w:tabs>
            <w:rPr/>
          </w:pPr>
          <w:hyperlink w:anchor="__RefHeading___Toc4434736_581953129">
            <w:r>
              <w:rPr>
                <w:webHidden/>
                <w:rStyle w:val="IndexLink"/>
              </w:rPr>
              <w:t>10</w:t>
            </w:r>
            <w:r>
              <w:rPr>
                <w:rStyle w:val="IndexLink"/>
                <w:rtl w:val="true"/>
              </w:rPr>
              <w:t>ـ الإنجیل هو الممهِّد الأخیر وقد بیَّن ملحمة العشق</w:t>
            </w:r>
            <w:r>
              <w:rPr>
                <w:rStyle w:val="IndexLink"/>
                <w:rtl w:val="true"/>
              </w:rPr>
              <w:tab/>
            </w:r>
            <w:r>
              <w:rPr>
                <w:rStyle w:val="IndexLink"/>
              </w:rPr>
              <w:t>291</w:t>
            </w:r>
          </w:hyperlink>
        </w:p>
        <w:p>
          <w:pPr>
            <w:pStyle w:val="Contents3"/>
            <w:tabs>
              <w:tab w:val="clear" w:pos="8459"/>
              <w:tab w:val="right" w:pos="9026" w:leader="dot"/>
            </w:tabs>
            <w:rPr/>
          </w:pPr>
          <w:hyperlink w:anchor="__RefHeading___Toc4434738_581953129">
            <w:r>
              <w:rPr>
                <w:webHidden/>
                <w:rStyle w:val="IndexLink"/>
              </w:rPr>
              <w:t>11</w:t>
            </w:r>
            <w:r>
              <w:rPr>
                <w:rStyle w:val="IndexLink"/>
                <w:rtl w:val="true"/>
              </w:rPr>
              <w:t>ـ القربان المذبوح، هو لیس عیسی ولا غیره من الأنبیاء</w:t>
            </w:r>
            <w:r>
              <w:rPr>
                <w:rStyle w:val="IndexLink"/>
                <w:rtl w:val="true"/>
              </w:rPr>
              <w:t>(</w:t>
            </w:r>
            <w:r>
              <w:rPr>
                <w:rStyle w:val="IndexLink"/>
                <w:rtl w:val="true"/>
              </w:rPr>
              <w:t>علیهم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4434740_581953129">
            <w:r>
              <w:rPr>
                <w:webHidden/>
                <w:rStyle w:val="IndexLink"/>
              </w:rPr>
              <w:t>12</w:t>
            </w:r>
            <w:r>
              <w:rPr>
                <w:rStyle w:val="IndexLink"/>
                <w:rtl w:val="true"/>
              </w:rPr>
              <w:t>ـ تمهید الأنبیاء</w:t>
            </w:r>
            <w:r>
              <w:rPr>
                <w:rStyle w:val="IndexLink"/>
                <w:rtl w:val="true"/>
              </w:rPr>
              <w:t>(</w:t>
            </w:r>
            <w:r>
              <w:rPr>
                <w:rStyle w:val="IndexLink"/>
                <w:rtl w:val="true"/>
              </w:rPr>
              <w:t>علیهم السّلام</w:t>
            </w:r>
            <w:r>
              <w:rPr>
                <w:rStyle w:val="IndexLink"/>
                <w:rtl w:val="true"/>
              </w:rPr>
              <w:t xml:space="preserve">) </w:t>
            </w:r>
            <w:r>
              <w:rPr>
                <w:rStyle w:val="IndexLink"/>
                <w:rtl w:val="true"/>
              </w:rPr>
              <w:t>ومشارکتهم فی الأجر وخاصَّةً عیسی</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4434742_581953129">
            <w:r>
              <w:rPr>
                <w:webHidden/>
                <w:rStyle w:val="IndexLink"/>
              </w:rPr>
              <w:t>13</w:t>
            </w:r>
            <w:r>
              <w:rPr>
                <w:rStyle w:val="IndexLink"/>
                <w:rtl w:val="true"/>
              </w:rPr>
              <w:t>ـ الشیعة هم أقرب الناس للذبیح وللمُنقذ</w:t>
            </w:r>
            <w:r>
              <w:rPr>
                <w:rStyle w:val="IndexLink"/>
                <w:rtl w:val="true"/>
              </w:rPr>
              <w:tab/>
            </w:r>
            <w:r>
              <w:rPr>
                <w:rStyle w:val="IndexLink"/>
              </w:rPr>
              <w:t>292</w:t>
            </w:r>
          </w:hyperlink>
        </w:p>
        <w:p>
          <w:pPr>
            <w:pStyle w:val="Contents3"/>
            <w:tabs>
              <w:tab w:val="clear" w:pos="8459"/>
              <w:tab w:val="right" w:pos="9026" w:leader="dot"/>
            </w:tabs>
            <w:rPr/>
          </w:pPr>
          <w:hyperlink w:anchor="__RefHeading___Toc4434744_581953129">
            <w:r>
              <w:rPr>
                <w:webHidden/>
                <w:rStyle w:val="IndexLink"/>
              </w:rPr>
              <w:t>14</w:t>
            </w:r>
            <w:r>
              <w:rPr>
                <w:rStyle w:val="IndexLink"/>
                <w:rtl w:val="true"/>
              </w:rPr>
              <w:t>ـ القربان المذبوح هو الوارث لجمیع الأنبیاء</w:t>
            </w:r>
            <w:r>
              <w:rPr>
                <w:rStyle w:val="IndexLink"/>
                <w:rtl w:val="true"/>
              </w:rPr>
              <w:t>(</w:t>
            </w:r>
            <w:r>
              <w:rPr>
                <w:rStyle w:val="IndexLink"/>
                <w:rtl w:val="true"/>
              </w:rPr>
              <w:t>علیهم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4434746_581953129">
            <w:r>
              <w:rPr>
                <w:webHidden/>
                <w:rStyle w:val="IndexLink"/>
                <w:rtl w:val="true"/>
              </w:rPr>
              <w:t>المصادر</w:t>
            </w:r>
            <w:r>
              <w:rPr>
                <w:rStyle w:val="IndexLink"/>
                <w:rtl w:val="true"/>
              </w:rPr>
              <w:tab/>
            </w:r>
            <w:r>
              <w:rPr>
                <w:rStyle w:val="IndexLink"/>
              </w:rPr>
              <w:t>299</w:t>
            </w:r>
          </w:hyperlink>
        </w:p>
        <w:p>
          <w:pPr>
            <w:pStyle w:val="Contents3"/>
            <w:tabs>
              <w:tab w:val="clear" w:pos="8459"/>
              <w:tab w:val="right" w:pos="9026" w:leader="dot"/>
            </w:tabs>
            <w:rPr/>
          </w:pPr>
          <w:hyperlink w:anchor="__RefHeading___Toc4434748_581953129">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4434750_581953129">
            <w:r>
              <w:rPr>
                <w:webHidden/>
                <w:rStyle w:val="IndexLink"/>
                <w:rtl w:val="true"/>
              </w:rPr>
              <w:t>(</w:t>
            </w:r>
            <w:r>
              <w:rPr>
                <w:rStyle w:val="IndexLink"/>
                <w:rtl w:val="true"/>
              </w:rPr>
              <w:t>أ</w:t>
            </w:r>
            <w:r>
              <w:rPr>
                <w:rStyle w:val="IndexLink"/>
                <w:rtl w:val="true"/>
              </w:rPr>
              <w:t>)</w:t>
              <w:tab/>
            </w:r>
            <w:r>
              <w:rPr>
                <w:rStyle w:val="IndexLink"/>
              </w:rPr>
              <w:t>299</w:t>
            </w:r>
          </w:hyperlink>
        </w:p>
        <w:p>
          <w:pPr>
            <w:pStyle w:val="Contents3"/>
            <w:tabs>
              <w:tab w:val="clear" w:pos="8459"/>
              <w:tab w:val="right" w:pos="9026" w:leader="dot"/>
            </w:tabs>
            <w:rPr/>
          </w:pPr>
          <w:hyperlink w:anchor="__RefHeading___Toc4434752_581953129">
            <w:r>
              <w:rPr>
                <w:webHidden/>
                <w:rStyle w:val="IndexLink"/>
                <w:rtl w:val="true"/>
              </w:rPr>
              <w:t>(</w:t>
            </w:r>
            <w:r>
              <w:rPr>
                <w:rStyle w:val="IndexLink"/>
                <w:rtl w:val="true"/>
              </w:rPr>
              <w:t>ب</w:t>
            </w:r>
            <w:r>
              <w:rPr>
                <w:rStyle w:val="IndexLink"/>
                <w:rtl w:val="true"/>
              </w:rPr>
              <w:t>)</w:t>
              <w:tab/>
            </w:r>
            <w:r>
              <w:rPr>
                <w:rStyle w:val="IndexLink"/>
              </w:rPr>
              <w:t>300</w:t>
            </w:r>
          </w:hyperlink>
        </w:p>
        <w:p>
          <w:pPr>
            <w:pStyle w:val="Contents3"/>
            <w:tabs>
              <w:tab w:val="clear" w:pos="8459"/>
              <w:tab w:val="right" w:pos="9026" w:leader="dot"/>
            </w:tabs>
            <w:rPr/>
          </w:pPr>
          <w:hyperlink w:anchor="__RefHeading___Toc4434754_581953129">
            <w:r>
              <w:rPr>
                <w:webHidden/>
                <w:rStyle w:val="IndexLink"/>
                <w:rtl w:val="true"/>
              </w:rPr>
              <w:t>(</w:t>
            </w:r>
            <w:r>
              <w:rPr>
                <w:rStyle w:val="IndexLink"/>
                <w:rtl w:val="true"/>
              </w:rPr>
              <w:t>ت</w:t>
            </w:r>
            <w:r>
              <w:rPr>
                <w:rStyle w:val="IndexLink"/>
                <w:rtl w:val="true"/>
              </w:rPr>
              <w:t>)</w:t>
              <w:tab/>
            </w:r>
            <w:r>
              <w:rPr>
                <w:rStyle w:val="IndexLink"/>
              </w:rPr>
              <w:t>300</w:t>
            </w:r>
          </w:hyperlink>
        </w:p>
        <w:p>
          <w:pPr>
            <w:pStyle w:val="Contents3"/>
            <w:tabs>
              <w:tab w:val="clear" w:pos="8459"/>
              <w:tab w:val="right" w:pos="9026" w:leader="dot"/>
            </w:tabs>
            <w:rPr/>
          </w:pPr>
          <w:hyperlink w:anchor="__RefHeading___Toc4434756_581953129">
            <w:r>
              <w:rPr>
                <w:webHidden/>
                <w:rStyle w:val="IndexLink"/>
                <w:rtl w:val="true"/>
              </w:rPr>
              <w:t>(</w:t>
            </w:r>
            <w:r>
              <w:rPr>
                <w:rStyle w:val="IndexLink"/>
                <w:rtl w:val="true"/>
              </w:rPr>
              <w:t>خ</w:t>
            </w:r>
            <w:r>
              <w:rPr>
                <w:rStyle w:val="IndexLink"/>
                <w:rtl w:val="true"/>
              </w:rPr>
              <w:t>)</w:t>
              <w:tab/>
            </w:r>
            <w:r>
              <w:rPr>
                <w:rStyle w:val="IndexLink"/>
              </w:rPr>
              <w:t>302</w:t>
            </w:r>
          </w:hyperlink>
        </w:p>
        <w:p>
          <w:pPr>
            <w:pStyle w:val="Contents3"/>
            <w:tabs>
              <w:tab w:val="clear" w:pos="8459"/>
              <w:tab w:val="right" w:pos="9026" w:leader="dot"/>
            </w:tabs>
            <w:rPr/>
          </w:pPr>
          <w:hyperlink w:anchor="__RefHeading___Toc4434758_581953129">
            <w:r>
              <w:rPr>
                <w:webHidden/>
                <w:rStyle w:val="IndexLink"/>
                <w:rtl w:val="true"/>
              </w:rPr>
              <w:t>(</w:t>
            </w:r>
            <w:r>
              <w:rPr>
                <w:rStyle w:val="IndexLink"/>
                <w:rtl w:val="true"/>
              </w:rPr>
              <w:t>د</w:t>
            </w:r>
            <w:r>
              <w:rPr>
                <w:rStyle w:val="IndexLink"/>
                <w:rtl w:val="true"/>
              </w:rPr>
              <w:t>)</w:t>
              <w:tab/>
            </w:r>
            <w:r>
              <w:rPr>
                <w:rStyle w:val="IndexLink"/>
              </w:rPr>
              <w:t>303</w:t>
            </w:r>
          </w:hyperlink>
        </w:p>
        <w:p>
          <w:pPr>
            <w:pStyle w:val="Contents3"/>
            <w:tabs>
              <w:tab w:val="clear" w:pos="8459"/>
              <w:tab w:val="right" w:pos="9026" w:leader="dot"/>
            </w:tabs>
            <w:rPr/>
          </w:pPr>
          <w:hyperlink w:anchor="__RefHeading___Toc4434760_581953129">
            <w:r>
              <w:rPr>
                <w:webHidden/>
                <w:rStyle w:val="IndexLink"/>
                <w:rtl w:val="true"/>
              </w:rPr>
              <w:t>(</w:t>
            </w:r>
            <w:r>
              <w:rPr>
                <w:rStyle w:val="IndexLink"/>
                <w:rtl w:val="true"/>
              </w:rPr>
              <w:t>ش</w:t>
            </w:r>
            <w:r>
              <w:rPr>
                <w:rStyle w:val="IndexLink"/>
                <w:rtl w:val="true"/>
              </w:rPr>
              <w:t>)</w:t>
              <w:tab/>
            </w:r>
            <w:r>
              <w:rPr>
                <w:rStyle w:val="IndexLink"/>
              </w:rPr>
              <w:t>303</w:t>
            </w:r>
          </w:hyperlink>
        </w:p>
        <w:p>
          <w:pPr>
            <w:pStyle w:val="Contents3"/>
            <w:tabs>
              <w:tab w:val="clear" w:pos="8459"/>
              <w:tab w:val="right" w:pos="9026" w:leader="dot"/>
            </w:tabs>
            <w:rPr/>
          </w:pPr>
          <w:hyperlink w:anchor="__RefHeading___Toc4434762_581953129">
            <w:r>
              <w:rPr>
                <w:webHidden/>
                <w:rStyle w:val="IndexLink"/>
                <w:rtl w:val="true"/>
              </w:rPr>
              <w:t>(</w:t>
            </w:r>
            <w:r>
              <w:rPr>
                <w:rStyle w:val="IndexLink"/>
                <w:rtl w:val="true"/>
              </w:rPr>
              <w:t>ص</w:t>
            </w:r>
            <w:r>
              <w:rPr>
                <w:rStyle w:val="IndexLink"/>
                <w:rtl w:val="true"/>
              </w:rPr>
              <w:t>)</w:t>
              <w:tab/>
            </w:r>
            <w:r>
              <w:rPr>
                <w:rStyle w:val="IndexLink"/>
              </w:rPr>
              <w:t>304</w:t>
            </w:r>
          </w:hyperlink>
        </w:p>
        <w:p>
          <w:pPr>
            <w:pStyle w:val="Contents3"/>
            <w:tabs>
              <w:tab w:val="clear" w:pos="8459"/>
              <w:tab w:val="right" w:pos="9026" w:leader="dot"/>
            </w:tabs>
            <w:rPr/>
          </w:pPr>
          <w:hyperlink w:anchor="__RefHeading___Toc4434764_581953129">
            <w:r>
              <w:rPr>
                <w:webHidden/>
                <w:rStyle w:val="IndexLink"/>
                <w:rtl w:val="true"/>
              </w:rPr>
              <w:t>(</w:t>
            </w:r>
            <w:r>
              <w:rPr>
                <w:rStyle w:val="IndexLink"/>
                <w:rtl w:val="true"/>
              </w:rPr>
              <w:t>ع</w:t>
            </w:r>
            <w:r>
              <w:rPr>
                <w:rStyle w:val="IndexLink"/>
                <w:rtl w:val="true"/>
              </w:rPr>
              <w:t>)</w:t>
              <w:tab/>
            </w:r>
            <w:r>
              <w:rPr>
                <w:rStyle w:val="IndexLink"/>
              </w:rPr>
              <w:t>304</w:t>
            </w:r>
          </w:hyperlink>
        </w:p>
        <w:p>
          <w:pPr>
            <w:pStyle w:val="Contents3"/>
            <w:tabs>
              <w:tab w:val="clear" w:pos="8459"/>
              <w:tab w:val="right" w:pos="9026" w:leader="dot"/>
            </w:tabs>
            <w:rPr/>
          </w:pPr>
          <w:hyperlink w:anchor="__RefHeading___Toc4434766_581953129">
            <w:r>
              <w:rPr>
                <w:webHidden/>
                <w:rStyle w:val="IndexLink"/>
                <w:rtl w:val="true"/>
              </w:rPr>
              <w:t>(</w:t>
            </w:r>
            <w:r>
              <w:rPr>
                <w:rStyle w:val="IndexLink"/>
                <w:rtl w:val="true"/>
              </w:rPr>
              <w:t>غ</w:t>
            </w:r>
            <w:r>
              <w:rPr>
                <w:rStyle w:val="IndexLink"/>
                <w:rtl w:val="true"/>
              </w:rPr>
              <w:t>)</w:t>
              <w:tab/>
            </w:r>
            <w:r>
              <w:rPr>
                <w:rStyle w:val="IndexLink"/>
              </w:rPr>
              <w:t>305</w:t>
            </w:r>
          </w:hyperlink>
        </w:p>
        <w:p>
          <w:pPr>
            <w:pStyle w:val="Contents3"/>
            <w:tabs>
              <w:tab w:val="clear" w:pos="8459"/>
              <w:tab w:val="right" w:pos="9026" w:leader="dot"/>
            </w:tabs>
            <w:rPr/>
          </w:pPr>
          <w:hyperlink w:anchor="__RefHeading___Toc4434768_581953129">
            <w:r>
              <w:rPr>
                <w:webHidden/>
                <w:rStyle w:val="IndexLink"/>
                <w:rtl w:val="true"/>
              </w:rPr>
              <w:t>(</w:t>
            </w:r>
            <w:r>
              <w:rPr>
                <w:rStyle w:val="IndexLink"/>
                <w:rtl w:val="true"/>
              </w:rPr>
              <w:t>ق</w:t>
            </w:r>
            <w:r>
              <w:rPr>
                <w:rStyle w:val="IndexLink"/>
                <w:rtl w:val="true"/>
              </w:rPr>
              <w:t>)</w:t>
              <w:tab/>
            </w:r>
            <w:r>
              <w:rPr>
                <w:rStyle w:val="IndexLink"/>
              </w:rPr>
              <w:t>305</w:t>
            </w:r>
          </w:hyperlink>
        </w:p>
        <w:p>
          <w:pPr>
            <w:pStyle w:val="Contents3"/>
            <w:tabs>
              <w:tab w:val="clear" w:pos="8459"/>
              <w:tab w:val="right" w:pos="9026" w:leader="dot"/>
            </w:tabs>
            <w:rPr/>
          </w:pPr>
          <w:hyperlink w:anchor="__RefHeading___Toc4434770_581953129">
            <w:r>
              <w:rPr>
                <w:webHidden/>
                <w:rStyle w:val="IndexLink"/>
                <w:rtl w:val="true"/>
              </w:rPr>
              <w:t>(</w:t>
            </w:r>
            <w:r>
              <w:rPr>
                <w:rStyle w:val="IndexLink"/>
                <w:rtl w:val="true"/>
              </w:rPr>
              <w:t>ک</w:t>
            </w:r>
            <w:r>
              <w:rPr>
                <w:rStyle w:val="IndexLink"/>
                <w:rtl w:val="true"/>
              </w:rPr>
              <w:t>)</w:t>
              <w:tab/>
            </w:r>
            <w:r>
              <w:rPr>
                <w:rStyle w:val="IndexLink"/>
              </w:rPr>
              <w:t>305</w:t>
            </w:r>
          </w:hyperlink>
        </w:p>
        <w:p>
          <w:pPr>
            <w:pStyle w:val="Contents3"/>
            <w:tabs>
              <w:tab w:val="clear" w:pos="8459"/>
              <w:tab w:val="right" w:pos="9026" w:leader="dot"/>
            </w:tabs>
            <w:rPr/>
          </w:pPr>
          <w:hyperlink w:anchor="__RefHeading___Toc4434772_581953129">
            <w:r>
              <w:rPr>
                <w:webHidden/>
                <w:rStyle w:val="IndexLink"/>
                <w:rtl w:val="true"/>
              </w:rPr>
              <w:t>(</w:t>
            </w:r>
            <w:r>
              <w:rPr>
                <w:rStyle w:val="IndexLink"/>
                <w:rtl w:val="true"/>
              </w:rPr>
              <w:t>ل</w:t>
            </w:r>
            <w:r>
              <w:rPr>
                <w:rStyle w:val="IndexLink"/>
                <w:rtl w:val="true"/>
              </w:rPr>
              <w:t>)</w:t>
              <w:tab/>
            </w:r>
            <w:r>
              <w:rPr>
                <w:rStyle w:val="IndexLink"/>
              </w:rPr>
              <w:t>307</w:t>
            </w:r>
          </w:hyperlink>
        </w:p>
        <w:p>
          <w:pPr>
            <w:pStyle w:val="Contents3"/>
            <w:tabs>
              <w:tab w:val="clear" w:pos="8459"/>
              <w:tab w:val="right" w:pos="9026" w:leader="dot"/>
            </w:tabs>
            <w:rPr/>
          </w:pPr>
          <w:hyperlink w:anchor="__RefHeading___Toc4434774_581953129">
            <w:r>
              <w:rPr>
                <w:webHidden/>
                <w:rStyle w:val="IndexLink"/>
                <w:rtl w:val="true"/>
              </w:rPr>
              <w:t>(</w:t>
            </w:r>
            <w:r>
              <w:rPr>
                <w:rStyle w:val="IndexLink"/>
                <w:rtl w:val="true"/>
              </w:rPr>
              <w:t>م</w:t>
            </w:r>
            <w:r>
              <w:rPr>
                <w:rStyle w:val="IndexLink"/>
                <w:rtl w:val="true"/>
              </w:rPr>
              <w:t>)</w:t>
              <w:tab/>
            </w:r>
            <w:r>
              <w:rPr>
                <w:rStyle w:val="IndexLink"/>
              </w:rPr>
              <w:t>307</w:t>
            </w:r>
          </w:hyperlink>
        </w:p>
        <w:p>
          <w:pPr>
            <w:pStyle w:val="Contents3"/>
            <w:tabs>
              <w:tab w:val="clear" w:pos="8459"/>
              <w:tab w:val="right" w:pos="9026" w:leader="dot"/>
            </w:tabs>
            <w:rPr/>
          </w:pPr>
          <w:hyperlink w:anchor="__RefHeading___Toc4434776_581953129">
            <w:r>
              <w:rPr>
                <w:webHidden/>
                <w:rStyle w:val="IndexLink"/>
                <w:rtl w:val="true"/>
              </w:rPr>
              <w:t>(</w:t>
            </w:r>
            <w:r>
              <w:rPr>
                <w:rStyle w:val="IndexLink"/>
                <w:rtl w:val="true"/>
              </w:rPr>
              <w:t>ن</w:t>
            </w:r>
            <w:r>
              <w:rPr>
                <w:rStyle w:val="IndexLink"/>
                <w:rtl w:val="true"/>
              </w:rPr>
              <w:t>)</w:t>
              <w:tab/>
            </w:r>
            <w:r>
              <w:rPr>
                <w:rStyle w:val="IndexLink"/>
              </w:rPr>
              <w:t>310</w:t>
            </w:r>
          </w:hyperlink>
        </w:p>
        <w:p>
          <w:pPr>
            <w:pStyle w:val="Contents3"/>
            <w:tabs>
              <w:tab w:val="clear" w:pos="8459"/>
              <w:tab w:val="right" w:pos="9026" w:leader="dot"/>
            </w:tabs>
            <w:rPr/>
          </w:pPr>
          <w:hyperlink w:anchor="__RefHeading___Toc4434778_581953129">
            <w:r>
              <w:rPr>
                <w:webHidden/>
                <w:rStyle w:val="IndexLink"/>
                <w:rtl w:val="true"/>
              </w:rPr>
              <w:t>(</w:t>
            </w:r>
            <w:r>
              <w:rPr>
                <w:rStyle w:val="IndexLink"/>
                <w:rtl w:val="true"/>
              </w:rPr>
              <w:t>هـ</w:t>
            </w:r>
            <w:r>
              <w:rPr>
                <w:rStyle w:val="IndexLink"/>
                <w:rtl w:val="true"/>
              </w:rPr>
              <w:t>)</w:t>
              <w:tab/>
            </w:r>
            <w:r>
              <w:rPr>
                <w:rStyle w:val="IndexLink"/>
              </w:rPr>
              <w:t>310</w:t>
            </w:r>
          </w:hyperlink>
        </w:p>
        <w:p>
          <w:pPr>
            <w:pStyle w:val="Contents3"/>
            <w:tabs>
              <w:tab w:val="clear" w:pos="8459"/>
              <w:tab w:val="right" w:pos="9026" w:leader="dot"/>
            </w:tabs>
            <w:rPr/>
          </w:pPr>
          <w:hyperlink w:anchor="__RefHeading___Toc4434780_581953129">
            <w:r>
              <w:rPr>
                <w:webHidden/>
                <w:rStyle w:val="IndexLink"/>
                <w:rtl w:val="true"/>
              </w:rPr>
              <w:t>(</w:t>
            </w:r>
            <w:r>
              <w:rPr>
                <w:rStyle w:val="IndexLink"/>
                <w:rtl w:val="true"/>
              </w:rPr>
              <w:t>و</w:t>
            </w:r>
            <w:r>
              <w:rPr>
                <w:rStyle w:val="IndexLink"/>
                <w:rtl w:val="true"/>
              </w:rPr>
              <w:t>)</w:t>
              <w:tab/>
            </w:r>
            <w:r>
              <w:rPr>
                <w:rStyle w:val="IndexLink"/>
              </w:rPr>
              <w:t>310</w:t>
            </w:r>
          </w:hyperlink>
        </w:p>
        <w:p>
          <w:pPr>
            <w:pStyle w:val="Contents3"/>
            <w:tabs>
              <w:tab w:val="clear" w:pos="8459"/>
              <w:tab w:val="right" w:pos="9026" w:leader="dot"/>
            </w:tabs>
            <w:rPr/>
          </w:pPr>
          <w:hyperlink w:anchor="__RefHeading___Toc4434782_581953129">
            <w:r>
              <w:rPr>
                <w:webHidden/>
                <w:rStyle w:val="IndexLink"/>
                <w:rtl w:val="true"/>
              </w:rPr>
              <w:t>(</w:t>
            </w:r>
            <w:r>
              <w:rPr>
                <w:rStyle w:val="IndexLink"/>
                <w:rtl w:val="true"/>
              </w:rPr>
              <w:t>ی</w:t>
            </w:r>
            <w:r>
              <w:rPr>
                <w:rStyle w:val="IndexLink"/>
                <w:rtl w:val="true"/>
              </w:rPr>
              <w:t>)</w:t>
              <w:tab/>
            </w:r>
            <w:r>
              <w:rPr>
                <w:rStyle w:val="IndexLink"/>
              </w:rPr>
              <w:t>311</w:t>
            </w:r>
          </w:hyperlink>
        </w:p>
        <w:p>
          <w:pPr>
            <w:pStyle w:val="Contents2"/>
            <w:tabs>
              <w:tab w:val="clear" w:pos="8743"/>
              <w:tab w:val="right" w:pos="9026" w:leader="dot"/>
            </w:tabs>
            <w:rPr/>
          </w:pPr>
          <w:hyperlink w:anchor="__RefHeading___Toc4434784_581953129">
            <w:r>
              <w:rPr>
                <w:webHidden/>
                <w:rStyle w:val="IndexLink"/>
                <w:rtl w:val="true"/>
              </w:rPr>
              <w:t>المحتویات</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2_41245"/>
      <w:bookmarkStart w:id="1" w:name="pg5802_41245"/>
      <w:bookmarkEnd w:id="1"/>
    </w:p>
    <w:p>
      <w:pPr>
        <w:pStyle w:val="Heading2"/>
        <w:numPr>
          <w:ilvl w:val="1"/>
          <w:numId w:val="1"/>
        </w:numPr>
        <w:rPr/>
      </w:pPr>
      <w:bookmarkStart w:id="2" w:name="pg5802_41245"/>
      <w:bookmarkStart w:id="3" w:name="__RefHeading___Toc443445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القربان الذی نعاه الإنجیل</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کاظم مزعل جابر الأسدی</w:t>
      </w:r>
    </w:p>
    <w:p>
      <w:pPr>
        <w:pStyle w:val="BookText"/>
        <w:rPr/>
      </w:pPr>
      <w:r>
        <w:rPr>
          <w:rFonts w:ascii="IRNazanin" w:hAnsi="IRNazanin" w:eastAsia="IRNazanin"/>
          <w:color w:val="111111"/>
          <w:sz w:val="28"/>
          <w:sz w:val="28"/>
          <w:szCs w:val="28"/>
          <w:rtl w:val="true"/>
          <w:lang w:bidi="fa-IR"/>
        </w:rPr>
        <w:t>الأشراف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وارث الأنبیاء</w:t>
      </w:r>
    </w:p>
    <w:p>
      <w:pPr>
        <w:pStyle w:val="BookText"/>
        <w:rPr/>
      </w:pPr>
      <w:r>
        <w:rPr>
          <w:rFonts w:ascii="IRNazanin" w:hAnsi="IRNazanin" w:eastAsia="IRNazanin"/>
          <w:color w:val="111111"/>
          <w:sz w:val="28"/>
          <w:sz w:val="28"/>
          <w:szCs w:val="28"/>
          <w:rtl w:val="true"/>
          <w:lang w:bidi="fa-IR"/>
        </w:rPr>
        <w:t xml:space="preserve">بیانات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مؤسسة وارث الأنبیاء للدراسات التخصصیة فی النهضة الحسینیة، </w:t>
      </w:r>
      <w:r>
        <w:rPr>
          <w:rFonts w:eastAsia="IRNazanin" w:cs="IRNazanin"/>
          <w:color w:val="111111"/>
          <w:sz w:val="28"/>
          <w:szCs w:val="28"/>
          <w:lang w:bidi="fa-IR"/>
        </w:rPr>
        <w:t>2016/1437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الإخراج الفنی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مالکی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الإولی</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445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02_41251"/>
      <w:bookmarkStart w:id="8" w:name="pg5802_41251"/>
      <w:bookmarkEnd w:id="8"/>
    </w:p>
    <w:p>
      <w:pPr>
        <w:pStyle w:val="Heading2"/>
        <w:numPr>
          <w:ilvl w:val="1"/>
          <w:numId w:val="1"/>
        </w:numPr>
        <w:rPr/>
      </w:pPr>
      <w:bookmarkStart w:id="9" w:name="pg5802_41251"/>
      <w:bookmarkStart w:id="10" w:name="__RefHeading___Toc4434456_581953129"/>
      <w:bookmarkStart w:id="11" w:name="_Toc3"/>
      <w:bookmarkEnd w:id="9"/>
      <w:bookmarkEnd w:id="10"/>
      <w:r>
        <w:rPr>
          <w:rtl w:val="true"/>
        </w:rPr>
        <w:t>الإهداء</w:t>
      </w:r>
      <w:r>
        <w:rPr>
          <w:rtl w:val="true"/>
        </w:rPr>
        <w:t>..</w:t>
      </w:r>
      <w:bookmarkEnd w:id="11"/>
    </w:p>
    <w:p>
      <w:pPr>
        <w:pStyle w:val="BookText"/>
        <w:rPr/>
      </w:pPr>
      <w:r>
        <w:rPr>
          <w:rFonts w:ascii="Amiri" w:hAnsi="Amiri" w:eastAsia="Amiri" w:cs="Amiri"/>
          <w:color w:val="111111"/>
          <w:sz w:val="28"/>
          <w:sz w:val="28"/>
          <w:szCs w:val="28"/>
          <w:rtl w:val="true"/>
          <w:lang w:bidi="ar-SA"/>
        </w:rPr>
        <w:t>إلی التی خلقها الله من نورِ عظمتهِ، فأزهرت فی کُلِّ العوالم، فانبهرَ من مقامِ قُدسها الملائکةُ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صارعت جیوشَ الظلام صابرةً محتسبةً، وکانت فی المحنةِ وحیدةً فریدةً، مظلومةً مهضومةً، تَذُبُّ عن حیاضِ قُدسِ الله المنیفةِ، حینَ جَدَّ الجدُّ، وقَلَّ الناصرُ والمعینُ، وأضحی الصِّدقُ والوصیَّةُ والأمانةُ خَلْفَ الأظهرِ، فاکفهرَّ وجهُ الوجودِ، وغضبَ الربُّ الودودُ، ورشُحَ لنا من فیضِ قُدسها الأعظم، نورٌ مبارکٌ، فعرفناها ببعضِ شؤونها الشریفةِ، إذ تبدَّت لنا بکرمها، ولکن بِقَدرِنا لا بِقَدرِها، فطهُرنا بولایتها ومحبَّتها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سیِّدةِ النّساءِ فی کُلِّ العوالمِ، إلی سَیِّدتی ومَولاتی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بنت 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أُقَدِّمُ هذا الجُهد المُتَواضِع، آملاً رِضاکُم عنّی وعمَّن أهمَّنی أمرهُ، فأنتم أهل لکلِّ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العزیزةُ الطاهرة مَسَّنَا وَأهلنَا الضُّرُّ وَجِئْنَا بِبِضَاعَةٍ مُزْجَاةٍ فَأَوْفی لَنَا الکَیْلَ وَتَصَدَّقی عَلَیْنَا إِنَّ الله یَجْزِی المُتَصَدِّقِینَ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 خدّامکم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802_41253"/>
      <w:bookmarkStart w:id="13" w:name="pg5802_41253"/>
      <w:bookmarkEnd w:id="13"/>
    </w:p>
    <w:p>
      <w:pPr>
        <w:pStyle w:val="Heading2"/>
        <w:numPr>
          <w:ilvl w:val="1"/>
          <w:numId w:val="1"/>
        </w:numPr>
        <w:rPr/>
      </w:pPr>
      <w:bookmarkStart w:id="14" w:name="pg5802_41253"/>
      <w:bookmarkStart w:id="15" w:name="__RefHeading___Toc4434458_581953129"/>
      <w:bookmarkStart w:id="16" w:name="_Toc4"/>
      <w:bookmarkEnd w:id="14"/>
      <w:bookmarkEnd w:id="15"/>
      <w:r>
        <w:rPr>
          <w:rtl w:val="true"/>
        </w:rPr>
        <w:t>مقدّمة المؤسّسة</w:t>
      </w:r>
      <w:bookmarkEnd w:id="16"/>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القضیة الحسینیة ـ والنهضة المبارکة القدسیة ـ تتصدّر أولویات البحث العلمی، وضرورة التنقیب والتتبّع فی الجزئیات المتنوّعة والمتعدّدة، والتی تحتاج إلی الدراسة بشکلٍ تخصّصـی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المبارکة؛ کونها مختصّة بأحد أهمّ القضایا الدینیة، بل والإنسانیة، فقد قامت بالعمل علی مجموعة من المشاریع العلمیة التخصّصیة، التی من شأنها أن تُعطی نقلة نوعیة للتراث، والفکر، </w:t>
      </w:r>
    </w:p>
    <w:p>
      <w:pPr>
        <w:pStyle w:val="BookText"/>
        <w:rPr/>
      </w:pPr>
      <w:r>
        <w:rPr>
          <w:rFonts w:ascii="IRNazanin" w:hAnsi="IRNazanin" w:eastAsia="IRNazanin"/>
          <w:color w:val="111111"/>
          <w:sz w:val="28"/>
          <w:sz w:val="28"/>
          <w:szCs w:val="28"/>
          <w:rtl w:val="true"/>
          <w:lang w:bidi="fa-IR"/>
        </w:rPr>
        <w:t>والثقافة الحسینیة، ومن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جمع وتحقیق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ونشـرها، وذلک بعد مراجعتها وتقییمها وإدخال التعدیلات الّلازمة علیها وتأیید صلاحیتها للنشـر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بنشـر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عصـریة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من خلاله إقامة ندوات علمیّة تخصّصیة فی النهضة </w:t>
      </w:r>
    </w:p>
    <w:p>
      <w:pPr>
        <w:pStyle w:val="BookText"/>
        <w:rPr/>
      </w:pPr>
      <w:r>
        <w:rPr>
          <w:rFonts w:ascii="IRNazanin" w:hAnsi="IRNazanin" w:eastAsia="IRNazanin"/>
          <w:color w:val="111111"/>
          <w:sz w:val="28"/>
          <w:sz w:val="28"/>
          <w:szCs w:val="28"/>
          <w:rtl w:val="true"/>
          <w:lang w:bidi="fa-IR"/>
        </w:rPr>
        <w:t>الحسینیة، یحضـرها الباحثون، والمحقّقون، وذوو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وتأسیساً علی ما سبق توضیحه حرصت المؤسّسة علی فتح أبوابها لاستقبال الکتب الحسینیة التخصّصیّة، ومتابعتها متابعة علمیّة وفنّیة من قبل اللجنة العلمیة المشرفة فی المؤسّسة، وفی هذا السیاق قدَّم فضیلة الدکتور الشیخ کاظم مزعل الأسدی مشکوراً دراسة علمیة قیّمة،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القربان الذی نعاه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قام المؤلّف بتتبّع نصوص الإنجیل الواردة فی خصوص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ودراستها دراسة فاحصة، والخروج بنتائج علمیّة مهمّة ذات فوائد جمّة وجلیلة؛ فکان هذا الکتاب القیّم الماثل بین یدیک عزیزی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bookmarkStart w:id="17" w:name="pg5802_41257"/>
    </w:p>
    <w:p>
      <w:pPr>
        <w:pStyle w:val="Heading2"/>
        <w:numPr>
          <w:ilvl w:val="1"/>
          <w:numId w:val="1"/>
        </w:numPr>
        <w:rPr/>
      </w:pPr>
      <w:bookmarkStart w:id="18" w:name="__RefHeading___Toc4434460_581953129"/>
      <w:bookmarkStart w:id="19" w:name="_Toc5"/>
      <w:bookmarkEnd w:id="17"/>
      <w:bookmarkEnd w:id="18"/>
      <w:r>
        <w:rPr>
          <w:rtl w:val="true"/>
        </w:rPr>
        <w:t>مقدّمة المؤلّف</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وبهِ نستعینُ، وأفضلُ الصلاة‌ِ وأتمُّ السلام‌ علی‌ محمدٍ وآله‌ الطیبین‌ الطاهرین المظلومین، وعلی جمیعِ الأنبیاءِ والصدیقین والشهداءِ والصالحینَ، ومَن أحبَّهم ووالاهم ونصرهم، وسارَ علی نهجهم النیِّرِ من الأوّلینَ والآخرینَ، واللعنُ الدائمُ علی أعدائهم أجمعین إلی قیامِ یومِ الدین، آمینَ ربَّ العالمین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السبط المُبارک الشهید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ذُبح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أهل الحقِّ والصدقِ والیقینِ، من أنبیاءٍ ورسلِ، وأولیاءٍ وصالحین، ومَن تَبِعهم واغترفَ من مَعینهمُ الصافی، هو الأُنشودةُ والأُسوةُ، وسبب الحزن والشجی المعتلِقُ فی حلوقهم الشریفةِ، وکانَ ولم یزل أُنشودةَ التوراةِ والإنجیلِ والزبورِ، فهو الذی سطَّر اسمَهُ ویومَهُ وانتصارَهُ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صُحفهم المُبارکةِ بأحرفٍ من نورٍ، کانت وما زالت غایةً فی البهاءِ والجمالِ، وهو الذی أعظمهُ وأکبرهُ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البطلُ الإلهیِّ المذبوحُ، الذی بکتهُ التوراةُ بمرارةٍ وألمٍ بالغین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القربانُ المقدَّسُ الذی نَعاهُ الإنجیلُ بحزنٍ وأنین وشجیً یقطّعُ القلوبَ، فبقی صدی حزنهِ وأساهُ یتردَّدُ فی کلِّ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رَثتهُ الأسفارُ المقدَّسةُ بما یلیقُ بشأنهِ العظیمِ عندَ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بنفسی هوَ حُلُمَ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کان أمَلاً عاشَ معهم فی کلِّ عصرٍ وزمانٍ، علی مدی الأحقابِ والأزمانِ الطویلةِ التی عاشتها البشریَّةِ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کان لینتصرَ الأنبیاءُ والرسلُ لولاهُ، وما قرَّت عیونهم إلّا بهِ وبیومهِ العظیم، وما استقامَ الدینُ الإلهیّ إلّا بما صنعهُ هذا المقدَّسُ المُبارک؛ لأنَّه هوَ الفاتحُ الأعظمُ فی کلِّ العوالمِ، الذی هزمَ الشرکَ والنفاقَ والخسَّةَ والدَّناءَةَ إلی أبدِ الآبدین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استطاع بما وهبهُ الله تعالی أن یملی إرادتهُ الإلهیةِ الجبارةِ علی صفحات هذا الکون، بانتصارٍ عظیمٍ رغمَ أُنوف الطغاةِ وحسدِ الحاسدین وبغی الظالمین؛ إذ کانت المدّة التی عاشها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حفلت بأحداثٍ رهیبةٍ تغیَّر بها مجری الحیاة العقدیّة ومعالم الدین الإلهی الحنیف، وامتُحِنَ بها الموحدون أجمع، وخاصةً المسلمین امتحاناً عسیراً، وزُلزلوا زلزالاً شدیداً، فقد أثقلتهم الفتنُ والمصاعبُ، وجرَّعتْهم الخطوبُ والکوارثُ کأساً مُرّةً مُذلَّةً، وانحرفوا إثرَ ذلک انحرافاً خطیراً، ولکن کانت فیهم شریعةُ الله الخاتمةُ الوارثةُ، وقائدها القرآنُ والعترةُ الطاهرة، إذ أراد منهم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النواةَ المُبارکةِ للدولةِ الإلهیةِ، البیضاء المنشودة للحقِّ، والعدلِ والإنصافِ</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فی مثلِ هذهِ الأحوال سیضیعُ کلُّ شیءٍ إذا تحکَّمت دولةُ الشرکِ والنفاق، وفَهِمَ الأدنون والأبعدون بعدَ ذلکَ أنَّ دینَ الله الحنیفِ، متمثِّلٌ بأولئکَ المجرمین الخطرین، والقُساةِ القتلةِ، وهم الانعکاسُ الأصیل لصفاتِ الله وأخلاقهِ فی الأرض، فیا لله ولتلکَ الصفات والأخلاقِ النتنةِ العفنةِ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تأمّلنا کم هیَ خطرةٌ هذهِ المرحلةِ من حیاةِ البشریَّةِ أجمع؛ إذ لا نبیَّ بعدَ الحبیبِ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شریعةَ بعدَ السهلةِ السمحةِ التی جاءَ بها، فیجب أن یُحدَّدَ ویُنصَّبَ کُلُّ شیءٍ منذُ البدایةِ وبکلِّ حزمٍ وحسمٍ؛ فکانت وقفةُ الحسین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وکان أعلمُ منّا، ومن الأُمّة جمیعاً، فیما أرادهُ الله منهُ، ومضی إلیه بنفسهِ وعُشّاقهِ، دَؤوباً مثابراً، وکانَ أدری بما سطَّرهُ الله عنهُ فی کُتبهِ المقدَّسةِ التی أنزلها، وکیف حکی عنهُ،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بالعلمِ الحضوریِّ، والفاهمُ الفطنُ من ذلکَ کلّهِ، ولمِا ینبغی أن یُصنعَ لنُصرةِ الله العظیمِ وکتبهِ المقدَّسةِ </w:t>
      </w:r>
    </w:p>
    <w:p>
      <w:pPr>
        <w:pStyle w:val="BookText"/>
        <w:rPr/>
      </w:pPr>
      <w:r>
        <w:rPr>
          <w:rFonts w:ascii="Amiri" w:hAnsi="Amiri" w:eastAsia="Amiri" w:cs="Amiri"/>
          <w:color w:val="111111"/>
          <w:sz w:val="28"/>
          <w:sz w:val="28"/>
          <w:szCs w:val="28"/>
          <w:rtl w:val="true"/>
          <w:lang w:bidi="ar-SA"/>
        </w:rPr>
        <w:t>وأنبیائهِ وأولیائهِ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 یومُ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الربانیّ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تعرف البشریّة قطُّ من القیمِ الإنسانیةِ مثلَ ما ظهرَ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کربلاء وأصحابهِ المجاهدینَ المیامین، فقد ظهر منه الإیمانُ بأعظمِ صورهِ، والحبُّ بأتمِّهِ، والصمودُ بأصلبهِ، والرضا بقضاء الله تعالی بأروعِ حالاتهِ، والتسلیم لأمرهِ ما لم یشهدهُ البشرُ فی جمیع مراحل حیاتهم الطویلة، فرفعَ بذلک لواءَ الله عالیاً، وظلَّ خفّاقاً إلی الأبد، وترجمَ ذلک بقولهِ لأهل بیتهِ وعیالهِ وأنصارهِ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یا بنی عمومتی، صبراً یا أهل بیتی، لا رأیتم هواناً بعدَ هذا الیوم أبداً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لله درّکَ ما أروعکَ وأعظمک؟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حقیقةٌ قد عهِدَها معَ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علی شیءٍ من ذلک، وجبَ علینا أن نمضی معاً جنباً إلی جنبٍ، ونتوغَّلَ برفقٍ، ونُبحِرَ قلیلاً وبلطفٍ، متأمِّلینَ فی الموروث الدینی السماوی العالمی، المتداول الیوم عند عمومِ البشرِ؛ ذلکَ لأنَّه وحی الله العظیم، أو بقایا وحیهِ المنیر، الذی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وقنَّنهُ لانتشالِ البشرِیَّةِ من الحضیضِ الذی أوقعوا أنفسهم فیهِ، جرّاء تجرُّئهم علی بارئهم وموجدهم من العدم، فهلّا أعطینا النصفَ من أنفسنا لنکونَ بذلکَ أسعد، ولنعرفَ ما یریدهُ البارئ فی کُتُبهِ المقدَّسةِ المُبارکةِ، وکیف حکی عن عبدِهِ وحبیبهِ الفریدِ من نوعهِ؟</w:t>
      </w:r>
    </w:p>
    <w:p>
      <w:pPr>
        <w:pStyle w:val="BookText"/>
        <w:rPr/>
      </w:pPr>
      <w:r>
        <w:rPr>
          <w:rFonts w:ascii="Amiri" w:hAnsi="Amiri" w:eastAsia="Amiri" w:cs="Amiri"/>
          <w:color w:val="111111"/>
          <w:sz w:val="28"/>
          <w:sz w:val="28"/>
          <w:szCs w:val="28"/>
          <w:rtl w:val="true"/>
          <w:lang w:bidi="ar-SA"/>
        </w:rPr>
        <w:t>وکیفَ رَسمَ وأبانَ لجمیعِ العوالمِ صورةَ ذلکَ المتَیَّم الأبدی، التی تُبهرُ العقولَ، وتحارُ فیها الألبابُ؟ وکیف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هل لدینا الشجاعةُ الکافیة فی تحمُّلِ ذلک إن وقفنا علیهِ؟ وهل باستطاعتنا </w:t>
      </w:r>
    </w:p>
    <w:p>
      <w:pPr>
        <w:pStyle w:val="BookText"/>
        <w:rPr/>
      </w:pPr>
      <w:r>
        <w:rPr>
          <w:rFonts w:ascii="Amiri" w:hAnsi="Amiri" w:eastAsia="Amiri" w:cs="Amiri"/>
          <w:color w:val="111111"/>
          <w:sz w:val="28"/>
          <w:sz w:val="28"/>
          <w:szCs w:val="28"/>
          <w:rtl w:val="true"/>
          <w:lang w:bidi="ar-SA"/>
        </w:rPr>
        <w:t>أن نرمی متحجراتنا الذهنیَّة بعیداً عن هذا الألقِ العظیم؟ ذلک ما نتمنّاهُ ونأملُهُ بمَنِّ الله ولطفهِ وعونهِ، إنَّهُ 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العالمین، وصلِّ یا ربِّ وسلِّم، وزد وبارک، وترحَّم وتحنَّن، علی محمّدٍ وآلِ محمّدٍ الطیبینَ الطاهرین، ولا تُفرِّق بیننا وبینهم أبداً، إنکّ أنتَ السمیعُ المجیبُ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20" w:name="pg5802_41261"/>
    </w:p>
    <w:p>
      <w:pPr>
        <w:pStyle w:val="Heading2"/>
        <w:numPr>
          <w:ilvl w:val="1"/>
          <w:numId w:val="1"/>
        </w:numPr>
        <w:rPr/>
      </w:pPr>
      <w:bookmarkStart w:id="21" w:name="__RefHeading___Toc4434462_581953129"/>
      <w:bookmarkStart w:id="22" w:name="_Toc6"/>
      <w:bookmarkEnd w:id="20"/>
      <w:bookmarkEnd w:id="21"/>
      <w:r>
        <w:rPr>
          <w:rtl w:val="true"/>
        </w:rPr>
        <w:t>الفصل الأوّل</w:t>
      </w:r>
      <w:r>
        <w:rPr>
          <w:rtl w:val="true"/>
        </w:rPr>
        <w:t xml:space="preserve">: </w:t>
      </w:r>
      <w:r>
        <w:rPr>
          <w:rtl w:val="true"/>
        </w:rPr>
        <w:t>نظرةٌ فی الإنجیل</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434464_581953129"/>
      <w:bookmarkStart w:id="24" w:name="_Toc7"/>
      <w:bookmarkEnd w:id="23"/>
      <w:r>
        <w:rPr>
          <w:rtl w:val="true"/>
        </w:rPr>
        <w:t>اشارة</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802_41263"/>
      <w:bookmarkStart w:id="26" w:name="pg5802_41263"/>
      <w:bookmarkEnd w:id="26"/>
    </w:p>
    <w:p>
      <w:pPr>
        <w:pStyle w:val="Heading3"/>
        <w:numPr>
          <w:ilvl w:val="2"/>
          <w:numId w:val="1"/>
        </w:numPr>
        <w:rPr/>
      </w:pPr>
      <w:bookmarkStart w:id="27" w:name="pg5802_41263"/>
      <w:bookmarkStart w:id="28" w:name="__RefHeading___Toc4434466_581953129"/>
      <w:bookmarkStart w:id="29" w:name="_Toc8"/>
      <w:bookmarkEnd w:id="27"/>
      <w:bookmarkEnd w:id="28"/>
      <w:r>
        <w:rPr>
          <w:rtl w:val="true"/>
        </w:rPr>
        <w:t>نظرةٌ فی الإنجیل</w:t>
      </w:r>
      <w:bookmarkEnd w:id="29"/>
    </w:p>
    <w:p>
      <w:pPr>
        <w:pStyle w:val="BookText"/>
        <w:rPr/>
      </w:pPr>
      <w:r>
        <w:rPr>
          <w:rFonts w:ascii="Amiri" w:hAnsi="Amiri" w:eastAsia="Amiri" w:cs="Amiri"/>
          <w:color w:val="111111"/>
          <w:sz w:val="28"/>
          <w:sz w:val="28"/>
          <w:szCs w:val="28"/>
          <w:rtl w:val="true"/>
          <w:lang w:bidi="ar-SA"/>
        </w:rPr>
        <w:t>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کتابٍ سماویٍّ مبارک نزَلَ قبلَ القرآن العظیم علی روحِ الله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الکتابِ الشریف خصائص ممیَّزةٌ ومهمَّةٌ، ورغمَ کلّ ما جری علیهِ طوالَ هذهِ الفترة، فهیَ باقیةٌ نیِّرةٌ إلی یومنا هذا، ولعلَّ من أبرزها أنَّهُ کانَ الممهِّدُ لنـزولِ القرآنِ الکریم؛ لذا فقد حملَ فی نصوصهِ بشاراتٍ جلیّةٍ، وشوقاً عارماً لظهورِ الخلافةِ الإلهیةِ العظمی المتمثلة بمحمّدٍ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تضمَّنت مواضعُ کثیرةٌ منهُ بیاناً عجیباً لأحداثٍ وحقائق وقعت فی عوالمٍ ـ حقیقیَّة لا وهمیَّة کما ربما یتوهَّمُ بعضٌ ـ قبلَ الدنیا کعالمِ الذرِّ وغیرهِ، وفی عالمِ الدنیا، وهو عالمُ الامتحان والابتلاءِ والاختبارِ، وما بعدَ هذهِ الدنیا، بدءاً من البرزخ ومروراً بالعوالم الأُخری؛ لذا فهو بحقّ حلقةُ وصلٍ مهمَّةٍ، بیننا وبین کلِّ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الذینَ جاؤوا إلی الدنیا قبلَ النبیَّ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أهمّیتهِ وجمالهِ أیضاً، أنّهُ تضمَّنَ علامات ظهورِ المصلحِ فی آخرِ الزمان، وهوَ المخلِّصُ، والفرج الأعظم علی یدیهِ، وبشَّرَ بهِ مراراً وتکراراً، وقد قرأ عزاءَ الحُسین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ونعاهُ بشکلٍ شجیٍّ مفجعٍ بعدّةِ طرقٍ ومناسباتٍ، وأسالیبَ مختلفةٍ، وتناولَ مقامات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العوالم، وقربه من الله تعالی والحبّ المتبادل بینهما، وبیَّنَ ملحمةَ العشقِ الإلهی التی سطَّرها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بأجملِ وأروعِ صورها، کما وذکر الشجرةَ المُبارکة، وأثنی علیها، وصلّی علیها، وذمَّ الشجرةَ الخبیثةَ، وأوضحَ خطرها وزیفها وعداءها للحقِّ تعالی</w:t>
      </w:r>
      <w:r>
        <w:rPr>
          <w:rFonts w:eastAsia="Amiri" w:cs="Amiri" w:ascii="Amiri" w:hAnsi="Amiri"/>
          <w:color w:val="111111"/>
          <w:sz w:val="28"/>
          <w:szCs w:val="28"/>
          <w:rtl w:val="true"/>
          <w:lang w:bidi="ar-SA"/>
        </w:rPr>
        <w:t xml:space="preserve">. </w:t>
      </w:r>
      <w:bookmarkStart w:id="30" w:name="pg5802_41264"/>
    </w:p>
    <w:p>
      <w:pPr>
        <w:pStyle w:val="BookText"/>
        <w:rPr/>
      </w:pPr>
      <w:bookmarkEnd w:id="30"/>
      <w:r>
        <w:rPr>
          <w:rFonts w:ascii="IRNazanin" w:hAnsi="IRNazanin" w:eastAsia="IRNazanin"/>
          <w:color w:val="111111"/>
          <w:sz w:val="28"/>
          <w:sz w:val="28"/>
          <w:szCs w:val="28"/>
          <w:rtl w:val="true"/>
          <w:lang w:bidi="fa-IR"/>
        </w:rPr>
        <w:t>کما ونصَّ علی الأئمةِ المُبارکین الاثنی عشر الذین هم من ذریَّةِ إسماعیل ابن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الأقمارُ والکواکبُ، والأنوارُ المُبارکة، وأوضحَ عظمَ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وشرحَ حالَ الشهداءِ عندَ ربهم، ومنزلتهم عندهُ، وحبَّهُ لهم، وکیفیَّة درکِ ثأرهم بواسطةِ المنقذِ المخلِّص وأصحابهِ المیامین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والکثیر الکثیر من الصورِ الرائعة فی مختلفِ شؤونِ الوجود، والدروس العقدیَّةِ الشریفة، والتی سنمرُّ علی شیءٍ منها فی بحثنا هذا،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ولأهمیَّتهِ ومقامهِ الممیَّز فی الکتاب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بین الأیدی الیوم، وجبَ علینا الوقوف حسب المقدورِ علی حقیقةِ الکتابِ المقدّس ـ وبما فیه الإنجیل ـ ودراستهِ وإبداء ما یستحقُّهُ من قیمةٍ دینیَّةٍ، وعلمیةٍ، وتأریخیةٍ، وأخلاقیَّةٍ، واجتماعیةٍ، وتربویَّةٍ، وغیبیَّةٍ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لنا إذاً من التعریفِ بهِ أوَّلاً، وتقییمهِ تقییماً علمیَّاً حدیثاً ثانیاً، بعیداً عن الکثیر من المرتکزات العقلیَّة، والذهنیَّة، والنقلیَّةِ، الخاطئة التی لیس لها حظٌّ من الحقِّ والمنطقِ والوجدانِ، والتی ابتُلیَت بها جمیعُ دیانات العالم تجاه هذه الأسفار المقدَّسة، فنقول بحول الله تعالی وقوَّتهِ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434468_581953129"/>
      <w:bookmarkStart w:id="32" w:name="_Toc9"/>
      <w:bookmarkEnd w:id="31"/>
      <w:r>
        <w:rPr>
          <w:rtl w:val="true"/>
        </w:rPr>
        <w:t>التعریفُ بالکتاب المقدّس</w:t>
      </w:r>
      <w:bookmarkEnd w:id="32"/>
    </w:p>
    <w:p>
      <w:pPr>
        <w:pStyle w:val="Heading4"/>
        <w:numPr>
          <w:ilvl w:val="3"/>
          <w:numId w:val="1"/>
        </w:numPr>
        <w:rPr/>
      </w:pPr>
      <w:bookmarkStart w:id="33" w:name="__RefHeading___Toc4434470_581953129"/>
      <w:bookmarkStart w:id="34" w:name="_Toc10"/>
      <w:bookmarkEnd w:id="33"/>
      <w:r>
        <w:rPr>
          <w:rtl w:val="true"/>
        </w:rPr>
        <w:t>اشارة</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الکتاب المقدّس ـ کما یعتقد المسیحیون ـ هو مجموع الکتب الموحاة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والمتعلّقة بخلق العالم، وتاریخ معاملة الله لشعبه ـ حسبَ تعبیرهم ـ وکذلک مجموع النبوءات عمّا سیکون حتّی المنتهی، والنصائح الدینیّة والأدبیّة التی تُناسب جمیع بنی البشر فی کلّ الأزمنة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الکتاب المقدّس جمیع أنواع الکتابة من نثر وشعر، وتاریخ وقصص، وحِکم وأدب، وتعلیم وفلسفة، وأمثال وإنذار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ویبلغ عدد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کتبوا الکتاب المقدّس أربعین کاتباً، وهم من جمیع الطبقات، فبینهم الرّاعی، والصیّاد، وجابی الضرائب، والقائد، والنبی، والسیاسی، والملک،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استغرقت مدّة تدوینِ الکتاب المقدّس ألفاً وستمائة سنة، وکان جمیع هؤلاء الکُتّاب من الأمّة الیهودیة، ماعدا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الإنجیل، الذی دُعی باسمهِ، إذ یُظن أنّه کان أُممیاً من أنطاکیا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والنسخ الأصلیّة للکتاب المقدّس لیست موجودة الآن، بل کلّ ما هو موجود هو نسخ مأخوذة عن ذلک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المسیحیّون کذلک أنّ الکتاب المقدّس</w:t>
      </w:r>
    </w:p>
    <w:p>
      <w:pPr>
        <w:pStyle w:val="BookText"/>
        <w:rPr/>
      </w:pPr>
      <w:r>
        <w:rPr>
          <w:rFonts w:ascii="IRNazanin" w:hAnsi="IRNazanin" w:eastAsia="IRNazanin"/>
          <w:color w:val="111111"/>
          <w:sz w:val="28"/>
          <w:sz w:val="28"/>
          <w:szCs w:val="28"/>
          <w:rtl w:val="true"/>
          <w:lang w:bidi="fa-IR"/>
        </w:rPr>
        <w:t>ـ باعتباره أصلُ الإیمانِ المسیحی ومصدره ـ خالٍ من الأخطاء والزلل، وفیه کلّ ما یختص بالإیمان والحیاة الروحیة، وأنَّه کلمة الله، وقاعدة الإیمان والحیاة العملیّة لجمیع البشر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وینقسم الکتاب المقدّس إلی عهدین،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القدیم، والعهد الجدید؛ ولذا سنُعطی نبذةً مختصرةً لکلّ واحدٍ من هذین العهدین بشکل مستقلٍ، ولأنّ المسیحیین یعتقدون بأنّ العهد القدیم کان تمهیداً للعهد الجدید، وأنّ العهد الجدید، هو المتمِّم لهُ؛ فهو أکثر أهمیّة من العهد القدیم؛ لذا فإنَّنا سنُعطیه مجالاً أوسع من صاحبه إتماماً للفائدةِ، بعونِ الله تعالی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5" w:name="pg5802_41266"/>
    </w:p>
    <w:p>
      <w:pPr>
        <w:pStyle w:val="Heading4"/>
        <w:numPr>
          <w:ilvl w:val="3"/>
          <w:numId w:val="1"/>
        </w:numPr>
        <w:rPr/>
      </w:pPr>
      <w:bookmarkStart w:id="36" w:name="__RefHeading___Toc4434472_581953129"/>
      <w:bookmarkStart w:id="37" w:name="_Toc11"/>
      <w:bookmarkEnd w:id="35"/>
      <w:bookmarkEnd w:id="36"/>
      <w:r>
        <w:rPr/>
        <w:t>1</w:t>
      </w:r>
      <w:r>
        <w:rPr>
          <w:rtl w:val="true"/>
        </w:rPr>
        <w:t>ـ العهدُ القدیم</w:t>
      </w:r>
      <w:bookmarkEnd w:id="37"/>
    </w:p>
    <w:p>
      <w:pPr>
        <w:pStyle w:val="Heading5"/>
        <w:numPr>
          <w:ilvl w:val="4"/>
          <w:numId w:val="1"/>
        </w:numPr>
        <w:rPr/>
      </w:pPr>
      <w:bookmarkStart w:id="38" w:name="__RefHeading___Toc4434474_581953129"/>
      <w:bookmarkStart w:id="39" w:name="_Toc12"/>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کُتِبَ أکثرُ العهد القدیم باللُّغة العبرانیّة، وقد وُجدت بعض الفصول بالأرامیّة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لغةٌ شبیهةٌ بالعبرانیّة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والعهد القدیم الموجود بین أیدینا مأخوذ من النسخة الماسوریّة التی أعدّتها جماعة من علماء الیهود فی طبریّة من القرن السادس إلی الثانی عشر للمیلاد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ویتألّف العهد القدیم من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أو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حسب الکنیسة، بإضافة أسفار، أو أجزاء أسفار،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بالقانونیّة ـ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قسّم الیهود أسفار العهد القدیم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التوراة أو الناموس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وهم الأوّلون والمتأخّرون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فی اجتماع لمعلّمی الشریعة من مختلف البلدان، فی فلسطین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ترتیبها فهی کالآتی</w:t>
      </w:r>
      <w:r>
        <w:rPr>
          <w:rFonts w:eastAsia="IRNazanin" w:cs="IRNazanin"/>
          <w:color w:val="111111"/>
          <w:sz w:val="28"/>
          <w:szCs w:val="28"/>
          <w:rtl w:val="true"/>
          <w:lang w:bidi="fa-IR"/>
        </w:rPr>
        <w:t>:</w:t>
      </w:r>
    </w:p>
    <w:p>
      <w:pPr>
        <w:pStyle w:val="Heading5"/>
        <w:numPr>
          <w:ilvl w:val="4"/>
          <w:numId w:val="1"/>
        </w:numPr>
        <w:rPr/>
      </w:pPr>
      <w:bookmarkStart w:id="40" w:name="__RefHeading___Toc4434476_581953129"/>
      <w:bookmarkStart w:id="41" w:name="_Toc13"/>
      <w:bookmarkEnd w:id="40"/>
      <w:r>
        <w:rPr>
          <w:rtl w:val="true"/>
        </w:rPr>
        <w:t>التوراة أو الناموس</w:t>
      </w:r>
      <w:r>
        <w:rPr>
          <w:rtl w:val="true"/>
        </w:rPr>
        <w:t>:</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أسفار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لسفر التکوین، وهو الأوّل من التوراة، ویُسمّی أیضاً بسفر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تسمیة الترجمة السبعینیّة، ویُسمّی بالعبرانیّة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لسفر الخروج، وهو الثانی بتسمیة الترجمة السبعینیّة، وفی العبرانیّة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شموت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لسفر اللاویین، وهو الثالث بتسمیة الترجمة السبعینیّة، وفی العبرانیّة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لسفر العدد، وهو الرابع بتسمیة الترجمة </w:t>
      </w:r>
      <w:bookmarkStart w:id="42" w:name="pg5802_41267"/>
    </w:p>
    <w:p>
      <w:pPr>
        <w:pStyle w:val="BookText"/>
        <w:rPr/>
      </w:pPr>
      <w:bookmarkEnd w:id="42"/>
      <w:r>
        <w:rPr>
          <w:rFonts w:ascii="IRNazanin" w:hAnsi="IRNazanin" w:eastAsia="IRNazanin"/>
          <w:color w:val="111111"/>
          <w:sz w:val="28"/>
          <w:sz w:val="28"/>
          <w:szCs w:val="28"/>
          <w:rtl w:val="true"/>
          <w:lang w:bidi="fa-IR"/>
        </w:rPr>
        <w:t xml:space="preserve">السبعینیّة، وفی العبرانیّة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لسفر التثنیة، وهو الخامس بتسمیة الترجمة السبعینیّة، وفی العبرانیّة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دباریم</w:t>
      </w:r>
      <w:r>
        <w:rPr>
          <w:rFonts w:eastAsia="IRNazanin" w:cs="IRNazanin"/>
          <w:color w:val="111111"/>
          <w:sz w:val="28"/>
          <w:szCs w:val="28"/>
          <w:rtl w:val="true"/>
          <w:lang w:bidi="fa-IR"/>
        </w:rPr>
        <w:t>).</w:t>
      </w:r>
    </w:p>
    <w:p>
      <w:pPr>
        <w:pStyle w:val="Heading5"/>
        <w:numPr>
          <w:ilvl w:val="4"/>
          <w:numId w:val="1"/>
        </w:numPr>
        <w:rPr/>
      </w:pPr>
      <w:bookmarkStart w:id="43" w:name="__RefHeading___Toc4434478_581953129"/>
      <w:bookmarkStart w:id="44" w:name="_Toc14"/>
      <w:bookmarkEnd w:id="43"/>
      <w:r>
        <w:rPr>
          <w:rtl w:val="true"/>
        </w:rPr>
        <w:t>وأمّا بقیّة الأسفار، فهی</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لسفر یشوع،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لسفر القضاة،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راعوث، و</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لسفر صموئیل الأوّل، و</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لسفر صموئیل الثانی، و</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لتاریخ الملوک الأوَّل، و</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لتاریخ الملوک الثانی، و</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لتاریخ الأیّام الأُولی،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لتاریخ الأیّام الثانیة،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عزرا،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نحیا،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استیر،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أیوب،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لمزامیر داوُد،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 سلیمان،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الجامعة المنسوب لسلیمان،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لنشید الإنشاد،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أشعیا،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أرمیا،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لمرائی أرمیا،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حزقیال،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دانیال،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هوشع،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یوئیل،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عاموس،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عوبدیا،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یونان،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میخا،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ناحوم،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حبقوق،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صنفینا،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حجی،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زکریا،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ملاخی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الکتب فی النسخ العبرانیّة ترتیب آخر من حیث التقدیم والتأخیر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القانونیّة ـ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طوبیا، وسفر یهودیت، وسفر نبوءة باروک، وسفر المکابین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وتعتقد الکنیسة أنَّ أسفار العهد القدیم قد دُوّنت بإلهام روح القُدس، وعلی هذا؛ </w:t>
      </w:r>
    </w:p>
    <w:p>
      <w:pPr>
        <w:pStyle w:val="BookText"/>
        <w:rPr/>
      </w:pPr>
      <w:r>
        <w:rPr>
          <w:rFonts w:ascii="IRNazanin" w:hAnsi="IRNazanin" w:eastAsia="IRNazanin"/>
          <w:color w:val="111111"/>
          <w:sz w:val="28"/>
          <w:sz w:val="28"/>
          <w:szCs w:val="28"/>
          <w:rtl w:val="true"/>
          <w:lang w:bidi="fa-IR"/>
        </w:rPr>
        <w:t xml:space="preserve">فهی تقبله فی عداد الکتب المقدّسة، مع أنّ هناک اختلافاً بین العهد القدیم عند الیهود والذی قبلته الکنیسة، ویعود هذا الاختلاف، إلی اختلاف اللاهوتیین الیهود أنفسهم، فالبعض یُصرّحون فی الواقع أنّ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الذی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ینـزل علی أحد منذُ غیاب الأنبیاء المتأخرین،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وزکریا، وملاخی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الفئات الأُخری من الیهود الأسانیین فی قمران، والیهود المتشتتین فی المعمورة یتمسکون باستمراریة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والکنیسة تمسکت بدورها بهذه الاستمراریة، مستندة فی ذلک إلی شهادة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وتتمسّک بالترجمة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ترجمة یهود الإسکندریة للعهد القدیم إلی اللغة الیونانیة، ویعتبرونها کتابهم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للسبب نفسه</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أرباب الکنیسة بأنّ العهد القدیم کتاب سماوی وموحی؛ یستندون فیه إلی استشهاد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والرسل بالعهد القدیم، فهم کانوا یعتبرونه کتاباً مُلهَماً، روحیاً، إلهیاً، والاستشهاد به دلیل علی ذلک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من هذه المقدّمة أنّ أسفار العهد القدیم قد ظهرت للوجود تدریجیّاً، ولمدّة حوالی خمسة عشر قرناً، لتؤلّف لنا العهد القدیم، وأنّ المسیحیین یرون أنّ هذا العهد </w:t>
      </w:r>
    </w:p>
    <w:p>
      <w:pPr>
        <w:pStyle w:val="BookText"/>
        <w:rPr/>
      </w:pPr>
      <w:r>
        <w:rPr>
          <w:rFonts w:ascii="IRNazanin" w:hAnsi="IRNazanin" w:eastAsia="IRNazanin"/>
          <w:color w:val="111111"/>
          <w:sz w:val="28"/>
          <w:sz w:val="28"/>
          <w:szCs w:val="28"/>
          <w:rtl w:val="true"/>
          <w:lang w:bidi="fa-IR"/>
        </w:rPr>
        <w:t>کلّه کان تمهیداً وبُشارةً بمجیء یسوع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ویستشهدون بنبوءات کثیرة جاءت فیه، وتحقّقت هذه النبوءات 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فإنّی لست فی صدد البحث فی العهد القدیم وتأریخه بشکل مفصّل هنا، ولکن لا بدّ من الإشارة إلی بعض النقاط المهمّة التی أوقفتنی من خلال الدراسة والتمعّنِ والتحقیق فیه،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هذه الأسفار قد کُتبت خلال فترة خمسة عشر قرناً تقریباً، ومعظم النصوص الأصلیّة أو کلّها مفقودة الآن، وزیادةً علی ذلک، فإنّ الکثیر منها لا یُعرف مؤلفوها، فهی مجهولة، ولا مَن هو ناسخها؟ ومتی کُتبت؟ والنُسخ المتوفّرة مأخوذة عن نُسخ أصلیّة کما یُعتقد فی أحسن الأحوال، فهل یمکن القول بأنّ الناسخ لهذه الکتب الجدیدة لم یُخطئ؟ ولاسیّما عند القول بأنّ هذه الکتب مترجمة من اللغة العبریة إلی اللغات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الترجمة ـ کما یعتقد الیهود فی الترجمة السبعینیّة ـ تمّت بوحی من الله تعالی؟ ولهذا أعتقد أنّ هذه الکتب والأسفار التی بین أیدینا الآن من العهد القدیم، لا یُمکن الاعتماد علیها بشکل قاطع ویقینی، ولایمکن الاطمئنان من أنَّها لم تتسرّب إلیها الأخطاء؛ إذ یُنقل فی قاموس الکتاب المقدّس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وصل إلینا هو نُسخ مأخوذة عن ذلک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النُسّاخ قد اعتنوا بهذه النُسخ اعتناءً عظیماً، فقد کان لا بدّ من تسرّب بعض السهوات الإملائیة الطفیفة جدّاً إلیها</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أقلّ تقدیر هناک شکّ فی أن هذه النسخ الموجودة، هی نفس النسخ الأصلیّة؛ ولذا نری الاختلافات القائمة بین علماء الکتاب المقدّس حول هذه الأسفار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نحن باعتبارنا مؤمنون بالله ورسالاته، وعلی اختلاف المذاهب والأدیان نعتقد </w:t>
      </w:r>
    </w:p>
    <w:p>
      <w:pPr>
        <w:pStyle w:val="BookText"/>
        <w:rPr/>
      </w:pPr>
      <w:r>
        <w:rPr>
          <w:rFonts w:ascii="IRNazanin" w:hAnsi="IRNazanin" w:eastAsia="IRNazanin"/>
          <w:color w:val="111111"/>
          <w:sz w:val="28"/>
          <w:sz w:val="28"/>
          <w:szCs w:val="28"/>
          <w:rtl w:val="true"/>
          <w:lang w:bidi="fa-IR"/>
        </w:rPr>
        <w:t>بأنّ الأنبیاء الإلهیین هم من أفضل البشر، وقد قادوهم نحو مراتب الرقیِّ والکمال، ولهذا نستطیع القول بأنّهم صالحون مخلصون، وعلی الأقل معصومون من الذنوب والخطایا التشریعیة کما علیهِ بعضٌ، وعند الإنصاف والحقّ فهم معصومون بالعصمة المُطلقة، وهی متفاوتةٌ عندهم؛ بسبب التفاضل فیما بینهم فی المقامِ والدرجة، وقولهم، وفعلهم، وتقریرهم حجةٌ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للأسف نجد فی هذه الأسفار، وفی مواضع کثیرة نسبة المعاصی والخطایا الکبیرة لهؤلاء الأنبیاء العظام، کشربهم الخمر، والزنا بالمحارم، وغیر ذلک من الأُمور التی یأبی کلّ مؤمن شریف التفکیر بها فضلاً عن مزاولتها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التوسّع فلیُطالع العهد القدیم</w:t>
      </w:r>
      <w:r>
        <w:rPr>
          <w:rStyle w:val="FootnoteAnchor"/>
          <w:rtl w:val="true"/>
        </w:rPr>
        <w:footnoteReference w:id="14"/>
      </w:r>
      <w:r>
        <w:rPr>
          <w:rFonts w:ascii="IRNazanin" w:hAnsi="IRNazanin" w:eastAsia="IRNazanin"/>
          <w:color w:val="111111"/>
          <w:sz w:val="28"/>
          <w:sz w:val="28"/>
          <w:szCs w:val="28"/>
          <w:rtl w:val="true"/>
          <w:lang w:bidi="fa-IR"/>
        </w:rPr>
        <w:t>لیقف بنفسه علی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ومن المسائل التی یمکن ذکرها أیضاً، کثرة التناقضات الموجودة فیها، ففی القصّة الواحدة ـ مثلاً ـ نری أنّ بعض الأسفار تُخالف الأسفار الأُخری، بل نجد فی السفر الواحد بعض التناقضات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ما تقدّم، یقودنا إلی القول بأنَّ هناک تدخّلاً کبیراً للبشر فی هذه الأسفار، ویستحیل قبولها علی أنّها وحی إلهیّ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ومن المسائل المهمَّة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الکتاب المقدّس ربما کان بریئاً من کلِّ تلک الأُمور التی لا یقرُّها الشرع المقدَّس؛ وذلک بسبب آفات الترجمة وآفات التفسیر وخلطهما </w:t>
      </w:r>
      <w:bookmarkStart w:id="45" w:name="pg5802_41271"/>
    </w:p>
    <w:p>
      <w:pPr>
        <w:pStyle w:val="BookText"/>
        <w:rPr/>
      </w:pPr>
      <w:bookmarkEnd w:id="45"/>
      <w:r>
        <w:rPr>
          <w:rFonts w:ascii="IRNazanin" w:hAnsi="IRNazanin" w:eastAsia="IRNazanin"/>
          <w:color w:val="111111"/>
          <w:sz w:val="28"/>
          <w:sz w:val="28"/>
          <w:szCs w:val="28"/>
          <w:rtl w:val="true"/>
          <w:lang w:bidi="fa-IR"/>
        </w:rPr>
        <w:t>بالأصل، وکذا اختلاط بعض الشروحات والإشارات فی سطورِ الآیات، وهو ما نبیِّنهُ لاحقاً إن شاء الله تعالی</w:t>
      </w:r>
      <w:r>
        <w:rPr>
          <w:rFonts w:eastAsia="IRNazanin" w:cs="IRNazanin"/>
          <w:color w:val="111111"/>
          <w:sz w:val="28"/>
          <w:szCs w:val="28"/>
          <w:rtl w:val="true"/>
          <w:lang w:bidi="fa-IR"/>
        </w:rPr>
        <w:t>.</w:t>
      </w:r>
    </w:p>
    <w:p>
      <w:pPr>
        <w:pStyle w:val="Heading4"/>
        <w:numPr>
          <w:ilvl w:val="3"/>
          <w:numId w:val="1"/>
        </w:numPr>
        <w:rPr/>
      </w:pPr>
      <w:bookmarkStart w:id="46" w:name="__RefHeading___Toc4434480_581953129"/>
      <w:bookmarkStart w:id="47" w:name="_Toc15"/>
      <w:bookmarkEnd w:id="46"/>
      <w:r>
        <w:rPr/>
        <w:t>2</w:t>
      </w:r>
      <w:r>
        <w:rPr>
          <w:rtl w:val="true"/>
        </w:rPr>
        <w:t xml:space="preserve"> </w:t>
      </w:r>
      <w:r>
        <w:rPr>
          <w:rtl w:val="true"/>
        </w:rPr>
        <w:t>ـ العهدُ الجدید</w:t>
      </w:r>
      <w:bookmarkEnd w:id="47"/>
    </w:p>
    <w:p>
      <w:pPr>
        <w:pStyle w:val="Heading5"/>
        <w:numPr>
          <w:ilvl w:val="4"/>
          <w:numId w:val="1"/>
        </w:numPr>
        <w:rPr/>
      </w:pPr>
      <w:bookmarkStart w:id="48" w:name="__RefHeading___Toc4434482_581953129"/>
      <w:bookmarkStart w:id="49" w:name="_Toc16"/>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وهو القسم الثانی من الکتاب المقدّس، ویحتوی علی کتابات تعود إلی النصف الثانی من القرن الأوّل المسیحی، ودُوّنت هذه الکتابات باللُّغة الیونانیة، التی کانت شائعة آنذاک فی حوض البحر الأبیض المتوسّط</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هناک قسمان من النُسخ للعهد الجدید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4434484_581953129"/>
      <w:bookmarkStart w:id="51" w:name="_Toc17"/>
      <w:bookmarkEnd w:id="50"/>
      <w:r>
        <w:rPr>
          <w:rtl w:val="true"/>
        </w:rPr>
        <w:t>أوّلاً</w:t>
      </w:r>
      <w:r>
        <w:rPr>
          <w:rtl w:val="true"/>
        </w:rPr>
        <w:t xml:space="preserve">: </w:t>
      </w:r>
      <w:r>
        <w:rPr>
          <w:rtl w:val="true"/>
        </w:rPr>
        <w:t>النسخ الأسفینیّة</w:t>
      </w:r>
      <w:r>
        <w:rPr>
          <w:rtl w:val="true"/>
        </w:rPr>
        <w:t>:</w:t>
      </w:r>
      <w:bookmarkEnd w:id="51"/>
    </w:p>
    <w:p>
      <w:pPr>
        <w:pStyle w:val="BookText"/>
        <w:rPr/>
      </w:pPr>
      <w:r>
        <w:rPr>
          <w:rFonts w:ascii="IRNazanin" w:hAnsi="IRNazanin" w:eastAsia="IRNazanin"/>
          <w:color w:val="111111"/>
          <w:sz w:val="28"/>
          <w:sz w:val="28"/>
          <w:szCs w:val="28"/>
          <w:rtl w:val="true"/>
          <w:lang w:bidi="fa-IR"/>
        </w:rPr>
        <w:t>وهی المدوّنة بحروف کبیرة، فحروفها مفردة، لا تقطیع فیها تقریباً، وفی عوامید متساویة العرض، وفی کلّ صحیفة یوجد من عامود إلی أربعة عوامید، وهذه نسخ مکتوبة فی رقوق علی هیئة کتب، وأنّ أحدث النُسخ الأسفینیّة کُتبت فی القرن العاشر المیلادی، وأقدم النُسخ من بعض أسفار العهد الجدید وجدت مکتوبةً علی البردی، وترجع إلی القرنین الثانی والثالث المیلادیین، مثل بردی بودمر وغیره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أهمّ النسخ الکاملة من العهد الجدید بجملته، فهی النسخة السینائیة، والنسخة الفاتیکانیة، وقد کُتبتا فی القرن الرابع المیلادی، وهناک النسخة الإسکندرانیة أیضاً، التی کُتبت فی القرن الخامس المیلادی</w:t>
      </w:r>
      <w:r>
        <w:rPr>
          <w:rFonts w:eastAsia="IRNazanin" w:cs="IRNazanin"/>
          <w:color w:val="111111"/>
          <w:sz w:val="28"/>
          <w:szCs w:val="28"/>
          <w:rtl w:val="true"/>
          <w:lang w:bidi="fa-IR"/>
        </w:rPr>
        <w:t xml:space="preserve">. </w:t>
      </w:r>
      <w:bookmarkStart w:id="52" w:name="pg5802_41272"/>
    </w:p>
    <w:p>
      <w:pPr>
        <w:pStyle w:val="Heading5"/>
        <w:numPr>
          <w:ilvl w:val="4"/>
          <w:numId w:val="1"/>
        </w:numPr>
        <w:rPr/>
      </w:pPr>
      <w:bookmarkStart w:id="53" w:name="__RefHeading___Toc4434486_581953129"/>
      <w:bookmarkStart w:id="54" w:name="_Toc18"/>
      <w:bookmarkEnd w:id="52"/>
      <w:bookmarkEnd w:id="53"/>
      <w:r>
        <w:rPr>
          <w:rtl w:val="true"/>
        </w:rPr>
        <w:t>ثانیاً</w:t>
      </w:r>
      <w:r>
        <w:rPr>
          <w:rtl w:val="true"/>
        </w:rPr>
        <w:t xml:space="preserve">: </w:t>
      </w:r>
      <w:r>
        <w:rPr>
          <w:rtl w:val="true"/>
        </w:rPr>
        <w:t>النسخ الجرارة</w:t>
      </w:r>
      <w:bookmarkEnd w:id="54"/>
    </w:p>
    <w:p>
      <w:pPr>
        <w:pStyle w:val="BookText"/>
        <w:rPr/>
      </w:pPr>
      <w:r>
        <w:rPr>
          <w:rFonts w:ascii="IRNazanin" w:hAnsi="IRNazanin" w:eastAsia="IRNazanin"/>
          <w:color w:val="111111"/>
          <w:sz w:val="28"/>
          <w:sz w:val="28"/>
          <w:szCs w:val="28"/>
          <w:rtl w:val="true"/>
          <w:lang w:bidi="fa-IR"/>
        </w:rPr>
        <w:t>وهی التی کتبت بالخط الاعتیادی، إذ أخذ النُسّاخ منذ القرن الحادی عشر یکتبون علی ورق مصنوع من القطن والکتّان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حاول علماء الکتاب المقدّس وضع نصٍّ موحّد للعهد الجدید، تتّفق علیه کلّ الکنائس المسیحیّة، ویکون الأقرب إلی النصّ الأصلی، ولکن مایزال یدور إلی الیوم جدل حول صحّة بعض القراءات للعهد الجدید، والتشکیک قائم إلی یومنا هذا لبعض أسفار العهد الجدید وقانونیّتها، والظاهر أنّ العهد الجدید هو الآخر استقی کُتّابه معلوماتهم من التعالیم الشفاهیّة، وکتب کلّ واحد منهم ما وصل إلیه من هذه التقالید الشفهیة فی کتب، وکانت هذه الکتب فی بدایة القرن الثانی المیلادی تتجاوز المائة، وقد حاولت الکنیسة جمع ما تراه مناسباً لتعالیمها ووضعته فی کتاب واحد هو العهد الجدید، ورفضت الکثیر من الکتب الأُخری التی کان بعضٌ منها یحتوی علی جزئیّات أکثر عن حیاة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ذکره کُتّاب الأناجیل الأربعة، ولکنّها رفضته واعتبرت تلک الکُتب أناجیل منحولة لا اعتبار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عقدت مجامع کنسیّة کثیرة لوضع لائحة للأسفار المقدّسة للعهد الجدید، فقد أمر مجمع لادوکیة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ومجمع هیبون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ومجمع قرطاجة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لائحة لأسفار العهد الجدید مماثلة إلی حدٍّ کبیر للعهد الجدید الذی بین أیدینا الیوم</w:t>
      </w:r>
      <w:r>
        <w:rPr>
          <w:rFonts w:eastAsia="IRNazanin" w:cs="IRNazanin"/>
          <w:color w:val="111111"/>
          <w:sz w:val="28"/>
          <w:szCs w:val="28"/>
          <w:rtl w:val="true"/>
          <w:lang w:bidi="fa-IR"/>
        </w:rPr>
        <w:t>.</w:t>
      </w:r>
    </w:p>
    <w:p>
      <w:pPr>
        <w:pStyle w:val="Heading3"/>
        <w:numPr>
          <w:ilvl w:val="2"/>
          <w:numId w:val="1"/>
        </w:numPr>
        <w:rPr/>
      </w:pPr>
      <w:bookmarkStart w:id="55" w:name="__RefHeading___Toc4434488_581953129"/>
      <w:bookmarkStart w:id="56" w:name="_Toc19"/>
      <w:bookmarkEnd w:id="55"/>
      <w:r>
        <w:rPr>
          <w:rtl w:val="true"/>
        </w:rPr>
        <w:t>الأناجیلُ الأربعة</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السؤال عن الدلائل علی کیفیة جمع هذه الکتب فقط؛ لتکوّن کتاباً واحداً دون غیرها؟ فیجیب آباء الکنیسة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البشائر الأربعة کانت وحدها قید الاستعمال الرسمی، ویؤکّد ذلک ما ذکره ایریناوس ـ وهو من آباء الکنیسة الأوّلین ـ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الأناجیل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وأیدترتولیان، وآباء آخرون فی زمانه صحّة هذا الأمر، ففی نهایة القرن الثانی کانت البشائر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وأعمال الرسل، کُتباً مقبولةً بلا جدل، کذلک لقیت رسائل بولس فی هذا الوقت، ما لاقتهُ الأناجیل الأربعة من اعتبار، وهناک دلائل أُخری علی قبول رسالة بطرس الأُولی، ورسالة یوحنّا الأُولی، أمّا باقی کُتب العهد الجدید فالدلائل علی قبولها قلیلة، وفی الواقع أنَّ تاریخ جمع کُتب العهد الجدید فی کتاب واحد قانونی، فی القرنین الثالث والرابع المیلادی، یدور حول مقام هذه الکتب الباقیة، فإنّ اختیار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إلی حدٍّ کبیرٍ بملائمة هذه الکتب للقراءة الجهاریة فی الکنائس</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نکتة یجب الالتفات إلیها،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أسفار العهد الجدید حتی نهایة القرن الثانی، لم یکن أحد یتکلّم بجلاء وصراحة عن الإلهام فیها، حتی آباء الکنیسة، بل الکنیسة کانت فی القرن الثانی تعتبر العهد القدیم فقط کتاباً مُقدّساً بالدرجة الأُولی، وکانت تسمیة العهد الجدید ذاتها لم تکن قد وُلدت بعدُ، بل کان لا بدَّ من انتظار عدّة قرون قبل أن نسمع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المقدّس المُلهَم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نُعت بها العهد الجدید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لماذا اختارت الکنیسة هذه الکتب دون غیرها؟ فالجواب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الکتب تُعطینا بشکل أفضل ما کانت تؤمن به الکنیسة الأُولی؛ فإنَّها توضّح الإیمان الرسولی،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اعتقاد الکنیسة، هو أنّ هذه الکتب تمثّل العصر الرسولی، فالواضح أنَّ الکنیسة فی القرن الرابع، هی التی فتحت مزیّة الإلهام لهذه الکتب، ولکن علماء المسیحیّة یرفضون هذا القول ویؤکدون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الکنیسة لم تمنح صفة الإلهام لهذه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 </w:t>
      </w:r>
      <w:bookmarkStart w:id="57" w:name="pg5802_41274"/>
    </w:p>
    <w:p>
      <w:pPr>
        <w:pStyle w:val="BookText"/>
        <w:rPr/>
      </w:pPr>
      <w:bookmarkEnd w:id="57"/>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محتوی هذه الأسفار ذاته، هو الذی دفع بالکنیسة لتُمیّزها عن الکتب الأُخری</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الخوض فی البحث عن أسفار العهد الجدید، أودُّ الإشارة إلی أنّ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 شیئاً أبداً حسب ما تدّعیه الکنیسة، بل ولم یأمر أحداً من تلامیذه بتدوین أقواله أوأعماله، ولکن بعد رفعه إلی السماء، ولأسباب عدیدة تذکرها الکنیسة</w:t>
      </w:r>
      <w:r>
        <w:rPr>
          <w:rStyle w:val="FootnoteAnchor"/>
          <w:rtl w:val="true"/>
        </w:rPr>
        <w:footnoteReference w:id="22"/>
      </w:r>
      <w:r>
        <w:rPr>
          <w:rFonts w:ascii="IRNazanin" w:hAnsi="IRNazanin" w:eastAsia="IRNazanin"/>
          <w:color w:val="111111"/>
          <w:sz w:val="28"/>
          <w:sz w:val="28"/>
          <w:szCs w:val="28"/>
          <w:rtl w:val="true"/>
          <w:lang w:bidi="fa-IR"/>
        </w:rPr>
        <w:t>،بدأ المسیحیّون الأوائل بکتابة مستندات، وکُتب، ورسائل، تُشیر إلی حیاة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وتعالیمه، وکان ذلک بعد منتصف القرن الأوّل للمیلاد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بهذا الادّعاء تُرید التأکید علی أنّه لم یکن هناک فی زمن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حتّی بعد رفعه، کتاب خاص به یُسمّی إنجیلاً، بل کانت تعالیمه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شفاهیّة ولم تُدوّن أبداً، خلافاً لنظریة الإسلام والقرآن فیه</w:t>
      </w:r>
      <w:r>
        <w:rPr>
          <w:rFonts w:eastAsia="IRNazanin" w:cs="IRNazanin"/>
          <w:color w:val="111111"/>
          <w:sz w:val="28"/>
          <w:szCs w:val="28"/>
          <w:rtl w:val="true"/>
          <w:lang w:bidi="fa-IR"/>
        </w:rPr>
        <w:t>.</w:t>
      </w:r>
    </w:p>
    <w:p>
      <w:pPr>
        <w:pStyle w:val="Heading3"/>
        <w:numPr>
          <w:ilvl w:val="2"/>
          <w:numId w:val="1"/>
        </w:numPr>
        <w:rPr/>
      </w:pPr>
      <w:bookmarkStart w:id="58" w:name="__RefHeading___Toc4434490_581953129"/>
      <w:bookmarkStart w:id="59" w:name="_Toc20"/>
      <w:bookmarkEnd w:id="58"/>
      <w:r>
        <w:rPr>
          <w:rtl w:val="true"/>
        </w:rPr>
        <w:t>هل الإنجیلُ موجودٌ فی الأناجیل؟</w:t>
      </w:r>
      <w:bookmarkEnd w:id="59"/>
    </w:p>
    <w:p>
      <w:pPr>
        <w:pStyle w:val="BookText"/>
        <w:rPr/>
      </w:pPr>
      <w:r>
        <w:rPr>
          <w:rFonts w:ascii="IRNazanin" w:hAnsi="IRNazanin" w:eastAsia="IRNazanin"/>
          <w:color w:val="111111"/>
          <w:sz w:val="28"/>
          <w:sz w:val="28"/>
          <w:szCs w:val="28"/>
          <w:rtl w:val="true"/>
          <w:lang w:bidi="fa-IR"/>
        </w:rPr>
        <w:t>هناک مقولة للمسیحیین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الإنجیل موجود فی الأناجیل،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إنجیل یسوع له أربع روایات، وسُمّی کلّ واحدٍ من کُتّاب هذه الروایات إنجیلیا، وبالعربیة البشیر،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الإنجیل أو البشارة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کلمة إنجیل، فقد استعملها المسیحیون منذ ظهور الدین المسیحی، وهی کلمة یونانیة تُلفظ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إیوانجیلیون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اسم جنس، واستُعملت بمعنی البُشری أو </w:t>
      </w:r>
    </w:p>
    <w:p>
      <w:pPr>
        <w:pStyle w:val="BookText"/>
        <w:rPr/>
      </w:pPr>
      <w:r>
        <w:rPr>
          <w:rFonts w:ascii="IRNazanin" w:hAnsi="IRNazanin" w:eastAsia="IRNazanin"/>
          <w:color w:val="111111"/>
          <w:sz w:val="28"/>
          <w:sz w:val="28"/>
          <w:szCs w:val="28"/>
          <w:rtl w:val="true"/>
          <w:lang w:bidi="fa-IR"/>
        </w:rPr>
        <w:t>البشارة،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السار المُفرح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استعمالها فی المسیحیة والعهد الجدید، فتعنی بشارة الخلاص التی حملها یسوع المسیح إلی الناس أجمعین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الأناجیل الأربعة قد رأت النور فی القرن الأوّل المیلادی، وقد کُتبت فی أزمنة مختلفة ـ فمثلاًـ المشهور أنّ مرقس دوّن إنجیله نحو سنة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ومتّی ولوقا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وربّما قبل ذلک، ویوحنّا قبل نهایة القرن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رسائل بولس، فهی أقدم من الأناجیل کما هو معروف فی التقلید المسیحی، وسِفر أعمال الرسل، والرسائل العامّة الأُخری التی تُشکّل أسفار العهد الجدید، کُتبت جمیعها قبل نهایة القرن الأوّل المیلادی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وأسماؤها حسب الترتیب الموجود بین أیدینا فی جمیع نُسخ العهد الجدید ـ وهی تشکّل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ـ وهی کالآتی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إنجیل 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إنجیل مرقس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إنجیل لوقا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إنجیل یوحنّا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أعمال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رسائل بولس،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رومة، کورنیشوس الأُولی، کورنیشوس الثانیة، غلاطیة، أفسس، فیلیبی، کولوسی، تسالونیکی الأُولی، تسالونیکی الثانیة، تیموثاوس الأُولی، تیموثاوس الثانیة، تیطس، فیلمون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الرسالة إلی العبرانیین</w:t>
      </w:r>
      <w:r>
        <w:rPr>
          <w:rFonts w:eastAsia="IRNazanin" w:cs="IRNazanin"/>
          <w:color w:val="111111"/>
          <w:sz w:val="28"/>
          <w:szCs w:val="28"/>
          <w:rtl w:val="true"/>
          <w:lang w:bidi="fa-IR"/>
        </w:rPr>
        <w:t xml:space="preserve">. </w:t>
      </w:r>
      <w:bookmarkStart w:id="60" w:name="pg5802_41276"/>
    </w:p>
    <w:p>
      <w:pPr>
        <w:pStyle w:val="BookText"/>
        <w:rPr/>
      </w:pPr>
      <w:bookmarkEnd w:id="60"/>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الرسائل العامّة، وهی 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یعقوب، رسالة بطرس الأُولی، رسالة بطرس الثانیة، رسالة یوحنّا الأُولی، رسالة یوحنّا الثانیة، رسالة یوحنّا الثالثة، رسالة یهوذا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رؤیا یوحنّا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سُمّیت الأناجیل الثلاثة الأُولی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الأناجیل المتشابهة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والعلاقة بین الأناجیل المتشابهة، مسألة حیَّرت العلماء لأجیالٍ عدیدةٍ، فقد اعتبر الکثیر من العلماء أنّ المصدر لهذه الأناجیل الثلاثة هو مستند واحد، وهذه الأناجیل تختلف کثیراً عن الإنجیل الرابع ـ إنجیل یوحنّا ـ ولیس من السهل مقارنة إنجیل یوحنّا مع الأناجیل المتشابهة، وقد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یسوع فی یوحنّا یختلف کثیراً عن یسوع فی الأناجیل الأُخری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434492_581953129"/>
      <w:bookmarkStart w:id="62" w:name="_Toc21"/>
      <w:bookmarkEnd w:id="61"/>
      <w:r>
        <w:rPr>
          <w:rtl w:val="true"/>
        </w:rPr>
        <w:t>المعیارُ العلمیُّ لتقییم الأسفار المقدَّسة</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لنا من استخدامِ معیارٍ علمی دقیقٍ لکشف اللثامِ عن هذه المعضلة العصیبة، لعلَّنا نستطیع قول کلمة حقٍّ وإنصافٍ فی الأسفار المقدَّسة یرتضیها الجمیع؛ لأنَّها حقٌّ وصدقٌ، وبعدُ لا بُدَّ من بیان بعض أهمِّ المسبِّبات التی أدَّت إلی الضرَرِ بالعهدین، ونَبْذِها ومعاداتها من قبلِ البعض، ألا وهی آفاتُ الترجمة والتفسیر والشروح وما یرتبطُ بها، ثمَّ نُبدی شیئاً من الفروقات بین مترجمی الأسفارِ المقدَّسة ومُفسِّریها وشُرّاحها، فنقولُ وبالله التوفیق ومنهُ نستمدُّ العَون</w:t>
      </w:r>
      <w:r>
        <w:rPr>
          <w:rFonts w:eastAsia="Amiri" w:cs="Amiri" w:ascii="Amiri" w:hAnsi="Amiri"/>
          <w:color w:val="111111"/>
          <w:sz w:val="28"/>
          <w:szCs w:val="28"/>
          <w:rtl w:val="true"/>
          <w:lang w:bidi="ar-SA"/>
        </w:rPr>
        <w:t xml:space="preserve">: </w:t>
      </w:r>
      <w:bookmarkStart w:id="63" w:name="pg5802_41277"/>
    </w:p>
    <w:p>
      <w:pPr>
        <w:pStyle w:val="Heading3"/>
        <w:numPr>
          <w:ilvl w:val="2"/>
          <w:numId w:val="1"/>
        </w:numPr>
        <w:rPr/>
      </w:pPr>
      <w:bookmarkStart w:id="64" w:name="__RefHeading___Toc4434494_581953129"/>
      <w:bookmarkStart w:id="65" w:name="_Toc22"/>
      <w:bookmarkEnd w:id="63"/>
      <w:bookmarkEnd w:id="64"/>
      <w:r>
        <w:rPr>
          <w:rtl w:val="true"/>
        </w:rPr>
        <w:t>نظرةٌ موضوعیَّةٌ لإنصاف الأسفار</w:t>
      </w:r>
      <w:bookmarkEnd w:id="65"/>
    </w:p>
    <w:p>
      <w:pPr>
        <w:pStyle w:val="BookText"/>
        <w:rPr/>
      </w:pPr>
      <w:r>
        <w:rPr>
          <w:rFonts w:ascii="IRNazanin" w:hAnsi="IRNazanin" w:eastAsia="IRNazanin"/>
          <w:color w:val="111111"/>
          <w:sz w:val="28"/>
          <w:sz w:val="28"/>
          <w:szCs w:val="28"/>
          <w:rtl w:val="true"/>
          <w:lang w:bidi="fa-IR"/>
        </w:rPr>
        <w:t xml:space="preserve">بعد هذه الرحلة فی التعرُّف علی الکتاب المقدّس، وقد اطّلعنا فیها عن قربٍ علی عهدیه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والجدید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وأحطنا بما طَرَأَ علیهما خلال هذه المدّة الطویلة من الزمن، وکذا عدم توثیقهما علمیّاً علی إطلاقهما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لدی الأعمِّ الأغلبِ من العلماء والباحثین، وکثرة الجدل الدائر حولهما، وما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تبقی هناک أسئلةٌ علمیَّةٌ مهمّةٌ فی البینِ، تطرحُ نفسها بجدارةٍ وقوةٍ وجدیَّةٍ أمامَ سُلّاکِ الدربِ الربّانی المنیر، ولا بدَّ من التمعُّن فیها، والإجابة عنها؛ لعلَّنا نستطیع أن نقدَح تلک الحقائق فی أذهاننا، فنقف علیها، وهی کما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معنی أن نجد ـ من خلال البحث والتدقیق، بل وحتّی فی المطالعة العابرة ـ مایوافقُ القرآن الکریم، والسّنة النبویّة المطهّرة، کما فی بعض النصوص، أو بعض الفقرات فی النصوص الواردة فی أسفار الکتاب المقدّس، سواء فی العهد القدیم أو الجدید؟</w:t>
      </w:r>
    </w:p>
    <w:p>
      <w:pPr>
        <w:pStyle w:val="BookText"/>
        <w:rPr/>
      </w:pPr>
      <w:r>
        <w:rPr>
          <w:rFonts w:ascii="Amiri" w:hAnsi="Amiri" w:eastAsia="Amiri" w:cs="Amiri"/>
          <w:color w:val="111111"/>
          <w:sz w:val="28"/>
          <w:sz w:val="28"/>
          <w:szCs w:val="28"/>
          <w:rtl w:val="true"/>
          <w:lang w:bidi="ar-SA"/>
        </w:rPr>
        <w:t>ألا یَدلُّ ذلک علی أنّ هناکَ بعضَ النصوص، أو بعضَ الفقرات فی تلک النصوص</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أقلّ التقدیرات، قد وردت بالتواتر مثلاً، وإن نُقلت شفاهاً أو بالمعنی أو تُرجمت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یدلّ ذلک علی أنّ من بین مَن قاموا بحفظها وکتابتها کانوا رجالاً صالحین مؤمنین، حفظوا الأمانة الدینیَّة والعلمیَّة ورعوها فی عهدهم، ولو لمدّة معیّنة لیست بطویلة نسبیّاً، ولکن حفظت لنا بعض الحقّ والصدق الذی ما زالَ یلمعُ نیّراً مشرقاً فی العهدین، بل وما أکثر ذلک الحقّ والصدق، لو أمعنّا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معنی أن یحکُم علماءُ الإسلام الربانییّنَ، بوجوب أخذ الکُتب السماویة من ید الکافر؛ لأنَّها تشتملُ علی أسماء الله، وأسماء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أحکامه سبحانه، وقالوا بعدم کونها مفتعلةً بأسرها،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أحدُهم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المصحفَ لو وجب أخذه من ید الکافر بهذا المناط، لوجب أن یُؤخذ منهُ غیرهُ من الکتب السماویة، کالتوراة، وغیرها؛ لاشتمالها علی أسماء الله، وأسماء الأنبیاء، بل وعلی أحکامه سبحانه؛ لعدم کونها مفتعلةً بأسرها، فلو بقیت عنده لمسّها ونجّسها، وهو حرامٌ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هَل یُعقَلُ أنَّ الصَّرحَ الإلهیَّ المقدَّس، الذی بناهُ قاهرُ الجبّارین، وعَلاّمُ الغیوب، وأقامَهُ فی التوراة، والإنجیل، والزبور، وصُحُف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هَدَّهُ الأشرارُ من خَلقه، واندَثَرَ ولم یبقَ منهُ ما یَبُلُّ الغلیلَ، ولکنَّ الصرحَ الذی بناهُ فرعون، وهامان، ونمرود، والملِکُ الفلانی، والزعیم الفلانی، باقٍ وتلمسهُ الأجیال، ویشاهدهُ ویطَّلعُ علیه الجمیع، وأنَّ صرحَ الله سُبحانه وتعالی، قد تهدَّم وانمحی، ولم یَعُد ما یدلُّ علیه بحالٍ من الأحوالِ؟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من منطلقِ العقیدة والإیمان الراسخ، إنَّ من العیبِ المخزی، والغفلةِ المفرطةِ، أن یَظُنَّ أحدٌ من الخلقِ ذلک، بل إنَّ الذی انهدمَ وتلاشی هو صرحُ فرعونَ، </w:t>
      </w:r>
    </w:p>
    <w:p>
      <w:pPr>
        <w:pStyle w:val="BookText"/>
        <w:rPr/>
      </w:pPr>
      <w:r>
        <w:rPr>
          <w:rFonts w:ascii="IRNazanin" w:hAnsi="IRNazanin" w:eastAsia="IRNazanin"/>
          <w:color w:val="111111"/>
          <w:sz w:val="28"/>
          <w:sz w:val="28"/>
          <w:szCs w:val="28"/>
          <w:rtl w:val="true"/>
          <w:lang w:bidi="fa-IR"/>
        </w:rPr>
        <w:t>وهامان، ونمرود، وأشباههم، ومن خلفهم إبلیس وجُندِه لعنهُم الله تعالی وأخزاهُم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رأینا الذی ندینُ بهِ من منطلقِ عقائدنا الإلهیّة المقدّسة، ونحکمُ بهِ بیننا وبین الله تعالی، أنَّ التوراة، والإنجیل، والزَّبور، وصُحف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هی الرکائز الأربعة التی تربَّع علیها کتابُ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 کالتَّاجِ علی رأسها، وهذا بحثٌ موکولٌ إلی محلِّهِ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بعیدٌ شیئاً ما، عمّا نحنُ بصدده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معنی أَن یحتجَّ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وکذا الأئمّةُ من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أهل الکتاب بنصوصٍ من التوراة، والإنجیل، والزَّبور، وصحف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فیُفحمونهم، ویُبطلوا حُجَجَهم، ویُثبتوا لهم صدقَ ما جاءت به تلکَ الکتب السماویة؟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والأعجبُ من ذلک کُلّه،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یحفظونها عن ظهر قلبٍ</w:t>
      </w:r>
      <w:r>
        <w:rPr>
          <w:rStyle w:val="FootnoteAnchor"/>
          <w:rtl w:val="true"/>
        </w:rPr>
        <w:footnoteReference w:id="29"/>
      </w:r>
      <w:r>
        <w:rPr>
          <w:rFonts w:ascii="Amiri" w:hAnsi="Amiri" w:eastAsia="Amiri" w:cs="Amiri"/>
          <w:color w:val="111111"/>
          <w:sz w:val="28"/>
          <w:sz w:val="28"/>
          <w:szCs w:val="28"/>
          <w:rtl w:val="true"/>
          <w:lang w:bidi="ar-SA"/>
        </w:rPr>
        <w:t>، ولم تَصدُر عنهم أیّ کلمة إهانةٍ أو استهزاءٍ، کلّا وحاشاهم، بل أثبتوا فیها الحقَّ حقّاً، والباطلَ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وکثیراً ما احتجَّ علماءُ المسلمین أیضاً بذلک علی طول التاریخ، وهی عند الکثیر منهم ذات قیمةٍ کبیرةٍ، إذ لا یُعقَلُ أن نحتجَّ بها، ثُمَّ نشتمها ونرمیها بالتُّهمِ الکبیرةِ، والنعوت الذَّمیمةِ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تدبَّرنا فی بعض آیات القرآن الکریم، لحلَّت لنا الکثیر من العُقَد ولأَزالت عنّا الکثیرَ من العناء، فقد قال الله تبارک وتعالی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 وَلَا تَشْتَرُوا بِآیَاتِی ثَمَنًا قَلِیلًا وَمَنْ لَمْ یَحْکُمْ بِمَا أَنْزَلَ اللَّهُ </w:t>
      </w:r>
    </w:p>
    <w:p>
      <w:pPr>
        <w:pStyle w:val="BookText"/>
        <w:rPr/>
      </w:pPr>
      <w:r>
        <w:rPr>
          <w:rFonts w:ascii="Amiri" w:hAnsi="Amiri" w:eastAsia="Amiri" w:cs="Amiri"/>
          <w:color w:val="111111"/>
          <w:sz w:val="28"/>
          <w:sz w:val="28"/>
          <w:szCs w:val="28"/>
          <w:rtl w:val="true"/>
          <w:lang w:bidi="ar-SA"/>
        </w:rPr>
        <w:t xml:space="preserve">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وَکَتَبْنَا عَلَیْهِمْ فِیهَا أَنَّ النَّفْسَ بِالنَّفْسِ وَالْعَیْنَ بِالْعَیْنِ وَالْأَنْفَ بِالْأَنْفِ وَالْأُذُنَ بِالْأُذُنِ وَالسِّنَّ بِالسِّنِّ وَالْجُرُوحَ قِصَاصٌ فَمَنْ تَصَدَّقَ بِهِ فَهُوَ کَفَّارَةٌ لَهُ وَمَنْ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وَقَفَّیْنَا عَلَی آثَارِهِمْ بِعِیسَی ابْنِ مَرْیَمَ مُصَدِّقًا لِمَا بَیْنَ یَدَیْهِ مِنَ التَّوْرَاةِ وَآتَیْنَاهُ الْإِنْجِیلَ فِیهِ هُدًی وَنُورٌ وَمُصَدِّقًا لِمَا بَیْنَ یَدَیْهِ مِنَ التَّوْرَاةِ وَهُدًی وَمَوْعِظَةً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وَلْیَحْکُمْ أَهْلُ الْإِنْجِیلِ بِمَا أَنْزَلَ اللَّهُ فِیهِ وَمَنْ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أُمَّةً وَاحِدَةً وَلَکِنْ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وَأَوْفُوا بِعَهْدِی أُوفِ بِعَهْدِکُمْ وَإِیَّایَ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وَآمِنُوا بِمَا أَنْزَلْتُ مُصَدِّقًا لِمَا مَعَکُمْ وَلَا تَکُونُوا أَوَّلَ کَافِرٍ بِهِ وَلَا تَشْتَرُوا بِآیَاتِی ثَمَنًا قَلِیلًا وَإِیَّایَ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تَلْبِسُوا الْحَقَّ بِالْبَاطِلِ وَتَکْتُمُوا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وَأَقِیمُوا الصَّلَاةَ وَآتُوا الزَّکَاةَ وَارْکَعُوا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وَکَانَ أَمْرُ اللَّهِ مَفْعُولًا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الْکِتَابِ لَمَنْ یُؤْمِنُ بِاللَّهِ وَمَا أُنْزِلَ إِلَیْکُمْ وَمَا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لَسْتُمْ عَلَی شَیْءٍ حَتَّی تُقِیمُوا التَّوْرَاةَ وَالْإِنْجِیلَ وَمَا أُنْزِلَ إِلَیْکُمْ مِنْ رَبِّکُمْ وَلَیَزِیدَنَّ کَثِیرًا مِنْهُمْ مَا أُنْزِلَ إِلَیْکَ مِنْ رَبِّکَ طُغْیَانًا وَکُفْرًا فَلَا تَأْسَ عَلَی الْقَوْمِ الْکَافِرِینَ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فِی شَکٍّ مِمَّا أَنْزَلْنَا إِلَیْکَ فَاسْأَلِ الَّذِینَ یَقْرَءُونَ الْکِتَابَ مِنْ قَبْلِکَ لَقَدْ جَاءَکَ الْحَقُّ مِنْ رَبِّکَ فَلَا تَکُونَنَّ مِنَ الْمُمْتَرِینَ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یُؤْمِنُونَ بِاللَّهِ وَالْیَوْمِ الْآخِرِ وَیَأْمُرُونَ بِالْمَعْرُوفِ وَیَنْهَوْنَ عَنِ الْمُنْکَرِ وَیُسَارِعُونَ فِی الْخَیْرَاتِ وَأُولَئِکَ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یَفْعَلُوا مِنْ خَیْرٍ فَلَنْ یُکْفَرُوهُ وَاللَّهُ عَلِیمٌ بِالْمُتَّقِینَ </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الباری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کُتبهُ، وهی عزیزةٌ علیه، ویحبُّ جمیع ما أوحاهُ، کما یحبُّ رسلهُ وأنبیاءهُ، وخلقهُ جمیعاً، إلّا مَن عاداهُ وآذاهُ، والأمرُ فی ذلک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یجد العلماء والباحثُون الیوم فی العهدین عموماً، وفی الإنجیل خصوصاً، أنّ هناکَ نصوصاً صریحةً ودقیقةً تحملُ نوعاً من الإعجاز، الذی لا یخفی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علی کُلّ طالب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سبیل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نلاحظُهُ فی ذکر الحوادث المستقبلیّة، کبعض النبوءات، وعلامات ظهور المُصلح الأعظم فی آخر الزمان، وذکر حادثة مهمّة لها ثقلها فی السموات والأرض، فی قضیّة امتداد الخطّ الإلهیّ المقدّس، وتبتنی علیها الثورة الإصلاحیة الکبری لمنقذ العالم فی آخر الزمان ـ أعنی واقعة کربلاء الألیمة، ویومِ السبطِ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التی ورد ذکرها علی لسانِ جمیعِ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وبَکَوا لأجلها بحرقةٍ وألم ٍ بالغینِ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الأعمّ الأغلب من هذه النصوص الواردة فی الأسفارِ المقدَّسةِ، لیس لها دخلٌ بالتشریع الإلهی ـ الذی قد یَمقته بعضٌ، ویحاول الفرارَ، أو النیلَ منهُ، أو إخفاءهُ وطمسهُ ـ ولا تزاحم سیاسات الظالمین والمنحرفین علی مرّ الدهور؛ ذلکَ لأنّها تتعلّقُ بزمنٍ غیر زمنهم، وبشعوبٍ وأُممٍ غیر شعوبهم وأُممهم، فعلامَ یتمُّ تحریفَها أو إخفاؤها، ولعلَّ هذا أحد الأسباب المهمّة التی أدّت إلی حفظها وعدم ضیاعها، حتّی وصلت إلینا بثوبها الجمیل البهیّ، وإن شابَها شیءٌ لیسَ من سنخها؛ بسبب قِدَمِ الزمان،والنَّسخِ المتواصلِ لها، والترجمةِ، والتفسیر، والشروحِ، واختلاطها بالأصل المتواتر</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کُلِّه، فإنَّنا لا نقول مطلقاً بعدم وصول یَدِ التحریف والتخریب إلیها عمداً، أو من غیر قصد العمد؛ بسبب التفسیرِ والترجمة وغیرها کما أسلفنا، أو النقل بالمعنی، أو تعاقب الترجمات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التمعّن فی بعض النصوص یورث </w:t>
      </w:r>
      <w:bookmarkStart w:id="66" w:name="pg5802_41283"/>
    </w:p>
    <w:p>
      <w:pPr>
        <w:pStyle w:val="BookText"/>
        <w:rPr/>
      </w:pPr>
      <w:bookmarkEnd w:id="66"/>
      <w:r>
        <w:rPr>
          <w:rFonts w:ascii="Amiri" w:hAnsi="Amiri" w:eastAsia="Amiri" w:cs="Amiri"/>
          <w:color w:val="111111"/>
          <w:sz w:val="28"/>
          <w:sz w:val="28"/>
          <w:szCs w:val="28"/>
          <w:rtl w:val="true"/>
          <w:lang w:bidi="ar-SA"/>
        </w:rPr>
        <w:t>الاطمئنان بأنّها ترجمةٌ لنصٍّ مُوحی</w:t>
      </w:r>
      <w:r>
        <w:rPr>
          <w:rStyle w:val="FootnoteAnchor"/>
          <w:rtl w:val="true"/>
        </w:rPr>
        <w:footnoteReference w:id="39"/>
      </w:r>
      <w:r>
        <w:rPr>
          <w:rFonts w:ascii="Amiri" w:hAnsi="Amiri" w:eastAsia="Amiri" w:cs="Amiri"/>
          <w:color w:val="111111"/>
          <w:sz w:val="28"/>
          <w:sz w:val="28"/>
          <w:szCs w:val="28"/>
          <w:rtl w:val="true"/>
          <w:lang w:bidi="ar-SA"/>
        </w:rPr>
        <w:t>، وإن سَقَطَ منهُ شیءٌ، أو أُضیف إلیه شیءٌ، أو حُذفَ منهُ شیءٌ؛ وذلک لأنّ فیها نفحةٌ من الغیب واضحةٌ، وسُمُوٌّ فی نقل الصورة المستقبلیة للحدث المنتَظَر، یصعب جدّاً، بل یستحیلُ علی أیّ إنسانٍ مهما کانت درجتُهُ العلمیّة الإلمام بها والإحاطةُ بجزئیّاتها، ثمّ تقدیمها إلی العالم علی أنّها بشارةٌ سماویّةٌ حتمیّة الوقوع، ماخلا الأنبیاء وأوصیائهم، فهم رجالُ الله المقدَّسون الذینَ یُوحی إلیهم ویُحدّثون، جمعنا الله وإیّاکم بهم فی مستقرِّ رحمته التی وسعت کلَّ شیءٍ، إنَّهُ علی ما یشاءُ قدیرٌ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434496_581953129"/>
      <w:bookmarkStart w:id="68" w:name="_Toc23"/>
      <w:bookmarkEnd w:id="67"/>
      <w:r>
        <w:rPr>
          <w:rtl w:val="true"/>
        </w:rPr>
        <w:t>أضرارُ الترجمات وآفاتها</w:t>
      </w:r>
      <w:bookmarkEnd w:id="68"/>
    </w:p>
    <w:p>
      <w:pPr>
        <w:pStyle w:val="BookText"/>
        <w:rPr/>
      </w:pPr>
      <w:r>
        <w:rPr>
          <w:rFonts w:ascii="IRNazanin" w:hAnsi="IRNazanin" w:eastAsia="IRNazanin"/>
          <w:color w:val="111111"/>
          <w:sz w:val="28"/>
          <w:sz w:val="28"/>
          <w:szCs w:val="28"/>
          <w:rtl w:val="true"/>
          <w:lang w:bidi="fa-IR"/>
        </w:rPr>
        <w:t xml:space="preserve">ولا بُدَّ أن نَلتفت هنا إلی مسألةٍ هیَ من الأهمیَّةِ بمکان، وهیَ أنَّنا إذا قمنا بترجمة القرآن الکریم إلی اللغة الإنجلیزیة ـ مثلاً ـ فالکتاب الحاصل بعد الترجمة لیس من حقّنا أن 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الحقّ أن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سیکون غیر کلام الله تعالی قطعاً، بل کلامنا نحن، فنحن الذین قمنا بترجمته إلی تلک اللغة، ومعنی ذلک ـ وهذا ما نراه بالوجدان ـ أنَّ القرآن الکریم إذا تُرجمَ إلی اللّغات الأُخری، فإنَّه یفقد الکثیر من المعانی المحتملة، والصور المنقولة، والعمق، والبلاغة، وبعض نواحی الإعجاز</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ترجمات الکُتب المقدّسة الأُخری، مع ما بها من علّاتٍ أُخَر؛ لذلک فقد لعبت الترجمات دوراً کبیراً فی التشویش والتشویه، وإبعاد المعانی والصورة المُرادة عن </w:t>
      </w:r>
      <w:bookmarkStart w:id="69" w:name="pg5802_41284"/>
    </w:p>
    <w:p>
      <w:pPr>
        <w:pStyle w:val="BookText"/>
        <w:rPr/>
      </w:pPr>
      <w:bookmarkEnd w:id="69"/>
      <w:r>
        <w:rPr>
          <w:rFonts w:ascii="IRNazanin" w:hAnsi="IRNazanin" w:eastAsia="IRNazanin"/>
          <w:color w:val="111111"/>
          <w:sz w:val="28"/>
          <w:sz w:val="28"/>
          <w:szCs w:val="28"/>
          <w:rtl w:val="true"/>
          <w:lang w:bidi="fa-IR"/>
        </w:rPr>
        <w:t>ذهنِ القارئ والمتلقّی، وذلک یرجع إلی التفاوت الکبیر بین المترجمین أنفسهم علمیّاً وعقائدیّاً، ومن الجدیر بالاهتمام أن نذکر شیئاً من ذلک، علماً أنّنا سنُشیر إلی بعض الشواهد علی هذا المدّعی، کلٌّ حسبَ موقعه من هذا البحث</w:t>
      </w:r>
      <w:r>
        <w:rPr>
          <w:rFonts w:eastAsia="IRNazanin" w:cs="IRNazanin"/>
          <w:color w:val="111111"/>
          <w:sz w:val="28"/>
          <w:szCs w:val="28"/>
          <w:rtl w:val="true"/>
          <w:lang w:bidi="fa-IR"/>
        </w:rPr>
        <w:t>.</w:t>
      </w:r>
    </w:p>
    <w:p>
      <w:pPr>
        <w:pStyle w:val="Heading3"/>
        <w:numPr>
          <w:ilvl w:val="2"/>
          <w:numId w:val="1"/>
        </w:numPr>
        <w:rPr/>
      </w:pPr>
      <w:bookmarkStart w:id="70" w:name="__RefHeading___Toc4434498_581953129"/>
      <w:bookmarkStart w:id="71" w:name="_Toc24"/>
      <w:bookmarkEnd w:id="70"/>
      <w:r>
        <w:rPr>
          <w:rtl w:val="true"/>
        </w:rPr>
        <w:t>مزایا المترجمین وخصائصهم</w:t>
      </w:r>
      <w:bookmarkEnd w:id="71"/>
    </w:p>
    <w:p>
      <w:pPr>
        <w:pStyle w:val="BookText"/>
        <w:rPr/>
      </w:pPr>
      <w:r>
        <w:rPr>
          <w:rFonts w:ascii="IRNazanin" w:hAnsi="IRNazanin" w:eastAsia="IRNazanin"/>
          <w:color w:val="111111"/>
          <w:sz w:val="28"/>
          <w:sz w:val="28"/>
          <w:szCs w:val="28"/>
          <w:rtl w:val="true"/>
          <w:lang w:bidi="fa-IR"/>
        </w:rPr>
        <w:t xml:space="preserve">عند دراسة العهدین، نجد هناک فروقاً واضحةً بین مُعظَم الترجمات، التی قاربت الألف ترجمة للکتاب المقدّس ـ بکلا عهدیه ـ لحدّ الآن، ومن الطبیعی لا یمکننا الإحاطة بها فی بحثنا هذا، ولکن لو قمنا بدراسة استقرائیة لبعضها، یتجلّی ذلک بوضوح، وفی البدء لو أنَّنا نظرنا إلی المترجمین أنفسهم، ولاحظنا بعض الفروق بین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المتخصّص، ذی العقائد الحقّة، والمعارف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اللّغوی،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العهدین، مع عظیم احترامنا وتقدیرنا للجهود العلمیّة کافّة، التی بُذلت لترجمةِ الکتاب المقدّس، وما زالت تُبذل، ولنُجمل شیئاً من تلک الفروقات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إنّا نجد فرقاً واضحاً بین المترجِم العالم باللغة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وبین المترجِم العالم باللُّغة، والعقائد الحقّة، والمعارف الإلهیة؛ فالمترجِم اللغوی یُحاول قدر الإمکان أن یُبرزَ معانی الألفاظ بصورةٍ جیدةٍ فقط، فهو ـ مثلاً ـ یُثبتُ معنًی واحداً فقط یراهُ مناسباً، إذا کانت الکلمة محتملةً لعدّة معانی،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یُحدِثُ إرباکاً کبیراً فی معنی وجوهر النصّ، إذا نُظِرَ إلیه بمجموعه، فقد تُغیَّرُ عدّةَ معانٍ فی نصٍّ واحدٍ، 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یجد المتتبع والقارئ لنصوص الأسفار المقدّسة فی بعض الأحیان کلاماً یُشبهُ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غیر مفهوم، وربّما فی کثیر منها لایستطیعُ الوقوف علی المعنی المراد، أو الصورة التی یحاول النصّ رسمها للقارئ والمستمع علی حدٍّ سواءٍ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یتمکّنُ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العقائد الحقّة، والمعرفة بالعلوم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إثبات الصورة </w:t>
      </w:r>
      <w:bookmarkStart w:id="72" w:name="pg5802_41285"/>
    </w:p>
    <w:p>
      <w:pPr>
        <w:pStyle w:val="BookText"/>
        <w:rPr/>
      </w:pPr>
      <w:bookmarkEnd w:id="72"/>
      <w:r>
        <w:rPr>
          <w:rFonts w:ascii="Amiri" w:hAnsi="Amiri" w:eastAsia="Amiri" w:cs="Amiri"/>
          <w:color w:val="111111"/>
          <w:sz w:val="28"/>
          <w:sz w:val="28"/>
          <w:szCs w:val="28"/>
          <w:rtl w:val="true"/>
          <w:lang w:bidi="ar-SA"/>
        </w:rPr>
        <w:t>المرادة من النصّ بجدارةٍ، بعکس المترجِم اللّغوی الذی قد یَتیهُ ویتخبّطُ فی أکثر الأحیان، بین الکلمات التی قد یراها غیر منسجمة فیما بینها بحسب أُفقه الضیّق، ولکونه من غیر أهل الاختصاص فی العلومِ والمعارف الإلهیَّة؛ فهو لا یستندُ إلی نظریة معرفیة قد أخذها من 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سُئِلَ عمّا ترجم فی بعض النصوص المهمّة ـ مثلاًـ فإنّه لایستطیع نقل الصورة المرادة حینما یُعمِلُ عقلَهُ وفکرَهُ، بخلاف الأوّل، الذی له القُدرة واللّیاقة أن یُثبتَ المراد من النصّ الوارد فی أسفار التوراة  ـ مثلاً ـ ویثبتهُ نفسهُ فی الإنجیلِ، وإن اختلفت العبارات والألفاظ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یستخرجهُ من القرآن الکریم، والسنّة الشریفة، وعقائد أهل بیت النبّوة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فعندئذٍ یکون هکذا نصّ قد أثبتَ عقیدةً حقّةً، واضحةً لاغبارَ علیها فی الکتب المقدّسة بأجمعها، لها بُعْدٌ وعمقٌ شرعیٌّ، وتأریخیٌّ، وعلمیٌّ مهمٌّ، والبشریّة بأسرها بحاجةٍ ماسَّةٍ إلیها؛ إذ رُبَّما أَخرَجتْ ولو آدمیّاً واحداً من الظلمات إلی النور، ومن التَّیهِ والضلالة والحیرةِ إلی صراط الله المستقیم، وتلکَ غایةُ الربّانیینَ علی مدی التأریخ</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434500_581953129"/>
      <w:bookmarkStart w:id="74" w:name="_Toc25"/>
      <w:bookmarkEnd w:id="73"/>
      <w:r>
        <w:rPr>
          <w:rtl w:val="true"/>
        </w:rPr>
        <w:t>أضرارُ التفاسیر والشُّروح</w:t>
      </w:r>
      <w:bookmarkEnd w:id="74"/>
    </w:p>
    <w:p>
      <w:pPr>
        <w:pStyle w:val="BookText"/>
        <w:rPr/>
      </w:pPr>
      <w:r>
        <w:rPr>
          <w:rFonts w:ascii="Amiri" w:hAnsi="Amiri" w:eastAsia="Amiri" w:cs="Amiri"/>
          <w:color w:val="111111"/>
          <w:sz w:val="28"/>
          <w:sz w:val="28"/>
          <w:szCs w:val="28"/>
          <w:rtl w:val="true"/>
          <w:lang w:bidi="ar-SA"/>
        </w:rPr>
        <w:t>وتُعدُّ هذه الحالةُ من أُمهات المسائل العویصة حقّاً، وهی أنَّ الکتاب المقدّس ربَّما کان بریئاً من کلِّ تلک الأُمور، التی لا یُقرُّها الشرع الإلهی المقدّس</w:t>
      </w:r>
      <w:r>
        <w:rPr>
          <w:rStyle w:val="FootnoteAnchor"/>
          <w:rtl w:val="true"/>
        </w:rPr>
        <w:footnoteReference w:id="40"/>
      </w:r>
      <w:r>
        <w:rPr>
          <w:rFonts w:ascii="IRNazanin" w:hAnsi="IRNazanin" w:eastAsia="IRNazanin"/>
          <w:color w:val="111111"/>
          <w:sz w:val="28"/>
          <w:sz w:val="28"/>
          <w:szCs w:val="28"/>
          <w:rtl w:val="true"/>
          <w:lang w:bidi="fa-IR"/>
        </w:rPr>
        <w:t>،وقد جری علیه،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ومُورِسَ ضدَّهُ مختلف أنواع الظلم، کما ظُلمَ الأنبیاءُ والرُّسُلُ، وأُوذوا، واستُبیحت حرمتهم؛ وذلک لسببٍ وجیهٍ جدّاً وهو ما نستطیعُ أن نسمیه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أضرار التفاسیرِ، والشُّروحِ، واختلاطها بالنصوص الأصلیّة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وکذا اختلاط بعض الإشارات، والتأویلات فی سطورِ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فالمفسّرون، والشرّاح، والمدوِّنونَ، أنواعٌ ومذاهب، </w:t>
      </w:r>
      <w:bookmarkStart w:id="75" w:name="pg5802_41286"/>
    </w:p>
    <w:p>
      <w:pPr>
        <w:pStyle w:val="BookText"/>
        <w:rPr/>
      </w:pPr>
      <w:bookmarkEnd w:id="75"/>
      <w:r>
        <w:rPr>
          <w:rFonts w:ascii="Amiri" w:hAnsi="Amiri" w:eastAsia="Amiri" w:cs="Amiri"/>
          <w:color w:val="111111"/>
          <w:sz w:val="28"/>
          <w:sz w:val="28"/>
          <w:szCs w:val="28"/>
          <w:rtl w:val="true"/>
          <w:lang w:bidi="ar-SA"/>
        </w:rPr>
        <w:t>وفلسفاتٌ ـ کما مرَّ بکَ سابقاً ـ وقد تأثَّرَ بهم الکتابُ المقدَّس إلی حدٍّ کبیرٍ علی مدی العصورِ والأزمانِ المتباعدة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وللوقوف علی ذلک کُلِّه، یکفی الباحث مراجعة بسیطة لتفاسیر، وترجمات الکتاب المقدّس، لیَری بنفسه کیفَ ظُلِمَت هذه الأسفار ظُلماً متواصلاً مستمرّاً، ولیحکم بنفسه علی حرمة شتمِ المظلوم والاستهانة والاستخفاف به</w:t>
      </w:r>
      <w:r>
        <w:rPr>
          <w:rFonts w:eastAsia="IRNazanin" w:cs="IRNazanin"/>
          <w:color w:val="111111"/>
          <w:sz w:val="28"/>
          <w:szCs w:val="28"/>
          <w:rtl w:val="true"/>
          <w:lang w:bidi="fa-IR"/>
        </w:rPr>
        <w:t>.</w:t>
      </w:r>
    </w:p>
    <w:p>
      <w:pPr>
        <w:pStyle w:val="Heading3"/>
        <w:numPr>
          <w:ilvl w:val="2"/>
          <w:numId w:val="1"/>
        </w:numPr>
        <w:rPr/>
      </w:pPr>
      <w:bookmarkStart w:id="76" w:name="__RefHeading___Toc4434502_581953129"/>
      <w:bookmarkStart w:id="77" w:name="_Toc26"/>
      <w:bookmarkEnd w:id="76"/>
      <w:r>
        <w:rPr>
          <w:rtl w:val="true"/>
        </w:rPr>
        <w:t>إشکالاتٌ وردود</w:t>
      </w:r>
      <w:bookmarkEnd w:id="77"/>
    </w:p>
    <w:p>
      <w:pPr>
        <w:pStyle w:val="BookText"/>
        <w:rPr/>
      </w:pPr>
      <w:r>
        <w:rPr>
          <w:rFonts w:ascii="Amiri" w:hAnsi="Amiri" w:eastAsia="Amiri" w:cs="Amiri"/>
          <w:color w:val="111111"/>
          <w:sz w:val="28"/>
          <w:sz w:val="28"/>
          <w:szCs w:val="28"/>
          <w:rtl w:val="true"/>
          <w:lang w:bidi="ar-SA"/>
        </w:rPr>
        <w:t>بقیَ أن نجیب ـ ولو بشکلٍ مختصرٍ ـ علی بعض الإشکالات التی أُوردت علی الاستدلال بأسفارِ العهدین، لکی ننقُلَ وجهةَ نظرنا إلی طُلّابِ الحقیقةِ أینما کانوا، ومن أیَّ مذهبٍ کانوا، الذین قد لم تصلهم بعدُ المعالمُ الحقَّة، للعقائدِ الربانیَّة فی القرآن، والکتبِ السماویة القدیمة، ولم تُتَح لهمُ الفرصةُ بعدُ، لفهمِ عقائدنا الإلهیَّة المُبارکة، أو الوقوف علی مرادنا من بحثنا هذا وغیره؛ لذا سننقل الإشکال، ثمَّ نُجیبُ علیه بما نراهُ مناسباً، فنقول بعونِ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الأئمّة، أو الرؤساء، أو القادة، أو الکواکب، أو المُبارکون الاثنی عشر، الذین ذُکروا مراراً فی الأسفار القدیمة، أو 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المعنیُّ بهم هم أسباطُ بنی إسرائیل ـ بنی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الاثنی عشر فقط لا غیر، وهذا الإشکال یوردهُ الکثیر من غیر المسلمین، بل وحتّی من بعضِ المسلمین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جعلتم ما تقدَّمَ دلیلاً علی أئمّتکم الاثنی عشر کما تزعمون؟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مبنیٌّ علی نقاطٍ مهمّةٍ، نوردها تباعاً، معَ بالغِ احترامنا لأصحابِ هذا الرأی والقائلین بهِ، إذ من حقِّ کلِّ ذی رأیٍ وحجةٍ، أن یُبیّن ذلکَ حسب ما یعتقدهُ، ولا یضرُّ ذلک ما دمنا نبحثُ عن الحقیقة کیفما کانت، وحیثُما وجدت، فنقول بعونه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إنّ هکذا إشکال یُشعرنا بالوحشة والألم البالغ؛ إذ نحنُ نستنتج منهُ أنَّ تعالیم السماء، والعقائد الإلهیّة المُبارکة، قد ذهبت هدراً عند الکثیرِ من الناس، وهو کذلک، وأنَّ الله وکتبهُ، وأولیاءهُ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بعضهم آخرُ ما یُفکَّرُ بهِ، ویُهتمُّ لأمره، ولم یُعطه نصیباً من وقته، وفکره أبداً، فیالها من 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وهذا الکلام الذی نسمعهُ من هنا وهناک، یدلُّ علی عدمِ المعرفة بالعقائد الإلهیّة المقدَّسة، التی أرسَتها الکتبُ السماویة، ویدلُّ علی عدمِ التتبعِ، وعدمِ الاطلاعِ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یعتقد بهکذا عقیدة، إنسانٌ بعیدٌ عن کُتب الله المنـزلة بأسرها، أو لا أقل لم یُکلِّف نفسهُ یوماً من الأیّام فی البحث عن هذه المسألة العقدیّة المهمّة، التی أثبتها المولی فی جمیعِ کتبه المُبارکة، وبکلِّ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إنَّنا لا نُریدُ أن نستجدی مقاماً للأئمّة الاثنی عشر، أو لأهل بیت العصمة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أیِّ أحدٍ، أو من أیِّ جهةٍ، أو أیِّ دینٍ، أو ملَّةٍ، أو مذهبٍ، بقدرِ ما نُریدُ أن نُلفتَ أذهان جمیع مَن یبحثُ عن الحقیقةِ وأهلها، وعن الحقِّ والصدقِ من جمیعِ المللِ والنِحَلِ؛ لکوننا نعتقدُ یقیناً أنَّ ذلکَ مسطورٌ فی الکُتب السماویةِ، وبیِّنٌ قد</w:t>
      </w:r>
    </w:p>
    <w:p>
      <w:pPr>
        <w:pStyle w:val="BookText"/>
        <w:rPr/>
      </w:pPr>
      <w:r>
        <w:rPr>
          <w:rFonts w:ascii="Amiri" w:hAnsi="Amiri" w:eastAsia="Amiri" w:cs="Amiri"/>
          <w:color w:val="111111"/>
          <w:sz w:val="28"/>
          <w:sz w:val="28"/>
          <w:szCs w:val="28"/>
          <w:rtl w:val="true"/>
          <w:lang w:bidi="ar-SA"/>
        </w:rPr>
        <w:t>أحکمهُ علّامُ الغیوب لأمرٍ عظیمٍ، هو الأعلمُ بهِ منّا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لو کان الأمرُ کما تفضّلتم</w:t>
      </w:r>
      <w:r>
        <w:rPr>
          <w:rStyle w:val="FootnoteAnchor"/>
          <w:rtl w:val="true"/>
        </w:rPr>
        <w:footnoteReference w:id="41"/>
      </w:r>
      <w:r>
        <w:rPr>
          <w:rFonts w:ascii="IRNazanin" w:hAnsi="IRNazanin" w:eastAsia="IRNazanin"/>
          <w:color w:val="111111"/>
          <w:sz w:val="28"/>
          <w:sz w:val="28"/>
          <w:szCs w:val="28"/>
          <w:rtl w:val="true"/>
          <w:lang w:bidi="fa-IR"/>
        </w:rPr>
        <w:t>وسلَّمنا به، فهو یدلُّ علی أنَّ کلَّ الأُمور الاعتقادیة التی ذکرتها الکُتبِ المقدّسة مختصّةٌ ببنی إسرائیل فقط لا غیر، ولا وجود ولا أثر لغیرهم، وهو لازمُ قولکم، وهذا یعنی أن لا دین إلّا الدین الیهودی، وهو باطلٌ بالعقلِ والنقلِ والوجدان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إنَّ ذکر الأسباط الاثنی عشر فی بنی إسرائیل، واضحٌ بیِّنٌ فی الأسفارِ المقدّسة، ولم یشکّ فیه اثنان، ولم یعترض أحدٌ علی ذلک، ولا مشکلة فی البین، ولکن الکلام الذی نحنُ بصدده، والعقیدة المرکزیة المهمّة التی تذکرها الکُتب السماویّة، هم الأئمةُ، أو الرؤساء، أو القادة، أو الکواکب، أو المُبارکون الاثنی عشر من ذریَّة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وهنا محلُّ الکلام، وهذا موردُ البحث، فلِمَ هذه المغالطة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هذا الإعراض من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 عدم الإنصاف فی تحکیمِ ما أوحاهُ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أفهل کان الأئمّةُ من ولدِ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أسباط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فإنَّ ذکرَ الأسباطِ فی بنی إسرائیل جلیٌّ بیّنٌ فی الأسفار بما یحملهُ من خصوصیاتٍ ومناسباتٍ وأحوالٍ، وکذا ذکر الکواکبِ من ولدِ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نیّرٌ بخصوصیاته وموارده، ولا غبارَ علی ذلک لکلِّ مُطّلعٍ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لا الحصر، لو تمعَّنّا فی هذا النصِّ الموحی من الله تعالی مخاطباً إبراهیم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أنّهُ جلَّ شأنهُ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وأمّا إسماعیلُ، فقد سمعت لکَ فیه، ها أنا أُبارکهُ، وأُثمرهُ،وأُکثرّهُ کثیراً جداً، اثنی عشر رئیساً یَلِدُ، واجعلهُ أُمّةً کبیرةً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نجد لکم ذکراً فی کتبنا، ولو أنّک سألت الیهود أو المسیحیین عن وجود ذکر نبیّکم وأهل بیته فی کتبهم لأجابوک بالتکذیب؛ إذ إنَّنا لا نجد اسم نبیّکم الخاتم کما تدّعون، أو أیّ أحدٍ من أهل بیتهِ فی کتبنا أبداً، فکیف تدَّعونَ أنَّ هناکَ ذکراً مخصوصاً وبشاراتٍ وثناء لنبیّکم وأهل بیتهِ؟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مقولةٌ قدیمة قد عفا علیها الزمن، وأکلَ علیها الدهرُ وشرب، وهی </w:t>
      </w:r>
    </w:p>
    <w:p>
      <w:pPr>
        <w:pStyle w:val="BookText"/>
        <w:rPr/>
      </w:pPr>
      <w:r>
        <w:rPr>
          <w:rFonts w:ascii="Amiri" w:hAnsi="Amiri" w:eastAsia="Amiri" w:cs="Amiri"/>
          <w:color w:val="111111"/>
          <w:sz w:val="28"/>
          <w:sz w:val="28"/>
          <w:szCs w:val="28"/>
          <w:rtl w:val="true"/>
          <w:lang w:bidi="ar-SA"/>
        </w:rPr>
        <w:t>سلاحُ العاجز، وهذا کلامٌ غیر مسؤول، ولا ینبعُ من مؤمنٍ مُتدیِّنٍ مُتخلِّقٍ بأخلاق الدین والشرائعِ السماویة، وهو بعیدٌ عن تعالیمِ الحقِّ تعالی، ومُراد المولی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لحدِّ الآن لم یعرف شیئاً عن المولی سُبحانه ودینهِ، بل شَغَله وأنهکه التفکیر العنصریّ حتّی أعشاهُ عن جمال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وقد صرَّحت الکتبُ السماویة باسمِ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وبشَّرت به مراراً وتکراراً؟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لو سألتهم الیوم عن وجود اسمه المُبارک، لأجابوک بالنفی القطعی، وعدمِ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وبالقطعِ والیقین عند کلِّ منصفٍ مُطَّلع أنَّ کلامهم باطلٌ بالعقلِ والنقلِ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القرآن الکریم علی لسان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الْکَذِبَ وَهُوَ یُدْعَی إِلَی الْإِسْلَامِ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التفسیر النفسی والموضوعی المُبسَّط لهذه الآیات وغیرها، یُعطی حلولاً شافیةً لطلّابِ الحقِّ والحقیقةِ، بکُلِّ ما تنطوی علیه من معانٍ جلیلةٍ، وذکرهُ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کحقیقةٍ علمیَّةٍ تحقیقیَّةٍ، ثابتٌ بالقطعِ والیقین فی کلِّ الشرائعِ السماویةِ، وکلِّ أدیان التوحید عقلاً ونقلاً ووجداناً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مفروغٌ منهُ، ولیس محلّهُ ها هُنا، وهو مسطورٌ فی أُمّهاتِ المصادر، وعلیه دراساتٌ کثیرةٌ جدّاً، وسهلٌ یسیرٌ لمَن أرادَ الاطّلاع علیه وسبرِ أغوارهِ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مثل ما تقدَّمَ من کلامٍ، فهو باطلٌ فی کلِّ مناهج الاستدلال العلمیَّة، وهکذا فی إثبات أمرِ أهل بیته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ویکفی للمتتبع أن یمرَّ علی بعض المؤلّفات والمصادر الخاصة بذلک وهی کثیرة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بودِّنا هنا أن نقولَ عبارةً نراها مهمَّةً فی البین، نیابةً عن المتعقِّلین الموضوعیّین من کلِّ الأدیان والمللِ والنحلِ، ولکن لنقولها بصراحةٍ علمیّةٍ موضوعیّةٍ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ـ نحنُ البشر عموماً ـ لسنا بمستوی وبقدرِ المسؤولیة، ولم نُعطِ النّصفَ من أنفسنا لحدِّ الآن، ولم نستشعر عِظمَ المسؤولیة فی صیانة العقائد الإلهیَّة الحقَّة، والبحث عنها، من أجل ترسیخها وتوطیدها فی النفوس، فیجبُ علینا الخجل أمامَ الله تعالی، والاعتراف لهُ بالقصورِ والتقصیر، هذا إذا کُنّا نُریدُ شیئاً من العلاقة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کُنّا قد اتخذناهُ عدّواً منذُ زمنٍ بعیدٍ من حیث نشعر أو لا نشعر، فهذا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الله وإیّاکم من کُلِّ ذلک بلطفهِ ومَنِّهِ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تتقوّلون علینا أقاویل نحنُ لا نقول بها، وما أبدیتموهُ من أفکارٍ وأراءٍ، وما استنتجتموهُ من الأسفار المقدّسة مخالف للدیانة الرسولیّة المسیحیَّة والیهودیَّةِ، وغیر مقبول؛ لکونکم تجرّونَ النارَ إلی قرصکم، وتُریدونها أن تصبَّ فی مصلحتکم، وهذا لیس من الحقِّ فی شیء، إذ إنَّ استدلالاتکم لا تمتُّ إلی ما نعتقد بهِ من عقائد حقَّةٍ، وتعالیم سماویَّةٍ، جاءنا بها الأنبیاء الذین أرسلهم الربُّ لهدایةِ البشر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الإشکال شبیهٌ بالإشکالِ الذی وُجِّه من قِبلِ بعضهم، وکان معتَدّاً بعلمهِ، وموقناً بصوابِ رأیه، جازماً به، وهو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عسانا أن نُجیب لو سألنا </w:t>
      </w:r>
    </w:p>
    <w:p>
      <w:pPr>
        <w:pStyle w:val="BookText"/>
        <w:rPr/>
      </w:pPr>
      <w:r>
        <w:rPr>
          <w:rFonts w:ascii="IRNazanin" w:hAnsi="IRNazanin" w:eastAsia="IRNazanin"/>
          <w:color w:val="111111"/>
          <w:sz w:val="28"/>
          <w:sz w:val="28"/>
          <w:szCs w:val="28"/>
          <w:rtl w:val="true"/>
          <w:lang w:bidi="fa-IR"/>
        </w:rPr>
        <w:t>المسیحیون أو الیهود،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تتقوَّلون علینا خلاف ما نعتقد، وخلاف تعالیم الدین الذی ورثناهُ من أیادی العلماء الإلهیین عن الأنبیاء المرسلین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وبتوفیق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فی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هناک نصّاً فی الإنجیل ـ مثلاًـ یعتقد المسیحیون وغیرهم أنَّهُ موحی من الله تعالی بدون أدنی شکّ ولا ریبٍ، ونحنُ أیضاً نعتقدُ ـ بعدَ دراساتٍ طویلةٍ ـ أنَّهُ من الوحی الربانی؛ وذلک لأنَّه ورد فی سفرِ الرؤیا، وهو من أصحِّ الأسفار، وهو سفرٌ یحمل بشاراتٍ مستقبلیَّة، لکلِّ البشر إلی آخر ما بینّاهُ فی کُتبنا وبُحوثنا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یقول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لذبیح الله الأعظم أبٌ مبارک مقدَّس، قد اشتری نفسهُ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وضعَ الصدّیقونَ، والصالحونَ، والأولیاء، اسمهُ علی جباههم حُبّاً لهُ، وتیمُّناً وتبرّکاً به، وقد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قدسیَّة وطهارة هؤلاء المیامین، بعدَ أن أوضحَ وبیَّنَ مَن هو زعیمهم الروحیّ ومقامهُ المعنوی الشامخ عندهُ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وقد فسَّرهُ الإنجیلیون والتوراتیون بأنَّ هذا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تعالی لا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والدٌ لعیسی، وعیسی هو الذبیح لا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الفصل فی المسألة، انتهی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تُریدُ منِّی بعدَ تجلّی الشیب وتقصّی العمر، أن أُسلِّم بهذه العقیدة الباطلة علی کُلِّ المحامل، والتی تُضحِکُ الثکلی، ویشیبُ لهولها الرضیعُ إن عَقِلها؟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بإصرارٍ وحزمٍ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هو التفسیر لهذا النص لا غیر، ویجب أن تعتقدونَ به، وتسلِّمونَ لهُ کما یُسلِّمُ به غیرکم؛ وذلک لتوجیهٍ بسیطٍ غاب عن أذهانکم، فإنَّهم ـ </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المسیحییون ـ یقولون بأنَّ الله أبٌ لعیسی، بمعنی أنَّهُ قد أتی من عنده، ومشتقٌّ منهُ، متَّصفٌ بصفاته، ومربٍّ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کما یذهب الکثیر إلی التفسیر السلبی لمثلِ هذه 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أیّها الکرام</w:t>
      </w:r>
      <w:r>
        <w:rPr>
          <w:rStyle w:val="FootnoteAnchor"/>
          <w:rtl w:val="true"/>
        </w:rPr>
        <w:footnoteReference w:id="46"/>
      </w:r>
      <w:r>
        <w:rPr>
          <w:rFonts w:ascii="IRNazanin" w:hAnsi="IRNazanin" w:eastAsia="IRNazanin"/>
          <w:color w:val="111111"/>
          <w:sz w:val="28"/>
          <w:sz w:val="28"/>
          <w:szCs w:val="28"/>
          <w:rtl w:val="true"/>
          <w:lang w:bidi="fa-IR"/>
        </w:rPr>
        <w:t>، نُعیذکم وأنفسنا أن نکونَ أُمیّینَ فی علم العقائد والأدیان، أو متعصِّبینَ جاهلیینَ، أو مهووسینَ لا نعلم ما نقول، فما لکم کیف تحکمون؟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وللجواب علی هذا الإشکال یجب أن نؤسِّس لأُصولٍ مهمَّةٍ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أنتم لیس من حقکم أن تتحکموا بالکتبِ السماویَّةِ،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تُحکِّموا آراءکم حسبَ أهوائکم، ومیولاتکم النفسیَّة، ولیس لکم الحقُّ فی ذلک؛ لأنَّکم لستم بأنبیاء ولا رسل، کما لیس من حقِّ المسلم أن یتحکَّمَ، أو یُحکِّم رأیهُ فی القرآن الکریم، ولیس لهُ الحقُّ فی ذلک؛ لأنَّه لیس بخاتم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نصل إلی مسألةٍ عقدیَّةٍ مهمَّةٍ، وهی کوننا جمیعاً مسؤولینَ عن الکتبِ السماویَّةِ، وفکرة أنّ المسیحی ـ مثلاًـ مسؤولٌ عن الإنجیل ومختصٌّ به، والمسلم مسؤولٌ عن القرآن ومختصٌّ بهِ، فکرةٌ خاطئةٌ قطعاً حسب العقائد الربانیَّة والشرائع السماویَّة، وهی فکرةٌ جاهلیَّةٌ قدیمةٌ حسب المنطقِ الحدیث، کان قد عاشها الإنسان أیّام التقاطعِ والتدابرِ، والحروبِ المخزیة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ونعتبرُ هذا أصلاً فی العلومِ الربانیَّة الحدیثة، ویجبُ وضعهُ نصبَ العین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إنَّ الکتب السماویَّة ـ حسب العقائد الحقّة ـ لم تزل غضةً طریَّةً حیَّةً، وهی لا تموتُ بموت الأنبیاء والرسلِ أبداً، وما ثبتَ منها بمنهجٍ استدلالیٍّ صحیح أنَّهُ محرَّفٌ، فهو کذلک، وما لم یثبت تحریفهُ ووردَ بالتواترِ القاطعِ للشکِّ فهو موحی، وهی متجدِّدةٌ </w:t>
      </w:r>
    </w:p>
    <w:p>
      <w:pPr>
        <w:pStyle w:val="BookText"/>
        <w:rPr/>
      </w:pPr>
      <w:r>
        <w:rPr>
          <w:rFonts w:ascii="Amiri" w:hAnsi="Amiri" w:eastAsia="Amiri" w:cs="Amiri"/>
          <w:color w:val="111111"/>
          <w:sz w:val="28"/>
          <w:sz w:val="28"/>
          <w:szCs w:val="28"/>
          <w:rtl w:val="true"/>
          <w:lang w:bidi="ar-SA"/>
        </w:rPr>
        <w:t>فی کلِّ عصرٍ وزمان؛ لأنَّ الحکیم المطلق قَنَّنها کذلک، وهو الُمتحدّثُ فیها لا غیرهُ، وإن آذتها الترجمات، والشروح، والتفاسیر، وغیرها، وصبغتها بآراءٍ وأفکارٍ وألوانٍ لا تمتُّ إلیها بصلةٍ، ولکن کلّ هذا یخرجُ مع الزبد ویذهبُ جُفاءً، ویبقی بحرها اللجیِّ عمیقاً زاخراً، ملؤهُ الدرُّ والیاقوتُ والمرجان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نعتقدُ أنَّ المولی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یُرسلُ کتاباً من السماء، لیس کما یُؤلّفُ أحدنا کتاباً ضیّقَ الأُفقِ، لیس محیطاً بکلِّ العلومِ والعوالم، فهو مهما یکن علی قدرنا نحن، والباری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کذلک أبداً؛ لذا نعتقد أنَّ ما أرسله سُبحانه وتعالی کنـزٌ ربانیٌّ عظیمٌ، وفیه أسرارٌ لا یمکن حصرها، ونحن نجلُّها ونحترمها بل نقدسها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ولا یُعقل أن یذکر الإنجیل والکتب السماویة الأُخری إمامکم الحسین کما تزعمون؛ لأنَّه أُنزل قبل وقت طویلٍ من مجیء إمامکم إلی الدنیا، فما الفائدة من ذلک؟ وما علاقة الناس الذین عاشوا فی تلک الأزمان البعیدة بإمامکم الحسین؟ لذا لا نجد هذا منطقیاً، بل هو خلاف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وللجواب علی هذا الإشکال، فإنَّ هناک طرقاً کثیرةً وبراهین عدیدة لها الشرفُ فی إثبات هذه الحقیقة الإلهیَّة المُبارکة، وإن کرِه الظالمون والمنافقون والمتحذلقون والجاهلون، نختارُ منها واحداً فقط للاختصار، ونتمُّه عبر ثلاث 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نحن نعلمُ بالوجدان أنَّ المحبَّ المتیَّم الولهان، لا بُدَّ وأن یترنَّم دوماً وأبداً بذکرِ اسمِ محبوبه القریبِ إلی نفسه، ویردد ذلک دوماً، ویُکثر الحدیث عنه فی کلِّ مناسبةٍ ومکانٍ، ولا بُدَّ له أن یذکرُ جمال محبوبه الذی شُغفَ به، وإذا لم یکن کذلک فهو لیس بمحبٍّ ولا عاشقٍ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تبارک وتعالی والحسین المذبوح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حبیبٌ ومحبوبٌ وعاشقٌ ومعشوقٌ من کلا الطرفین، بأقدسِ أنواعِ الحبِّ وأعظمها، بل متیَّمان إلی حدّ </w:t>
      </w:r>
    </w:p>
    <w:p>
      <w:pPr>
        <w:pStyle w:val="BookText"/>
        <w:rPr/>
      </w:pPr>
      <w:r>
        <w:rPr>
          <w:rFonts w:ascii="Amiri" w:hAnsi="Amiri" w:eastAsia="Amiri" w:cs="Amiri"/>
          <w:color w:val="111111"/>
          <w:sz w:val="28"/>
          <w:sz w:val="28"/>
          <w:szCs w:val="28"/>
          <w:rtl w:val="true"/>
          <w:lang w:bidi="ar-SA"/>
        </w:rPr>
        <w:t>یصعبُ تعقّله وفهمُه من قِبلِ ذوی العقولُ والأبصار، ویتضحُ ذلک من المدحِ العجیبِ، والثناء الجمیلِ، والتقدیسِ المنقطعِ النظیرِ، لکلٍّ منهما تجاه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ویکفی لکلِّ منصفٍ شریفٍ أن یشهد بذلک إن اطَّلع علی 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وإِله آبائی إِبراهیم وإِسماعیل وإِسحاق ویعقوب، ورَبَّ جبریل ومیکائیل وإِسرافیل، ورَبَّ محمَّد خاتَمِ النَّبِیینَ وآله المُنتجبین، ومُنزِل التَّوراة والإِنجیلِ والزَّبورِ والفُرقان العظیمِ، ومُنزِل کهیعص وطه ویس والقُرآن الحکیمِ، أنت کهفی حین تُعیینی المذاهب فی سعتها، وتضیق علیَّ الأرضُ بِرحبِها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لقد طفحت الکتب السماویَّة بذکرِ الذبیح الأعظم، وهو کبشُ الله الذی أُریق دمه الطاهر علی وجه الأرض، ولا تنطبق الخواص التی ذُکرت إلّا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 غیر، بحسبِ کلِّ القوانین والمناهجِ العلمیَّة والمنطقیة الصحیحة فی الإستدلال، ونسأل الله تبارک وتعالی أن یوفقنا فی إثبات کلِّ ذلک فی بحثنا هذا، إنَّه هو اللطیف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لقد سجّل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وسطَّر ملحمة العشقِ الإلهیِّ الأقدس، الفریدة من نوعها، الیتیمة فی سنخیتها، علی جبینِ الکون بأحرفٍ من نورٍ، لم تزل لامعةً رغم السنینِ، وذلک مع قلَّة العدد، وخذلان الناصرِ، وکثرة العدو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أعطی وبذل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یُعطِ أحدٌ من الأوّلین والآخرین قطُّ، بما فیهم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معنی هذا حطٌّ من شأنهم الشریف، بل لخصوصیَّةٍ تمیَّز بها عمَّن سواهُ، فخلَّده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کتبه المقدّسة وبلسان جمیعِ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منطق الکتبِ السماویة جمیعاً فی إثبابِ حقِّه واستحقاقه فی کلِّ العوالمِ</w:t>
      </w:r>
      <w:r>
        <w:rPr>
          <w:rFonts w:eastAsia="Amiri" w:cs="Amiri" w:ascii="Amiri" w:hAnsi="Amiri"/>
          <w:color w:val="111111"/>
          <w:sz w:val="28"/>
          <w:szCs w:val="28"/>
          <w:rtl w:val="true"/>
          <w:lang w:bidi="ar-SA"/>
        </w:rPr>
        <w:t xml:space="preserve">. </w:t>
      </w:r>
      <w:bookmarkStart w:id="78" w:name="pg5802_41295"/>
    </w:p>
    <w:p>
      <w:pPr>
        <w:pStyle w:val="Heading3"/>
        <w:numPr>
          <w:ilvl w:val="2"/>
          <w:numId w:val="1"/>
        </w:numPr>
        <w:rPr/>
      </w:pPr>
      <w:bookmarkStart w:id="79" w:name="__RefHeading___Toc4434504_581953129"/>
      <w:bookmarkStart w:id="80" w:name="_Toc27"/>
      <w:bookmarkEnd w:id="78"/>
      <w:bookmarkEnd w:id="79"/>
      <w:r>
        <w:rPr>
          <w:rtl w:val="true"/>
        </w:rPr>
        <w:t>علاقةُ أهل البیتِ</w:t>
      </w:r>
      <w:r>
        <w:rPr>
          <w:rtl w:val="true"/>
        </w:rPr>
        <w:t>(</w:t>
      </w:r>
      <w:r>
        <w:rPr>
          <w:rtl w:val="true"/>
        </w:rPr>
        <w:t>علیهم السّلام</w:t>
      </w:r>
      <w:r>
        <w:rPr>
          <w:rtl w:val="true"/>
        </w:rPr>
        <w:t xml:space="preserve">)  </w:t>
      </w:r>
      <w:r>
        <w:rPr>
          <w:rtl w:val="true"/>
        </w:rPr>
        <w:t>بالإنجیل</w:t>
      </w:r>
      <w:bookmarkEnd w:id="80"/>
    </w:p>
    <w:p>
      <w:pPr>
        <w:pStyle w:val="Heading4"/>
        <w:numPr>
          <w:ilvl w:val="3"/>
          <w:numId w:val="1"/>
        </w:numPr>
        <w:rPr/>
      </w:pPr>
      <w:bookmarkStart w:id="81" w:name="__RefHeading___Toc4434506_581953129"/>
      <w:bookmarkStart w:id="82" w:name="_Toc28"/>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إنَّ للإنجیل مکانةً شامخةً عند أهل بیت النبوَّة والعصمة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تُبیّن مدی قدسیَّة ومقامِ هذا الکتاب الشریف المُبارک وأهمیَّته وامتیازاته، ولعلَّنا نطَّلع علی شیءٍ من ذلک عبر هذه النقاط الموجزة الآتیة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434508_581953129"/>
      <w:bookmarkStart w:id="84" w:name="_Toc29"/>
      <w:bookmarkEnd w:id="83"/>
      <w:r>
        <w:rPr/>
        <w:t>1</w:t>
      </w:r>
      <w:r>
        <w:rPr>
          <w:rtl w:val="true"/>
        </w:rPr>
        <w:t>ـ الإنجیل والکتب السماویة عند أهل البیت</w:t>
      </w:r>
      <w:r>
        <w:rPr>
          <w:rtl w:val="true"/>
        </w:rPr>
        <w:t>(</w:t>
      </w:r>
      <w:r>
        <w:rPr>
          <w:rtl w:val="true"/>
        </w:rPr>
        <w:t>علیهم السّلام</w:t>
      </w:r>
      <w:r>
        <w:rPr>
          <w:rtl w:val="true"/>
        </w:rPr>
        <w:t>)</w:t>
      </w:r>
      <w:bookmarkEnd w:id="84"/>
    </w:p>
    <w:p>
      <w:pPr>
        <w:pStyle w:val="BookText"/>
        <w:rPr/>
      </w:pPr>
      <w:r>
        <w:rPr>
          <w:rFonts w:ascii="IRNazanin" w:hAnsi="IRNazanin" w:eastAsia="IRNazanin"/>
          <w:color w:val="111111"/>
          <w:sz w:val="28"/>
          <w:sz w:val="28"/>
          <w:szCs w:val="28"/>
          <w:rtl w:val="true"/>
          <w:lang w:bidi="fa-IR"/>
        </w:rPr>
        <w:t>ومن ذلک ما ورد فی الکافی، فی باب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جمیع الکتبِ الَّتی نزلت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یعرِفونها علی اختلاف ألسنتها، ویقرأونها کما کان یقرأها الأنبیاء الذین أُرسلوا بها، ویعلمون تأویلها، وفی ذلک أخبارٌ مهمَّةٌ،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علیُّ بن إِبراهیم، عن أبِیه، عنِ الحسنِ بنِ إِبراهیم، عن یُونس، عن هشامِ بنِ الحکمِ فی حدیث بریه</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جاء معه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فلقی أبا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فحکی له هشام الحکایة، فلمَّا فرغ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بُرَیه، کیف علمک بِکتابِک؟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ثقتک بِتأوِیله؟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أوثقنی بِعلمی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الإِنجیل، فقال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کنت أطلب منذ خمسین سنةً أو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فآمن بریه وحسن إِیمانه، وآمنت المرأة الَّتی کانت معه، فدخل هشامٌ وبُرَیه والمرأة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فحکی له هشام الکلام الَّذی جری بین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بُرَیْه،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لکم التَّوراة </w:t>
      </w:r>
    </w:p>
    <w:p>
      <w:pPr>
        <w:pStyle w:val="BookText"/>
        <w:rPr/>
      </w:pPr>
      <w:r>
        <w:rPr>
          <w:rFonts w:ascii="Amiri" w:hAnsi="Amiri" w:eastAsia="Amiri" w:cs="Amiri"/>
          <w:color w:val="111111"/>
          <w:sz w:val="28"/>
          <w:sz w:val="28"/>
          <w:szCs w:val="28"/>
          <w:rtl w:val="true"/>
          <w:lang w:bidi="ar-SA"/>
        </w:rPr>
        <w:t>والإِنجیل وکتب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عندنا وِراثةً من عندهم نقرؤها کما قرؤوها، ونقولُها کما قَالوا، إِنَّ الله لا یجعل حجَّةً فی أرضه یُسأل عن شیءٍ فیقول لا أدرِی</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وعلی بن إِبراهیم جمیعاً، عن محمَّد بنِ علی، عنِ الحسنِ بنِ راشد، عن یعقوب بنِ جعفرِ بنِ إِبراهیم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أتاه رجل نصرانی ونحن معه بِالعریضِ</w:t>
      </w:r>
      <w:r>
        <w:rPr>
          <w:rStyle w:val="FootnoteAnchor"/>
          <w:rtl w:val="true"/>
        </w:rPr>
        <w:footnoteReference w:id="51"/>
      </w:r>
      <w:r>
        <w:rPr>
          <w:rFonts w:ascii="Amiri" w:hAnsi="Amiri" w:eastAsia="Amiri" w:cs="Amiri"/>
          <w:color w:val="111111"/>
          <w:sz w:val="28"/>
          <w:sz w:val="28"/>
          <w:szCs w:val="28"/>
          <w:rtl w:val="true"/>
          <w:lang w:bidi="ar-SA"/>
        </w:rPr>
        <w:t>، فقال له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من بلدٍ بعیدٍ وسفرٍ شاقٍّ، وسألتُ ربِّی منذ ثلاثین سنةً أن یرشدنی إلی خیرِ الأدیان، وإلی خیرِ العباد وأعلمهِم، وأتانی آتٍ فی النومِ فوصف لِی رجلاً بِعلیا دمشق، فانطلقت حتَّی أتیته فکلَّمته،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أهل دینی وغیرِی أعلم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أرشدنی إلی مَن هو أعلم منک، فإِنِّی لا أستعظم السفر ولا تبعد علی الشُّقة، ولقد قرأتُ الإنجیل کلَّها ومزامیر داوُد، وقرأتُ أربعة أسفارٍ من التَّوراة، وقرأت ظاهر القرآن حتَّی استوعبته کلَّه، فقال لِی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تُرِید علم النصرانیَّة فأنا أعلم العربِ والعجمِ بِها، وإِنْ کُنت تُرِید علم الیهود فباطی بن شُرحبِیل السامرِی أعلم الناسِ بِها الیوم، وإِنْ کُنت تُرِید علم الإِسلامِ وعلم التَّوراة وعلم الإنجیل وعلم الزَّبورِ وکتاب هُودٍ، وکُلّ ما أُنزِل علی نبِیٍّ من الأنبِیاء فی دهرِک ودهرِ غیرِک، وما أُنزِل من السماء من خبرٍ فعَلِمه أحدٌ أو لم یعلم بِه أحدٌ، فیه تبیان کُلِّ شیءٍ وشفاءٌ للعالمین، وروحٌ لِمَنِ استروح إلیه، وبصیرةٌ لِمَن أراد الله بِه خیراً، وأنس إلی الحقِّ، فأُرشدک إلیه، فأته ولو مشیاً علی رِجلیک، فإِن لم تقدر فحبواً</w:t>
      </w:r>
      <w:r>
        <w:rPr>
          <w:rStyle w:val="FootnoteAnchor"/>
          <w:rtl w:val="true"/>
        </w:rPr>
        <w:footnoteReference w:id="52"/>
      </w:r>
      <w:r>
        <w:rPr>
          <w:rFonts w:ascii="IRNazanin" w:hAnsi="IRNazanin" w:eastAsia="IRNazanin"/>
          <w:color w:val="111111"/>
          <w:sz w:val="28"/>
          <w:sz w:val="28"/>
          <w:szCs w:val="28"/>
          <w:rtl w:val="true"/>
          <w:lang w:bidi="fa-IR"/>
        </w:rPr>
        <w:t>علی رکبتیک، فإِن لم تقدر فزحفاً علی استک، فإِن لم تقدر فعلی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أقدر علی المسیرِ فی البدن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من فورِک حتَّی تأتی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تأتی 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 بُعث فی العربِ وهو النَّبِی العربِی الهاشمی، فإِذا دخلتها فسلْ عن بنی غنمِ بنِ مالک بنِ النَّجارِ وهو عند بابِ مسجدها، وأظهِر بِزَّة</w:t>
      </w:r>
      <w:r>
        <w:rPr>
          <w:rStyle w:val="FootnoteAnchor"/>
          <w:rtl w:val="true"/>
        </w:rPr>
        <w:footnoteReference w:id="53"/>
      </w:r>
      <w:r>
        <w:rPr>
          <w:rFonts w:ascii="Amiri" w:hAnsi="Amiri" w:eastAsia="Amiri" w:cs="Amiri"/>
          <w:color w:val="111111"/>
          <w:sz w:val="28"/>
          <w:sz w:val="28"/>
          <w:szCs w:val="28"/>
          <w:rtl w:val="true"/>
          <w:lang w:bidi="ar-SA"/>
        </w:rPr>
        <w:t>النصرانیَّة وحلیتها فإِنَّ والیها یتشدَّد علیهِم والخلیفة أشدُّ، ثمَّ تسألُ عن بنی عمرِو بنِ مبذُول وهو بِبقیعِ الزبیرِ، ثمَّ تسألُ عن موسی بنِ جعفرٍ وأین منزِله؟ وأین هو؟ مُسافرٌ أم حاضرٌ؟ فإِن کان مُسافراً فالحقه فإِنَّ سفره أقربُ ممَّا ضربت إلیه، ثمَّ أعلمه أنَّ مطران عُلیا الغُوطة</w:t>
      </w:r>
      <w:r>
        <w:rPr>
          <w:rStyle w:val="FootnoteAnchor"/>
          <w:rtl w:val="true"/>
        </w:rPr>
        <w:footnoteReference w:id="54"/>
      </w:r>
      <w:r>
        <w:rPr>
          <w:rFonts w:ascii="Amiri" w:hAnsi="Amiri" w:eastAsia="Amiri" w:cs="Amiri"/>
          <w:color w:val="111111"/>
          <w:sz w:val="28"/>
          <w:sz w:val="28"/>
          <w:szCs w:val="28"/>
          <w:rtl w:val="true"/>
          <w:lang w:bidi="ar-SA"/>
        </w:rPr>
        <w:t>ـ غُوطة دمشق ـ هو الَّذی أرشدنی إِلیک، وهو یُقرِئک السلام کثیراً، ویقول لک إِنِّی لأُکثر مُناجاة ربِّی أن یجعل إِسلامی علی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هذه القصَّة وهو قائمٌ مُعتمدٌ علی عصاه،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لِی یا سیِّدی کفَّرتُ لک</w:t>
      </w:r>
      <w:r>
        <w:rPr>
          <w:rStyle w:val="FootnoteAnchor"/>
          <w:rtl w:val="true"/>
        </w:rPr>
        <w:footnoteReference w:id="55"/>
      </w:r>
      <w:r>
        <w:rPr>
          <w:rFonts w:ascii="Amiri" w:hAnsi="Amiri" w:eastAsia="Amiri" w:cs="Amiri"/>
          <w:color w:val="111111"/>
          <w:sz w:val="28"/>
          <w:sz w:val="28"/>
          <w:szCs w:val="28"/>
          <w:rtl w:val="true"/>
          <w:lang w:bidi="ar-SA"/>
        </w:rPr>
        <w:t>،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لک أن تجلس ولا آذَنُ لک أن تُکفِّر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ألقی عنه بُرنسه،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تأذن لِی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جئت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علی صاحبِی السلام أوَ ما تردُّ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صاحبِک إِن هداه الله؛ فأمَّا التَّسلیم فذاک إِذا صار فی دیننا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کتابِ الله تعالی الَّذی أُنزِل علی محمَّدٍ ونطق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مُبَارَکَةٍ إِنَّا کُنَّا مُنْذِرِینَ فِیهَا یُفْرَقُ کُلُّ أَمْرٍ حَکِیمٍ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ما تفسیرها فی الباطنِ؟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فی کتابِ هُودٍ الَّذی أُنزِل علیه، وهو منقوص الحروف، وأمَّا وَالْکِتَابِ الْمُبِینِ فهو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اللَّیلة ففاطمة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منها خیرٌ کثیرٌ، فرجلٌ حکیمٌ، ورجلٌ حکیمٌ، ورجلٌ </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الأوّل والآخر من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تشتبِه، ولکنَّ الثالث من القومِ أصِف لک ما یخرج من نسله، وإِنَّه عندکم لفی الکُتبِ الَّتی نزلت علیکم إِن لم تُغیِّروا وتُحرِّفوا وتُکفِّروا، وقدیماً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أستر عنک ما علمت، ولا أُکذِّبک وأنت تعلم ما أقول فی صدق ما أقول وکذبِه، والله، لقد أعطاک الله من فضله، وقسم علیک من نعمه ما لا یخطره الخاطرون، ولا یستره الساترون، ولا یُکذِّب فیه مَن کذَّب، فقولِی لک فی ذلک الحقُّ کما ذکرت فهو کما ذکرت</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أُعجِّلک أیضاً خبراً لا یعرِفه إِلَّا قلیلٌ ممَّن قرأ الکُتب، أخبِرنی ما اسم أُمِّ مریم؟ وأیُّ یومٍ نُفخت فیه مریم؟ ولکم من ساعةٍ من النَّهار؟ وأیُّ یومٍ وضعت مریم فیه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ولکم من ساعةٍ من النهارِ؟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 مریم فاسمُها مرثا، وهی وهیبة بِالعربِیَّة، وأمَّا الیوم الَّذی حملت فیه مریم فهو یوم الجُمعة للزوال، وهو الیوم الَّذی هبط فیه الروح الأمین، ولیس للمُسلمین عیدٌ کان أولی منه، عظَّمه الله تبارک وتعالی وعظَّمه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أن یجعله عیداً فهو یوم الجمعة، وأمَّا الیوم الَّذی وُلدت فیه مریم فهو یوم الثلاثاء لأربعِ ساعاتٍ ونصفٍ من النهار، والنهر الَّذی وَلدت علیه 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تعرِفه؟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وعلیه شجر النخلِ والکرمِ، ولیس یساوی بِالفرات شیءٌ للکُرومِ والنخیلِ، فأمَّا الیوم الَّذی حجبت فیه لسانها ونادی قیدوس ولده وأشیاعه فأعانوه وأخرجوا آل عمران لینظروا إلی مریم، فقالوا لها ما قصَّ الله علیکَ فی کتابِه، وعلینا فی کتابِه فهل فهِمته؟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وقرأته الیوم 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تقوم من مجلسک حتَّی یهدیک الله</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اسم أُمِّی بِالسریانیَّة وبِالعربِیَّة؟ فقال کان اسم أُمِّک بِالسریانیَّة عنقالیة وعُنقورة کان اسم جدَّتک لأبِیک، وأمَّا اسم أُمِّک بِالعربِیَّة فهو میَّة، وأَمَّا اسم أبِیک فعبد المسیحِ وهو عبد الله بِالعربِیَّة، ولیس للمسیحِ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فما کان اسم جدِّی؟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جدِّک جبرئیل وهو عبد الرحمنِ، سمَّیته فی مجلسی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کان مُسلماً؟ قال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وقُتل شهِیداً، دخلت علیه أجنادٌ فقتلوه فی منزِله غیلةً، والأجنادُ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اسمی قبل کُنیتی؟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اسمک عبد الصلیبِ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تُسمِّینی؟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أُسمِّیک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آمنتُ بِالله العظیمِ، وشهِدتُ أن لا إِله إِلَّا الله وحده لا شرِیک له فرداً صمداً، لیس کما تصفه النصاری، ولیس کما تصفه الیهود، ولا جنسٌ من أجناسِ الشرک، وأشهد أنَّ محمَّداً عبده ورسوله، أرسله بِالحقِّ فأبان بِه لأهله وعمی المبطلون، وأنَّه کان رسول الله إلی الناسِ کافَّةً، إلی الأحمرِ والأسود کُلٌّ فیه مُشتَرکٌ، فأبصرَ مَن أبصرَ، واهتدی مَنِ اهتدی، وعمی المبطلون وضلَّ عنهم ما کانوا یدّعون، وأشهد أنَّ ولیَّه نطق بِحکمته وأنَّ مَن کان قبله من الأنبِیاء نطقوا بِالحکمة البالغة، وتوازروا علی الطاعة لله، وفارقوا الباطل وأهله، والرجس وأهله، هجروا سبِیل الضلالة، ونصرهم الله بِالطاعة له، وعصمهم من المعصیة، فهم لله أولیاء وللدینِ أنصارٌ، یحثُّون علی الخیرِ ویأمُرون بِه، آمنت بِالصغیر منهم والکبِیرِ، ومَن ذکرت منهم ومَن لم أذکُر، وآمنتُ بِالله تبارک وتعالی ربّ العالمین، ثمَّ قطع زُنَّاره وقطع صلیباً کان فی عنقه من 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مُرنی حتَّی أضع صدقتی حیثُ تأمُرنی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 لک کان علی مثلِ دینک، وهو رجلٌ من قومک من قیسِ بن ثعلبة، وهو فی نعمةٍ کنعمتک فتواسیا وتجاورا، ولستُ أدع أن أُورِد علیکما حقَّکما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أصلحک الله إِنِّی لغنیٌّ ولقد ترکت ثلاثمِائة طرُوق</w:t>
      </w:r>
      <w:r>
        <w:rPr>
          <w:rStyle w:val="FootnoteAnchor"/>
          <w:rtl w:val="true"/>
        </w:rPr>
        <w:footnoteReference w:id="58"/>
      </w:r>
      <w:bookmarkStart w:id="85" w:name="pg5802_41300"/>
    </w:p>
    <w:p>
      <w:pPr>
        <w:pStyle w:val="BookText"/>
        <w:rPr/>
      </w:pPr>
      <w:bookmarkEnd w:id="85"/>
      <w:r>
        <w:rPr>
          <w:rFonts w:ascii="Amiri" w:hAnsi="Amiri" w:eastAsia="Amiri" w:cs="Amiri"/>
          <w:color w:val="111111"/>
          <w:sz w:val="28"/>
          <w:sz w:val="28"/>
          <w:szCs w:val="28"/>
          <w:rtl w:val="true"/>
          <w:lang w:bidi="ar-SA"/>
        </w:rPr>
        <w:t>بین فرسٍ وفرسة، وترکتُ ألف بعیرٍ فحقُّک فیها أوفر من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مولی الله ورسوله، وأنت فی حدّ نسبِک علی حالک، فحسن إِسلامه وتزوَّج امرأةً من بنی فهرٍ وأصدقها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خمسین دیناراً من صدقة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وأخدمه وبوَّأه وأقام حتَّی أُخرِج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مخرجه بِثمانٍ وعشرِین لیلةً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4434510_581953129"/>
      <w:bookmarkStart w:id="87" w:name="_Toc30"/>
      <w:bookmarkEnd w:id="86"/>
      <w:r>
        <w:rPr/>
        <w:t>2</w:t>
      </w:r>
      <w:r>
        <w:rPr>
          <w:rtl w:val="true"/>
        </w:rPr>
        <w:t>ـ الإنجیل ومقامُهُ عندَ خاتمِ النبیین</w:t>
      </w:r>
      <w:bookmarkEnd w:id="87"/>
    </w:p>
    <w:p>
      <w:pPr>
        <w:pStyle w:val="BookText"/>
        <w:rPr/>
      </w:pPr>
      <w:r>
        <w:rPr>
          <w:rFonts w:ascii="Amiri" w:hAnsi="Amiri" w:eastAsia="Amiri" w:cs="Amiri"/>
          <w:color w:val="111111"/>
          <w:sz w:val="28"/>
          <w:sz w:val="28"/>
          <w:szCs w:val="28"/>
          <w:rtl w:val="true"/>
          <w:lang w:bidi="ar-SA"/>
        </w:rPr>
        <w:t>إنَّ النبیَّ الأکرم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یرسمُ لنا صورةً ناصعةً فی مقامِ هذه الکتبِ المُبارکة؛ لذا نجدهُ یفهِّمنا أمراً مُهمّاً کما فی هذا الخبر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صالحِ بنِ السندی عن جعفرِ بنِ بشیرٍ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أُعطیت السور الطوال</w:t>
      </w:r>
      <w:r>
        <w:rPr>
          <w:rStyle w:val="FootnoteAnchor"/>
          <w:rtl w:val="true"/>
        </w:rPr>
        <w:footnoteReference w:id="61"/>
      </w:r>
      <w:r>
        <w:rPr>
          <w:rFonts w:ascii="Amiri" w:hAnsi="Amiri" w:eastAsia="Amiri" w:cs="Amiri"/>
          <w:color w:val="111111"/>
          <w:sz w:val="28"/>
          <w:sz w:val="28"/>
          <w:szCs w:val="28"/>
          <w:rtl w:val="true"/>
          <w:lang w:bidi="ar-SA"/>
        </w:rPr>
        <w:t xml:space="preserve">مکان التَّوراة، وأُعطیت المئین مکان الإِنجیلِ، وأُعطیت المثانی مکان الزبورِ، وفُضِّلتُ بِالمُفَصَّلِ ثَمَانٌ وسِتُّونَ سُورَةً، وهُوَ مُهَیْمِنٌ عَلَی سَائِرِ الکُتُبِ، والتَّوْرَاةُ لِمُوسَی، والإِنجیل لعیسی، والزَّبور لداود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434512_581953129"/>
      <w:bookmarkStart w:id="89" w:name="_Toc31"/>
      <w:bookmarkEnd w:id="88"/>
      <w:r>
        <w:rPr/>
        <w:t>3</w:t>
      </w:r>
      <w:r>
        <w:rPr>
          <w:rtl w:val="true"/>
        </w:rPr>
        <w:t>ـ نزولُ الإنجیل</w:t>
      </w:r>
      <w:bookmarkEnd w:id="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شأن نزوله المُبارک علی قلبِ روحِ الله وکلمته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جلیلةٌ، توحی عظیم منـزلته، وعلوَّ شأنه ومقامه، ومن بینها</w:t>
      </w:r>
      <w:r>
        <w:rPr>
          <w:rFonts w:eastAsia="IRNazanin" w:cs="IRNazanin"/>
          <w:color w:val="111111"/>
          <w:sz w:val="28"/>
          <w:szCs w:val="28"/>
          <w:rtl w:val="true"/>
          <w:lang w:bidi="fa-IR"/>
        </w:rPr>
        <w:t xml:space="preserve">: </w:t>
      </w:r>
      <w:bookmarkStart w:id="90" w:name="pg5802_41301"/>
    </w:p>
    <w:p>
      <w:pPr>
        <w:pStyle w:val="BookText"/>
        <w:rPr/>
      </w:pPr>
      <w:bookmarkEnd w:id="90"/>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التَّوراة فی ستّ مضت من شهرِ رمضان، ونزل الإنجیل فی اثنتی عشرة لیلة مضت من شهرِ رمضان، ونزل الزبور فی لیلة ثمانی عشرة مضت من شهرِ رمضان، ونزل القرآن فی لیلة القدر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ومحمَّد بنِ القاسمِ، عن محمَّد بنِ سلیمان، عن داوُد، عن حفصِ بنِ غیاثٍ،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أُنزِل فی عشرِین سنةً بین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فی شهرِ رمضان إلی البیت المعمورِ، ثمَّ نزل فی طُول عشرِین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إِبراهیم فی أوَّل لیلةٍ من شهرِ رمضان، وأُنزِلت التَّوراة لستّ مضین من شهرِ رمضان، وأُنزِل الإنجیل لثلاث عشرة لیلةً خلت من شهرِ رمضان، وأُنزِل الزَّبور لثمانیة عشر خلون من شهرِ رمضان، وأُنزِل القُرآن فی ثلاثٍ وعشرِین من شهرِ رمضان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4434514_581953129"/>
      <w:bookmarkStart w:id="92" w:name="_Toc32"/>
      <w:bookmarkEnd w:id="91"/>
      <w:r>
        <w:rPr/>
        <w:t>4</w:t>
      </w:r>
      <w:r>
        <w:rPr>
          <w:rtl w:val="true"/>
        </w:rPr>
        <w:t>ـ الإنجیل والاستشهادُ به من قبل أهل البیت</w:t>
      </w:r>
      <w:r>
        <w:rPr>
          <w:rtl w:val="true"/>
        </w:rPr>
        <w:t>(</w:t>
      </w:r>
      <w:r>
        <w:rPr>
          <w:rtl w:val="true"/>
        </w:rPr>
        <w:t>علیهم السّلام</w:t>
      </w:r>
      <w:r>
        <w:rPr>
          <w:rtl w:val="true"/>
        </w:rPr>
        <w:t>)</w:t>
      </w:r>
      <w:bookmarkEnd w:id="92"/>
    </w:p>
    <w:p>
      <w:pPr>
        <w:pStyle w:val="BookText"/>
        <w:rPr/>
      </w:pPr>
      <w:r>
        <w:rPr>
          <w:rFonts w:ascii="Amiri" w:hAnsi="Amiri" w:eastAsia="Amiri" w:cs="Amiri"/>
          <w:color w:val="111111"/>
          <w:sz w:val="28"/>
          <w:sz w:val="28"/>
          <w:szCs w:val="28"/>
          <w:rtl w:val="true"/>
          <w:lang w:bidi="ar-SA"/>
        </w:rPr>
        <w:t>فلقد استشهد واستدلَّ واحتجَّ به أهل بیت النبوَّة والعصمة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مراراً وتکراراً وفی مناسباتٍ عدیدةٍ، وتبعهم بذلک علماءُ الأُمَّة جمیعاً، وفی ذلک أخبارٌ مهمَّةٌ، منها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علی بن إِبراهیم، عن أبِیه، عنِ القاسمِ بنِ محمَّد، عنِ المنقرِی، عن علی بنِ هاشمِ بنِ البرِید،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مسائل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ثمَّ عاد لیسأل عن مثلها فقال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الإنجیل لا تطلبوا علم ما لا تعلمون ولَمَّا تعملوا بِما علمتم، فإِنَّ العلم إِذا لم یعمل بِه لم یزدد صاحبه إِلَّا کفراً، ولم یزدد من الله إِلَّا بعداً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93" w:name="pg5802_41303"/>
    </w:p>
    <w:p>
      <w:pPr>
        <w:pStyle w:val="Heading2"/>
        <w:numPr>
          <w:ilvl w:val="1"/>
          <w:numId w:val="1"/>
        </w:numPr>
        <w:rPr/>
      </w:pPr>
      <w:bookmarkStart w:id="94" w:name="__RefHeading___Toc4434516_581953129"/>
      <w:bookmarkStart w:id="95" w:name="_Toc33"/>
      <w:bookmarkEnd w:id="93"/>
      <w:bookmarkEnd w:id="94"/>
      <w:r>
        <w:rPr>
          <w:rtl w:val="true"/>
        </w:rPr>
        <w:t>الفصل الثانی</w:t>
      </w:r>
      <w:r>
        <w:rPr>
          <w:rtl w:val="true"/>
        </w:rPr>
        <w:t xml:space="preserve">: </w:t>
      </w:r>
      <w:r>
        <w:rPr>
          <w:rtl w:val="true"/>
        </w:rPr>
        <w:t>فی توضیحِ أصلِ مشروعِ الله الأقدسِ فی آخرِ الزمان</w:t>
      </w:r>
      <w:bookmarkEnd w:id="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4434518_581953129"/>
      <w:bookmarkStart w:id="97" w:name="_Toc34"/>
      <w:bookmarkEnd w:id="96"/>
      <w:r>
        <w:rPr>
          <w:rtl w:val="true"/>
        </w:rPr>
        <w:t>اشارة</w:t>
      </w:r>
      <w:bookmarkEnd w:id="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5802_41305"/>
      <w:bookmarkStart w:id="99" w:name="pg5802_41305"/>
      <w:bookmarkEnd w:id="99"/>
    </w:p>
    <w:p>
      <w:pPr>
        <w:pStyle w:val="Heading3"/>
        <w:numPr>
          <w:ilvl w:val="2"/>
          <w:numId w:val="1"/>
        </w:numPr>
        <w:rPr/>
      </w:pPr>
      <w:bookmarkStart w:id="100" w:name="pg5802_41305"/>
      <w:bookmarkStart w:id="101" w:name="__RefHeading___Toc4434520_581953129"/>
      <w:bookmarkStart w:id="102" w:name="_Toc35"/>
      <w:bookmarkEnd w:id="100"/>
      <w:bookmarkEnd w:id="101"/>
      <w:r>
        <w:rPr>
          <w:rtl w:val="true"/>
        </w:rPr>
        <w:t>بیانُ الإنجیل ومَن سبقه</w:t>
      </w:r>
      <w:bookmarkEnd w:id="102"/>
    </w:p>
    <w:p>
      <w:pPr>
        <w:pStyle w:val="Heading4"/>
        <w:numPr>
          <w:ilvl w:val="3"/>
          <w:numId w:val="1"/>
        </w:numPr>
        <w:rPr/>
      </w:pPr>
      <w:bookmarkStart w:id="103" w:name="__RefHeading___Toc4434522_581953129"/>
      <w:bookmarkStart w:id="104" w:name="_Toc36"/>
      <w:bookmarkEnd w:id="103"/>
      <w:r>
        <w:rPr>
          <w:rtl w:val="true"/>
        </w:rPr>
        <w:t>فی توضیحِ أصلِ مشروعِ الله الأقدسِ فی آخرِ الزمان</w:t>
      </w:r>
      <w:bookmarkEnd w:id="104"/>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Heading4"/>
        <w:numPr>
          <w:ilvl w:val="3"/>
          <w:numId w:val="1"/>
        </w:numPr>
        <w:rPr/>
      </w:pPr>
      <w:bookmarkStart w:id="105" w:name="__RefHeading___Toc4434524_581953129"/>
      <w:bookmarkStart w:id="106" w:name="_Toc37"/>
      <w:bookmarkEnd w:id="105"/>
      <w:r>
        <w:rPr>
          <w:rtl w:val="true"/>
        </w:rPr>
        <w:t>تَمهیدٌ</w:t>
      </w:r>
      <w:r>
        <w:rPr>
          <w:rtl w:val="true"/>
        </w:rPr>
        <w:t xml:space="preserve">: </w:t>
      </w:r>
      <w:r>
        <w:rPr>
          <w:rtl w:val="true"/>
        </w:rPr>
        <w:t>بیانُ ملحمة ذبیحِ الله الأعظمِ، التی أُسست لقیامِ المُنقذ المُنتظر فی آخر الزمان</w:t>
      </w:r>
      <w:bookmarkEnd w:id="106"/>
    </w:p>
    <w:p>
      <w:pPr>
        <w:pStyle w:val="BookText"/>
        <w:rPr/>
      </w:pPr>
      <w:r>
        <w:rPr>
          <w:rFonts w:ascii="IRNazanin" w:hAnsi="IRNazanin" w:eastAsia="IRNazanin"/>
          <w:color w:val="111111"/>
          <w:sz w:val="28"/>
          <w:sz w:val="28"/>
          <w:szCs w:val="28"/>
          <w:rtl w:val="true"/>
          <w:lang w:bidi="fa-IR"/>
        </w:rPr>
        <w:t>إنَّ للثورة الإلهیَّة العالمیة العظمی ـ والتی سیقودها رجلُ الله المقدَّس الموعود فی آخر الزمان، وفی یوم الله الأعظم ـ قواعد متینة، وأُسساً رصینة، ممتدَّة عبر التأریخ الطویل لعموم البشریَّة، ثابتة فی أعماق قلوب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من المؤمنین الخیِّرین، مُسطَّرة بأحرفٍ من نورٍ فی کتبِ الله المقدَّسة المُبارکة؛ وتبتنی تلک الثورة المُبارکة الکبری علی لبِناتٍ قویَّةٍ مبنیَّة سلفاً، وهی غایةٌ فی الصلابة والمتانة والأصالة، والأحقیَّة والمشروعیَّة والقانونیَّة الواضحة، التی لیس علیها أَیّ غبار، ولا یلحقها شکٌّ ولاریبٌ، ولعلَّنا فی المبحث الآتی سنقفُ علی شیءٍ من ذلک، وکذلک فی الفصلین القادمین بعون الله تعالی، وذلک لإتمامِ الفائدة فی هذا الموضوع المهمّ، إن شاء الله تعالی</w:t>
      </w:r>
      <w:r>
        <w:rPr>
          <w:rFonts w:eastAsia="IRNazanin" w:cs="IRNazanin"/>
          <w:color w:val="111111"/>
          <w:sz w:val="28"/>
          <w:szCs w:val="28"/>
          <w:rtl w:val="true"/>
          <w:lang w:bidi="fa-IR"/>
        </w:rPr>
        <w:t>.</w:t>
      </w:r>
    </w:p>
    <w:p>
      <w:pPr>
        <w:pStyle w:val="Heading4"/>
        <w:numPr>
          <w:ilvl w:val="3"/>
          <w:numId w:val="1"/>
        </w:numPr>
        <w:rPr/>
      </w:pPr>
      <w:bookmarkStart w:id="107" w:name="__RefHeading___Toc4434526_581953129"/>
      <w:bookmarkStart w:id="108" w:name="_Toc38"/>
      <w:bookmarkEnd w:id="107"/>
      <w:r>
        <w:rPr>
          <w:rtl w:val="true"/>
        </w:rPr>
        <w:t>بیانُ الأرکان الشرعیَّة والتأریخیَّة لقیام المُنقذ المُبارک</w:t>
      </w:r>
      <w:bookmarkEnd w:id="108"/>
    </w:p>
    <w:p>
      <w:pPr>
        <w:pStyle w:val="Heading5"/>
        <w:numPr>
          <w:ilvl w:val="4"/>
          <w:numId w:val="1"/>
        </w:numPr>
        <w:rPr/>
      </w:pPr>
      <w:bookmarkStart w:id="109" w:name="__RefHeading___Toc4434528_581953129"/>
      <w:bookmarkStart w:id="110" w:name="_Toc39"/>
      <w:bookmarkEnd w:id="109"/>
      <w:r>
        <w:rPr>
          <w:rtl w:val="true"/>
        </w:rPr>
        <w:t>اشارة</w:t>
      </w:r>
      <w:bookmarkEnd w:id="1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الثورة‌ الإلهیَّة‌ العظمی التی‌ سیقودها المنقذ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الله یومه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تکن ثورة ابتدائیّة اجتهادیّة تأتی ردّاً علی واقعٍ فاسدٍ معاصرٍ لها، لتغیّر تغییراً محدوداً فی أُمَّة من الأُمم، أو شعب من الشعوب فحسب</w:t>
      </w:r>
      <w:r>
        <w:rPr>
          <w:rStyle w:val="FootnoteAnchor"/>
          <w:rtl w:val="true"/>
        </w:rPr>
        <w:footnoteReference w:id="66"/>
      </w:r>
      <w:r>
        <w:rPr>
          <w:rFonts w:ascii="Amiri" w:hAnsi="Amiri" w:eastAsia="Amiri" w:cs="Amiri"/>
          <w:color w:val="111111"/>
          <w:sz w:val="28"/>
          <w:sz w:val="28"/>
          <w:szCs w:val="28"/>
          <w:rtl w:val="true"/>
          <w:lang w:bidi="ar-SA"/>
        </w:rPr>
        <w:t>، بل لها جذور شرعیّة وتاریخیّة عمیقة جدّاً، ولها إرثٌ حقوقی وقانونی ممیّزٌ جدّاً وبجدارةٍ فهی‌ امتدادٌ طبیعیٌّ شرعیٌّ لثورة‌ الذبیحِ المُبارک حسب الأسفارِ المقدَّسةِ، وعندنا أیضاً ثورة السبط المُبارک المذبوح، ألا وهو الإمامُ المظلوم الحسین‌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ومکملة‌ٌ لها والجانیة لثمارها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فکانت ثورة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شباب أهل الجنّة الإلهیّة الکبری ضدَّ الشیاطین المتفرعنین ثورةً مُؤسِّسةً، وجاءت ضمن تخطیط وتقدیر ربّانی عجیب، وکان بتقدیر الله سُبحانه وتعالی أن تبقی جذوتها مُستعرة فی الأرض لا تُطفأ ولا تهدأُ أبداً، برغم الإبادة الجماعیّة لآل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وثقله وعائلته الشریفة المقدّسة، ورحلهِ المُبارک وأتباعهم الأبرارِ المیامین، الّذین فَدَوهم بالأرواح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الاطّلاع علی خصائص ومزایا الثورتین المُبارکتین یبدو واضحاً أنَّ ثورة السبط المُستشهد وثورة المصلح الأعظم فی آخر الزمان هما کالشی‌ء الواحد، وهما امتداد للخطّ الإلهی المقدّس فی هذا العالم، ویتّضح‌ من‌ الآیات الکریمة والأحادیث الشریفة عند المسلمین، ومن النصوص‌ المُقدّسة فی العهدین وخاصةً الإنجیل أنَّ‌ الذین‌ ذبحوا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وصحبه المیامین‌ وأتباعهم من أهل المروءة والغیرة والشرف الباذخ، والذین‌ أَصرّوا علی عدائهم‌، واستمروا فی‌ ظلمهم، واجتهدوا فی إیذائهم، إلی حین ظهور وقیام مُنجی العالمین، المُنتقم من الظالمین، ‌المهدی‌، هم‌ أعداءُ الله تبارک‌ وتعالی‌ الحقیقیین الأصلیین، وسینتقم الله منهم‌ بصورة‌ مرعبة‌ٍ، ولیس لها مثیلٌ فی کلِّ العوالمِ</w:t>
      </w:r>
      <w:r>
        <w:rPr>
          <w:rFonts w:eastAsia="IRNazanin" w:cs="IRNazanin"/>
          <w:color w:val="111111"/>
          <w:sz w:val="28"/>
          <w:szCs w:val="28"/>
          <w:rtl w:val="true"/>
          <w:lang w:bidi="fa-IR"/>
        </w:rPr>
        <w:t xml:space="preserve">. </w:t>
      </w:r>
      <w:bookmarkStart w:id="111" w:name="pg5802_41307"/>
    </w:p>
    <w:p>
      <w:pPr>
        <w:pStyle w:val="BookText"/>
        <w:rPr/>
      </w:pPr>
      <w:bookmarkEnd w:id="111"/>
      <w:r>
        <w:rPr>
          <w:rFonts w:ascii="IRNazanin" w:hAnsi="IRNazanin" w:eastAsia="IRNazanin"/>
          <w:color w:val="111111"/>
          <w:sz w:val="28"/>
          <w:sz w:val="28"/>
          <w:szCs w:val="28"/>
          <w:rtl w:val="true"/>
          <w:lang w:bidi="fa-IR"/>
        </w:rPr>
        <w:t>وسنقفُ علی شیءٍ من ذلک، فی القرآن الکریم أوّلاً، وفی الإنجیلِ وفیمَن سبقه من الأسفارِ فی السطورِ الآتیة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وبعونه فهو الناصر والمُعین</w:t>
      </w:r>
      <w:r>
        <w:rPr>
          <w:rFonts w:eastAsia="IRNazanin" w:cs="IRNazanin"/>
          <w:color w:val="111111"/>
          <w:sz w:val="28"/>
          <w:szCs w:val="28"/>
          <w:rtl w:val="true"/>
          <w:lang w:bidi="fa-IR"/>
        </w:rPr>
        <w:t>:</w:t>
      </w:r>
    </w:p>
    <w:p>
      <w:pPr>
        <w:pStyle w:val="Heading5"/>
        <w:numPr>
          <w:ilvl w:val="4"/>
          <w:numId w:val="1"/>
        </w:numPr>
        <w:rPr/>
      </w:pPr>
      <w:bookmarkStart w:id="112" w:name="__RefHeading___Toc4434530_581953129"/>
      <w:bookmarkStart w:id="113" w:name="_Toc40"/>
      <w:bookmarkEnd w:id="112"/>
      <w:r>
        <w:rPr>
          <w:rtl w:val="true"/>
        </w:rPr>
        <w:t>أوّلاً</w:t>
      </w:r>
      <w:r>
        <w:rPr>
          <w:rtl w:val="true"/>
        </w:rPr>
        <w:t xml:space="preserve">: </w:t>
      </w:r>
      <w:r>
        <w:rPr>
          <w:rtl w:val="true"/>
        </w:rPr>
        <w:t>فی القرآن الکریم</w:t>
      </w:r>
      <w:bookmarkEnd w:id="11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حَتَّی لَا تَکُونَ فِتْنَةٌ وَیَکُونَ الدِّینُ لِلَّهِ فَإِنِ انْتَهَوْا فَلَا عُدْوَانَ إِلَّا عَلَی الظَّالِمِینَ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بیاع الهروی یرفعه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عدوان إلَّا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ذریة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عمَّن رواه،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 إلّا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یعتدی الله علی أحد إلَّا علی نسلِ ولدِ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عبد السلام بن صالح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تقول فی حدیث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ذراری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أقواله، ولکن ذراری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یرضون بأفعال آبائهم ویفتخرون بها، ومَن رضی شیئاً کان کمَن أتاه، ولو </w:t>
      </w:r>
    </w:p>
    <w:p>
      <w:pPr>
        <w:pStyle w:val="BookText"/>
        <w:rPr/>
      </w:pPr>
      <w:r>
        <w:rPr>
          <w:rFonts w:ascii="IRNazanin" w:hAnsi="IRNazanin" w:eastAsia="IRNazanin"/>
          <w:color w:val="111111"/>
          <w:sz w:val="28"/>
          <w:sz w:val="28"/>
          <w:szCs w:val="28"/>
          <w:rtl w:val="true"/>
          <w:lang w:bidi="fa-IR"/>
        </w:rPr>
        <w:t>أنَّ رجلاً قُتل بالمشرق فرضی بقتله رجلٌ فی المغرب لکان الراضی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القاتل، وإنَّما یقتلهم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لرضاهم بفعل آبائهم،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یبدأ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إذا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ببنی شیبة فیقطع أیدیهم؛ لأنَّهم سراق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الأرقط،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تنـزل الکوفة؟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قتلة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أظهرکم؟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بقی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لا تری القاتل إلَّا مَن قَتَل، أو مَن ولیَ القتل؟ ألم تسمع إلی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قَدْ جَاءَکُمْ رُسُلٌ مِنْ قَبْلِی بِالْبَیِّنَاتِ وَبِالَّذِی قُلْتُمْ فَلِمَ قَتَلْتُمُوهُمْ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 رسول قتل الذین کان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أظهرهم، ولم یکن بینه وبین عیسی رسول، وإنَّما رضوا قتل أولئک فسموا قاتلین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کَالَّذِی مَرَّ عَلَی قَرْیَةٍ وَهِیَ خَاوِیَةٌ عَلَی عُرُوشِهَا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إلی بنی إسرائیل نبیّاً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أن قل لهم أنَّ البیت بیت المقدس، والغرس بنو إسرائیل، عملوا بالمعاصی فلأُسلطن علیهم فی بلدهم مَن یسفک دماءهم ویأخذ أموالهم، فإن بکوا إلیَّ لم أرحم بکاءهم وإن دعونی لم أستجب دعاءهم، ثمَّ لأُخربنّها مائة عام، ثمَّ لأُعمّرنّها، فلّما حدّثهم اجتمع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ذنبنا نحن ولم نکن نعمل بعملهم؟ فعاود لنا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رأیتم المُنکر فلم تنکروه، فسلّط الله علیهم بخت نصر فصنع بهم ما قد بلغک الحدیث</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أحمد بن محمّد، عن محمّد ابن سنان، عن إسماعیل بن جابر،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والله یَقتل ذراری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من‌ أمر الحسین‌ ما کان‌، ضجّت‌ الملائکة‌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هذا الحسین‌ صفیّک‌ وابن‌ بنت‌ نبیّک،‌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ظلَّ‌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لهذا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المزید من الأدلَّة والبراهین علی ذلک، التی نخلصُ منها للیقین الذی لا لبس فیه أبداً، من خلال الأدلَّة العقلیّة والنقلیّة والوجدانیّة، بل وصل بهم الأمر الیوم إلی ابتکارِ طرق وأسالیب شیطانیّة فی الفتک والغدر والخیانة لم تصل إلیها أسلافهم مع شدَّة القسوة والنکال، والأمرُ جلیٌّ لمَن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تلک الذراری ملعونةً بالفعلِ فی الأصلابِ، علی لسان الأنبیاء والأوصیاء والصالحین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یدینون لله بالولایة لمحمّدٍ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وبالبراءة من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 الله مقامه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روح‌ الله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یُخبر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وتکراراً وفی ‌مُناسبات‌ عدیدة، ویلعن‌ قاتلیه‌ ویأمر بنی‌ إسرائیل‌ بلعنهم‌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أدرک‌ أیّامه‌ فلیقاتل‌ معه‌، </w:t>
      </w:r>
      <w:bookmarkStart w:id="114" w:name="pg5802_41310"/>
    </w:p>
    <w:p>
      <w:pPr>
        <w:pStyle w:val="BookText"/>
        <w:rPr/>
      </w:pPr>
      <w:bookmarkEnd w:id="114"/>
      <w:r>
        <w:rPr>
          <w:rFonts w:ascii="Amiri" w:hAnsi="Amiri" w:eastAsia="Amiri" w:cs="Amiri"/>
          <w:color w:val="111111"/>
          <w:sz w:val="28"/>
          <w:sz w:val="28"/>
          <w:szCs w:val="28"/>
          <w:rtl w:val="true"/>
          <w:lang w:bidi="ar-SA"/>
        </w:rPr>
        <w:t>فإنَّه‌ کالشهید مع‌ الأنبیاء مُقبلاً غیر مُدبر وکأنِّی ‌أنظر إلی بقعتهِ، وما من‌ نبی‌ إلّا وزارها،وقال‌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لبقعة‌ٌ کثیرة‌ الخیر، فیک‌ یدفن‌ القمر الزاهر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بأرض‌ کربلاء، وتوقف‌ فوق‌ مطارح‌ الطف‌ ولعن‌ قاتلی‌ الحسین‌ ومهدری‌ دمهُ‌ الطاهر فوق‌ الثری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فی قـوله تعـالی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محمد الهیثم العجلی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یحیی بن زکریا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بکر بن عبد الله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بهلول، عن أبیه،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علی والحسن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بعدی،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 یا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معنـاه أنَّکم الأئـمَّة بعـدی،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الآیة جاریة فینا إلی یوم القیامة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4434532_581953129"/>
      <w:bookmarkStart w:id="116" w:name="_Toc41"/>
      <w:bookmarkEnd w:id="115"/>
      <w:r>
        <w:rPr>
          <w:rtl w:val="true"/>
        </w:rPr>
        <w:t>ثانیاً</w:t>
      </w:r>
      <w:r>
        <w:rPr>
          <w:rtl w:val="true"/>
        </w:rPr>
        <w:t xml:space="preserve">: </w:t>
      </w:r>
      <w:r>
        <w:rPr>
          <w:rtl w:val="true"/>
        </w:rPr>
        <w:t>فی سفر النبیِّ أرمیا</w:t>
      </w:r>
      <w:bookmarkEnd w:id="116"/>
    </w:p>
    <w:p>
      <w:pPr>
        <w:pStyle w:val="Heading6"/>
        <w:numPr>
          <w:ilvl w:val="5"/>
          <w:numId w:val="1"/>
        </w:numPr>
        <w:rPr/>
      </w:pPr>
      <w:bookmarkStart w:id="117" w:name="__RefHeading___Toc4434534_581953129"/>
      <w:bookmarkStart w:id="118" w:name="_Toc42"/>
      <w:bookmarkEnd w:id="117"/>
      <w:r>
        <w:rPr>
          <w:rtl w:val="true"/>
        </w:rPr>
        <w:t>اشارة</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أرمیا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التوراة‌ قد أخبرت‌ بانتقام‌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19" w:name="pg5802_41311"/>
    </w:p>
    <w:p>
      <w:pPr>
        <w:pStyle w:val="BookText"/>
        <w:rPr/>
      </w:pPr>
      <w:bookmarkEnd w:id="1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‌الحسین‌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اعدّوا المجـن ‌والترس وتقدموا للـحـرب‌، أسرجوا الخیل، واصعدوا أیّها الفرسان‌ وانتضـبوا بالخوذ، اصقلوا الرماح، البسوا الدروع،لـماذا أراهم‌ مُرتعبین‌ ومُدبرین‌ إلی الوراء، وقـد تحطمت‌ أبطالهم‌ وفرّوا هاربین‌ ولم‌ یلتفتوا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حوالیهم‌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لا ینوص‌ والبطل‌ لا ینجو، فی‌ الشمال‌ بجانب‌ نهر الفرات ‌عثروا وسقطوا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هذا الصاعد کالنیل‌ کأنهار تتلاطم‌ أمواجهـا</w:t>
      </w:r>
      <w:r>
        <w:rPr>
          <w:rFonts w:eastAsia="IRNazanin" w:cs="IRNazanin"/>
          <w:color w:val="111111"/>
          <w:sz w:val="28"/>
          <w:szCs w:val="28"/>
          <w:rtl w:val="true"/>
          <w:lang w:bidi="fa-IR"/>
        </w:rPr>
        <w:t xml:space="preserve">... » </w:t>
      </w:r>
      <w:r>
        <w:rPr>
          <w:rStyle w:val="FootnoteAnchor"/>
          <w:rtl w:val="true"/>
        </w:rPr>
        <w:footnoteReference w:id="79"/>
      </w: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اصعدی‌ أیتها الخیل‌ وهیجی‌ المرکبات‌ ولتخرج‌ الأبطال‌، کوش‌ وفوط‌ القابضان‌ المجن‌ واللودیون‌ القابضون‌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الیوم‌ للسیّد رب‌ّ الجنود یوم‌ نقمة‌ للانتقام‌ من‌ مبغضیه‌ فیأکل‌ السیف‌ ویشبع‌ ویرتوی‌ من‌ 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التوراة‌ أنَّ‌ السبب‌ فی‌ هذا الانتقام‌ من‌ الأعداء هو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للسیّد رب‌ّ الجنود ذبیحة‌ فی‌ أرض‌ الشمال‌ عند نهر الفرات‌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بالإنجلیزیّة‌ هذا النصّ‌ أیضاً کأحد أدلّة‌ التوراة‌ علی خروج‌ صاحب‌ الزمان‌، وقتل‌ أعداء الله فراجع</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4434536_581953129"/>
      <w:bookmarkStart w:id="121" w:name="_Toc43"/>
      <w:bookmarkEnd w:id="120"/>
      <w:r>
        <w:rPr>
          <w:rtl w:val="true"/>
        </w:rPr>
        <w:t>إخبارُ أرمیا وتحلیلهُ</w:t>
      </w:r>
      <w:r>
        <w:rPr>
          <w:rtl w:val="true"/>
        </w:rPr>
        <w:t>:</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بمعرکة‌ کربلاء الدامیّة‌ قرب‌ نهر الفرات‌، فقد جاء فی‌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ذلک‌ الیوم‌ یسقط‌ القتلی فی‌ المعرکة‌، قرب‌ نهر الفرات‌، وتشبع‌ الحرب‌ والسیوف‌ وترتوی‌ من‌ الدماء التی‌ تسیل‌ فی‌ ساحة‌ المعرکة‌؛ بسبب‌ مذبحة‌ ربّ‌ الجنود فی‌ </w:t>
      </w:r>
    </w:p>
    <w:p>
      <w:pPr>
        <w:pStyle w:val="BookText"/>
        <w:rPr/>
      </w:pPr>
      <w:r>
        <w:rPr>
          <w:rFonts w:ascii="IRNazanin" w:hAnsi="IRNazanin" w:eastAsia="IRNazanin"/>
          <w:color w:val="111111"/>
          <w:sz w:val="28"/>
          <w:sz w:val="28"/>
          <w:szCs w:val="28"/>
          <w:rtl w:val="true"/>
          <w:lang w:bidi="fa-IR"/>
        </w:rPr>
        <w:t>الأرض تقع‌ شمال‌ نهر الفرات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جاء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أرمیا النبی یُخبر عن مذبحة کربلاء، جاء فی سفر أرمیا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هیوم ههو کاشلوا فی نافلوا تسافونا عل ید نهر فرات فی آکلا حیرب فی سابعا فی راوتا من دمام کی زیبح لأدونای یهفا تسفاؤوت با إیرتس تسافون إل نهر فرات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یسقط القتلی</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الذی أخبر عنه النبی أرمیا یکشف بکل وضوح عن ملحمة الطفّ فی کربلاء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فإخبار أرمیا النبی بسقوط الشهداء وارتواء السیوف من دمائهم علی أرض تقع علی نهر الفرات یدلّ دلالةً واضحةً علی أنَّ هذه الأرض هی کربلاء؛ لأنَّ عبید الله بن زیاد عندما بعث عمر بن سعد علی رأس الجیش، فلقی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علی الفرات یقال له کربلاء، فمنعوا عنه الماء وحالوا بینه وبین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ویتضح من خلال هذین النصّین المُتقدّمین وما تضمناه من تنبؤات بما سیحدث علی أرض کربلاء وما سیلاقیه سیّد الشهداء، ویتطابق مع ما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 إلی مکان استشهاده،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طفلاً صغیراً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نُشیر هنا إلی مسألةٍ مهمَّةٍ وتستحقُّ الوقوف عندها ملیّاً، ولکنّنا نذکرها بالإشارة خوف الإطالة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أجمعت الأسفار المقدَّسة فی العهدین علی حقیقةٍ </w:t>
      </w:r>
      <w:bookmarkStart w:id="122" w:name="pg5802_41313"/>
    </w:p>
    <w:p>
      <w:pPr>
        <w:pStyle w:val="BookText"/>
        <w:rPr/>
      </w:pPr>
      <w:bookmarkEnd w:id="122"/>
      <w:r>
        <w:rPr>
          <w:rFonts w:ascii="IRNazanin" w:hAnsi="IRNazanin" w:eastAsia="IRNazanin"/>
          <w:color w:val="111111"/>
          <w:sz w:val="28"/>
          <w:sz w:val="28"/>
          <w:szCs w:val="28"/>
          <w:rtl w:val="true"/>
          <w:lang w:bidi="fa-IR"/>
        </w:rPr>
        <w:t>مهمَّةٍ وهی من القضایا المحوریَّة، وقد ورد ذکرها کثیراً بطرق ومناسبات متعدِّدة، ویبدو أنَّ لها شأناً عظیماً ومنـزلةً کبیرةً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وهی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الکبشِ المذبوح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حیَّرت الأعاظم من الصالحین علی مدی تأریخِ الإنسانیَّة الطویل، وسنُخصِّصُ لها بحثاً یلیقُ بها وبشأنها بعد هذا المبحث الذی نحنُ بصدد إکماله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مجال الإخبار بالملحمة‌ الإلهیَّة‌ العظمی فی کربلاء وما یرافقها من‌ فواجع، وأنَّ المذبوح فیها له شأنٌ عظیم، وأنَّه استُشهد من أجل إنقاذ الشعوب والأُمم فهی تبدو بأروعِ صورها فی الإنجیل کما فی النصِّ الآتی تحت هذا العنوان</w:t>
      </w:r>
      <w:r>
        <w:rPr>
          <w:rFonts w:eastAsia="IRNazanin" w:cs="IRNazanin"/>
          <w:color w:val="111111"/>
          <w:sz w:val="28"/>
          <w:szCs w:val="28"/>
          <w:rtl w:val="true"/>
          <w:lang w:bidi="fa-IR"/>
        </w:rPr>
        <w:t>:</w:t>
      </w:r>
    </w:p>
    <w:p>
      <w:pPr>
        <w:pStyle w:val="Heading5"/>
        <w:numPr>
          <w:ilvl w:val="4"/>
          <w:numId w:val="1"/>
        </w:numPr>
        <w:rPr/>
      </w:pPr>
      <w:bookmarkStart w:id="123" w:name="__RefHeading___Toc4434538_581953129"/>
      <w:bookmarkStart w:id="124" w:name="_Toc44"/>
      <w:bookmarkEnd w:id="123"/>
      <w:r>
        <w:rPr>
          <w:rtl w:val="true"/>
        </w:rPr>
        <w:t>ثالثاً</w:t>
      </w:r>
      <w:r>
        <w:rPr>
          <w:rtl w:val="true"/>
        </w:rPr>
        <w:t xml:space="preserve">: </w:t>
      </w:r>
      <w:r>
        <w:rPr>
          <w:rtl w:val="true"/>
        </w:rPr>
        <w:t>فی الإنجیل</w:t>
      </w:r>
      <w:bookmarkEnd w:id="124"/>
    </w:p>
    <w:p>
      <w:pPr>
        <w:pStyle w:val="Heading6"/>
        <w:numPr>
          <w:ilvl w:val="5"/>
          <w:numId w:val="1"/>
        </w:numPr>
        <w:rPr/>
      </w:pPr>
      <w:bookmarkStart w:id="125" w:name="__RefHeading___Toc4434540_581953129"/>
      <w:bookmarkStart w:id="126" w:name="_Toc45"/>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فقد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دمه‌ الطاهر قرباناً لله تبارک‌ وتعالی‌ وأنَّه‌ جسَّد البطولة‌ الإلهیّة والتضحیّة‌ بأعلی مراتبها، فقد جاء فی‌ سفر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الذی‌ ذُبحت‌، وقدّمت‌ دمک‌ الطاهر قرباناً للربّ‌، من‌ أجل‌ إنقاذ الشعوب‌ والأُمم‌، وسینال‌ هذا الذبیح‌ المجد والعزّة‌ والکرامة‌ وإلی‌ الأبد؛ لأنَّه جسّد البطولة‌ والتضحیّة‌ بأعلی مراتبها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یوحنّا النبی یُخبر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أتا نشحطتا فی بدمخا قانیتا لإیلوهیم من کل مشبحا ولا شون وعم وکوی فی إیریه فی إشمع کول ملا خیم ربیم کورئیم عوشر فی حاخما فی کبورها فی هدار کافود فی براخا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الذی ذُبحت، وقدّمت دمک الطاهر قرباناً للربّ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فیشیر النصّ العبری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جاء علی لسان النبی یوحنّا </w:t>
      </w:r>
    </w:p>
    <w:p>
      <w:pPr>
        <w:pStyle w:val="BookText"/>
        <w:rPr/>
      </w:pPr>
      <w:r>
        <w:rPr>
          <w:rFonts w:ascii="IRNazanin" w:hAnsi="IRNazanin" w:eastAsia="IRNazanin"/>
          <w:color w:val="111111"/>
          <w:sz w:val="28"/>
          <w:sz w:val="28"/>
          <w:szCs w:val="28"/>
          <w:rtl w:val="true"/>
          <w:lang w:bidi="fa-IR"/>
        </w:rPr>
        <w:t xml:space="preserve">بأنَّه المذبوح الذی ضحّی بنفسه من أجل الله، وأنَّه سینال المجد والعزَّة علی مرِّ العصور والأجیال، وهذا ما یتضح من خلال التحلیل اللغوی للنصّ العبری؛ حیث نجد الإشارة إلی أنَّه ذُبح وقُتل، من خلال صیغة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نشحطتا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مشتقة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أو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نجد فی النصّ العبری تأکیداً آخر علی أنَّ المذبوح یشری دمه الطاهر قربة إلی الله وابتغاء مرضاته من خلال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بدمخا قانیتا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وباع، والتاء فی قانیتا هی تاء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یؤکّد النصّ علی أنَّ الله سیجعل لسیّد الشهداء المجد والکرامة والعزَّة، وهذا ما ینطبق علی سیّد الشهداء المذبوح بکربلاء، والذی انفرد بهذه الخصوصیّة التی میزتهُ عن بقیّة الشهداء علی مرِّ التاریخ</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ولأهمیّة هذا النصّ المقدَّس یجب التوقف عندهُ قلیلاً وبیان ما یُشیر إلیه من معانٍ جلیلةٍ لأهمیَّتها العلمیّة والعقدیّة، ومنها ما نستطیع إجماله بما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الربَّ تبارک وتعالی یوجّه خطابه المُبارک إلی حبیبه ـ الذی ذُبح من أجله ـ بدون واسطة فی عالم ماوراء المادّة، بل فی عالمِ الحقّ والحقیقة والاستحقاق، وهذا المُخاطب قریبٌ منهُ جدّاً؛ لأنَّه محیطٌ بالعوالمِ، فالمرادُ هنا هو القربُ الروحیُّ وهو أعظمُ من أیِّ قربٍ آخر ـ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الذی‌ 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القربِ والدنوِّ من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العوالمِ والنشآت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هذا المذبوح قد ذُبح فعلاً وواقعاً، وقدَّم دمهُ الطاهر قرباناً للربّ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قد أُریق دمهُ الذی وصفه المولی سُبحانه وتعالی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تقرُّباً لمعبوده الأوحد، فهو </w:t>
      </w:r>
    </w:p>
    <w:p>
      <w:pPr>
        <w:pStyle w:val="BookText"/>
        <w:rPr/>
      </w:pPr>
      <w:r>
        <w:rPr>
          <w:rFonts w:ascii="IRNazanin" w:hAnsi="IRNazanin" w:eastAsia="IRNazanin"/>
          <w:color w:val="111111"/>
          <w:sz w:val="28"/>
          <w:sz w:val="28"/>
          <w:szCs w:val="28"/>
          <w:rtl w:val="true"/>
          <w:lang w:bidi="fa-IR"/>
        </w:rPr>
        <w:t>کان خلال تضحیته الفادحة فی أعظمِ عبادةٍ شریفةٍ لیس کمثلها عبادة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بکلِّ جُرأة وإقدامٍ وشجاعة، وجاهد جهاد الأبطال، وقدّم دمهُ الطاهر الزکی وفق تعالیم وأوامر وهدیِ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من کلِّ فقرات النصِّ، وخاصّةً فی قول ربِّه ومحبوبه الأبدی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وقدمت‌ دمک‌ الطاهر قرباناً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نیَّة القربی الخالصة سابقةً لکلِّ خطاه الثابتة وفی کلّ العوالمِ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حبیبه أراق دمه الطاهر الزکی، لهدفٍ ربانیٍّ سامٍ عظیمٍ، وهو إنقاذ الشعوب والأُمم جمیعاً،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سیعُم إنقاذ جمیع الشعوب والأُمم قاطبةً؛ بسبب تضحیة هذا الرجل الإلهی المقدّس المذبوح؛ ولذا فهذا المُنقذ للشعوب والأُمم بدمه الطاهر لیس حکراً علی طائفة أو أُمّةٍ أو شعبٍ، بل هو للجمیع ومن أجل کلِّ البشر، والتحلیل النفسی للنصّ واضح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وجزاء وثواب هذا الذبیح أن یُعطیه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والعزَّة والکرامة إلی الأبد، وهو إطلاقٌ فی اللانهایة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فیُعطیه ربّه وحبیبه الصفات الربانیّة العظمی التی تلیق بکرم المولی وبحجم التضحیّة التی قدّمها الحبیب؛ لذا فهو یعطیه المجد وهو المجید، ویُعطیه العزَّة وهو العزیز، ویُعطیه الکرامة وهو الکریم وهکذا، فهو مظهرٌ لأسماء وصفات وتجلیات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انعکاسٌ لنوره المُبارک فی کلِّ العوالمِ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وکلُّ هذا العطاء الجزیل، والثناء المنقطع النظیر، والحبّ الذی لیس لهُ مثیل؛ لأنَّه جسَّد البطولة الإلهیّة والتضحیّة الجسیمة بکلّ ما یملک، جسَّد کلّ ذلک وبأعلی المراتب التی رسمها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النشأة، والتی لیس لها مرتبةٌ أعلی بعد،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حدٍّ فی تکامل الإنسان فی هذا العالمِ</w:t>
      </w:r>
      <w:r>
        <w:rPr>
          <w:rFonts w:eastAsia="IRNazanin" w:cs="IRNazanin"/>
          <w:color w:val="111111"/>
          <w:sz w:val="28"/>
          <w:szCs w:val="28"/>
          <w:rtl w:val="true"/>
          <w:lang w:bidi="fa-IR"/>
        </w:rPr>
        <w:t xml:space="preserve">. </w:t>
      </w:r>
      <w:bookmarkStart w:id="127" w:name="pg5802_41316"/>
    </w:p>
    <w:p>
      <w:pPr>
        <w:pStyle w:val="Heading6"/>
        <w:numPr>
          <w:ilvl w:val="5"/>
          <w:numId w:val="1"/>
        </w:numPr>
        <w:rPr/>
      </w:pPr>
      <w:bookmarkStart w:id="128" w:name="__RefHeading___Toc4434542_581953129"/>
      <w:bookmarkStart w:id="129" w:name="_Toc46"/>
      <w:bookmarkEnd w:id="127"/>
      <w:bookmarkEnd w:id="128"/>
      <w:r>
        <w:rPr>
          <w:rtl w:val="true"/>
        </w:rPr>
        <w:t>من هو الذَّبیحُ المُبارک فی الأسفار المقدَّسة</w:t>
      </w:r>
      <w:bookmarkEnd w:id="129"/>
    </w:p>
    <w:p>
      <w:pPr>
        <w:pStyle w:val="BookText"/>
        <w:rPr/>
      </w:pPr>
      <w:r>
        <w:rPr>
          <w:rFonts w:ascii="Amiri" w:hAnsi="Amiri" w:eastAsia="Amiri" w:cs="Amiri"/>
          <w:color w:val="111111"/>
          <w:sz w:val="28"/>
          <w:sz w:val="28"/>
          <w:szCs w:val="28"/>
          <w:rtl w:val="true"/>
          <w:lang w:bidi="ar-SA"/>
        </w:rPr>
        <w:t>وهذا الکبشُ المذبوحُ بحسب الأسفار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ذلک الرجلُ الإلهی المقدَّس الذی قدَّم دمهُ الطاهر الزاکی قرباناً للربِّ تبارک وتعالی؛ من أجلِ إنقاذ الشعوب والأُمم، وأنَّه هو الذی أُریق دمُه من أجلِ کلمة الربِّ وشهادته للحقّ سُبحانه وتعالی، وأنَّه هو الوحید الذی فکَّ السفر الإلهی المقدّس وحلّ رموزه ونظر إلی مافیه</w:t>
      </w:r>
      <w:r>
        <w:rPr>
          <w:rStyle w:val="FootnoteAnchor"/>
          <w:rtl w:val="true"/>
        </w:rPr>
        <w:footnoteReference w:id="88"/>
      </w:r>
      <w:r>
        <w:rPr>
          <w:rFonts w:ascii="IRNazanin" w:hAnsi="IRNazanin" w:eastAsia="IRNazanin"/>
          <w:color w:val="111111"/>
          <w:sz w:val="28"/>
          <w:sz w:val="28"/>
          <w:szCs w:val="28"/>
          <w:rtl w:val="true"/>
          <w:lang w:bidi="fa-IR"/>
        </w:rPr>
        <w:t>، وذلک حسب استعداده المدهش العجیب لفداء الله ودینه وشرائعه بکُلِّ ما یملک، بما فی ذلک نفسه المقدّسة العزیزة، وأنَّه نال بذلک الذبحِ والقتلِ والصبرِ المجد والعزَّة والکرامة إلی أبد الآبدین؛ لأنَّه ضحّی للربّ بأعلی وأعظم تضحیة، والتی لیس فوقها تضحیة قطُّ، وأنَّه یجلس عن یمین عرش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أکرمه وحباه بذلک جبار السماوات والأرض، وأنَّه لم یُدرَک ثأرُهُ الإلهی المقدّس إلّا فی آخر الزمان علی یدَی المُنتقم والمُنقذ والصاحب الذی هو البقیَّة المُبارکة من ذریَّة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بهذا وغیره صرَّحت الأسفار المقدّسة، بل هذا الذی أوردناه إجمالٌ بتضییقٍ وغیضٌ من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فسَّر الأعمُّ الأغلب من أهل الکتاب، أنَّ المعنیَّ بذلک کلِّه هو النبیُّ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لاغیر، ووافقهم علی ذلک بعض المسلمین لاستنادهم إلی بعض الروایات فی هذا المجال</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فیما فسَّر الأعمُّ الأغلب من </w:t>
      </w:r>
    </w:p>
    <w:p>
      <w:pPr>
        <w:pStyle w:val="BookText"/>
        <w:rPr/>
      </w:pPr>
      <w:r>
        <w:rPr>
          <w:rFonts w:ascii="IRNazanin" w:hAnsi="IRNazanin" w:eastAsia="IRNazanin"/>
          <w:color w:val="111111"/>
          <w:sz w:val="28"/>
          <w:sz w:val="28"/>
          <w:szCs w:val="28"/>
          <w:rtl w:val="true"/>
          <w:lang w:bidi="fa-IR"/>
        </w:rPr>
        <w:t>علماء المسلمین ذلک، بکونه النبیُّ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ماعندهم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ولکنَّنا وللحقّ والإنصاف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أمعنّا النظر وتحقَّقنا من الأمر، لوجدنا أنَّ کلا النَّبیینِ الکریمین المُشار إلیهما، لم یُذبحا حقیقةً، ولم یُراق دمهما المُبارک علی وجه الأرضِ أبداً، ولم یذوقا حتّی أَلم السکّینِ أو الخنجرِ، بل ولا أقلَّ من ذلک ولا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لعمری، حقیقةٌ دامغةٌ لایتوقَّفُ فیها أَحدٌ علی الإطلاق، فکیف توفِّقون بین کلامکم وتفسیراتکم أیُّها العلماء العظام من الأوّلین والآخرین وبین النصوص الإلهیَّة المُبارکة؟ وإلی کم سیطولُ هذا السباتُ الُممِلُّ من جمیع البشر؟</w:t>
      </w:r>
      <w:r>
        <w:rPr>
          <w:rStyle w:val="FootnoteAnchor"/>
          <w:rtl w:val="true"/>
        </w:rPr>
        <w:footnoteReference w:id="92"/>
      </w:r>
      <w:r>
        <w:rPr>
          <w:rFonts w:ascii="Amiri" w:hAnsi="Amiri" w:eastAsia="Amiri" w:cs="Amiri"/>
          <w:color w:val="111111"/>
          <w:sz w:val="28"/>
          <w:sz w:val="28"/>
          <w:szCs w:val="28"/>
          <w:rtl w:val="true"/>
          <w:lang w:bidi="ar-SA"/>
        </w:rPr>
        <w:t>وإلی أیِّ مدی سیصلُ هذا التعامی عن أَمرِ الله جلَّ شأنهُ؟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أشارت النصوص المقدَّسة إلی أنَّ هذا المذبوح العظیم العزیز علی الله تبارک وتعالی، قد خاض معرکةً ضاریةً ضدَّ أعداء الله المُجرمین بجمعٍ قلیلٍ من الأولیاء الصالحین الذین انتجبهم الله جلَّ شأنهُ واختارهم، وأنَّ أعداءَه بجمعهم الکبیر وجیشهم الجرّار قد انتهکوا حرمته وصحبه وأسقطوهم من فوق خیولهم، وذبحوهُ ببشاعةٍ وحقدٍ مُنقطعِ النظیر فی یومٍ مهول، بل وحتّی أطفالهُ لم ینجوا من فتکِ ذلک الجیش المُفترس الذی أعماهُ حبُّ الدنیا والمال والریاسة، بل والأعجبُ من ذلک کُلِّه، أمرُ الرُّضَّعِ والطفلِ الرضیع</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نسب الله تعالی هذا الذبیح إلی نفسه المقدّسة </w:t>
      </w:r>
      <w:bookmarkStart w:id="130" w:name="pg5802_41318"/>
    </w:p>
    <w:p>
      <w:pPr>
        <w:pStyle w:val="BookText"/>
        <w:rPr/>
      </w:pPr>
      <w:bookmarkEnd w:id="130"/>
      <w:r>
        <w:rPr>
          <w:rFonts w:ascii="Amiri" w:hAnsi="Amiri" w:eastAsia="Amiri" w:cs="Amiri"/>
          <w:color w:val="111111"/>
          <w:sz w:val="28"/>
          <w:sz w:val="28"/>
          <w:szCs w:val="28"/>
          <w:rtl w:val="true"/>
          <w:lang w:bidi="ar-SA"/>
        </w:rPr>
        <w:t>مراراً فی الأسفار المقدَّسة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4434544_581953129"/>
      <w:bookmarkStart w:id="132" w:name="_Toc47"/>
      <w:bookmarkEnd w:id="131"/>
      <w:r>
        <w:rPr>
          <w:rtl w:val="true"/>
        </w:rPr>
        <w:t>لماذا الخروف؟</w:t>
      </w:r>
      <w:bookmarkEnd w:id="132"/>
    </w:p>
    <w:p>
      <w:pPr>
        <w:pStyle w:val="BookText"/>
        <w:rPr/>
      </w:pPr>
      <w:r>
        <w:rPr>
          <w:rFonts w:ascii="IRNazanin" w:hAnsi="IRNazanin" w:eastAsia="IRNazanin"/>
          <w:color w:val="111111"/>
          <w:sz w:val="28"/>
          <w:sz w:val="28"/>
          <w:szCs w:val="28"/>
          <w:rtl w:val="true"/>
          <w:lang w:bidi="fa-IR"/>
        </w:rPr>
        <w:t xml:space="preserve">لماذا أُطلقت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وهل هی انتهاکٌ لحرمته وقدسیَّته وحطٌّ من شأنه؟ وهل هو قتلٌ آخرٌ لهُ فی مختلف الأزمنة والأمکنة؟</w:t>
      </w:r>
    </w:p>
    <w:p>
      <w:pPr>
        <w:pStyle w:val="BookText"/>
        <w:rPr/>
      </w:pPr>
      <w:r>
        <w:rPr>
          <w:rFonts w:ascii="IRNazanin" w:hAnsi="IRNazanin" w:eastAsia="IRNazanin"/>
          <w:color w:val="111111"/>
          <w:sz w:val="28"/>
          <w:sz w:val="28"/>
          <w:szCs w:val="28"/>
          <w:rtl w:val="true"/>
          <w:lang w:bidi="fa-IR"/>
        </w:rPr>
        <w:t>لذا؛ فهناک سیلٌ من الأسئلة الُمهمَّة فی البین یجبُ توضیحها والجواب عنها، فترجمتهُ بـهذه الکلمة ـ الخروف ـ والتی هی کلمةٌ ممجوجةٌ لمتذوِّقی اللغة العربیة، وأهل البلاغة والحسِّ الأدبی الرفیعِ إذا کانت وصفاً لهذا العظیم المقدَّس صاحبِ مقامِ القربِ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لماذا فُسِّرت وتُرجمت هذه الکلمة المقدّسة المُبارکة بهذا المعنی واکتفی بها المُفسّرون والمُترجمون؟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صرفٌ عن المعنی الحقیقی المراد للباری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الکبش المذبوحِ فی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وفی معرض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الأمر فی هذه المسألة من احتمالات مُهمَّة، منها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والمُترجمین والمُفسرین کانوا مُلتفتین تمام الالتفات إلی المعنی المراد والمصداق الأتم المعنِّی بهِ أصلاً؛ ولذلک أرادوا أن یمنعوا وصول المراد إلی الشعوب والأُمم؛ لأنَّها قضیةٌ إلهیَّةٌ عالمیَّة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فهم قد أمعنوا فی إهانة المعنیِّ بهذه الکلمة المقدّسة التی ردَّدها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وتکراراً فی کتبه المقدّسة، وتسطیح المعنی المراد فی الکتب السماویّة، وعدم توضیح أمره للشعوب والأُمم، فهی تعمیةٌ وطمسٌ </w:t>
      </w:r>
    </w:p>
    <w:p>
      <w:pPr>
        <w:pStyle w:val="BookText"/>
        <w:rPr/>
      </w:pPr>
      <w:r>
        <w:rPr>
          <w:rFonts w:ascii="Amiri" w:hAnsi="Amiri" w:eastAsia="Amiri" w:cs="Amiri"/>
          <w:color w:val="111111"/>
          <w:sz w:val="28"/>
          <w:sz w:val="28"/>
          <w:szCs w:val="28"/>
          <w:rtl w:val="true"/>
          <w:lang w:bidi="ar-SA"/>
        </w:rPr>
        <w:t>للمعنی المراد، ووأدٌ وقتلٌ آخر لهذا المقدّس بطریقةٍ حضاریةٍ یندی لها جبینُ الانسانیَّة، وهو علی حدِّ قتله من قِبلِ أعداء الله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قَبیلِ ما حکی بعضُ الأدباء والشُّعراء الصادقین، ما جاء علی لسان بعضِ القتلة المُجرمین، لما قال لهُ بعضُ مَن حضر الواقعة الألیمة موبخاً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تُجهزُ علیه بهذه الطریقة الوحشیة، وتُمعِنُ فی إیذاء عیاله وأطفاله وهم ینظرون إلیه بلوعةٍ وألمٍ ودهشةٍ؟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ساحةُ قدسٍ واسعةٍ إن بقِیَت کشفت زیفنا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والمُترجمین والمُفسرین کانوا غیر ملتفتین تمام الالتفات إلی المعنی المراد والمصداق الأتم المعنِّی بهِ أصلاً، ولکن وقع ما وقع صدفةً، أو جریاً علی ما أسس لهُ الأوائل، ولم یقع ما وقع عن عمدٍ، ولم تکن هناک سوءُ نیَّةٍ؛ لذا فإنَّ الجمیعَ بریءٌ مما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والُمترجمین والُمفسرین یفترقون ویتباینون فی ذلک، فمنهم مُلتفت ولکن فی قلبه مرض ورواسبُ عدائیةٍ متجذِّرة فأراد صرف المعنی عن أصله لیلتبس الأمر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الآخر غیر مُلتفت وجری علی ما جری علیه غیرهُ ظنّاً منهُ أنَّه تمام المعنی لتقصیرٍ أو قصورٍ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وللحقِّ والإنصاف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کان أمرٌ من ذلک، وإن کنّا بحسب ما توصلنا إلیه من اطلاعنا القاصر نمیلُ إلی الرأی والاحتمال الثالث، ولکن یجبُ أن نوضح بعض الأُمور المُهمَّة فی هذه المسألة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بصدده أمرٌ وجدانیٌّ متعارفٌ عند العلماء والمُحققین والمُدققین فی </w:t>
      </w:r>
      <w:bookmarkStart w:id="133" w:name="pg5802_41320"/>
    </w:p>
    <w:p>
      <w:pPr>
        <w:pStyle w:val="BookText"/>
        <w:rPr/>
      </w:pPr>
      <w:bookmarkEnd w:id="133"/>
      <w:r>
        <w:rPr>
          <w:rFonts w:ascii="IRNazanin" w:hAnsi="IRNazanin" w:eastAsia="IRNazanin"/>
          <w:color w:val="111111"/>
          <w:sz w:val="28"/>
          <w:sz w:val="28"/>
          <w:szCs w:val="28"/>
          <w:rtl w:val="true"/>
          <w:lang w:bidi="fa-IR"/>
        </w:rPr>
        <w:t xml:space="preserve">الترجمات والتفاسیر للکتاب المقدَّس؛ لأنَّ هذه الأسفار المقدّسة منبوذةٌ تقریباً حسب الاستقراء العلمی، وهذا شیءٌ طبیعیٌّ، لأنَّ آخر ما یُفکّر به هو الله وکتبه فی عالمٍ مادیٍّ غلیظٍ بغیضٍ، ودنیا یکادُ ینسی فیها المرء اسمه ورسمه وأهله، والأعم الأغلب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 لا فقداً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التعبیرات الحدیثة خاصَّة لأهل السیاسة والمال، وأنَّ أمر الله لم یزل فقدیَّاً بزعمهم، وإذا صار نقداً فنحن أوَّل المؤمنین والمسارعین إلیه، وهذا غایةُ الإجحاف بحقِّ المولی جلَّ شأنهُ؛ إذ یُعامل هذا الحبیب المتحبّب للبشر، والرحمن الرحیم، واللطیف الودود، بهذه الطریقة الإبلیسیة السیّئة، ولأنَّ سیاسات التعمیة والتشویش ومحاربة النصوص المقدّسة لم تزل قائمة إلی یومنا هذا، وما انفکت تُخفی معالم دین الله القویم، سواء ذلک عند الیهود أو النصاری وجری ذلک فی المسلمین حذو القذّة بالقذّة والنعل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وسنضفی شیئاً من البیان علی ما نحن بصدده لاحقاً،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فی طمسِ وتشویش المعانی،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نتمکن من قدحِ هذه المضامین فی الأذهان، بعون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هناک من المُفسرین والمُترجمین لم یکن لدیه اطلاعٌ واسعٌ فی اللغات ومعانیها التی دوِّنت بها هذه الکتب أو التی ترجمت إلیها وفُسِّرت بها، فجعل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أنَّها الکلمة الشافیة الوافیة المُعبرة لتمام المعنی، ولکنَّه أخطأ فی ذلک من غیرِ قصدٍ وسوءِ نیَّةٍ</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4434546_581953129"/>
      <w:bookmarkStart w:id="135" w:name="_Toc48"/>
      <w:bookmarkEnd w:id="134"/>
      <w:r>
        <w:rPr>
          <w:rtl w:val="true"/>
        </w:rPr>
        <w:t>تشویشٌ أم تخریبٌ أم عدمُ فهم</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وللاختصار، وعلی سبیل المثال لا الحصر، نأخذُ معنًی واحداً هنا للبیان ولتسلیط الضوء علیه،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التی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لدیه الشجاعة والجرأة علی ترجمتهما وتفسیرهما خوفاً من العواقب؛ لأنَّهما یکشفان الوجه الناصع لمشروع الله تعالی الأعظم والأتم فی هذا الوجود، ولکن للإنصاف فإنّ من بین </w:t>
      </w:r>
    </w:p>
    <w:p>
      <w:pPr>
        <w:pStyle w:val="BookText"/>
        <w:rPr/>
      </w:pPr>
      <w:r>
        <w:rPr>
          <w:rFonts w:ascii="IRNazanin" w:hAnsi="IRNazanin" w:eastAsia="IRNazanin"/>
          <w:color w:val="111111"/>
          <w:sz w:val="28"/>
          <w:sz w:val="28"/>
          <w:szCs w:val="28"/>
          <w:rtl w:val="true"/>
          <w:lang w:bidi="fa-IR"/>
        </w:rPr>
        <w:t>المُفسرین والمُترجمین والشرّاح المُعاصرین مَن التفت إلی الأمر المخفی، وأبدی شیئاً یشکر علیه، من محاولة کشف القناع ولو قلیلاً عن السرِّ الإلهی فی هذا النصّ المقدّس، وسیتضح ذلک فی البیان الآتی، وللتوضیح یجب الوقوف عند هذا النصِّ قلیلاً والإلفات إلی بعض مافیه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جانب‌ من‌ سفر أشعیاء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إشارات‌ صریحة‌ بظهور مُنقذ العالم، وکیفیة‌ حکمه ‌وارتباطه‌ بالله تعالی‌، التی‌ لها دلالات‌ لما ورد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الهادین من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المسلمین بخصوص‌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جاءت‌ الإشارة‌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ألقابه‌ المُهمَّة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ذلک‌ الیوم‌ سَیرفعُ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للشعوب‌ والأُمم‌ التی‌ تطلبه‌ وتنتظره ویکون‌ محلُّهُ‌ مجداً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هو واضح فإنَّ هذه الفقرة بإطلاقها تؤکّد علی أنَّ کلّ الشعوب والأُمم تطلبه وتنتظره قبل مجیئه المُبارک، ولیس قسماً من هذه الشعوب والأُمم، وهذا یدلّ علی معرفة هذه الشعوب والأُمم بهذا الرجل الإلهی المقدّس، فهی تعرفه بکلّ أبعاد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فطریّة، ومعرفة عقلیّة، ومعرفة سماویّة، حیث زرع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فطرتهم معرفة خلیفته الأعظم المدّخر، وأوحی إلیهم ذلک عبر مُختلف العصور، وأدرکوا ذلک أیضاً بعقولهم من خلال الأدلّة الهائلة التی لا تُعدّ ولاتحصی، ومنها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الخالق القادر الحکیم الذی أتقن صنع کلّ شیء فی الوجود بدءاً بالفیروس </w:t>
      </w:r>
    </w:p>
    <w:p>
      <w:pPr>
        <w:pStyle w:val="BookText"/>
        <w:rPr/>
      </w:pPr>
      <w:r>
        <w:rPr>
          <w:rFonts w:ascii="IRNazanin" w:hAnsi="IRNazanin" w:eastAsia="IRNazanin"/>
          <w:color w:val="111111"/>
          <w:sz w:val="28"/>
          <w:sz w:val="28"/>
          <w:szCs w:val="28"/>
          <w:rtl w:val="true"/>
          <w:lang w:bidi="fa-IR"/>
        </w:rPr>
        <w:t>الصغیر الذی لا یُری بالعین المجرّدة، وانتهاءً بأعظم مجرّةٍ تمّ اکتشافها لحدّ الآن؛ فمن دواعی حکمته وربوبیّته أن یُمضی حکمه فی الأرض، ویُرینا عدله وقسطه بواسطة ممثّله الشرعی الدّال علیه والحاکم باسمه، ولایترک الدنیا هکذا علی علّاتها، والشعوب لقمةً سائغةً لازال یمضغها بفکّیه فرعون وهامان وجنودهما، وبقوانین وضعیّة قد تبرّأَ منها کلّ شریف، بل کلُّ من لدیه شیءٌ من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الشعوب والأُمم، تطلبه ناصراً ومُعیناً ومُغیثاً ومُنقذاً لمِا أصابها من حیفٍ وظلم علی مدی تعاقب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فهی تنتظره، انتظار الحبیب لحبیبه، انتظاراً فیه الأملُ والرجاءُ، کشوق الأرض الجدباء لقطر السماء، وتحنّ إلیه حنیناً مُنقطع النظیر، وبعدما بیّنت الفقرة العاشرة انتظار الشعوب والأُمم وطلبهم للقائم، ذکرت نتیجة هذا الطلب والانتظار المقدّس عندما یحلّ بینهم؛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محلهُ‌ مجداً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وجودُهُ بین شعوب الأرض وأُممها مفخرةً کبری، وبرکةً ونعمةً عظمی، وارتقاءً بمستوی الإنسانیّة إلی أعلی ذُری المجد والعزّة والکرامة ومبارکة الربّ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هنا، کم یبدو هذا المعنی جمیلاً ومبارکاً وشفّافاً وأخّاذاً، ففیه لطفُ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وفیضهُ الذی لا تحدُّهُ حدود، وتُقابله البشریة جمعاء بالانتظار الجمیل وتلقّی المزید من الکریم المطلق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بسبب أهمیّة هذا النصّ ودقَّته وبالخصوصِ هذه الفقرة منه خاصّة فقد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الحقّ والصدق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طمس‌ الحقیقة‌ الإلهیّة‌ الدامغة‌ وتشویشها، ‌لقلب‌ معناها أو لصرفه عن الأذهان قدر الإمکان، وقد نجحوا فی ذلک إلی أمدٍ غیر بعید، إذ لو عرف الناس من خلال هذا النصّ أحقیّة الثلّة القلیلة القائلین بهذه العقیدة الإلهیّة الحقَّة والمُبارکة، وهم فی الواقعِ ثُلَّةٌ قلیلةٌ مستضعفةٌ من المسیحیین، وثُلَّةٌ قلیلةٌ مستضعفةٌ من الیهود، وثُلَّةٌ قلیلةٌ مستضعفةٌ من بقیّةِ الدیانات، وثُلَّةٌ قلیلةٌ مستضعفةٌ من المسلمین وهم </w:t>
      </w:r>
    </w:p>
    <w:p>
      <w:pPr>
        <w:pStyle w:val="BookText"/>
        <w:rPr/>
      </w:pPr>
      <w:r>
        <w:rPr>
          <w:rFonts w:ascii="IRNazanin" w:hAnsi="IRNazanin" w:eastAsia="IRNazanin"/>
          <w:color w:val="111111"/>
          <w:sz w:val="28"/>
          <w:sz w:val="28"/>
          <w:szCs w:val="28"/>
          <w:rtl w:val="true"/>
          <w:lang w:bidi="fa-IR"/>
        </w:rPr>
        <w:t>الشیعة، فمنطق هذه العقیدة دقیقٌ وشریفٌ، فنری کلَّ الأدیان تؤمن بالمخلِّص، ولکن بهذه الکیفیَّة فکلّا وألفُ کلّا، بل لها أهلها الذین اصطفاهم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عوالم قبل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ولإماطة اللّثام عن هذه المحاولة البائسة وکشفها، نُشیر إلی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اللفظة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یسّسی</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التی وردت فی الفقرة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العبری، 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جاءت بصیغة الاستقبال لدخول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والماضی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النسخة العربیّة</w:t>
      </w:r>
      <w:r>
        <w:rPr>
          <w:rStyle w:val="FootnoteAnchor"/>
          <w:rtl w:val="true"/>
        </w:rPr>
        <w:footnoteReference w:id="1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یُترجم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العبریّة والتی 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أبقاها علی حالها من غیر ترجمة إلی اللّغة العربیّة؛ محاولةً منه لبس المعنی وإثارة الغموض حول مفهوم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ماذا لو صدرت الأوامر المقدَّسة من الکبار فی الکنائسِ والدیرِ وغیرها بعدمِ السماحِ مُطلقاً من ترجمة هذه الکلمة أبداً، فهل کان للمُترجمِ والمُفسِّرِ والشارحِ طریق آخر،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 فاعل</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وأمَّا ما جاء فی الکتاب المقدّس، فی سفر إشعیا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الروعة بمکان، ویستحقُّ التأمُّل، وهو کالآتی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یخرُجُ فرعٌ من جذع یَسَّی</w:t>
      </w:r>
      <w:r>
        <w:rPr>
          <w:rStyle w:val="FootnoteAnchor"/>
          <w:rtl w:val="true"/>
        </w:rPr>
        <w:footnoteReference w:id="10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وینمو غُصنٌ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یُبیّن عبر ثمانیة فقرات صفات ومؤهّلات وخیرات هذا </w:t>
      </w:r>
    </w:p>
    <w:p>
      <w:pPr>
        <w:pStyle w:val="BookText"/>
        <w:rPr/>
      </w:pPr>
      <w:r>
        <w:rPr>
          <w:rFonts w:ascii="Amiri" w:hAnsi="Amiri" w:eastAsia="Amiri" w:cs="Amiri"/>
          <w:color w:val="111111"/>
          <w:sz w:val="28"/>
          <w:sz w:val="28"/>
          <w:szCs w:val="28"/>
          <w:rtl w:val="true"/>
          <w:lang w:bidi="ar-SA"/>
        </w:rPr>
        <w:t>الموعود المُبارک، ویخلص فی القول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ذلک الیوم یرتفعُ أصلُ یسَّی رایةً للشعوب، تطلُبه الأُمم ویکونُ موطنهُ مجیداً،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الیوم یعودُ الربُّ فیمُدُّ یدَهُ لافتداء بَقیَّة شعبه فی أشُّورَ ومصرَ وفتروسَ وکوشَ وعیلامَ وشنعارَ وحماةَ وفی جُزُر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ویرفعُ الربُّ رایةً فی الأُمم</w:t>
      </w:r>
      <w:r>
        <w:rPr>
          <w:rFonts w:eastAsia="Amiri" w:cs="Amiri" w:ascii="Amiri" w:hAnsi="Amiri"/>
          <w:color w:val="111111"/>
          <w:sz w:val="28"/>
          <w:szCs w:val="28"/>
          <w:rtl w:val="true"/>
          <w:lang w:bidi="ar-SA"/>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 کلِّ حال، فهنا سؤالٌ یطرحُ نفسهُ بجدارةٍ،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القضیب المُبارک الذی یخرجُ فی آخر الزمان کمنقذٍ لکلّ الشعوب والأُمم وهو من ذریّة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هذا النصّ وغیره فی الکتاب المقدّس، وتارةً فی نصوص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نسل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الْحَکِیمِ إِنَّکَ لَمِنَ الْمُرْسَلِینَ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أم هو الذی ورد فی إنجیل برنابا وسُمّیَ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أم هو شیءٌ وأمرٌ آخر، وشخصیَّةٌ أُخری، لا عُلقة ولا مُناسبة لها فیما أوردناهُ؟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أنّا تمعنّا فی سفر إشعیاء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الإصحاح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وقارنّاها مع الآیات المُبارکة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سورة الإسراء</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،لخلُصنا إلی نتیجةٍ مهمّةٍ کما أثبتها العلّامة محمد الصادقی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فی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أقوال إشعیاء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6" w:name="pg5802_41327"/>
    </w:p>
    <w:p>
      <w:pPr>
        <w:pStyle w:val="BookText"/>
        <w:rPr/>
      </w:pPr>
      <w:bookmarkEnd w:id="136"/>
      <w:r>
        <w:rPr>
          <w:rFonts w:ascii="IRNazanin" w:hAnsi="IRNazanin" w:eastAsia="IRNazanin"/>
          <w:color w:val="111111"/>
          <w:sz w:val="28"/>
          <w:sz w:val="28"/>
          <w:szCs w:val="28"/>
          <w:rtl w:val="true"/>
          <w:lang w:bidi="fa-IR"/>
        </w:rPr>
        <w:t>الآنفة الذکر علی الشکل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الآیاتُ البیّناتُ تُبشّرُ عن زمنٍ منیرٍ تبدَّلت شریعة إسرائیل إلی أُخری، وکذلک خیرةُ الله عن إسرائیل لمختارین آخرین، فلا اسمَ إلّا اسم القائد الدینی الأخیر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4434548_581953129"/>
      <w:bookmarkStart w:id="138" w:name="_Toc49"/>
      <w:bookmarkEnd w:id="137"/>
      <w:r>
        <w:rPr>
          <w:rtl w:val="true"/>
        </w:rPr>
        <w:t>ذَبیحُ الله فی القرآن الکریم</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ما جاء فی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فهو یدعو للوقوف عنده طویلاً والتأمُّل فیه؛ وذلک لأنَّ أغراض‌ القرآن‌ الکریم‌ وفوائدهُ لا تنحصر بمرحلة‌ٍ معینة‌ أبداً من مراحل الحیاة، أو بقضیَّةٍ وواقعةٍ واحدةٍ بعینها، ومخطیءٌ من حجَّم القرآن واحتکرهُ فی أمرٍ ما أو لمصلحةٍ معیَّنةٍ، والنبی‌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المعلم‌ الإلهی‌ للقرآن‌ العظیم یقولُ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أنیقٌ‌ وباطنٌ‌ عمیقٌ‌</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للقرآن‌ بطن‌ٌ وظهرٌ، ولبطنه‌ِ بطنٌ‌، إلی سبعة‌ِ بطونٍ‌</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فإنّ‌ استیعاب‌ الناس‌ للقرآن‌ متفاوت‌، وقدرتهم‌ علی‌ اکتساب‌ المعارف ‌السماویة‌ منهُ التی‌ تُنیر النفوس‌ وتمنحها الحیاة‌‌ متفاوتة‌</w:t>
      </w:r>
      <w:r>
        <w:rPr>
          <w:rStyle w:val="FootnoteAnchor"/>
          <w:rtl w:val="true"/>
        </w:rPr>
        <w:footnoteReference w:id="117"/>
      </w:r>
      <w:r>
        <w:rPr>
          <w:rFonts w:ascii="Amiri" w:hAnsi="Amiri" w:eastAsia="Amiri" w:cs="Amiri"/>
          <w:color w:val="111111"/>
          <w:sz w:val="28"/>
          <w:sz w:val="28"/>
          <w:szCs w:val="28"/>
          <w:rtl w:val="true"/>
          <w:lang w:bidi="ar-SA"/>
        </w:rPr>
        <w:t>،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فَسَالَتْ أَوْدِیَةٌ بِقَدَرِهَا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وإن کان الفیضُ منهُ دائماً متَّصلاً </w:t>
      </w:r>
      <w:bookmarkStart w:id="139" w:name="pg5802_41328"/>
    </w:p>
    <w:p>
      <w:pPr>
        <w:pStyle w:val="BookText"/>
        <w:rPr/>
      </w:pPr>
      <w:bookmarkEnd w:id="139"/>
      <w:r>
        <w:rPr>
          <w:rFonts w:ascii="IRNazanin" w:hAnsi="IRNazanin" w:eastAsia="IRNazanin"/>
          <w:color w:val="111111"/>
          <w:sz w:val="28"/>
          <w:sz w:val="28"/>
          <w:szCs w:val="28"/>
          <w:rtl w:val="true"/>
          <w:lang w:bidi="fa-IR"/>
        </w:rPr>
        <w:t>وهو ینـزلُ بالسویّة لجمیع البشر، ولکن یُؤخذُ منه بحسب قدر القابل واستعداده</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ولإتمام الفائدة المرجوَّة من هذا البحث وجب علینا إبداء بعض المقدمات المهمّة للوصول إلی الفائدة المرجوَّة، وهی کما یأتی علی التوالی</w:t>
      </w:r>
      <w:r>
        <w:rPr>
          <w:rFonts w:eastAsia="IRNazanin" w:cs="IRNazanin"/>
          <w:color w:val="111111"/>
          <w:sz w:val="28"/>
          <w:szCs w:val="28"/>
          <w:rtl w:val="true"/>
          <w:lang w:bidi="fa-IR"/>
        </w:rPr>
        <w:t>.</w:t>
      </w:r>
    </w:p>
    <w:p>
      <w:pPr>
        <w:pStyle w:val="Heading6"/>
        <w:numPr>
          <w:ilvl w:val="5"/>
          <w:numId w:val="1"/>
        </w:numPr>
        <w:rPr/>
      </w:pPr>
      <w:bookmarkStart w:id="140" w:name="__RefHeading___Toc4434550_581953129"/>
      <w:bookmarkStart w:id="141" w:name="_Toc50"/>
      <w:bookmarkEnd w:id="140"/>
      <w:r>
        <w:rPr>
          <w:rtl w:val="true"/>
        </w:rPr>
        <w:t>المعرفةُ القاصرةُ بالقرآن</w:t>
      </w:r>
      <w:bookmarkEnd w:id="141"/>
    </w:p>
    <w:p>
      <w:pPr>
        <w:pStyle w:val="BookText"/>
        <w:rPr/>
      </w:pPr>
      <w:r>
        <w:rPr>
          <w:rFonts w:ascii="Amiri" w:hAnsi="Amiri" w:eastAsia="Amiri" w:cs="Amiri"/>
          <w:color w:val="111111"/>
          <w:sz w:val="28"/>
          <w:sz w:val="28"/>
          <w:szCs w:val="28"/>
          <w:rtl w:val="true"/>
          <w:lang w:bidi="ar-SA"/>
        </w:rPr>
        <w:t>إنَّ من دواعی الخُلُق والأدبِ فی کلِّ عالم الإنسان، أن یُقیِّمَ نفسهُ مع بارئه وبجنب وإزاء مُوجده من العدم، وینظر إلی سعة المقامِ بینهما بتأمّلٍ وتفکّرٍ وإعطاء النصف من نفسه ولو قلیلاً، عند ذلک یُعرف الفارق بین کلامه وکلام مولاه وخالقه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وبنظرة إنصافٍ طفیفةٍ یعرفُ المرء قیمة کتابِ الله العزیز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أو القرآن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هذه المعرفة یتوصّل حتماً إلی معرفة أسرار مهمّةٍ من الکتب السماویّة المقدّسة، ویعلمُ یقیناً أنَّ المُتکلِّم فیها واحدٌ کما سیأتی لاحقاً، وأنَّ هذه الکتب الملقات علی الرفِّ، والتی قد غطّاها التراب، فیها کنوزٍ عظیمةٍ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سبحان من نوَّهَ وأفصلَ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وَقُلُوبُهُمْ إِلَی ذِکْرِ اللَّهِ ذَلِکَ هُدَی اللَّهِ یَهْدِی بِهِ مَنْ یَشَاءُ وَمَنْ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یَتَّقِی بِوَجْهِهِ سُوءَ الْعَذَابِ یَوْمَ الْقِیَامَةِ وَقِیلَ لِلظَّالِمِینَ ذُوقُوا 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فَأَذَاقَهُمُ اللَّهُ الْخِزْیَ فِی الْحَیَاةِ الدُّنْیَا وَلَعَذَابُ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رَجُلًا فِیهِ شُرَکَاءُ مُتَشَاکِسُونَ وَرَجُلًا سَلَمًا </w:t>
      </w:r>
      <w:bookmarkStart w:id="142" w:name="pg5802_41329"/>
    </w:p>
    <w:p>
      <w:pPr>
        <w:pStyle w:val="BookText"/>
        <w:rPr/>
      </w:pPr>
      <w:bookmarkEnd w:id="142"/>
      <w:r>
        <w:rPr>
          <w:rFonts w:ascii="Amiri" w:hAnsi="Amiri" w:eastAsia="Amiri" w:cs="Amiri"/>
          <w:color w:val="111111"/>
          <w:sz w:val="28"/>
          <w:sz w:val="28"/>
          <w:szCs w:val="28"/>
          <w:rtl w:val="true"/>
          <w:lang w:bidi="ar-SA"/>
        </w:rPr>
        <w:t xml:space="preserve">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کَذَبَ عَلَی اللَّهِ وَکَذَّبَ بِالصِّدْقِ إِذْ جَاءَهُ أَلَیْسَ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جَاءَ بِالصِّدْقِ وَصَدَّقَ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مَا یَشَاءُونَ عِنْدَ رَبِّهِمْ ذَلِکَ جَزَاءُ الْمُحْسِنِینَ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الَّذِینَ آمَنُوا وَعَمِلُوا الصَّالِحَاتِ کَالْمُفْسِدِینَ فِی الْأَرْضِ أَمْ نَجْعَلُ الْمُتَّقِینَ کَالْفُجَّارِ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4434552_581953129"/>
      <w:bookmarkStart w:id="144" w:name="_Toc51"/>
      <w:bookmarkEnd w:id="143"/>
      <w:r>
        <w:rPr>
          <w:rtl w:val="true"/>
        </w:rPr>
        <w:t>محاولةُ تسطیحُ القرآن</w:t>
      </w:r>
      <w:bookmarkEnd w:id="144"/>
    </w:p>
    <w:p>
      <w:pPr>
        <w:pStyle w:val="BookText"/>
        <w:rPr/>
      </w:pPr>
      <w:r>
        <w:rPr>
          <w:rFonts w:ascii="Amiri" w:hAnsi="Amiri" w:eastAsia="Amiri" w:cs="Amiri"/>
          <w:color w:val="111111"/>
          <w:sz w:val="28"/>
          <w:sz w:val="28"/>
          <w:szCs w:val="28"/>
          <w:rtl w:val="true"/>
          <w:lang w:bidi="ar-SA"/>
        </w:rPr>
        <w:t>لأسبابٍ عدیدةٍ، معروفةٍ ومجهولةٍ، معلنةٍ ومخفیَّةٍ، عَمَدَ أکثرُ الناسِ فی مختلف العصور إلی تسطیح آیات الله فی کلِّ کتبه المُبارکة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جعلوها سطحیَّةً لا عُمقَ فیها ـ وجُرِّدت من أعظم وأکثر معانیها وأسرارها وبُعدِها الغیبی والقُدسی، ومن هوان الدنیا علی الله تعالی أن یتهکَّمَ بعضٌ ویُزری علی مولاه جبار السماوات والأرض ویتَّهمهُ ویسخر منهُ، بل ویُبدی شتماً وسبَّاً مروِّعاً لآیات الله الکونیّة والکُتُبیَّة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وذلک کلُّه بسبب التسطیحِ الذی أسَّسه الأوائل وسار فی مدارس وأوساط شوَّهت المسیرة المقدَّسة لعالم الإنسان باتجاه بارئه وربّه سُبحانه وتعالی</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4434554_581953129"/>
      <w:bookmarkStart w:id="146" w:name="_Toc52"/>
      <w:bookmarkEnd w:id="145"/>
      <w:r>
        <w:rPr>
          <w:rtl w:val="true"/>
        </w:rPr>
        <w:t>ظاهرهُ الأنیقُ وباطنهُ العمیقُ</w:t>
      </w:r>
      <w:bookmarkEnd w:id="1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ووددنا هنا أن نُبیِّن شیئاً من عُمق القرآن الکریم، ولکن بطریق آخر یختلف عمّا مرَّ سابقاً وعرفتهُ، أو الُمتعارف أصلاً بین الأوساط، والتی جرت علیه الرتابةُ والنقل المتواصل، ومن خلال أحد تلامیذ القرآن البارّین، وحملته الأوفیاء، والعاملین بهدیه </w:t>
      </w:r>
    </w:p>
    <w:p>
      <w:pPr>
        <w:pStyle w:val="BookText"/>
        <w:rPr/>
      </w:pPr>
      <w:r>
        <w:rPr>
          <w:rFonts w:ascii="IRNazanin" w:hAnsi="IRNazanin" w:eastAsia="IRNazanin"/>
          <w:color w:val="111111"/>
          <w:sz w:val="28"/>
          <w:sz w:val="28"/>
          <w:szCs w:val="28"/>
          <w:rtl w:val="true"/>
          <w:lang w:bidi="fa-IR"/>
        </w:rPr>
        <w:t>النجباء، لعلّنا نفهم من حرکاته وسکناته شیئاً مما نحن بصدد بیانه، کما فی الموضوع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تاریخ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عابس بن أبی شبیب الشاکری ومعه شوذب مولی شاکر،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شوذب ما فی نفسک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معک دون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بک إمالا فتقدّم بین یدی أبی عبد الله حتی یحتسبک کما احتسب غیرک من أصحابه، وحتی أحتسبک أنا فإنَّه لو کان معی الساعة أحد أنا أولی به منّی بک لسرنی أن یتقدّم بین یدی حتی أحتسبه، فإنَّ هذا یوم ینبغی لنا أن نطلب الأجر فیه بکلّ ما قدرنا علیه؛ فإنَّه لا عمل بعد الیوم وإنَّما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فسلّم علی الحسین، ثمَّ مضی فقاتل حتی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عابس بن أبی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أما والله ما أمسی علی ظهر الأرض قریبٌ ولا بعیدٌ أعزَّ علیَّ، ولا أحبّ إلیَّ منک، ولو قدرت علی أن أدفع عنک الضیم والقتل بشیء أعزّ علیَّ من نفسی ودمی لفعلتهُ، السلام علیک یا أبا عبد الله، أُشهد الله أنَّی علی هدیک وهدی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بالسیف مُصلتاً نحوهم وبه ضربةٌ علی جبینه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وعلة، عن رجل من بنی عبد من همدان، یقال له ربیع بن تمیم، شهد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رأیته مُقبلاً عرفته وقد شاهدته فی المغازی وکان أشجع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الأسد الأسود هذا ابن أبی شبیب، لا یخرجن إلیه أحدٌ منکم، فأخذ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لرجل؟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ارضخوه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بالحجارة من کلّ جانب، فلمّا رأی ذلک، ألقی درعه ومغفره، ثمَّ شدَّ علی الناس فوالله لرأیته یطرد أکثر من مائتین من الناس، ثمَّ إنَّهم تعطّفوا علیه من کلّ جانب فقُتل،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رأسه فی أیدی رجال ذوی عدّة، هذا یقول أنا قتلته، وهذا یقول أنا قتلته، فأتوا </w:t>
      </w:r>
    </w:p>
    <w:p>
      <w:pPr>
        <w:pStyle w:val="BookText"/>
        <w:rPr/>
      </w:pPr>
      <w:r>
        <w:rPr>
          <w:rFonts w:ascii="IRNazanin" w:hAnsi="IRNazanin" w:eastAsia="IRNazanin"/>
          <w:color w:val="111111"/>
          <w:sz w:val="28"/>
          <w:sz w:val="28"/>
          <w:szCs w:val="28"/>
          <w:rtl w:val="true"/>
          <w:lang w:bidi="fa-IR"/>
        </w:rPr>
        <w:t>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لم یقتله إنسانٌ واحد ففرّق بینهم بهذا القول</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لو أردنا أن نُلقیَ نظرةً موضوعیَّةً منصفةً علی فعلِ ومنطق ونفسیَّة هذا الرجل الإلهیِّ المقدَّس ـ والذی تَلذّذَ أعداءُ الله بقتله وسلبه، والتمثیلِ بِه، ومن ثَمَّ سحقه بحوافرِ الخیلِ، واستباحته وهتک حرمته ـ بالبیان المتواضع الآتی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ذلک، لعمق وأصالة المراد، ویقینه بهذه القضیَّة التی هو بصدد بیانها؛ لأنَّ قضیَّته المقدَّسة، قد مرَّ علیها صباح الحقیقة وضُحاها وعصرها ولم یبقَ سوی مساءُها، وأنت عالمٌ بأنَّ المساء هو آخرُ الیوم، ثمَّ یکونُ بعد ذلک فی شأنٍ آخر، لکی یصدُق علیه خُلُقُ ربّه الکریمِ،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متخلِّقٌ بخلق الله سُبحانه وتعالی، لا بخلق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ظهرِ الأرضِ قریبٌ ولا بعیدٌ أعزَّ علیَّ ولا أحبُّ إلیَّ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هم علی ظهرِ الأرض آنذاک، هما الإمامان الهمامان زینُ العابدین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القریبون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البعیدون فهم عیسی وإلیاس وإدریس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سکّان للأرضِ، ومن أهل الأرض، ولکنَّهم بعیدون، بما رفعهم الله عنها؛ لعدم وجود مشتر لبضاعة الله النفیسة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ذلک؛ لأنَّه عَلِمَ یقیناً، أنَّ قطب رحی الإمکان، وممثل الله الأعظم، وانعکاس نوره الأتم، هو حبیبُه الذی جُنَّ به والکُلُّ تبعٌ له بأمر الله عزوجل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قدرت علی أن أدفع عنک الضیم والقتل بشیء أعزّ علیَّ من نفسی ودمی لفعلته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مقدوری، وحدُّ تمکُّنی واستطاعتی فی هذه النشأة لنصرتکم یا آل الله، ونصرة مشروع الله المُبارک فی الوجود، وقد فعلتهُ فأنا الآن فی غایة السعادة والنشوة، </w:t>
      </w:r>
    </w:p>
    <w:p>
      <w:pPr>
        <w:pStyle w:val="BookText"/>
        <w:rPr/>
      </w:pPr>
      <w:r>
        <w:rPr>
          <w:rFonts w:ascii="Amiri" w:hAnsi="Amiri" w:eastAsia="Amiri" w:cs="Amiri"/>
          <w:color w:val="111111"/>
          <w:sz w:val="28"/>
          <w:sz w:val="28"/>
          <w:szCs w:val="28"/>
          <w:rtl w:val="true"/>
          <w:lang w:bidi="ar-SA"/>
        </w:rPr>
        <w:t>وفی أعلی مقامٍ خاصٍّ بهذه النشأة، حیثُ لا یلحقنی لاحقٌ، ولا یسبقنی 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وتسلیمٌ غیرُ مُنقطعٍ، وزیارةً متواصلةً تشهدُ لی بها جمیعُ المخلوقات فی جمیعِ العوالم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 أنَّی علی هداک وهدی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شکٍّ ولا ریبٍ، أنَّ الهدی الأعظم ومقامه الأتم تمثَّل بأمیر المؤمنین علیِّ بن أبی طالب وولده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خلاصةُ قوله 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ثَمَرَتَی جمیع الرسالات والکتب السماویّة، وعلی هذا الخط یجری ویسیر مشروع الله الأکبر، وسیتَّضح ذلک فی مباحث الفصول اللاحقة إن شاء الله تعالی بشیءٍ من البیان، بعون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أطلتم وتعمقتم فی مراد الرجل، وهو لم یعنی ذلک کُلَّهُ؛ لأنَّه قال هذه الکلمات فی ساحة حربٍ ضروسٍ، ولدیه یقینٌ من الإبادة الجماعیَّة التی سیتعرَّضون لها، فتفوَّه بکلماتٍ موجزةٍ مثل کلّ الکلمات التی تصدر منّی ومن غیری، فلِمَ هذا التفلسف والتمنطق غیر المجدی؟</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وألفُ کلّا، هذا لیس مثلکم ومثل غیرکم؛ لأنَّه ولیٌّ صالحٌ، یری ما لا نری، ویسمعُ ما لا نسمع، لأنَّه ینظرُ بأتمِّ نور الله عزوجل، فهو عابدٌ عالمٌ، وذلک کلُّهُ مستبطنٌ فی قوله وفعله فی تلک الساعة وذلک الیوم، لو أنصفَ الضمیرُ وکوامنُ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کان ذلک من عابس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إمامه وقائده وعلیه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ذلک حینما أراهم الإمامُ منزلتهم فی الجنَّة، وکشف لهم شیئاً من تلک العوالمِ المقدَّسة، فقد جاء فی أحواله، تلک الساعات المُبارکة من حیاته الإلهیَّة، ما یُخرسُ الخصم اللدود، ومنهُ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فرغ الإمام من الصلاة حرّض أصحابه علی القتال،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أصحابی، إنَّ هذه </w:t>
      </w:r>
    </w:p>
    <w:p>
      <w:pPr>
        <w:pStyle w:val="BookText"/>
        <w:rPr/>
      </w:pPr>
      <w:r>
        <w:rPr>
          <w:rFonts w:ascii="IRNazanin" w:hAnsi="IRNazanin" w:eastAsia="IRNazanin"/>
          <w:color w:val="111111"/>
          <w:sz w:val="28"/>
          <w:sz w:val="28"/>
          <w:szCs w:val="28"/>
          <w:rtl w:val="true"/>
          <w:lang w:bidi="fa-IR"/>
        </w:rPr>
        <w:t>الجنَّة قد فتحت أبوابها، واتصلت أنهارها، وأینعت ثمارها، وزُینت قصورها، وتألقت ولدانها، وحورها، وهذا رسول الله والشهداء الذین قُتلوا معه أبی وأُمّی یتوقعون قدومکم، ویتباشرون بکم، وهم مُشتاقون إلیکم، فحاموا عن دین الله، وذبوا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 الإمام بأهله ونسائه، فخرجن مهتکات الجیوب، وصحن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یا عصبة المؤمنین، الله الله حاموا عن دین الله، وذبوا عن حرم رسول الله، وعن إمامکم، وابن بنت نبیکم، فقد امتحنکم الله بنا، فأنتم جیراننا فی جوار جدّنا، والکرام علینا، والله فرض مودّتنا، فدافعوا بارک الله فیکم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القرآن هذه الجنّة فاطلبوها، وهذه النار فاهربوا منها، وسمع الجمیع صیاح النساء، ولم یرمش لأحد من جیش الخلافة رمش؛ لأنَّ قلوبهم غلفٌ، بل علی العکس استبشروا بالنصر علی ابن بنت محمد، وآل محمد، وأمَّا أصحاب الإمام 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حسین، لبیک یا بن رسول الله، وضجّوا بالبکاء والنحیب</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والنتیجةُ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لو قلنا لعابس بن أبی شبیب الشاکری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أنَّ ما قلناه وفسرناه هو تمام مرادک مما قلت أم 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جزاکم الله عنّی خیراً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لأنَّ هذا هو منطقُ الربانیین الشرفاء، وإن کُنّا لا نستحقّ ذلک، ولکن قد أسلفنا أنَّه هکذا خُلُقُ ربِّه فهو ماضٍ علیه ـ ولکن هذا ظاهرٌ وبطنٌ واحدٌ لقولی ومرادی ولی بعدهُ سبعةُ بطونٍ أو قولوا مائة لایفرقُ عندی هذا، وکلُّ تلک البطون أردتها وهی عزیزةٌ علی قلبی، منطوٍ فیها مرادی، محتویةً علی أسراری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الصالحون الطیِّبون أوَّل </w:t>
      </w:r>
    </w:p>
    <w:p>
      <w:pPr>
        <w:pStyle w:val="BookText"/>
        <w:rPr/>
      </w:pPr>
      <w:r>
        <w:rPr>
          <w:rFonts w:ascii="Amiri" w:hAnsi="Amiri" w:eastAsia="Amiri" w:cs="Amiri"/>
          <w:color w:val="111111"/>
          <w:sz w:val="28"/>
          <w:sz w:val="28"/>
          <w:szCs w:val="28"/>
          <w:rtl w:val="true"/>
          <w:lang w:bidi="ar-SA"/>
        </w:rPr>
        <w:t xml:space="preserve">المصدِّقین له؛ لأنَّه ولیٌّ ممحَّضٌ فی 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ولکان الأعمّ الأغلب من الناس أوّل المُکذّبین له ولا یصدّقوه ولو لبطنٍ واحدٍ مما یقول، وهذا التفاوتُ أمرٌ مستقرٌّ ولا مفرَّ منهُ،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وحسبکمُ هذا التفاوتُ بیننا</w:t>
      </w:r>
    </w:p>
    <w:p>
      <w:pPr>
        <w:pStyle w:val="BookText"/>
        <w:rPr/>
      </w:pPr>
      <w:r>
        <w:rPr>
          <w:rFonts w:ascii="Amiri" w:hAnsi="Amiri" w:eastAsia="Amiri" w:cs="Amiri"/>
          <w:color w:val="111111"/>
          <w:sz w:val="28"/>
          <w:sz w:val="28"/>
          <w:szCs w:val="28"/>
          <w:rtl w:val="true"/>
          <w:lang w:bidi="ar-SA"/>
        </w:rPr>
        <w:t>وکلُّ إناءٍ بالذی فیه ینضحُ</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غفر الله لنا ولکم ولجمیعِ خلقه الذین فیهم بذرة الصلاحِ والطیبِ، ومکَّننا من معرفة ما یُرید، إنَّهُ هو الغفورُ الرحیم، وبهذا البیان نعتقدُ أنَّنا قدحنا هذا المعنی الجلیل فی أذهاننا، وبه بان الصُّبح لذی عینیین، وبه ومما تقدَّم نستطیعُ إتمام هذا البحث بعون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عظمةٍ ومقامٍ لذلک الکبشِ المقصود، جعلته یُذکر فی الأسفار المقدّسة أکثر من ذکرِ خاتمِ النبیین وسیّد المرسلین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ذکر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الکبش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الرؤیا لیوحنّا ـ لوحده فقط ـ فی أکثر من أربعةٍ وعشرین موضعاً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یُعقَلُ ذلکَ کلَّه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سمَّتهُ بعضُ الترجمات والتفاسیر للکتاب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کان خروفاً علی مبنی بعض، فأیّ خاصیّةٍ فی هذا الخروف جعلتهُ یسمو علی جمیع الخلق بما فیهم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ویکون هو الوحید الذی نظر فی سفرٍ إلهیٍّ مبارک مخصوص واطَّلع علیه وحلَّ رموزه، ولم یطَّلع علیه غیره أبداً، ولم یحلل رموزهُ غیرُه قطُّ من الأوّلین والآخرین حتّی أُولئک الملائکة المقربون؟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کان رمزاً إلهیّاً مخصوصاً، وآیةً ربانیَّةً تستحقُّ التفسیر والتدبُّر فیها، وقصَّةً </w:t>
      </w:r>
      <w:bookmarkStart w:id="147" w:name="pg5802_41335"/>
    </w:p>
    <w:p>
      <w:pPr>
        <w:pStyle w:val="BookText"/>
        <w:rPr/>
      </w:pPr>
      <w:bookmarkEnd w:id="147"/>
      <w:r>
        <w:rPr>
          <w:rFonts w:ascii="IRNazanin" w:hAnsi="IRNazanin" w:eastAsia="IRNazanin"/>
          <w:color w:val="111111"/>
          <w:sz w:val="28"/>
          <w:sz w:val="28"/>
          <w:szCs w:val="28"/>
          <w:rtl w:val="true"/>
          <w:lang w:bidi="fa-IR"/>
        </w:rPr>
        <w:t xml:space="preserve">عظیمةً مجملةً فی بعض کلماتٍ قدسیَّةٍ أشار بها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بلیغةً إلی اتِّباعِ أهله ـ أهل الله وأهل کرامة الله ـ کما هو علیه أهل الحقِّ والیقین، وسار خلفهم أهل التحقیق والتدقیق والعلم فی مختلف العصور ومن مختلف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فمَن عنت تلک البشارات فی الکتاب المقدّس؟</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ومَن هو هذا المخصوص بخاصیَّة فریدة عجیبة، لم یزل الجمیع منها فی حیرةٍ ودهشةٍ قاتلةٍ لأهل القلوب واتّباعِ النور إثرَ تفرُّعِ الحبِّ وتجذُّره فی أعماقهم؟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هذا الموضوع جدیرٌ بالبحث، ویستحقُّ أن تُکتبَ فیه رسائل علمیّة؛ لأنَّه من العقائد الراسخة العالیة</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4434556_581953129"/>
      <w:bookmarkStart w:id="149" w:name="_Toc53"/>
      <w:bookmarkEnd w:id="148"/>
      <w:r>
        <w:rPr>
          <w:rtl w:val="true"/>
        </w:rPr>
        <w:t>معرفةُ الأعاظم بالذبیح المُبارک</w:t>
      </w:r>
      <w:bookmarkEnd w:id="1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النیشابوری العطار بنیشابور فی شعبان سنة اثنین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قتیبة النیشابوری،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الله تعالی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مکان ابنه إسماعیل الکبش الذی أُنزل علیه، تمنّی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ذبح ابنه إسماعیل بیده، وأنَّه لم یُؤمر بذبح الکبش مکانه، لیرجع إلی قلبه ما یرجع إلی قلب الوالد الذی یُذبح أعزّ ولده بیده، فیستحق بذلک أرفع درجات أهل الثواب علی المصائب،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من أحبّ خلقی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خلقت خلقاً هو أحبّ إلیَّ من حبیبک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هو أحبّ إلیک أو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إلیک أو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 ولده ظلماً علی یدی أعدائه أوجع لقلبک أو ذبح ولدک بیدک فی </w:t>
      </w:r>
    </w:p>
    <w:p>
      <w:pPr>
        <w:pStyle w:val="BookText"/>
        <w:rPr/>
      </w:pPr>
      <w:r>
        <w:rPr>
          <w:rFonts w:ascii="IRNazanin" w:hAnsi="IRNazanin" w:eastAsia="IRNazanin"/>
          <w:color w:val="111111"/>
          <w:sz w:val="28"/>
          <w:sz w:val="28"/>
          <w:szCs w:val="28"/>
          <w:rtl w:val="true"/>
          <w:lang w:bidi="fa-IR"/>
        </w:rPr>
        <w:t>طاعتی؟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 ذبحه علی أیدی أعدائه أوجع 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طائفة تزعم أنَّها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من بعده ظلماً وعدواناً کما یُذبح الکبش، ویستوجبون بذلک سخطی، فجزع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فتوجع قلبه وأقبل یبکی،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فدیت جزعک علی ابنک إسماعیل لو ذبحته بیدک بجزعک علی الحسین وقتله، وأوجبت لک أرفع درجات أهل الثواب علی المصائب، وذلک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وَفَدَیْنَاهُ بِذِبْحٍ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الشیء مکان الشیء</w:t>
      </w:r>
    </w:p>
    <w:p>
      <w:pPr>
        <w:pStyle w:val="BookText"/>
        <w:rPr/>
      </w:pPr>
      <w:r>
        <w:rPr>
          <w:rFonts w:ascii="IRNazanin" w:hAnsi="IRNazanin" w:eastAsia="IRNazanin"/>
          <w:color w:val="111111"/>
          <w:sz w:val="28"/>
          <w:sz w:val="28"/>
          <w:szCs w:val="28"/>
          <w:rtl w:val="true"/>
          <w:lang w:bidi="fa-IR"/>
        </w:rPr>
        <w:t>لدفع الضرر عنه،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بالعظم لضخامة 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والذبح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یذبح من الحیوان، أو معناه إنّا جعلنا الذبح بدلاً عنه کالأسیر یفدی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بکبش أملح یمشی فی سواد، ویأکل فی سواد، ویبول فی سواد قرن فحل</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الذبح العظیم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یتّضح من هذا الحدیث اقتران خاتم الأنبیاء وسیّد الشهداء أرواحنا له الفداء، فشهادته کانت عماداً وإعلاماً لشرع المصطفی الخاتم، ولولا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لاضمحلت هذه الآثار الإلهیّة والشرائع النبویّة، ورجع الخلق القهقری إلی الضلالة والعمی، کما فعل أبوه سلام الله علیه من قبل، فلولا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مثل </w:t>
      </w:r>
    </w:p>
    <w:p>
      <w:pPr>
        <w:pStyle w:val="BookText"/>
        <w:rPr/>
      </w:pPr>
      <w:r>
        <w:rPr>
          <w:rFonts w:ascii="IRNazanin" w:hAnsi="IRNazanin" w:eastAsia="IRNazanin"/>
          <w:color w:val="111111"/>
          <w:sz w:val="28"/>
          <w:sz w:val="28"/>
          <w:szCs w:val="28"/>
          <w:rtl w:val="true"/>
          <w:lang w:bidi="fa-IR"/>
        </w:rPr>
        <w:t>الدین شخصاً فقاما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ویُؤید هذا المعنی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الوجود المقدّس الذی فدی دین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هذه الشریعة الغرّاء فی بدء الإسلام، 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أنفذها بقوة السیف، والإمام الحسن أمضاها بالصلح مع معاویة بمقتضی الحکمة والمصالح، وسیّد الشهداء کشف عن أحقیّة دین جدّه وأبقاه، وکان التأیید الأساسی ـ ظاهراً وباطناً ـ حاصلاً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 الأصابع هذا کتقسیم الصلوات، فصلاة الظهر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والعصر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والمغرب ـ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الصلاة الوسطی ـ للصدیقة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والعشاء للإمام الحسن، والصبح ـ وهو وقت بزوغ الشمس النبویّة والشریعة المصطفویّة ـ لسیّد الشهداء؛ ولذا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سورة الفجر بعد فرائضکم ونوافلکم؛ لأنَّها سورة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إنَّ النفس المطمئنة هو الوجود المُبارک لمولانا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تأویل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المذبوح ولیس هو الکبش الذی ذبحه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ولکنما معناه ما رواه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50" w:name="pg5802_41338"/>
    </w:p>
    <w:p>
      <w:pPr>
        <w:pStyle w:val="Heading6"/>
        <w:numPr>
          <w:ilvl w:val="5"/>
          <w:numId w:val="1"/>
        </w:numPr>
        <w:rPr/>
      </w:pPr>
      <w:bookmarkStart w:id="151" w:name="__RefHeading___Toc4434558_581953129"/>
      <w:bookmarkStart w:id="152" w:name="_Toc54"/>
      <w:bookmarkEnd w:id="150"/>
      <w:bookmarkEnd w:id="151"/>
      <w:r>
        <w:rPr>
          <w:rtl w:val="true"/>
        </w:rPr>
        <w:t>النجاة من الحالات الخطرة لفهم القرآن</w:t>
      </w:r>
      <w:bookmarkEnd w:id="152"/>
    </w:p>
    <w:p>
      <w:pPr>
        <w:pStyle w:val="Heading6"/>
        <w:numPr>
          <w:ilvl w:val="5"/>
          <w:numId w:val="1"/>
        </w:numPr>
        <w:rPr/>
      </w:pPr>
      <w:bookmarkStart w:id="153" w:name="__RefHeading___Toc4434560_581953129"/>
      <w:bookmarkStart w:id="154" w:name="_Toc55"/>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لا بدَّ لنا ولکلِّ البشرِ من السعیِ فی محاولة النجاة من بعضِ الحالات الخطرة والعوائق المانعة، للوصول إلی فهمِ المزید من أسرار القرآن الکریم، وذلک للاطّلاع علی جمال الله سُبحانه وتعالی فی القرآن العظیمِ، ومن تلک الحالات نذکرُ حالتین مهمَّتین فی البین، وهما</w:t>
      </w:r>
      <w:r>
        <w:rPr>
          <w:rFonts w:eastAsia="IRNazanin" w:cs="IRNazanin"/>
          <w:color w:val="111111"/>
          <w:sz w:val="28"/>
          <w:szCs w:val="28"/>
          <w:rtl w:val="true"/>
          <w:lang w:bidi="fa-IR"/>
        </w:rPr>
        <w:t>:</w:t>
      </w:r>
    </w:p>
    <w:p>
      <w:pPr>
        <w:pStyle w:val="Heading6"/>
        <w:numPr>
          <w:ilvl w:val="5"/>
          <w:numId w:val="1"/>
        </w:numPr>
        <w:rPr/>
      </w:pPr>
      <w:bookmarkStart w:id="155" w:name="__RefHeading___Toc4434562_581953129"/>
      <w:bookmarkStart w:id="156" w:name="_Toc56"/>
      <w:bookmarkEnd w:id="155"/>
      <w:r>
        <w:rPr/>
        <w:t>1</w:t>
      </w:r>
      <w:r>
        <w:rPr>
          <w:rtl w:val="true"/>
        </w:rPr>
        <w:t>ـ الحالةُ الأُولی</w:t>
      </w:r>
      <w:bookmarkEnd w:id="156"/>
    </w:p>
    <w:p>
      <w:pPr>
        <w:pStyle w:val="BookText"/>
        <w:rPr/>
      </w:pPr>
      <w:r>
        <w:rPr>
          <w:rFonts w:ascii="IRNazanin" w:hAnsi="IRNazanin" w:eastAsia="IRNazanin"/>
          <w:color w:val="111111"/>
          <w:sz w:val="28"/>
          <w:sz w:val="28"/>
          <w:szCs w:val="28"/>
          <w:rtl w:val="true"/>
          <w:lang w:bidi="fa-IR"/>
        </w:rPr>
        <w:t xml:space="preserve">وبعد کلِّ ماتقدَّم حول هذا الأمر وما نحن بصدده، نسعی بإذنه تعالی لإماطة اللّثامِ عن وجه الحقیقة، وإبطال حالة عدم الفهم والإدراک المستشریة والمتفاقمة عند غالبیّة البشر ـ إلّا من رَحِمَ ربی ـ وجعلت الکثیر ممّن جعله طول حلمِ الله، وهوانُ الدنیا علی الله تعالی، یُفتی بالضّدِّ مع الله سُبحانه وتعالی ورسوله وأولیائه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ویفسِّر دین الله الأقوم بما لدیه من فکرٍ مریضٍ، ونفسٍ أمّارةٍ ضالةٍ؛ وذلک بسببِ الحالة البهیمیة المتأصِّلة فیه، والمتجذِّرة عبرَ آلاف السنین، والتی لم یزل المولی سُبحانه وتعالی فی قرآنه المجید یُشبعها توبیخاً وتشنیعاً وتقبیحاً، ویُحذِّرُ منها أشدَّ الحذرِ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الحالة غیر مختصَّة بشعبٍ من الشعوبِ، أو أُمَّةٍ من الأُمم، أو طائفةٍ من الطوائف، بل هی حالةٌ مرضیةٌ مستشریةٌ فی کلِّ المجتمعات؛ لذلک ولخطورتها ألفت إلیها المولی تبارک وتعالی فی قرآنه الکریم، حیث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57" w:name="pg5802_41339"/>
    </w:p>
    <w:p>
      <w:pPr>
        <w:pStyle w:val="BookText"/>
        <w:rPr/>
      </w:pPr>
      <w:bookmarkEnd w:id="157"/>
      <w:r>
        <w:rPr>
          <w:rFonts w:ascii="Amiri" w:hAnsi="Amiri" w:eastAsia="Amiri" w:cs="Amiri"/>
          <w:color w:val="111111"/>
          <w:sz w:val="28"/>
          <w:sz w:val="28"/>
          <w:szCs w:val="28"/>
          <w:rtl w:val="true"/>
          <w:lang w:bidi="ar-SA"/>
        </w:rPr>
        <w:t>وجاء فی المجموع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الحمل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جسم، وحمل معنی، فإذا قیل فی حمل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یحمل الخشبة ـ مثلاً ـ فمعناه لا یُطیق ذلک لثقله، وإذا قیل فی حمل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یحمل الضیم فمعناه لا یقبله ولا یلتزمه ولا یصبر علیه،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لم یقبلوا أحکامها ولم یلتزموها</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مَنْ حُمِّلوا القرآن، ولم یحملوه، وکان لعقاً علی ألسنتهم، ولا یتجاوز تراقیهم، ومن حُمِّلوا السیرة النبویّة الشریفة، ولم یحملوها، کان الحکم فی حقِّهِم أوثق وأشدّ وأعظم من بابٍ أولی؛ لأنَّ القبیح من کلِّ أحدٍ قبیحٌ، ومنک أقبحُ لقربک منّا، وانتمائک إلینا، فشینُک راجعٌ علینا، وزینُک مختصٌّ بنفسک</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4434564_581953129"/>
      <w:bookmarkStart w:id="159" w:name="_Toc57"/>
      <w:bookmarkEnd w:id="158"/>
      <w:r>
        <w:rPr/>
        <w:t>2</w:t>
      </w:r>
      <w:r>
        <w:rPr>
          <w:rtl w:val="true"/>
        </w:rPr>
        <w:t>ـ الحالةُ الثانیة</w:t>
      </w:r>
      <w:bookmarkEnd w:id="159"/>
    </w:p>
    <w:p>
      <w:pPr>
        <w:pStyle w:val="Heading6"/>
        <w:numPr>
          <w:ilvl w:val="5"/>
          <w:numId w:val="1"/>
        </w:numPr>
        <w:rPr/>
      </w:pPr>
      <w:bookmarkStart w:id="160" w:name="__RefHeading___Toc4434566_581953129"/>
      <w:bookmarkStart w:id="161" w:name="_Toc58"/>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وهی الحالة الأخصُّ من الحالة الآنفة الذکر، ویعتبر أکثر مصادیقها أهل العلم،فأصحاب کلِّ علمٍ وتخصُّصٍ عرضةً لهذه الحالة الذمیمة وهی حالة الانسلاخ عن العلم والعمل علی خلافه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بیَّنها المولی عزوجل بشکلٍ دقیق، وبیان عمیق، بل ولافت للنظر، حیثُ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مَثَلًا الْقَوْمُ الَّذِینَ کَذَّبُوا بِآیَاتِنَا وَأَنْفُسَهُمْ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یَهْدِ اللَّهُ فَهُوَ الْمُهْتَدِی وَمَنْ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کَثِیرًا مِنَ الْجِنِّ وَالْإِنْسِ لَهُمْ قُلُوبٌ لَا یَفْقَهُونَ بِهَا وَلَهُمْ أَعْیُنٌ لَا </w:t>
      </w:r>
    </w:p>
    <w:p>
      <w:pPr>
        <w:pStyle w:val="BookText"/>
        <w:rPr/>
      </w:pPr>
      <w:r>
        <w:rPr>
          <w:rFonts w:ascii="Amiri" w:hAnsi="Amiri" w:eastAsia="Amiri" w:cs="Amiri"/>
          <w:color w:val="111111"/>
          <w:sz w:val="28"/>
          <w:sz w:val="28"/>
          <w:szCs w:val="28"/>
          <w:rtl w:val="true"/>
          <w:lang w:bidi="ar-SA"/>
        </w:rPr>
        <w:t xml:space="preserve">یُبْصِرُونَ بِهَا وَلَهُمْ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الْأَسْمَاءُ الْحُسْنَی فَادْعُوهُ بِهَا وَذَرُوا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یَهْدُونَ بِالْحَقِّ وَبِهِ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یَتَفَکَّرُوا مَا بِصَاحِبِهِمْ مِنْ جِنَّةٍ إِنْ هُوَ إِلَّا نَذِیرٌ مُبِینٌ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القمی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نَبَأَ الَّذِی 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الحسین بن خالد،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أُعطیَ بلعم ابن باعورا الاسم الأعظم، وکان یدعو به فیستجیب</w:t>
      </w:r>
      <w:r>
        <w:rPr>
          <w:rStyle w:val="FootnoteAnchor"/>
          <w:rtl w:val="true"/>
        </w:rPr>
        <w:footnoteReference w:id="140"/>
      </w:r>
      <w:r>
        <w:rPr>
          <w:rFonts w:ascii="Amiri" w:hAnsi="Amiri" w:eastAsia="Amiri" w:cs="Amiri"/>
          <w:color w:val="111111"/>
          <w:sz w:val="28"/>
          <w:sz w:val="28"/>
          <w:szCs w:val="28"/>
          <w:rtl w:val="true"/>
          <w:lang w:bidi="ar-SA"/>
        </w:rPr>
        <w:t>له، فمال إلی فرعون، فلما مرَّ فرعون فی طلب موسی وأصحابه،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علی موسی وأصحابه لیحبسهُ علینا، فرکب حمارته لیمرَّ فی طلب موسی فامتنعت علیه حمارته، فأقبل یضربها، فأنطقها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علی ماذا تضربنی؟ أتُرید أن أجیء معک، لتدعو علی نبی الله وقوم مؤمنین؟ ولم یزل یضربها حتّی قتلها فانسلخ الاسم من لسانه،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شِئْنَا لَرَفَعْنَاهُ بِهَا وَلَکِنَّهُ أَخْلَدَ إِلَی الْأَرْضِ وَاتَّبَعَ هَوَاهُ فَمَثَلُهُ کَمَثَلِ الْکَلْبِ إِنْ تَحْمِلْ عَلَیْهِ یَلْهَثْ أَوْ تَتْرُکْهُ یَلْهَثْ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ضربهُ الله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أوضحنا الخطر الناجم من هاتین الحالتین العجیبتین فی البشر، وتوخی الحذر منهما، یجب أن نوضّح ما ذکرهُ الباری عزوجل فی حبیبه المذبوح فی سبیله صبراً، وماذا قال عنهُ؟ بعون الله عزوجل</w:t>
      </w:r>
      <w:r>
        <w:rPr>
          <w:rFonts w:eastAsia="IRNazanin" w:cs="IRNazanin"/>
          <w:color w:val="111111"/>
          <w:sz w:val="28"/>
          <w:szCs w:val="28"/>
          <w:rtl w:val="true"/>
          <w:lang w:bidi="fa-IR"/>
        </w:rPr>
        <w:t xml:space="preserve">: </w:t>
      </w:r>
      <w:bookmarkStart w:id="162" w:name="pg5802_41341"/>
    </w:p>
    <w:p>
      <w:pPr>
        <w:pStyle w:val="Heading6"/>
        <w:numPr>
          <w:ilvl w:val="5"/>
          <w:numId w:val="1"/>
        </w:numPr>
        <w:rPr/>
      </w:pPr>
      <w:bookmarkStart w:id="163" w:name="__RefHeading___Toc4434568_581953129"/>
      <w:bookmarkStart w:id="164" w:name="_Toc59"/>
      <w:bookmarkEnd w:id="162"/>
      <w:bookmarkEnd w:id="163"/>
      <w:r>
        <w:rPr>
          <w:rtl w:val="true"/>
        </w:rPr>
        <w:t>أوّلاً</w:t>
      </w:r>
      <w:r>
        <w:rPr>
          <w:rtl w:val="true"/>
        </w:rPr>
        <w:t xml:space="preserve">: </w:t>
      </w:r>
      <w:r>
        <w:rPr>
          <w:rtl w:val="true"/>
        </w:rPr>
        <w:t>سورة الحسین فی القرآن والعهدین</w:t>
      </w:r>
      <w:bookmarkEnd w:id="164"/>
    </w:p>
    <w:p>
      <w:pPr>
        <w:pStyle w:val="Heading6"/>
        <w:numPr>
          <w:ilvl w:val="5"/>
          <w:numId w:val="1"/>
        </w:numPr>
        <w:rPr/>
      </w:pPr>
      <w:bookmarkStart w:id="165" w:name="__RefHeading___Toc4434570_581953129"/>
      <w:bookmarkStart w:id="166" w:name="_Toc60"/>
      <w:bookmarkEnd w:id="165"/>
      <w:r>
        <w:rPr>
          <w:rtl w:val="true"/>
        </w:rPr>
        <w:t>أ ـ سورة الحسین فی التوراة</w:t>
      </w:r>
      <w:bookmarkEnd w:id="166"/>
    </w:p>
    <w:p>
      <w:pPr>
        <w:pStyle w:val="BookText"/>
        <w:rPr/>
      </w:pPr>
      <w:r>
        <w:rPr>
          <w:rFonts w:ascii="IRNazanin" w:hAnsi="IRNazanin" w:eastAsia="IRNazanin"/>
          <w:color w:val="111111"/>
          <w:sz w:val="28"/>
          <w:sz w:val="28"/>
          <w:szCs w:val="28"/>
          <w:rtl w:val="true"/>
          <w:lang w:bidi="fa-IR"/>
        </w:rPr>
        <w:t>بالتمعُّنِ فیما جاء فی‌ التوراة‌ وفی سفر أرمیا علی سبیلِ المثال لا الحصر نتعرَّف علی درسٍ بلیغٍ، وهو غایة فی الروعة والحکمة الإلهیّة التی یتذوَّقها فقط أهل العقول والمعرفة والفطرة ـ ولیس لأهل الحالتین السابقتین، حظٌّ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مثلهم کمثلِ إبلیس رأی جمالَ وجلالَ الله سُبحانه وتعالی عن قربٍ وعاشَ مع ملائکته جنباً إلی جنبٍ، وکانَ حقاً علیه أن یذوبَ فی حبّهِ والإسراع فی تنفیذِ أوامرهِ، لا أن یتسبَّب فی معرکةٍ خسیسةٍ من جانبهِ تجاه بارئهِ وموجدِهِ من العدم، وهذهِ الخسَّةُ ثابتةٌ لأتباعهِ من شیاطین الجنِّ والإنسِ فی کلِّ عصرٍ وفی کلِّ مصرٍ ـ فلننظر معاً عن قربٍ إلی بعض ما یُرید بیانهُ منـزلُ التوراة سُبحانه وتعالی</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الربّ التی صارت إلی أرمیا النبی عن الأُمم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جیش فرعون نحو ملک مصر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أعدوا المجن والترس وتقدموا للحرب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أسرجوا الخیل واصعدوا أیّها الفرسان وانتصبوا بالخوذ، اصقلوا الرماح، البسوا الدروع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أراهم مرتعبین ومُدبرین إلی الوراء وقد تحطمت أبطالهم وفروا هاربین ولم یلتفتوا، الخوف حوالیه یقول الرب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لا ینوص والبطل لا ینجو، فی الشمال بجانب نهر الفرات عثروا وسقطوا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الصاعد کالنیل کأنهار تتلاطم أمواهها</w:t>
      </w:r>
      <w:r>
        <w:rPr>
          <w:rStyle w:val="FootnoteAnchor"/>
          <w:rtl w:val="true"/>
        </w:rPr>
        <w:footnoteReference w:id="142"/>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اصعدی أیتها الخیل وهیجی أیتها المرکبات ولتخرج الأبطال، کوش وفوط القابضان، المجن واللودیون القابضون والمادون القوس</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الیوم للسیّد ربّ الجنود یوم نقمة للانتقام من مبغضیه فیأکل السیف ویشبع ویرتوی من دمهم؛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للسیّد ربّ الجنود ذبیحة فی أرض الشمال عند نهر الفرات</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67" w:name="pg5802_41342"/>
    </w:p>
    <w:p>
      <w:pPr>
        <w:pStyle w:val="Heading6"/>
        <w:numPr>
          <w:ilvl w:val="5"/>
          <w:numId w:val="1"/>
        </w:numPr>
        <w:rPr/>
      </w:pPr>
      <w:bookmarkStart w:id="168" w:name="__RefHeading___Toc4434572_581953129"/>
      <w:bookmarkStart w:id="169" w:name="_Toc61"/>
      <w:bookmarkEnd w:id="167"/>
      <w:bookmarkEnd w:id="168"/>
      <w:r>
        <w:rPr>
          <w:rtl w:val="true"/>
        </w:rPr>
        <w:t>ب ـ سورة الحسین فی القرآن</w:t>
      </w:r>
      <w:bookmarkEnd w:id="169"/>
    </w:p>
    <w:p>
      <w:pPr>
        <w:pStyle w:val="Heading6"/>
        <w:numPr>
          <w:ilvl w:val="5"/>
          <w:numId w:val="1"/>
        </w:numPr>
        <w:rPr/>
      </w:pPr>
      <w:bookmarkStart w:id="170" w:name="__RefHeading___Toc4434574_581953129"/>
      <w:bookmarkStart w:id="171" w:name="_Toc6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وَجِیءَ یَوْمَئِذٍ بِجَهَنَّمَ یَوْمَئِذٍ یَتَذَکَّرُ الْإِنْسَانُ وَأَنَّی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4434576_581953129"/>
      <w:bookmarkStart w:id="173" w:name="_Toc63"/>
      <w:bookmarkEnd w:id="172"/>
      <w:r>
        <w:rPr>
          <w:rtl w:val="true"/>
        </w:rPr>
        <w:t>وحدةُ الهدف فی السورتین</w:t>
      </w:r>
      <w:bookmarkEnd w:id="1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هذه النبوءةُ وهذه السورة ـ فی القرآن والتوراة ـ تخصُّ جمیع الشعوبِ والأُمم علی الإطلاق ولیس لأُمةٍ خاصةٍ أو شعبٍ بعینه؛ حیثُ 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التوراة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الربّ التی صارت إلی أرمیا النبی عن الأُمم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بدأت کلٌّ من السورتین بشرح حال أعداء الله عزوجل، وما کانوا علیه من العدّة والعدد والبطشِ والقوة، وقد شدَّد ورکَّز المولی تبارک وتعالی فی السورتین علی فرعون وجیشه الکبیر بصورةٍ خاصَّةٍ وأشباهه وأمثاله، وکیف بدَّد شملهم وکسر شوکتهم وصبَّ علیهم صنوف العذاب صبّاً؛ حیثُ 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فی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الیوم للسیّد ربّ الجنود یوم نقمة للانتقام من مبغضیه فیأکل السیف ویشبع ویرتوی من دمهم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خصَّص الله عزوجل ذکر هذه الحوادث التأریخیّة لیبنی علیها قصَّته المرکزیّة وقضیَّته الکبری ومشروعه المُبارک المقدَّس، وهی قضیّة ثورة حبیبه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 وثورة المنقذ العالمی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تنبیءُ عن عظیمِ شأنه عند الله والملأ الأعلی، حیثُ طوی سُبحانه وتعالی کلَّ ذلک فی السورتین بما یلی؛ حیثُ قال تعالی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التوراة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الشمال بجانب نهر الفرات عثروا وسقطوا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الصاعد کالنیل کأنهار تتلاطم أمواهها</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التوراة أیضاً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للسیّد ربّ الجنود ذبیحة فی أرض الشمال عند نهر الفرات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أوضحت السورتان غضب الله عزوجل علی کلِّ أعدائه المُجرمین؛ حیثُ</w:t>
      </w:r>
    </w:p>
    <w:p>
      <w:pPr>
        <w:pStyle w:val="BookText"/>
        <w:rPr/>
      </w:pPr>
      <w:r>
        <w:rPr>
          <w:rFonts w:ascii="Amiri" w:hAnsi="Amiri" w:eastAsia="Amiri" w:cs="Amiri"/>
          <w:color w:val="111111"/>
          <w:sz w:val="28"/>
          <w:sz w:val="28"/>
          <w:szCs w:val="28"/>
          <w:rtl w:val="true"/>
          <w:lang w:bidi="ar-SA"/>
        </w:rPr>
        <w:t>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الربّ القدیر إله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أعاقب آمون طیبة وفرعون، ومصر وآلهتها، وملوکها،وکل من یتکل علی فرعون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وأسلمهم إلی ید طالبی حیاتهم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الیوم هو یوم قضاء السیّد الربّ القدیر، یوم الانتقام، فیه یثأر لنفسه من أعدائه</w:t>
      </w:r>
      <w:r>
        <w:rPr>
          <w:rFonts w:eastAsia="Amiri" w:cs="Amiri" w:ascii="Amiri" w:hAnsi="Amiri"/>
          <w:color w:val="111111"/>
          <w:sz w:val="28"/>
          <w:szCs w:val="28"/>
          <w:rtl w:val="true"/>
          <w:lang w:bidi="ar-SA"/>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ختمت السورتان بالنصر لأولیائه بمختلف صنوف النصر برغم قتلهم واستباحتهم؛ حیثُ 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ویهتفون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ملک مصر لیس سوی طبل أجوف أضاع فرصته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أنا یقول الملک الذی اسمه الربّ القدیر</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بعد السرد التأریخی الهادف، وبعد الربط العجیب للأحداث بقضیة الله المرکزیّة، أوضحت السورتان عظمة شهادة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المیامین، وأوّل المرحبین والمستقبلین لروحه المقدّسه هو الله سُبحانه وتعالی؛ حیثُ قال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الصاعد کالنیل کأنهار تتلاطم أمواجها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74" w:name="pg5802_41345"/>
    </w:p>
    <w:p>
      <w:pPr>
        <w:pStyle w:val="Heading6"/>
        <w:numPr>
          <w:ilvl w:val="5"/>
          <w:numId w:val="1"/>
        </w:numPr>
        <w:rPr/>
      </w:pPr>
      <w:bookmarkStart w:id="175" w:name="__RefHeading___Toc4434578_581953129"/>
      <w:bookmarkStart w:id="176" w:name="_Toc64"/>
      <w:bookmarkEnd w:id="174"/>
      <w:bookmarkEnd w:id="175"/>
      <w:r>
        <w:rPr>
          <w:rtl w:val="true"/>
        </w:rPr>
        <w:t>ثانیاً</w:t>
      </w:r>
      <w:r>
        <w:rPr>
          <w:rtl w:val="true"/>
        </w:rPr>
        <w:t xml:space="preserve">: </w:t>
      </w:r>
      <w:r>
        <w:rPr>
          <w:rtl w:val="true"/>
        </w:rPr>
        <w:t>رؤیا إبراهیم الخلیل</w:t>
      </w:r>
      <w:r>
        <w:rPr>
          <w:rtl w:val="true"/>
        </w:rPr>
        <w:t>(</w:t>
      </w:r>
      <w:r>
        <w:rPr>
          <w:rtl w:val="true"/>
        </w:rPr>
        <w:t>علیه السّلام</w:t>
      </w:r>
      <w:r>
        <w:rPr>
          <w:rtl w:val="true"/>
        </w:rPr>
        <w:t>)</w:t>
      </w:r>
      <w:bookmarkEnd w:id="176"/>
    </w:p>
    <w:p>
      <w:pPr>
        <w:pStyle w:val="Heading6"/>
        <w:numPr>
          <w:ilvl w:val="5"/>
          <w:numId w:val="1"/>
        </w:numPr>
        <w:rPr/>
      </w:pPr>
      <w:bookmarkStart w:id="177" w:name="__RefHeading___Toc4434580_581953129"/>
      <w:bookmarkStart w:id="178" w:name="_Toc65"/>
      <w:bookmarkEnd w:id="177"/>
      <w:r>
        <w:rPr>
          <w:rtl w:val="true"/>
        </w:rPr>
        <w:t>أـ تنفیذُ وتطبیقُ الرؤیا</w:t>
      </w:r>
      <w:bookmarkEnd w:id="178"/>
    </w:p>
    <w:p>
      <w:pPr>
        <w:pStyle w:val="BookText"/>
        <w:rPr/>
      </w:pPr>
      <w:r>
        <w:rPr>
          <w:rFonts w:ascii="IRNazanin" w:hAnsi="IRNazanin" w:eastAsia="IRNazanin"/>
          <w:color w:val="111111"/>
          <w:sz w:val="28"/>
          <w:sz w:val="28"/>
          <w:szCs w:val="28"/>
          <w:rtl w:val="true"/>
          <w:lang w:bidi="fa-IR"/>
        </w:rPr>
        <w:t>الرؤیا المُبارکة التی رآها 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آمن بها وصدّقها ونفَّذها دون تأویلٍ، ومن غیرِ تعبیرٍ، بحسب الظاهر، أمرٌ لا نکاد نستسیغهُ، لما نعرفه من مقامِ هذا النبیِّ العظیم، وخصائصه الکبری، ألم ینقدح فی ذهنه الشریف ـ إن صحَّ التعبیر ـ أیُّ شیءٍ آخر سوی أنَّه أسرع إلی السکین لیذبح ولدَه؟ هل هذا هو کلُّ ما یرید بیانه القرآن الکریم وسائرِ الکتبِ السماویَّة، أم هناک معانٍ جلیلةٍ أُخری، ینبغی لأهل التحقیق وغیرهم الوقوف علیها؟</w:t>
      </w:r>
    </w:p>
    <w:p>
      <w:pPr>
        <w:pStyle w:val="Heading6"/>
        <w:numPr>
          <w:ilvl w:val="5"/>
          <w:numId w:val="1"/>
        </w:numPr>
        <w:rPr/>
      </w:pPr>
      <w:bookmarkStart w:id="179" w:name="__RefHeading___Toc4434582_581953129"/>
      <w:bookmarkStart w:id="180" w:name="_Toc66"/>
      <w:bookmarkEnd w:id="179"/>
      <w:r>
        <w:rPr>
          <w:rtl w:val="true"/>
        </w:rPr>
        <w:t>ب ـ تعبیر الرؤیا</w:t>
      </w:r>
      <w:bookmarkEnd w:id="180"/>
    </w:p>
    <w:p>
      <w:pPr>
        <w:pStyle w:val="BookText"/>
        <w:rPr/>
      </w:pPr>
      <w:r>
        <w:rPr>
          <w:rFonts w:ascii="Amiri" w:hAnsi="Amiri" w:eastAsia="Amiri" w:cs="Amiri"/>
          <w:color w:val="111111"/>
          <w:sz w:val="28"/>
          <w:sz w:val="28"/>
          <w:szCs w:val="28"/>
          <w:rtl w:val="true"/>
          <w:lang w:bidi="ar-SA"/>
        </w:rPr>
        <w:t>إنَّ خلیلَ الرحمن لم یکن شخصاً عادیاً ضیّقَ الأُفق، قلیلَ العلم، لا ینظر بنورِ الله تعالی إلّا بمنظارٍ ضیِّقٍ، بل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العکسِ من ذلکَ تماماً، فهو عظیمٌ فی کلِّ شیءٍ، ومسألةُ عدم تعبیرِهِ لرؤیاهُ بنفسهِ الشریفةِ، أو بالاستعانةِ بالوحی الأمینِ، أمرٌ بعیدٌ جداً، بل هذا من قبیل ما یضحک الثکلی، ولیس لهُ حظّ من الواقعِ أبداً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4434584_581953129"/>
      <w:bookmarkStart w:id="182" w:name="_Toc67"/>
      <w:bookmarkEnd w:id="181"/>
      <w:r>
        <w:rPr>
          <w:rtl w:val="true"/>
        </w:rPr>
        <w:t>ج ـ تأویل الرؤیا</w:t>
      </w:r>
      <w:bookmarkEnd w:id="1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مَن هو أدنی 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تمرُّ علیه رؤیا إلّا أوّلها التأویل الربانیّ المطلوب، وأعطاها استحقاقها، وکان یقرأُ الأحداث قراءةً ملکوتیّةً، فما حالُ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فهو أبو الأنبیاء وبطل التوحید، والممتاز بالخلَّة، فهل بقی من غیرِ معرفةٍ لتأویلِ رؤیاه العجیبة؟</w:t>
      </w:r>
      <w:r>
        <w:rPr>
          <w:rFonts w:eastAsia="IRNazanin" w:cs="IRNazanin"/>
          <w:color w:val="111111"/>
          <w:sz w:val="28"/>
          <w:szCs w:val="28"/>
          <w:rtl w:val="true"/>
          <w:lang w:bidi="fa-IR"/>
        </w:rPr>
        <w:t xml:space="preserve">! </w:t>
      </w:r>
      <w:bookmarkStart w:id="183" w:name="pg5802_41346"/>
    </w:p>
    <w:p>
      <w:pPr>
        <w:pStyle w:val="Heading6"/>
        <w:numPr>
          <w:ilvl w:val="5"/>
          <w:numId w:val="1"/>
        </w:numPr>
        <w:rPr/>
      </w:pPr>
      <w:bookmarkStart w:id="184" w:name="__RefHeading___Toc4434586_581953129"/>
      <w:bookmarkStart w:id="185" w:name="_Toc68"/>
      <w:bookmarkEnd w:id="183"/>
      <w:bookmarkEnd w:id="184"/>
      <w:r>
        <w:rPr>
          <w:rtl w:val="true"/>
        </w:rPr>
        <w:t>ثالثاً</w:t>
      </w:r>
      <w:r>
        <w:rPr>
          <w:rtl w:val="true"/>
        </w:rPr>
        <w:t xml:space="preserve">: </w:t>
      </w:r>
      <w:r>
        <w:rPr>
          <w:rtl w:val="true"/>
        </w:rPr>
        <w:t>سورة الحسین عند أهل البیت</w:t>
      </w:r>
      <w:r>
        <w:rPr>
          <w:rtl w:val="true"/>
        </w:rPr>
        <w:t>(</w:t>
      </w:r>
      <w:r>
        <w:rPr>
          <w:rtl w:val="true"/>
        </w:rPr>
        <w:t>علیهم السّلام</w:t>
      </w:r>
      <w:r>
        <w:rPr>
          <w:rtl w:val="true"/>
        </w:rPr>
        <w:t>)</w:t>
      </w:r>
      <w:bookmarkEnd w:id="18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روی محمد بن العباس بإسناده عن الحسن بن محبوب بإسناده عن صندل</w:t>
      </w:r>
      <w:r>
        <w:rPr>
          <w:rStyle w:val="FootnoteAnchor"/>
          <w:rtl w:val="true"/>
        </w:rPr>
        <w:footnoteReference w:id="151"/>
      </w:r>
      <w:r>
        <w:rPr>
          <w:rFonts w:ascii="IRNazanin" w:hAnsi="IRNazanin" w:eastAsia="IRNazanin"/>
          <w:color w:val="111111"/>
          <w:sz w:val="28"/>
          <w:sz w:val="28"/>
          <w:szCs w:val="28"/>
          <w:rtl w:val="true"/>
          <w:lang w:bidi="fa-IR"/>
        </w:rPr>
        <w:t>،عن دارم</w:t>
      </w:r>
      <w:r>
        <w:rPr>
          <w:rStyle w:val="FootnoteAnchor"/>
          <w:rtl w:val="true"/>
        </w:rPr>
        <w:footnoteReference w:id="152"/>
      </w:r>
      <w:r>
        <w:rPr>
          <w:rFonts w:ascii="IRNazanin" w:hAnsi="IRNazanin" w:eastAsia="IRNazanin"/>
          <w:color w:val="111111"/>
          <w:sz w:val="28"/>
          <w:sz w:val="28"/>
          <w:szCs w:val="28"/>
          <w:rtl w:val="true"/>
          <w:lang w:bidi="fa-IR"/>
        </w:rPr>
        <w:t>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سورة الفجر فی فرائضکم ونوافلکم، فإنَّها سورة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وارغبوا فیها رحمکم الله تعالی،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أسامة ـ وکان حاضر المجلس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صارت هذه السورة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تسمع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إنَّما عنی</w:t>
      </w:r>
      <w:r>
        <w:rPr>
          <w:rStyle w:val="FootnoteAnchor"/>
          <w:rtl w:val="true"/>
        </w:rPr>
        <w:footnoteReference w:id="153"/>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ذو النفس المطمئنة الراضیة المرضیّة، وأصحابه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الراضون عن الله یوم القیامة، وهو راضٍ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السورة</w:t>
      </w:r>
      <w:r>
        <w:rPr>
          <w:rStyle w:val="FootnoteAnchor"/>
          <w:rtl w:val="true"/>
        </w:rPr>
        <w:footnoteReference w:id="154"/>
      </w:r>
      <w:r>
        <w:rPr>
          <w:rFonts w:ascii="IRNazanin" w:hAnsi="IRNazanin" w:eastAsia="IRNazanin"/>
          <w:color w:val="111111"/>
          <w:sz w:val="28"/>
          <w:sz w:val="28"/>
          <w:szCs w:val="28"/>
          <w:rtl w:val="true"/>
          <w:lang w:bidi="fa-IR"/>
        </w:rPr>
        <w:t>فی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وشیعة آل محمد خاصة، مَن أدمن قراءة الفجر کان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درجته فی الجنّة، إنَّ الله عزیز حکیم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الله بن موسی، عن ابن البطائنی، عن أبیه،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فی لیالی عشر غفر الله له، ومَن قراها فی سایر الأیّام کانت له نوراً فی القیمة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فی فرائضه ونوافله کان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درجته فی</w:t>
      </w:r>
    </w:p>
    <w:p>
      <w:pPr>
        <w:pStyle w:val="BookText"/>
        <w:rPr/>
      </w:pPr>
      <w:r>
        <w:rPr>
          <w:rFonts w:ascii="Amiri" w:hAnsi="Amiri" w:eastAsia="Amiri" w:cs="Amiri"/>
          <w:color w:val="111111"/>
          <w:sz w:val="28"/>
          <w:sz w:val="28"/>
          <w:szCs w:val="28"/>
          <w:rtl w:val="true"/>
          <w:lang w:bidi="ar-SA"/>
        </w:rPr>
        <w:t>الجنّة؛ فإنَّها سورة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سورة الفجر فی فرائضکم ونوافلکم فإنَّها سورة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قرأها کان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5802_41349"/>
      <w:bookmarkStart w:id="187" w:name="pg5802_41349"/>
      <w:bookmarkEnd w:id="187"/>
    </w:p>
    <w:p>
      <w:pPr>
        <w:pStyle w:val="Heading2"/>
        <w:numPr>
          <w:ilvl w:val="1"/>
          <w:numId w:val="1"/>
        </w:numPr>
        <w:rPr/>
      </w:pPr>
      <w:bookmarkStart w:id="188" w:name="pg5802_41349"/>
      <w:bookmarkStart w:id="189" w:name="__RefHeading___Toc4434588_581953129"/>
      <w:bookmarkStart w:id="190" w:name="_Toc69"/>
      <w:bookmarkEnd w:id="188"/>
      <w:bookmarkEnd w:id="189"/>
      <w:r>
        <w:rPr>
          <w:rtl w:val="true"/>
        </w:rPr>
        <w:t>الفصل الثالث</w:t>
      </w:r>
      <w:r>
        <w:rPr>
          <w:rtl w:val="true"/>
        </w:rPr>
        <w:t xml:space="preserve">: </w:t>
      </w:r>
      <w:r>
        <w:rPr>
          <w:rtl w:val="true"/>
        </w:rPr>
        <w:t>السرُّ فی عقیدة الذَّبیحِ</w:t>
      </w:r>
      <w:bookmarkEnd w:id="19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4434590_581953129"/>
      <w:bookmarkStart w:id="192" w:name="_Toc70"/>
      <w:bookmarkEnd w:id="191"/>
      <w:r>
        <w:rPr>
          <w:rtl w:val="true"/>
        </w:rPr>
        <w:t>اشارة</w:t>
      </w:r>
      <w:bookmarkEnd w:id="1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5802_41351"/>
      <w:bookmarkStart w:id="194" w:name="pg5802_41351"/>
      <w:bookmarkEnd w:id="194"/>
    </w:p>
    <w:p>
      <w:pPr>
        <w:pStyle w:val="Heading3"/>
        <w:numPr>
          <w:ilvl w:val="2"/>
          <w:numId w:val="1"/>
        </w:numPr>
        <w:rPr/>
      </w:pPr>
      <w:bookmarkStart w:id="195" w:name="pg5802_41351"/>
      <w:bookmarkStart w:id="196" w:name="__RefHeading___Toc4434592_581953129"/>
      <w:bookmarkStart w:id="197" w:name="_Toc71"/>
      <w:bookmarkEnd w:id="195"/>
      <w:bookmarkEnd w:id="196"/>
      <w:r>
        <w:rPr>
          <w:rtl w:val="true"/>
        </w:rPr>
        <w:t>السرُّ فی عقیدة الذَّبیحِ</w:t>
      </w:r>
      <w:bookmarkEnd w:id="197"/>
    </w:p>
    <w:p>
      <w:pPr>
        <w:pStyle w:val="Heading4"/>
        <w:numPr>
          <w:ilvl w:val="3"/>
          <w:numId w:val="1"/>
        </w:numPr>
        <w:rPr/>
      </w:pPr>
      <w:bookmarkStart w:id="198" w:name="__RefHeading___Toc4434594_581953129"/>
      <w:bookmarkStart w:id="199" w:name="_Toc72"/>
      <w:bookmarkEnd w:id="198"/>
      <w:r>
        <w:rPr>
          <w:rtl w:val="true"/>
        </w:rPr>
        <w:t>تمَهیدٌ</w:t>
      </w:r>
      <w:bookmarkEnd w:id="199"/>
    </w:p>
    <w:p>
      <w:pPr>
        <w:pStyle w:val="BookText"/>
        <w:rPr/>
      </w:pPr>
      <w:r>
        <w:rPr>
          <w:rFonts w:ascii="Amiri" w:hAnsi="Amiri" w:eastAsia="Amiri" w:cs="Amiri"/>
          <w:color w:val="111111"/>
          <w:sz w:val="28"/>
          <w:sz w:val="28"/>
          <w:szCs w:val="28"/>
          <w:rtl w:val="true"/>
          <w:lang w:bidi="ar-SA"/>
        </w:rPr>
        <w:t>تحتلُّ عقیدةُ الکبشِ المذبوح مساحةً واسعةً فی الکتبِ السماویّة المقدَّسة بأسرها، وهو انعکاسٌ لما تحکیه هذه العقیدة الإلهیّة من إرادةٍ وحُبٍّ وقربٍ من الله تبارک وتعالی، وذلک واضحٌ لکلِّ مطَّلعٍ، وهی تعتبر من أُمهات العقائد الربانیَّة الحقَّة؛ لکثرة ما ورد بشأنها من نصوصٍ غایةٍ فی الأهمیّة والروعة والجمال، نقطعُ بالیقین ومن دون شکٍّ ولا ریبٍ أنَّها صدرت من جبّار السماوات والأرض، الذی تعامل بلطفه مع کُلِّ خلقه، فوسعت رحمته کُلَّ شیءٍ، وأنَّها کانت أُنشودة الأنبیاء والرُّسلِ والأوصیاء طول الدهر، إذ ما من نبیٍّ ولا وصیٍّ إلّا وکان له شغلٌ شاغلٌ بها؛ لأنَّها تُمثِّلُ مشروع الله الأکبر فی هذا الوجود، ولدقَّة وضخامة وغزارة المعانی الجلیلة للنصوصِ المقدَّسة الواردة بالتواترِ، فی حقِّ هذا الکبشِ المُبارک المذبوحِ فی الله، ولله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البحث فی هکذا موضوع، شاسعاً واسعاً، مترامی الأطراف، ولا تحدُّه حدودٌ، کما نعتقدُه؛ نظراً لعظمِ أسرار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وکثرة ما ورد فی الأسفار المقدَّسة من تفاصیلِ هذا الموضوع الربانیِّ العجیبِ وهذه العقیدة الإلهیة المقدَّسة؛ لذا فإنَّنا سنمرُّ علی سفرٍ واحدٍ فقط، من بین ثلاثةٍ وسبعین سفراً، وهی مجموع أسفارِ الکتابِ المقدَّس،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الرؤیا لیوحنّا المعمدان اللاهوتی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لکی نری بأُمِّ أعیننا أنَّ هذا السفر لوحده فقط، قادرٌ علی تبیین کلّ تفاصیل هذه العقیدة الإلهیة المقدَّسة، ووضعِ النقاط علی الحروف بشأنها، وشأن مکانتها عند الله سُبحانه وتعالی، وسیکون بحثنا فیه مشوباً بالإیجازِ والاختصارِ قدر الإمکان، علی بیان المهمِّ فی موضوعِ الکبشِ المذبوح، وما یُبیّن ملامحهُ للوقوف علیه عن قربٍ، فنقول بعون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bookmarkStart w:id="200" w:name="pg5802_41352"/>
    </w:p>
    <w:p>
      <w:pPr>
        <w:pStyle w:val="Heading4"/>
        <w:numPr>
          <w:ilvl w:val="3"/>
          <w:numId w:val="1"/>
        </w:numPr>
        <w:rPr/>
      </w:pPr>
      <w:bookmarkStart w:id="201" w:name="__RefHeading___Toc4434596_581953129"/>
      <w:bookmarkStart w:id="202" w:name="_Toc73"/>
      <w:bookmarkEnd w:id="200"/>
      <w:bookmarkEnd w:id="201"/>
      <w:r>
        <w:rPr>
          <w:rtl w:val="true"/>
        </w:rPr>
        <w:t>کیفیَّة الوصول إلی المعانی والعقائد فی الأسفار</w:t>
      </w:r>
      <w:bookmarkEnd w:id="202"/>
    </w:p>
    <w:p>
      <w:pPr>
        <w:pStyle w:val="BookText"/>
        <w:rPr/>
      </w:pPr>
      <w:r>
        <w:rPr>
          <w:rFonts w:ascii="IRNazanin" w:hAnsi="IRNazanin" w:eastAsia="IRNazanin"/>
          <w:color w:val="111111"/>
          <w:sz w:val="28"/>
          <w:sz w:val="28"/>
          <w:szCs w:val="28"/>
          <w:rtl w:val="true"/>
          <w:lang w:bidi="fa-IR"/>
        </w:rPr>
        <w:t xml:space="preserve">بعد الاطّلاعِ علی الکثیرِ من المُعلَن والمخفی من عقائد الأدیان السماویّة من غیر المسلمین، وجدنا ـ وکنتیجةٍ لدراسةٍ طویلةٍ ـ أنَّ هناک الکثیر من عدمِ الفهم، والخلط والخبط، والتهاون فی دراسة وتفسیرِ الموروث الدینی المُبارک، الذی یحملُ بقایا الوحی، وعطر النبّوة، وتعالیم الرسالة الربانیة، والاستهانة والتلاعب بالعقائد الإلهیّة العظیمة، بل والفرار من الکثیرِ منها فرار الخائف الهَلِعِ من الأسد الضاری، وعدمِ الترابط فی فهمِ نصوص الأسفار والاستفادة منها للخروجِ بنتائج طیّبةٍ ومرضیةٍ تفیدُ عموم البشر فی کلِّ زمانٍ ومکان، وتسری فی حیاتهم مسری الدم فی البدن، کما أراد ذلک مولاهمُ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وکأنَّ الأعمّ الأغلب من الماضین، بل وحتّی المعاصرین قد فهموا حقیقةً لا مناص منها، وهی کون الربّ تبارک وتعالی یتکلَّم فی وادٍ والناس فی وادٍ آخر، ولیس بالضرورة أن تفهم الناس مایقوله الربّ فی کتبه المقدَّسة، وهذه العدوی الخطیرة ـ مع شدید الأسی والأسف والحزن ـ قد انتقلت أیضاً إلی أوساط وشرائح کبیرةٍ من المسلمین، حتّی عاد الربّ غریباً، والدین غریباً، والأنبیاء بالنتیجة الآنیّة العملیّة حالةٌ طارئةٌ علی مسیرة البشریّة، وذهبوا إلی غیرِ رجعة، فإنَّا لله وإنَّا إلیه راجعون،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هوانِ الدنیا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العقائد الربانیة قد شُوِّشت وجُنِّدت بما یخدمُ ألاعیبِ الشیطان والسلطان وحبائلهِما من حیثُ یعلمون ولا یعلمون، وکانت وسیلة الکهنة لثراء الکنیسة والدیرِ؛ وبالتالی رفعتهم وسموهم إلی أبد الآبدین بزعمهم، وهو الأسلوب البغیض الذی استخدمه مدمِّروا الدین الإلهی المقدَّس من أحزابٍ وتیّاراتٍ وحکوماتٍ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 الإسلامیّة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استفاد أُولئک الظالمون والنفعیّون وتجار الموت إلی حدٍّ کبیرٍ من هذه </w:t>
      </w:r>
    </w:p>
    <w:p>
      <w:pPr>
        <w:pStyle w:val="BookText"/>
        <w:rPr/>
      </w:pPr>
      <w:r>
        <w:rPr>
          <w:rFonts w:ascii="Amiri" w:hAnsi="Amiri" w:eastAsia="Amiri" w:cs="Amiri"/>
          <w:color w:val="111111"/>
          <w:sz w:val="28"/>
          <w:sz w:val="28"/>
          <w:szCs w:val="28"/>
          <w:rtl w:val="true"/>
          <w:lang w:bidi="ar-SA"/>
        </w:rPr>
        <w:t>اللعبة الدنیئة، وطُمِس الکثیر الکثیر من العقائد الربانیّة المُبارکة، وسیقَ الباقی منها أسیراً مُرغماً مُتَخَطَّفاً من کلِّ الجوانب، بل ومغلوباً مُهاناً بزعمهم إلی مآربٍ ومنافعٍ توَّجَت عملَ إبلیس وجنده وخیله ورجله، وکذا شیاطین الأرض المارقین المفسدین، بتاجٍ لم یکونوا أهله فی یومٍ من الأیّامِ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هکذا سیقت العقیدة أسیرةً، کما سیقَ بقیّةُ أهل الله أُساری بعدما أفنَوا رِجالهم، وذبَّحوا أطفالهم، وجلدوا النساء بالسیاط، بل بأفاعی الحقد المعتَّق والمُتَجَذِّرِ بالجهلِ الأوّل، وهُنَّ ودائع الأنبیاء والرسل، وأدموا منهُنَّ المعاصِم والأکتاف، فإنَّا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تنـزُّلاً، أن نقبل ما قاله القائلون فیما نحن بصدده، من مفسرین للأسفارِ والعلماء والمحقِّقین الماضین والأعمّ الأغلب من المعاصرین، وغیرهم، فما تُعَدّ أقوالهم وتفاسیرهم وآراءهم وأحکامهم إلّا عُموماتٍ تفتقرُ إلی المعرفة بالعلومِ الربانیّة والعقائد الإلهیّةِ التی جاء بها جمیع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ویُعدُّ ما نحکم به ونثبِته إن شاء الله تعالی عند أهل الموضوعیّة والإنصاف تخصیصٌ لتلک العمومات، بأدلَّةٍ لا مرَدَّ لها بإذنه تبارک وتعالی؛ وذلک لأنَّنا أَتباع خاتمِ الأنبیاء والرسلِ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فصَّل کلَّ ذلک تفصیلاً بیِّناً؛ ذلکَ لأنَّه بیَّنَ القرآن الکریم الذی فیه تبیانُ کلِّ شیءٍ، وهو عهد الله لخلقه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سنُجیب علی کُلِّ ما لم یجیبوا عنه فی کتبهم وتفاسیرهم، لانسداد الطرق عندهم بما وقفوا علیه، وهو جمودٌ لا داعی له، ولا یوصل إلی نتیجةٍ أبداً، وهو خلاف الجبِلّة البشریّة، والفطرة الإنسانیّة، والتکامل الطبیعیِّ لعالمِ الإنسان الذی أراده الله تبارک وتعالی لسموّ جمیعِ خلقه</w:t>
      </w:r>
      <w:r>
        <w:rPr>
          <w:rFonts w:eastAsia="IRNazanin" w:cs="IRNazanin"/>
          <w:color w:val="111111"/>
          <w:sz w:val="28"/>
          <w:szCs w:val="28"/>
          <w:rtl w:val="true"/>
          <w:lang w:bidi="fa-IR"/>
        </w:rPr>
        <w:t xml:space="preserve">. </w:t>
      </w:r>
      <w:bookmarkStart w:id="203" w:name="pg5802_41354"/>
    </w:p>
    <w:p>
      <w:pPr>
        <w:pStyle w:val="Heading4"/>
        <w:numPr>
          <w:ilvl w:val="3"/>
          <w:numId w:val="1"/>
        </w:numPr>
        <w:rPr/>
      </w:pPr>
      <w:bookmarkStart w:id="204" w:name="__RefHeading___Toc4434598_581953129"/>
      <w:bookmarkStart w:id="205" w:name="_Toc74"/>
      <w:bookmarkEnd w:id="203"/>
      <w:bookmarkEnd w:id="204"/>
      <w:r>
        <w:rPr>
          <w:rtl w:val="true"/>
        </w:rPr>
        <w:t>الولوجُ إلی أعماق سفر الرؤیا</w:t>
      </w:r>
      <w:bookmarkEnd w:id="205"/>
    </w:p>
    <w:p>
      <w:pPr>
        <w:pStyle w:val="Heading5"/>
        <w:numPr>
          <w:ilvl w:val="4"/>
          <w:numId w:val="1"/>
        </w:numPr>
        <w:rPr/>
      </w:pPr>
      <w:bookmarkStart w:id="206" w:name="__RefHeading___Toc4434600_581953129"/>
      <w:bookmarkStart w:id="207" w:name="_Toc75"/>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ولمعرفة ما قدَّمنا، یجب علینا أن نرِد بِلُطفٍ وثِقَةٍ مشوباً بالاحترامِ والتقدیرِ والمعرفة إلی الموروث الدینی السماوی، والولوج فی هذا الإرث الإلهیِّ المُبارک یستوجِبُ المزید من العنایة؛ لأنَّه وحی الله، أو بقایا وحیه، الذی أرادَه لانتشال البشرِ من الحضیضِ، الذی أوقعوا أنفسهم فیه، جرّاءَ تجرُّئِهم علی بارئهم، وموجدهم من العدم، ونکران نعَمِه وآلائه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تأریخ الحضارة الربانیَّة المنیر والمشع، تلک الحضارة التی رسمها الرَّحمن الرحیم للبشرِ وسائرِ المخلوقات، وهو تأریخٌ طویلٌ مشَرِّفٌ ومقَدَّسٌ؛ لأنَّه یضمُّ فی طیّاته أیّام الله الخالدة، التی أمَرنا بالتذکُّرِ والتفکُّرِ فیها جبّارُ السماوات والأرضِ وهی من العبادة، وإلی هنا نشرعُ بدراسةٍ متواضعةٍ لبعضِ النصوص المهمَّة تباعاً، والتی سترشدُنا إلی فهمِ المزید من الأسرار حول هذه العقیدة العظیمة بعونِ الله تعالی</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4434602_581953129"/>
      <w:bookmarkStart w:id="209" w:name="_Toc76"/>
      <w:bookmarkEnd w:id="208"/>
      <w:r>
        <w:rPr>
          <w:rtl w:val="true"/>
        </w:rPr>
        <w:t>أوّلاً</w:t>
      </w:r>
      <w:r>
        <w:rPr>
          <w:rtl w:val="true"/>
        </w:rPr>
        <w:t xml:space="preserve">: </w:t>
      </w:r>
      <w:r>
        <w:rPr>
          <w:rtl w:val="true"/>
        </w:rPr>
        <w:t xml:space="preserve">سورة </w:t>
      </w:r>
      <w:r>
        <w:rPr>
          <w:rtl w:val="true"/>
        </w:rPr>
        <w:t>(</w:t>
      </w:r>
      <w:r>
        <w:rPr>
          <w:rtl w:val="true"/>
        </w:rPr>
        <w:t>الشجرةُ المُبارکةُ</w:t>
      </w:r>
      <w:r>
        <w:rPr>
          <w:rtl w:val="true"/>
        </w:rPr>
        <w:t>)</w:t>
      </w:r>
      <w:bookmarkEnd w:id="209"/>
    </w:p>
    <w:p>
      <w:pPr>
        <w:pStyle w:val="Heading6"/>
        <w:numPr>
          <w:ilvl w:val="5"/>
          <w:numId w:val="1"/>
        </w:numPr>
        <w:rPr/>
      </w:pPr>
      <w:bookmarkStart w:id="210" w:name="__RefHeading___Toc4434604_581953129"/>
      <w:bookmarkStart w:id="211" w:name="_Toc77"/>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نستطیعُ أن نُسمّی هذا النصّ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الشجرة المُبارکة الطیِّبة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أکَّدَ النصُّ علی ثمارها الطاهرة الاثنی عشر، وورقها الذی هو شفاءٌ لکلِّ الأُممِ والشعوبِ، وکیف قد رُفعت اللعنة عن کلِّ الوجود ببرکتها، وقد بدأت السورة بحکایة الفیضِ الإلهیِّ المُبارک الذی لا انقطاع له؛ إذ لم یزل الفیضُ منه دائمٌ متَّصلُ، وهناک العدید من المعانی الجلیلة التی یبیِّنها هذا النصُّ المهمّ، حیثُ ورد فی الإصحاح الثانی والعشرین من سفر الرؤیا لیوحنّا المعمدان اللاهوتی ما نصُّهُ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وأرانی نهراً صافیاً من ماءِ حیاةٍ لامعاً کبلورٍ خارجاً من عرش الله والخروف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وسط سوقها وعلی النهر من هنا ومن هناک شجرةُ حیاةٍ تصنع اثنتی عشرة ثمرة، وتعطی کلّ شهرٍ ثمرها وورق الشجرة لشفاء الأُمم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لعنة ما فی ما بعد وعرش الله والخروف یکون فیها وعبیده یخدمونه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سینظرون وجهه واسمه علی </w:t>
      </w:r>
    </w:p>
    <w:p>
      <w:pPr>
        <w:pStyle w:val="BookText"/>
        <w:rPr/>
      </w:pPr>
      <w:r>
        <w:rPr>
          <w:rFonts w:ascii="IRNazanin" w:hAnsi="IRNazanin" w:eastAsia="IRNazanin"/>
          <w:color w:val="111111"/>
          <w:sz w:val="28"/>
          <w:sz w:val="28"/>
          <w:szCs w:val="28"/>
          <w:rtl w:val="true"/>
          <w:lang w:bidi="fa-IR"/>
        </w:rPr>
        <w:t>جباههم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لیل هناک ولا یحتاجون إلی سراجٍ أو نور شمسٍ؛ لأنَّ الربّ الإله یُنیرُ علیهم وهم سیملکون إلی أبد الآبدین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الأقوال أمینة وصادقة والربّ إله الأنبیاء القدیسین أرسل ملاکه لیری عبیده ما ینبغی أن یکون سریعاً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آتی سریعاً طوبی لمَن یحفظ أقوال نبوة هذا الکتاب</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یوحنّا الذی کان ینظر ویسمع هذا وحین سمعت ونظرت خررت لأسجد أمام رجلی الملاک الذی کان یرینی هذا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اُنظر لا تفعل؛ لأنَّی عبد معک ومع إخوتک الأنبیاء والذین یحفظون أقوال هذا الکتاب، اُسجد لله</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لکلّ مَن یمرُّ بهذا النصّ، من أیِّ المللِ والنحلِ کان، أن یلحظ بیسرٍ بعض الأُمور المهمّة التی یُثبتها هذا النصُّ وبجدارةٍ،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الربّ قرن ویقرنُ فی کلِّ حدیثه الخروف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المُبارک ـ مع عرشه المقدّس المُبارک، وکأنَّهما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صنوان لا یفترقان؛ لشدَّة الترابط الوثیق بینهما، وعدمِ الانفکاک بأیِّ حالٍ من الأحوال أبداً، فالعرشُ والذبیحُ من سنخٍ واحدٍ، ولو کان بینهما أدنی تخالف، أو فی أحدهما شائبةٌ ما لما صحَّت السنخیَّة والتقارب؛ إذ المقام لیس مقام دار التزاحمِ والبلاء الدنیوی، بل هذه القضیَّة تجری فی أشرف العوالم وأرفعها کما یحکیها النصُّ</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النبعَ الصافی، والمَعین الذی لا ینضب، ونهر الحیاة المُبارک، إنَّما کان ذلک کلُّه ببرکة العرش والجالس عن یمینه، وهو الکبش المذبوح، فالبرکة والفیض یجری من کلیهما معاً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أشدَّ الخزی والعذاب وهو اللعن، وهو یعنی الطردُ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رُفع عن الأُممِ والشعوب، بل وکلِّ الخلق؛ ببرکة هذه الشجرة المُبارکة وثمرها وورقها، وقدسیة الکبش المذبوح المُبارک، وقرب کلِّ ذلک من عرش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یصوِّرُه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 بدَّ من أنَّ الوجود سیخدم الکبش المذبوح، ویعترف بعظمِ حقِّه علی الجمیعِ، ویُسخِّر نفسه لخدمته وردِّ جمیله بکلِّ ما یملک، وسیفتخر الوجود الخیّر بتلک الخدمة؛ لأنَّها من أعظمِ العبادات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وسیکون قبالهم دوماً، ینظرون نور وجهه الشریف المُبارک، ولا یغیب عنهم مُطلقاً، وسیحمل الطیّبون اسمَه المقدَّس علی جباههم، وهذا یدلُّ علی مُنتهی التقدیس لهذا العظیم عند الله وعند المؤمنین بالله کما أراد هو، ونهج وخطَّ لهمُ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وسیرفع الظلام من کلِّ العالم، وتنقشع جمیع الظُلَم؛ لأنَّ النور الأعظم سیتجلّی بأعظم صوره بالتفات العالم بأسره إلی حقِّ الذبیحِ العظیم علیهم وفضله السابق علی کلِّ مَن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وسیملک أحباب الکبشِ المذبوح وهم أحباب الله وأودّاؤه إلی أبد الآبدین، وسیغدقهم الربّ بعظیمِ منّه ونعمه وکراماته، وهو النصر العظیم فی آخر الزمان للحقِّ وأهله، وهو ملکوت الله ویوم الله الأعظم، کما صرَّحت بذلک الکتب السماویة المقدَّسة بأسرها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ولإتمامِ هذا الموضوع والمراد من النصّ، لا بدَّ من الرجوع إلی ذکر الشجرة المُبارکة ونقول شیئاً فیها، فقد جاء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وسط سوقها وعلی النهر من هنا ومن هناک شجرةُ حیاةٍ تصنع اثنتی عشرة ثمرة، وتعطی کلّ شهر ثمرها، وورق الشجرة لشفاء الأُمم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لعنة ما فی ما بعد وعرش الله والخروف یکون فیها وعبیده یخدمونه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الشجرة المُبارکة هی عظیمةٌ بکلِّ معنی العظمة، ومن عظمتها أنَّها مُمتدةٌ من </w:t>
      </w:r>
    </w:p>
    <w:p>
      <w:pPr>
        <w:pStyle w:val="BookText"/>
        <w:rPr/>
      </w:pPr>
      <w:r>
        <w:rPr>
          <w:rFonts w:ascii="IRNazanin" w:hAnsi="IRNazanin" w:eastAsia="IRNazanin"/>
          <w:color w:val="111111"/>
          <w:sz w:val="28"/>
          <w:sz w:val="28"/>
          <w:szCs w:val="28"/>
          <w:rtl w:val="true"/>
          <w:lang w:bidi="fa-IR"/>
        </w:rPr>
        <w:t>هاهنا وها هناک، أو قل ما بین طرفی الوجود بأسره، بدؤُه ومُنتهاه، أو ما بین مشرقه ومغربه، وکلُّ ذلک ثابتٌ لهذه الشجرة المُبارکة المقدّسة، کما سیتَّضح لأهل الإنصاف من الآتی بعون الله ومنِّه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هذه الشجرة المُبارکة المیمونة تُؤتی أُکُلَها کلَّ حین بإذن ربّها؛ لذلک عبَّر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وتعطی کلّ شهرٍ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بین هذا النصّ ومنطق القرآن کما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وذکر الشجرة المُبارکة العتیدة هنا له معانٍ جلیلةٍ وکثیرة، ولا یمکن التطرُّق لها جمیعاً هنا، سوی ما أوضحه النصُّ من أنَّها تمنحُ الوجود اثنتی عشرة ثمرة مقدَّسة وأُکلُها دائمٌ وورقها شفاءٌ للأُمم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ذکرها الباری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وتکراراً فی جمیعِ کتبه المقدَّسة بلا استثناءٍ، وقد ذکرها القرآنُ ببیانٍ عجیبٍ وجعلها مثلاً لمصداق أجلّ وأشرف وهو حیٌّ بیننا ویمشی مع الناس فی کلِّ حین، حیثُ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تُؤْتِی أُکُلَهَا کُلَّ حِینٍ بِإِذْنِ رَبِّهَا وَیَضْرِبُ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وَیُضِلُّ اللَّهُ الظَّالِمِینَ وَیَفْعَلُ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جَهَنَّمَ یَصْلَوْنَهَا وَبِئْسَ الْقَرَارُ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قام 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خاتم الرسل والنبیین، ومُبیّن القرآن، بإیضاح تفاصیل هذه الآیات الشریفة والمراد منها، وکذا الأئمَّة المیامین من آله الطاهرین، وهم أهل بیت النبوَّة والعصمة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أصحابهُ المُنتجبین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bookmarkStart w:id="212" w:name="pg5802_41358"/>
    </w:p>
    <w:p>
      <w:pPr>
        <w:pStyle w:val="BookText"/>
        <w:rPr/>
      </w:pPr>
      <w:bookmarkEnd w:id="212"/>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المسلمون عنهم ذلک بأجمعهم، ومن بین ذلک</w:t>
      </w:r>
      <w:r>
        <w:rPr>
          <w:rFonts w:eastAsia="IRNazanin" w:cs="IRNazanin"/>
          <w:color w:val="111111"/>
          <w:sz w:val="28"/>
          <w:szCs w:val="28"/>
          <w:rtl w:val="true"/>
          <w:lang w:bidi="fa-IR"/>
        </w:rPr>
        <w:t>:</w:t>
      </w:r>
    </w:p>
    <w:p>
      <w:pPr>
        <w:pStyle w:val="Heading6"/>
        <w:numPr>
          <w:ilvl w:val="5"/>
          <w:numId w:val="1"/>
        </w:numPr>
        <w:rPr/>
      </w:pPr>
      <w:bookmarkStart w:id="213" w:name="__RefHeading___Toc4434606_581953129"/>
      <w:bookmarkStart w:id="214" w:name="_Toc78"/>
      <w:bookmarkEnd w:id="213"/>
      <w:r>
        <w:rPr>
          <w:rtl w:val="true"/>
        </w:rPr>
        <w:t>أـ ما رواهُ الکنجی</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المفتی أبو نصر بن هبة الله الشیرازی، أخبرنا الحافظ علی بن عساکر، أخبرناأبو القاسم ابن السمرقندی، أخبرنا إسماعیل بن مسعدة، أخبرنا حمزة بن یوسف، أخبرنا أبو أحمد بن عدی، حدّثنا عمر بن سنان، حدّثنا الحسن بن علی أبو عبد الله الغنی الأزدی، حدّثنا عبد الرزاق، عن أبیه، عن مینا بن أبی مینا مولی عبد الرحمن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قبل أن یشوب الأحادیث الأباطیل؟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وفاطمة فرعها، وعلی لقاحها، والحسن والحسین ثمرها، وشیعتنا ورقها، والشجرة أصلها فی جنّة عدن، والأصل والفرع واللقاح والورق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وأنشدنا الشیخ أبو بکر بن فضل الله الحلبی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دوحة فی الخلد نابتة</w:t>
      </w:r>
    </w:p>
    <w:p>
      <w:pPr>
        <w:pStyle w:val="BookText"/>
        <w:rPr/>
      </w:pPr>
      <w:r>
        <w:rPr>
          <w:rFonts w:ascii="IRNazanin" w:hAnsi="IRNazanin" w:eastAsia="IRNazanin"/>
          <w:color w:val="111111"/>
          <w:sz w:val="28"/>
          <w:sz w:val="28"/>
          <w:szCs w:val="28"/>
          <w:rtl w:val="true"/>
          <w:lang w:bidi="fa-IR"/>
        </w:rPr>
        <w:t>ما فی   الجنان لها شبه من الشجر</w:t>
      </w:r>
    </w:p>
    <w:p>
      <w:pPr>
        <w:pStyle w:val="BookText"/>
        <w:rPr/>
      </w:pPr>
      <w:r>
        <w:rPr>
          <w:rFonts w:ascii="IRNazanin" w:hAnsi="IRNazanin" w:eastAsia="IRNazanin"/>
          <w:color w:val="111111"/>
          <w:sz w:val="28"/>
          <w:sz w:val="28"/>
          <w:szCs w:val="28"/>
          <w:rtl w:val="true"/>
          <w:lang w:bidi="fa-IR"/>
        </w:rPr>
        <w:t>المصطفی أصلها والفرع فاطمة</w:t>
      </w:r>
    </w:p>
    <w:p>
      <w:pPr>
        <w:pStyle w:val="BookText"/>
        <w:rPr/>
      </w:pPr>
      <w:r>
        <w:rPr>
          <w:rFonts w:ascii="Amiri" w:hAnsi="Amiri" w:eastAsia="Amiri" w:cs="Amiri"/>
          <w:color w:val="111111"/>
          <w:sz w:val="28"/>
          <w:sz w:val="28"/>
          <w:szCs w:val="28"/>
          <w:rtl w:val="true"/>
          <w:lang w:bidi="ar-SA"/>
        </w:rPr>
        <w:t>ثمَّ   اللقاح علیٌّ سیّد البشـر</w:t>
      </w:r>
    </w:p>
    <w:p>
      <w:pPr>
        <w:pStyle w:val="BookText"/>
        <w:rPr/>
      </w:pPr>
      <w:r>
        <w:rPr>
          <w:rFonts w:ascii="IRNazanin" w:hAnsi="IRNazanin" w:eastAsia="IRNazanin"/>
          <w:color w:val="111111"/>
          <w:sz w:val="28"/>
          <w:sz w:val="28"/>
          <w:szCs w:val="28"/>
          <w:rtl w:val="true"/>
          <w:lang w:bidi="fa-IR"/>
        </w:rPr>
        <w:t>والهاشمیان سبطاها لهـا ثمرٌ</w:t>
      </w:r>
    </w:p>
    <w:p>
      <w:pPr>
        <w:pStyle w:val="BookText"/>
        <w:rPr/>
      </w:pPr>
      <w:r>
        <w:rPr>
          <w:rFonts w:ascii="IRNazanin" w:hAnsi="IRNazanin" w:eastAsia="IRNazanin"/>
          <w:color w:val="111111"/>
          <w:sz w:val="28"/>
          <w:sz w:val="28"/>
          <w:szCs w:val="28"/>
          <w:rtl w:val="true"/>
          <w:lang w:bidi="fa-IR"/>
        </w:rPr>
        <w:t>والشیعة   الورق الملتف بالثمر</w:t>
      </w:r>
    </w:p>
    <w:p>
      <w:pPr>
        <w:pStyle w:val="BookText"/>
        <w:rPr/>
      </w:pPr>
      <w:r>
        <w:rPr>
          <w:rFonts w:ascii="IRNazanin" w:hAnsi="IRNazanin" w:eastAsia="IRNazanin"/>
          <w:color w:val="111111"/>
          <w:sz w:val="28"/>
          <w:sz w:val="28"/>
          <w:szCs w:val="28"/>
          <w:rtl w:val="true"/>
          <w:lang w:bidi="fa-IR"/>
        </w:rPr>
        <w:t>هذا حدیث رسول الله جاء به</w:t>
      </w:r>
    </w:p>
    <w:p>
      <w:pPr>
        <w:pStyle w:val="BookText"/>
        <w:rPr/>
      </w:pPr>
      <w:r>
        <w:rPr>
          <w:rFonts w:ascii="IRNazanin" w:hAnsi="IRNazanin" w:eastAsia="IRNazanin"/>
          <w:color w:val="111111"/>
          <w:sz w:val="28"/>
          <w:sz w:val="28"/>
          <w:szCs w:val="28"/>
          <w:rtl w:val="true"/>
          <w:lang w:bidi="fa-IR"/>
        </w:rPr>
        <w:t>أهل   الروایة فی العالی من الخبر</w:t>
      </w:r>
    </w:p>
    <w:p>
      <w:pPr>
        <w:pStyle w:val="BookText"/>
        <w:rPr/>
      </w:pPr>
      <w:r>
        <w:rPr>
          <w:rFonts w:ascii="Amiri" w:hAnsi="Amiri" w:eastAsia="Amiri" w:cs="Amiri"/>
          <w:color w:val="111111"/>
          <w:sz w:val="28"/>
          <w:sz w:val="28"/>
          <w:szCs w:val="28"/>
          <w:rtl w:val="true"/>
          <w:lang w:bidi="ar-SA"/>
        </w:rPr>
        <w:t>إنِّی بحبهم أرجو النجاة غداً</w:t>
      </w:r>
    </w:p>
    <w:p>
      <w:pPr>
        <w:pStyle w:val="BookText"/>
        <w:rPr/>
      </w:pPr>
      <w:r>
        <w:rPr>
          <w:rFonts w:ascii="Amiri" w:hAnsi="Amiri" w:eastAsia="Amiri" w:cs="Amiri"/>
          <w:color w:val="111111"/>
          <w:sz w:val="28"/>
          <w:sz w:val="28"/>
          <w:szCs w:val="28"/>
          <w:rtl w:val="true"/>
          <w:lang w:bidi="ar-SA"/>
        </w:rPr>
        <w:t>والفوزَ مع   زمرةٍ من أحسن الزمر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محدّث دمشق بطرقٍ شتّی</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کَشَجَرَةٍ طَیِّبَةٍ أَصْلُهَا ثَابِتٌ وَفَرْعُهَا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أُکُلَهَا  کُلَّ حِینٍ </w:t>
      </w:r>
      <w:bookmarkStart w:id="215" w:name="pg5802_41359"/>
    </w:p>
    <w:p>
      <w:pPr>
        <w:pStyle w:val="BookText"/>
        <w:rPr/>
      </w:pPr>
      <w:bookmarkEnd w:id="215"/>
      <w:r>
        <w:rPr>
          <w:rFonts w:ascii="IRNazanin" w:hAnsi="IRNazanin" w:eastAsia="IRNazanin"/>
          <w:color w:val="111111"/>
          <w:sz w:val="28"/>
          <w:sz w:val="28"/>
          <w:szCs w:val="28"/>
          <w:rtl w:val="true"/>
          <w:lang w:bidi="fa-IR"/>
        </w:rPr>
        <w:t>بِإِذْنِ رَبِّهَا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الشجرة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وفرعها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وغصن الشجرة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وثمرها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وورقها شیعتنا،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 شیعتنا لیموت فیسقط من الشجرة ورقة، وإنَّ المولود من شیعتنا لیُولد فتورق الشجرة ورقة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4434608_581953129"/>
      <w:bookmarkStart w:id="217" w:name="_Toc79"/>
      <w:bookmarkEnd w:id="216"/>
      <w:r>
        <w:rPr>
          <w:rtl w:val="true"/>
        </w:rPr>
        <w:t>ج ـ وجاء فی الغدیر</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شیخنا عماد الدین الطبری فی الجزء الثانی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لأبی یعقوب النصرانی،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دوحة فی الخلد</w:t>
      </w:r>
    </w:p>
    <w:p>
      <w:pPr>
        <w:pStyle w:val="BookText"/>
        <w:rPr/>
      </w:pPr>
      <w:r>
        <w:rPr>
          <w:rFonts w:ascii="IRNazanin" w:hAnsi="IRNazanin" w:eastAsia="IRNazanin"/>
          <w:color w:val="111111"/>
          <w:sz w:val="28"/>
          <w:sz w:val="28"/>
          <w:szCs w:val="28"/>
          <w:rtl w:val="true"/>
          <w:lang w:bidi="fa-IR"/>
        </w:rPr>
        <w:t>نابتة ما فی الجنان لها شبه من الشجر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الأبیات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بحبهم أرجو  النجاة غداً</w:t>
      </w:r>
    </w:p>
    <w:p>
      <w:pPr>
        <w:pStyle w:val="BookText"/>
        <w:rPr/>
      </w:pPr>
      <w:r>
        <w:rPr>
          <w:rFonts w:ascii="Amiri" w:hAnsi="Amiri" w:eastAsia="Amiri" w:cs="Amiri"/>
          <w:color w:val="111111"/>
          <w:sz w:val="28"/>
          <w:sz w:val="28"/>
          <w:szCs w:val="28"/>
          <w:rtl w:val="true"/>
          <w:lang w:bidi="ar-SA"/>
        </w:rPr>
        <w:t>والفوزَ مع زمرةٍ من أحسن الزمر</w:t>
      </w:r>
    </w:p>
    <w:p>
      <w:pPr>
        <w:pStyle w:val="BookText"/>
        <w:rPr/>
      </w:pPr>
      <w:r>
        <w:rPr>
          <w:rFonts w:ascii="IRNazanin" w:hAnsi="IRNazanin" w:eastAsia="IRNazanin"/>
          <w:color w:val="111111"/>
          <w:sz w:val="28"/>
          <w:sz w:val="28"/>
          <w:szCs w:val="28"/>
          <w:rtl w:val="true"/>
          <w:lang w:bidi="fa-IR"/>
        </w:rPr>
        <w:t>أشار بها إلی ما أخرجه الحفاظ</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الشجرة، وفاطمة فرعها، وعلی لقاحها، والحسن والحسین ثمرتها، وشیعتنا ورقها، وأصل الشجرة فی جنّة عدن، وسائر ذلک فی سائر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لفظه عند العامّة، وأمَّا عند مشایخنا فهو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الناس من أشجار شتی، وخُلقت أنا وعلی بن أبی طالب من شجرة واحدة، فما قولکم فی شجرة أنا أصلها، وفاطمة فرعها، وعلی لقاحها، والحسن والحسین ثمارها، وشیعتنا أوراقها، فمَن تعلّق بغصن من أغصانها ساقته إلی الجنّة، ومَن ترکها هوی فی النار</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18" w:name="pg5802_41360"/>
    </w:p>
    <w:p>
      <w:pPr>
        <w:pStyle w:val="BookText"/>
        <w:rPr/>
      </w:pPr>
      <w:bookmarkEnd w:id="2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عند جمیعِ المسلمین علی اختلافهم، واختلاف متبنیاتهم، أخبارٌ کثیرةٌ، وبأسانید عدیدةٍ، تثبتُ هذه العقیدة المُبارکة المتقدِّمة بکلِّ جزئیّاتها وتفاصیلها، بل وبکلِّ قدسیَّتها، کما ثبتت قدیماً وبجدارةٍ فی الکتبِ السماویَّة الأُخری، التی مرَّ علیک آنفاً تفاصیل واضحة عنها، وکلُّ ذلک یعتبر حجَّةً دامغةً، لکُلِّ مُنصفٍ فی العالم، یُرید الوصول إلی الحقیقة الإلهیَّة التی لا مفرَّ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حکمةٌ أنشدها سبط رسول الله الأکبر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أفحم معاویة ـ وما وجدَ أبو یزید بُدّاً ولا حیلةً للردِّ علیه بشیءٍ غثٍّ أو سمینٍ، وعدمِ التسلیمِ لهُ ـ لبدیعِ حکمة السبط المجتبی، وفیضِ علمه الزاخرِ المتلاطم، حیثُ ختم السبط الکریم قوله المُبارک بهذا البیت الناسع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أبلجٌ ما  یحیل سبیلُه</w:t>
      </w:r>
    </w:p>
    <w:p>
      <w:pPr>
        <w:pStyle w:val="BookText"/>
        <w:rPr/>
      </w:pPr>
      <w:r>
        <w:rPr>
          <w:rFonts w:ascii="IRNazanin" w:hAnsi="IRNazanin" w:eastAsia="IRNazanin"/>
          <w:color w:val="111111"/>
          <w:sz w:val="28"/>
          <w:sz w:val="28"/>
          <w:szCs w:val="28"/>
          <w:rtl w:val="true"/>
          <w:lang w:bidi="fa-IR"/>
        </w:rPr>
        <w:t>والحقُّ یعرفه ذوو الألباب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4434610_581953129"/>
      <w:bookmarkStart w:id="220" w:name="_Toc80"/>
      <w:bookmarkEnd w:id="219"/>
      <w:r>
        <w:rPr>
          <w:rtl w:val="true"/>
        </w:rPr>
        <w:t>ثانیاً</w:t>
      </w:r>
      <w:r>
        <w:rPr>
          <w:rtl w:val="true"/>
        </w:rPr>
        <w:t xml:space="preserve">: </w:t>
      </w:r>
      <w:r>
        <w:rPr>
          <w:rtl w:val="true"/>
        </w:rPr>
        <w:t xml:space="preserve">سورة </w:t>
      </w:r>
      <w:r>
        <w:rPr>
          <w:rtl w:val="true"/>
        </w:rPr>
        <w:t>(</w:t>
      </w:r>
      <w:r>
        <w:rPr>
          <w:rtl w:val="true"/>
        </w:rPr>
        <w:t>الذبیح هو السراج</w:t>
      </w:r>
      <w:r>
        <w:rPr>
          <w:rtl w:val="true"/>
        </w:rPr>
        <w:t>)</w:t>
      </w:r>
      <w:bookmarkEnd w:id="220"/>
    </w:p>
    <w:p>
      <w:pPr>
        <w:pStyle w:val="BookText"/>
        <w:rPr/>
      </w:pPr>
      <w:r>
        <w:rPr>
          <w:rFonts w:ascii="IRNazanin" w:hAnsi="IRNazanin" w:eastAsia="IRNazanin"/>
          <w:color w:val="111111"/>
          <w:sz w:val="28"/>
          <w:sz w:val="28"/>
          <w:szCs w:val="28"/>
          <w:rtl w:val="true"/>
          <w:lang w:bidi="fa-IR"/>
        </w:rPr>
        <w:t>فقد أکَّدت الأدلّة المنیرة فی الکتابِ المقدَّس أنَّ ذبیح الله الأعظم هو السراج المُبارک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المضیءُ دائماً وأبداً، والذی یهدی جمیع الأُمم والشعوب، ببرکة عطائه المتواصل، الممتدِّ الذی لا انقطاع له بحال من الأحوال أبداً ـ حیثُ ورد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سماءً جدیدةً وأرضاً جدیدةً؛ لأنَّ السماء الأُولی والأرض الأُولی مضتا والبحر لا یوجد فی ما بعد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یوحنّا رأیت المدینة المقدّسة أورشلیم الجدیدة نازلة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السماء من عند الله مهیأَةً کعروس مزینةً لرجلها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صوتاً عظیماً من السماء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مسکن الله مع الناس، وهو سیسکن معهم وهم یکونون له شعباً، والله نفسه یکون معهم إلهاً لهم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وسیمسح الله کلّ دمعة من عیونهم، والموت لا یکون فی ما بعد،ولا یکون حزن ولا صراخ ولا وجع فی ما بعد؛ لأنَّ الأُمور الأُولی قد مضت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الجالس علی العرش ها أنا أصنع کلّ شیء جدیداً،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فإنَّ هذه الأقوال صادقة وأمینة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أنا هو الألف والیاء البدایة والنهایة، أنا أُعطی العطشان من ینبوع ماء الحیاة مجاناً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یغلب یرث کلَّ شیء وأکون له إلهاً وهو یکون لی ابناً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الخائفون وغیر المؤمنین والرجسون والقاتلون والزناة والسحرة وعَبَدة الأوثان وجمیع الکذبة، فنصیبهم فی البحیرة المتقدة بنار وکبریت الذی هو الموت الثانی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إلیَّ واحد من السبعة الملائکة الذین معهم السبعة الجامات المملوة من السبع الضربات الأخیرة وتکلّم معی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فأُریک العروس امرأة الخروف</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بی بالروح إلی جبل عظیم عال وأرانی المدینة العظیمة أورشلیم المقدّسة نازلة من السماء من عند الله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مجد الله ولمعانها شبه أکرم حجر کحجر یشب بلوری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لها سور عظیم وعال وکان لها اثنا عشر باباً علی الأبواب اثنا عشر ملاکاً، وأسماء مکتوبة هی أسماء أسباط بنی إسرائیل الاثنی عشر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الشرق ثلاثة أبواب ومن الشمال ثلاثة أبواب ومن الجنوب ثلاثة أبواب ومن الغرب ثلاثة أبواب</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 المدینة کان له اثنا عشر أساساً وعلیها أسماء رسل الخروف الاثنی عشر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یتکلّم معی کان معه قصبة من ذهب؛ لکی یقیس المدینة وأبوابها وسورها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والمدینة کانت موضوعة مربعة طولها بقدر العرض، فقاس المدینة بالقصبة مسافة اثنی عشر ألف غلوة الطول والعرض والارتفاع متساویة</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وقاس سورها مائة وأربعاً وأربعین ذراعا ذراع إنسان ای الملاک</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بناء سورها من یشب والمدینة ذهب نقی شبه زجاج نقی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وأساسات سور المدینة مزینة بکلّ حجر کریم الأساس الأوّل یشب، الثانی یاقوت أزرق الثالث عقیق </w:t>
      </w:r>
    </w:p>
    <w:p>
      <w:pPr>
        <w:pStyle w:val="BookText"/>
        <w:rPr/>
      </w:pPr>
      <w:r>
        <w:rPr>
          <w:rFonts w:ascii="IRNazanin" w:hAnsi="IRNazanin" w:eastAsia="IRNazanin"/>
          <w:color w:val="111111"/>
          <w:sz w:val="28"/>
          <w:sz w:val="28"/>
          <w:szCs w:val="28"/>
          <w:rtl w:val="true"/>
          <w:lang w:bidi="fa-IR"/>
        </w:rPr>
        <w:t>أبیض، الرابع زمرد ذبابی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جزع عقیقی، السادس عقیق أحمر، السابع زبرجد، الثامن زمرد سلقی، التاسع یاقوت أصفر، العاشر عقیق أخضر، الحادی عشر اسمانجونی، الثانی عشر جمشت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والاثنا عشر باباً اثنتا عشرة لؤلؤة کلّ واحد من الأبواب کان من لؤلؤة واحدة، وسوق المدینة ذهب نقی کزجاج شفاف</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فیها هیکلاً؛ لأنَّ الربّ الله القادر علی کلّ شیء هو والخروف هیکلُها</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والمدینة لا تحتاج إلی الشمس ولا إلی القمر لیضیئا فیها؛ لأنَّ مجد الله قد أنارها والخروف سراجُها</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وتمشی شعوب المخلصین بنورها وملوک الأرض یجیئون بمجدهم وکرامتهم إلیه</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وأبوابها لن تغلق نهاراً؛ لأنَّ لیلاً لا یکون هناک</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ویجیئون بمجد الأُمم وکرامتهم إلیه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یدخلها شیءٌ دنسٌ ولا ما یصنع رجساً وکذباً إلّا المکتوبین فی سفر حیاة الخروف</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للمطَّلع الذی یمرُّ بهذا النصّ من سفر یوحنّا المعمدان اللاهوتی أن یلحظَ بعض الأُمور المهمّة،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الربَّ فی الأحداث الأخیرة للأرضِ، یُرید تکریم ذبیحه المُبارک بأنواعِ الکرامات والحبوات والعطیّات، ویرفعُ من شأنه أمام الجمیع؛ لأنَّ الناس بعدُ لم یعرفوه کامل المعرفة المتعلّقة بحسبِ کلِّ نشأةٍ من نشئآت وجودهم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أثبتَ النصُّ أنَّ للذبیحِ 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یثبتُ أنَّ لهُ تصرُّفاً مهماً وممیَّزاً فی الوجود بإذن الله تبارک وتعالی، فهو مطِلٌّ ومشرفٌ علینا، ولهُ نوعٌ من الرعایة والتربیة للعوامِ حسب مقامه الشامخِ المُنیف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الربَّ القدیر قد قرن معه هنا أیضاً وفی أماکنِ عدیدةٍ الذبیح المُبارک، فهما کشیءٍ واحدٍ لشدَّة الترابط الوثیق بینهما، وقوة العُلقَة العجیبة التی تربطهما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الذبیح المُبارک هو النور المتجلّی من نور ربّه وبارئه الأقدسِ، فهو سراج نور الربِّ تعالی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مصباحُ الهدی ـ وفی هذا النصُّ وغیره إشاراتٌ بیِّنةٌ بأنَّه لن ینطفیء أبداً، وهو ینیر کُلَّ عوالم الخیرِ، بل کلِّ العوالم مطلقاً، إلّا مَن أبی وعاند فهم مطرودون مبعدون بالفعلِ، لکنَّهم یأخذون ویستمدّون النور منهُ تکویناً وهم لا یشعرون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ففضله سابقٌ وسابغٌ حتّی لأعدائه وإن جهلوا، ولن یضرّوهُ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إنَّ للذبیح المُبارک ـ المعنیِّ بهذه النصوصِ الصریحة، وهو فردٌ لا یشارکهُ فی أمره هذا أحدٌ أبداً ـ سفراً مقدَّساً مذخوراً لحیاته الدائمة المُبارکة التی منحها إیّاها مولاهُ، فیه أسماءُ محبیه وأنصاره وعشّاقهُ فی کلِّ عصرٍ وزمان، وسیجزیهم ربّهم تعالی لذّة الوصال والقربِ من حبیبهم ومعشوقهم الذی طالما ذابوا فیه، وحنّوا إلیه، واشتاقوا إلیه اشتیاق القاحلة الجدباء لغیث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الاستغناء بنورِ الذبیح المُبارک عن الشمسِ والقمر، بل وعن أمثالهما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رجوع إلی أصلِ الأصلِ، بعد أزمانٍ طویلةٍ من التیه فی الآثار؛ لذا فهو رجوعٌ وعودةٌ إلی معدن الأنوار، وخزائنِ الأسرار، ومن ثَمَّ إلی سِرِّ الأسرار المکنون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إنَّ واسطة الفیض النُّوری المُبارک هو الکبش المذبوح، فهو وحدُه القادر علی اختِزال النور الربّانی، وبثَّه لجمیعِ المخلوقات، والتعبیر واضحٌ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مجد الله قد أنارها والخروف سراجُها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واسطة الفیض الأعظم، والتجلّی الأقدس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قدسیَّة الذبیح المُبارک هی بعینها قدسیَّة المولی جلَّ شأنهُ، فقد عبَّر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فیها هیکلاً؛ لأنَّ الربّ الله القادر علی کلّ شیء هو والخروف هیکلُها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المقامات العالیة جدّاً، الشامخةُ فی عالمِ الحقِّ، والتی یثبتها النصُّ بجدارةٍ للشخصِ الوحید المعنیّ بها، من الصعبِ المستصعبِ أن یهضمها الجمیع، وخاصَّةً مَن </w:t>
      </w:r>
      <w:bookmarkStart w:id="221" w:name="pg5802_41364"/>
    </w:p>
    <w:p>
      <w:pPr>
        <w:pStyle w:val="BookText"/>
        <w:rPr/>
      </w:pPr>
      <w:bookmarkEnd w:id="221"/>
      <w:r>
        <w:rPr>
          <w:rFonts w:ascii="Amiri" w:hAnsi="Amiri" w:eastAsia="Amiri" w:cs="Amiri"/>
          <w:color w:val="111111"/>
          <w:sz w:val="28"/>
          <w:sz w:val="28"/>
          <w:szCs w:val="28"/>
          <w:rtl w:val="true"/>
          <w:lang w:bidi="ar-SA"/>
        </w:rPr>
        <w:t>کانَ من أهل الفظاظة واللجاج، وفی قلبه الغلاظة والمجاج؛ لأنَّنا نوقن أنَّ مَن کان قد رسم صورةً فی داخله لنبیِّه الخاتم من کونه ـ مثلاً ـ یبول واقفاً فی قارعة الطریق، ویحمل إحدی أزواجه وهی الصغیرة الحمیراء علی کتفیه لتشاهد رقص الأحباش وسمرهم وغنائهم، وربُّه ینزلُ علی حمار فخمٍ إلی الأرضِ لیلة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مَن کان ربُّهُ ونبیُّهُ بهذا المستوی، أن یُقرَّ بأنَّ هناک مُقدَّسین مُطهَّرین بما للکلمة من معنی؟</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434612_581953129"/>
      <w:bookmarkStart w:id="223" w:name="_Toc81"/>
      <w:bookmarkEnd w:id="222"/>
      <w:r>
        <w:rPr>
          <w:rtl w:val="true"/>
        </w:rPr>
        <w:t>ثالثاً</w:t>
      </w:r>
      <w:r>
        <w:rPr>
          <w:rtl w:val="true"/>
        </w:rPr>
        <w:t xml:space="preserve">: </w:t>
      </w:r>
      <w:r>
        <w:rPr>
          <w:rtl w:val="true"/>
        </w:rPr>
        <w:t xml:space="preserve">سورة </w:t>
      </w:r>
      <w:r>
        <w:rPr>
          <w:rtl w:val="true"/>
        </w:rPr>
        <w:t>(</w:t>
      </w:r>
      <w:r>
        <w:rPr>
          <w:rtl w:val="true"/>
        </w:rPr>
        <w:t>تکریم الذبیح</w:t>
      </w:r>
      <w:r>
        <w:rPr>
          <w:rtl w:val="true"/>
        </w:rPr>
        <w:t>)</w:t>
      </w:r>
      <w:bookmarkEnd w:id="223"/>
    </w:p>
    <w:p>
      <w:pPr>
        <w:pStyle w:val="BookText"/>
        <w:rPr/>
      </w:pPr>
      <w:r>
        <w:rPr>
          <w:rFonts w:ascii="IRNazanin" w:hAnsi="IRNazanin" w:eastAsia="IRNazanin"/>
          <w:color w:val="111111"/>
          <w:sz w:val="28"/>
          <w:sz w:val="28"/>
          <w:szCs w:val="28"/>
          <w:rtl w:val="true"/>
          <w:lang w:bidi="fa-IR"/>
        </w:rPr>
        <w:t>وفی هذا النصُّ الممَیَّز، فإنَّ الربَّ القدیر یرید تکریم ذبیحه المُبارک بأنواعِ الکرامات المتمیِّزات الباهرات، والتی علیها تدور أحداث الدنیا بأسرها؛ إذ یقرنُ الربُّ العظیم تکریمَه لکبشه الفادی للدینِ الإلهیّ وبین المنقذ الُمنتقم فی آخرِ الزمان بأروعِ صورةٍ من حیث الوضوح والتأکید ورسمِ الأحداث الأخیرةِ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 الإصحاح التاسع عشر من سفر الرؤیا لیوحنّا المعمدان اللاهوتی ما نصُّهُ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سمعت صوتاً عظیماً من جمع کثیر فی السماء،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هللویا الخلاص والمجد، والکرامة والقدرة للربّ إلهنا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أحکامه حقّ وعادلة؛ إذ قد دان الزانیة العظیمة التی أفسدت الأرض بِزِناها، وانتقم لدم عبیده من یدها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هللویا ودخانها یصعد إلی أبد الآبدین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 الأربعة والعشرون شیخاً والأربعة الحیوانات وسجدوا لله الجالس علی العرش،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هللویا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العرش صوت،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لإلهنا یا جمیع عبیده الخائفیه الصغار والکبار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کصوت جمع کثیر وکصوت میاه کثیرة وکصوت رعود شدیدة قائلة هللویا فإنَّه قد ملک الربّ الإله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القادر علی کلّ شیء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لنفرح ونتهلل ونعطه المجد؛ لأنَّ عرس الخروف قد جاء، وامرأته هیأت نفسها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أن تلبس بزاً نقیاً بهیاً؛ لأنَّ البز هو تبررات القدیسین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طوبی للمدعوین إلی عشاء عرس الخروف،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أقوال الله الصادقة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أمام رجلیه لأسجد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لا تفعل أنا عبد معک ومع إخوتک الذین عندهم شهادة یسوع، اسجد لله فإنَّ شهادة یسوع هی روح النبوة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السماء مفتوحة وإذا فرس أبیض، والجالس علیه یدعی أمیناً وصادقاً، وبالعدل یحکم ویحارب</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کلهیب نار وعلی رأسه تیجان کثیرة، وله اسمٌ مکتوبٌ لیس أحدٌ یعرفهُ إلّا هو</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متسربل بثوب مغموس بدمٍ ویدعی اسمهُ کلمة الله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والأجناد الذین فی السماء کانوا یتبعونه علی خیلٍ بیض، لابسین بزاً أبیضَ ونقیاً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فمه یخرج سیفٌ ماضٍ، لکی یضرب به الأُمم وهو سیرعاهم بعصاً من حدید، وهو یدوس معصرة خمر سخط وغضب الله القادر علی کلّ شیء</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 ثوبه وعلی فخذه اسمٌ مکتوبٌ ملک الملوک وربّ الأرباب</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ملاکاً واحداً واقفاً فی الشمس، فصرخ بصوتٍ عظیمٍ، قائلاً لجمیع الطیور الطائرة فی وسط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اجتمعی إلی عشاء الإله العظیم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تأکلی لحوم ملوک ولحوم قواد، ولحوم أقویاء ولحوم خیل، والجالسین علیها ولحوم الکلّ حراً وعبداً صغیراً وکبیراً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الوحش وملوک الأرض وأجنادهم مجتمعین لیصنعوا حرباً مع الجالس علی الفرس ومع جنده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 الوحش والنبی الکذاب معه الصانع، قدامه الآیات التی بِها أضلَّ الذین قبلوا سمة الوحش، والذین سجدوا لصورته، وطرح الاثنان حیین إلی بحیرة النار المتقدة بالکبریت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والباقون قتلوا بسیف الجالس علی الفرس الخارج من فمه، وجمیع </w:t>
      </w:r>
    </w:p>
    <w:p>
      <w:pPr>
        <w:pStyle w:val="BookText"/>
        <w:rPr/>
      </w:pPr>
      <w:r>
        <w:rPr>
          <w:rFonts w:ascii="IRNazanin" w:hAnsi="IRNazanin" w:eastAsia="IRNazanin"/>
          <w:color w:val="111111"/>
          <w:sz w:val="28"/>
          <w:sz w:val="28"/>
          <w:szCs w:val="28"/>
          <w:rtl w:val="true"/>
          <w:lang w:bidi="fa-IR"/>
        </w:rPr>
        <w:t>الطیور شبعت من لحومهم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لکلِّ مطَّلع یمرُّ بهذا النصّ أن یلحظ بیسرٍ الکثیر من الأُمور المهمّة والتی قد نستطیع إجمال بعضها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هذا سمعت صوتاً عظیماً من جمع کثیر فی السماء،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هللویا</w:t>
      </w:r>
      <w:r>
        <w:rPr>
          <w:rStyle w:val="FootnoteAnchor"/>
          <w:rtl w:val="true"/>
        </w:rPr>
        <w:footnoteReference w:id="172"/>
      </w:r>
      <w:r>
        <w:rPr>
          <w:rFonts w:ascii="IRNazanin" w:hAnsi="IRNazanin" w:eastAsia="IRNazanin"/>
          <w:color w:val="111111"/>
          <w:sz w:val="28"/>
          <w:sz w:val="28"/>
          <w:szCs w:val="28"/>
          <w:rtl w:val="true"/>
          <w:lang w:bidi="fa-IR"/>
        </w:rPr>
        <w:t>الخلاص والمجد والکرامة والقدرة للربّ إلهنا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 فی معرضِ بیان التجلّی الأعظم والظهور الأتم للمولی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مصادیق ظهوره وتجلّیاته؛ ولذا یجبُ الالتفات إلی مضامینِ النصِّ بعنایةٍ وتأمُّلٍ یلیقُ بالمقامِ، ففقراتُ النصِّ ملحمیَّةٌ وبجدارةٍ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وسجدوا لله الجالس علی العرش قائلین آمین هللویا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العرش صوت قائلاً سبحوا لإلهنا یا جمیع عبیده الخائفیه الصغار والکبار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تلیقُ بأهل القلوبِ العارفین بربِّهم جلَّ شأنهُ الأقدس، وهی لیست حکراً علی أحدٍ؛ لأنَّ هؤلاء الصالحین أصنافٌ متعدِّدةٌ بحسبِ مراتبِ قربهم فهم صغارٌ وکبارٌ بکلِّ معانی هذه الکلمات، فکلٌّ بحسبِ استعداده، ولکنَّ الکلّ یشیر إلیه، وکما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عباراتنا شتّی   وحسنک واحدٌ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إلی ذاک الجمال یُشیر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کصوتِ جمعٍ کثیر، وکصوت میاهٍ کثیرةٍ، وکصوت رعودٍ شدیدةٍ،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هللویا فإنّه قد ملک الربّ الإله القادر علی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بلیغةٌ لبدایة حکمِ الله علی الأرضِ بواسطة المصلح الأعظم، وأنَّ حکمه إنَّما هو حکم الربِّ حرفیّاً،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الواقعی، وهو الذی یُعرف بخاتمِ الأولیاء عند الأعمِّ الأغلبِ من عرفاء العالمِ الواصلین، وموضوعه من أُمّهات العقائد الربانیّة الدقیقة</w:t>
      </w:r>
      <w:r>
        <w:rPr>
          <w:rStyle w:val="FootnoteAnchor"/>
          <w:rtl w:val="true"/>
        </w:rPr>
        <w:footnoteReference w:id="174"/>
      </w:r>
      <w:r>
        <w:rPr>
          <w:rFonts w:ascii="Amiri" w:hAnsi="Amiri" w:eastAsia="Amiri" w:cs="Amiri"/>
          <w:color w:val="111111"/>
          <w:sz w:val="28"/>
          <w:sz w:val="28"/>
          <w:szCs w:val="28"/>
          <w:rtl w:val="true"/>
          <w:lang w:bidi="ar-SA"/>
        </w:rPr>
        <w:t>، التی أقرَّ بها أهل العقلِ والنقلِ والوجدان، من کلِّ دیانات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لنفرح ونتهلل ونعطه المجد؛ لأنَّ عرس الخروف قد جاء وامرأته هیأت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أن تلبس بزاً نقیاً بهیاً؛ لأنَّ البز هو تبررات القدیسین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رمزٌ لبدایة التکریمِ العظیم والانتصار الکبیر الحتمی فی آخرِ الزمان، الذی یقوم باسمِ الکبشِ المذبوح، بل هو شعلة الثورة وشعار الثوّار المؤمنین الصالحین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طوبی للمدعوین إلی عشاء عرس الخروف،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أقوال الله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المدعوین إلی هذا التکریم الإلهیِّ العظیم،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ومحبّی، ومریدی، وخدّام الکبشِ المذبوحِ فقط، ولن یحظی بهذا التکریم غیرهم أبداً، إلّا مَن انتسبَ إلیه بصلةٍ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السماء مفتوحة، وإذا فرس أبیض والجالس علیه یدعی أمیناً وصادقاً، وبالعدل یحکم ویحارب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نصٌّ غیبیٌّ عجیبٌ فی وراثة خاتمِ الأولیاء والمصلحِ الأعظم؛ لأنَّه یکون علی قلبِ خاتمِ الأنبیاء والرسلِ، وهو الوریث الشرعی والصادق الأمین، والمعنی بمکانٍ من الوضوحِ والإشراق لا یستدعی مزیداً من البیان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وعیناه کلهیب نارٍ، وعلی رأسه تیجان کثیرة، وله اسمٌ مکتوبٌ لیس أحدٌ یعرفهُ إلّا هو</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قوَّة وشدَّة وحزمِ المصلحِ الأعظم، الُمنتقمِ من الظالمین ـ نفسی لهُ الفداءُ ـ لهذا فقد ورد عن‌ النبی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القائم‌ المُنتقم،‌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أسنانه‌ کالمنشار، وسیفه‌ کحریق‌ النار</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ما جاء فی العهد الجدید من سفر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یوحنّا اللاهوتی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الإصحاح الأوّل، ما یُبیّن المزید مما نحن بصدده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یسوع المسیح ـ الذی أعطاه إیّاه الله لیُرِیَ عبیده ما لا بدَّ أن یکون عن قریبٍ وبَیَّنهُ ـ مُرسلاً بیدِ مَلاکه لعبده یوحنّا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شهد بکلمة الله، وبشهادة یسوع المسیح، بکلّ ما رآه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للذی یقرأ، وللذین یسمعون أقوال النبوة، ویحفظون ما هو مکتوب فیها؛ لأنَّ الوقت قریب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یأتی مع السحاب</w:t>
      </w:r>
      <w:r>
        <w:rPr>
          <w:rStyle w:val="FootnoteAnchor"/>
          <w:rtl w:val="true"/>
        </w:rPr>
        <w:footnoteReference w:id="177"/>
      </w:r>
      <w:r>
        <w:rPr>
          <w:rFonts w:ascii="IRNazanin" w:hAnsi="IRNazanin" w:eastAsia="IRNazanin"/>
          <w:color w:val="111111"/>
          <w:sz w:val="28"/>
          <w:sz w:val="28"/>
          <w:szCs w:val="28"/>
          <w:rtl w:val="true"/>
          <w:lang w:bidi="fa-IR"/>
        </w:rPr>
        <w:t>، وستنظرهُ کلّ عین، والذین طعنوه، وینوح علیه جمیع قبائل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آمین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الألف، والیاء البدایة والنهایة، یقول الربّ 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والذی یأتی، القادر علی کلّ شیء</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یوحنّا أخوکم وشریککم فی الضیقة، وفی ملکوت</w:t>
      </w:r>
      <w:r>
        <w:rPr>
          <w:rStyle w:val="FootnoteAnchor"/>
          <w:rtl w:val="true"/>
        </w:rPr>
        <w:footnoteReference w:id="17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یسوع المسیح وصبره، کنت فی الجزیرة التی تدعی بطمس؛ من أجل کلمة الله، ومن أجل شهادة یسوع المسیح</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الروح فی یوم الربّ، وسمعت ورائی صوتاً عظیماً </w:t>
      </w:r>
    </w:p>
    <w:p>
      <w:pPr>
        <w:pStyle w:val="BookText"/>
        <w:rPr/>
      </w:pPr>
      <w:r>
        <w:rPr>
          <w:rFonts w:ascii="IRNazanin" w:hAnsi="IRNazanin" w:eastAsia="IRNazanin"/>
          <w:color w:val="111111"/>
          <w:sz w:val="28"/>
          <w:sz w:val="28"/>
          <w:szCs w:val="28"/>
          <w:rtl w:val="true"/>
          <w:lang w:bidi="fa-IR"/>
        </w:rPr>
        <w:t>کصوت بوق</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الألف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والآخر، والذی تراه اکتب فی کتاب، وأرسل إلی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لأنظر الصوت الذی تکلَّم معی، ولمّا التفت رأیتُ سبع منایر من ذهب</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وسط السبع المنایر شَبَهُ ابن إنسان</w:t>
      </w:r>
      <w:r>
        <w:rPr>
          <w:rStyle w:val="FootnoteAnchor"/>
          <w:rtl w:val="true"/>
        </w:rPr>
        <w:footnoteReference w:id="179"/>
      </w:r>
      <w:r>
        <w:rPr>
          <w:rFonts w:ascii="IRNazanin" w:hAnsi="IRNazanin" w:eastAsia="IRNazanin"/>
          <w:color w:val="111111"/>
          <w:sz w:val="28"/>
          <w:sz w:val="28"/>
          <w:szCs w:val="28"/>
          <w:rtl w:val="true"/>
          <w:lang w:bidi="fa-IR"/>
        </w:rPr>
        <w:t>، مُتسربلاً بثوبٍٍ إلی الرجلین، ومتمنطقاً عند ثدییه بمنطقةٍ من ذهب</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رأسه وشعره فأبیضان کالصوف الأبیض کالثلج، وعیناه کلهیب نار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ورجلاه شبه النحاس النقی کأنَّهما محمیتان فی أتون، وصوته کصوت میاه کثیرة</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فی یده الیمنی سبعةُ کواکبٍ، وسیفٌ ماضٍ ذو حدین</w:t>
      </w:r>
      <w:r>
        <w:rPr>
          <w:rStyle w:val="FootnoteAnchor"/>
          <w:rtl w:val="true"/>
        </w:rPr>
        <w:footnoteReference w:id="180"/>
      </w:r>
      <w:r>
        <w:rPr>
          <w:rFonts w:ascii="IRNazanin" w:hAnsi="IRNazanin" w:eastAsia="IRNazanin"/>
          <w:color w:val="111111"/>
          <w:sz w:val="28"/>
          <w:sz w:val="28"/>
          <w:szCs w:val="28"/>
          <w:rtl w:val="true"/>
          <w:lang w:bidi="fa-IR"/>
        </w:rPr>
        <w:t>، یخرج من فمه ووجهه کالشمس وهی تُضیء فی قوتها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سقطت عند رجلیه کمیتٍ، فوضع یده الیمنی علیَّ،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أنا هو الأوّل والآخر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 وکنت میتاً وها أنا حی إلی أبد الآبدین آمین، ولی مفاتیح الهاویة والموت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ما رأیت، وما هو کائن، وما هو عتیدٌ أن یکون بعد هذا</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رأسه تیجان کثیرة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فهی للتعریف بعظیمِ ملکه علی کلِّ العوالم، وما کانَ ملکُ سلیمان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نبیّنا </w:t>
      </w:r>
    </w:p>
    <w:p>
      <w:pPr>
        <w:pStyle w:val="BookText"/>
        <w:rPr/>
      </w:pPr>
      <w:r>
        <w:rPr>
          <w:rFonts w:ascii="IRNazanin" w:hAnsi="IRNazanin" w:eastAsia="IRNazanin"/>
          <w:color w:val="111111"/>
          <w:sz w:val="28"/>
          <w:sz w:val="28"/>
          <w:szCs w:val="28"/>
          <w:rtl w:val="true"/>
          <w:lang w:bidi="fa-IR"/>
        </w:rPr>
        <w:t>وآله وعلیه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ممّن ملَّکهُ الله سُبحانه وتعالی إلّا رمزاً من رموز هذه الخلافة الإلهیّة العظمی، وحکمِ الله تعالی الأعظمِ والأتم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متسربلٌ بثوبٍ مغموسٍ بدمٍ، ویدَّعی اسمه کلمة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الثوب المغموس بالدمِ ألفُ نصٍّ وقصَّةٍ، وحدیثٍ وروایةٍ عنِ الله ورسوله وأهله، وهو رمزٌ لإدراک ثأر الله الأکبر، وهو تارةً یأتی مصداقٌ لذلک الثوب الذی ذُبح فیه کبشُ الله الأعظم، وتارةً رمزٌ لإدراک ثأر کلِّ قطرة دمٍ أُریقت علی وجه الأرضِ ظلماً، وکلاهما متَّحدُ المعنی والمغزی؛ إذ إنَّ المصداق الأشرف مقدَّمٌ فی کلّ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ویدَّعی اسمهُ 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للتنویه عن مقامه وقربِه، وهو وارث لجمیع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 یتکللُ نصرهم، وبجهوده یتمُّ نورهم الذی أُرسلوا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والأجناد الذین فی السماء کانوا یتبعونه علی خیل بیض، لابسین بزاً أبیض ونقیاً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أحد قواه، والملائکةُ جندٌ من جنده، وهم طوع أمره ونهیه، وینتصرُ بهم علی أعدائه، وسیقاتلون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فمه یخرج سیفٌ ماضٍ؛ لکی یضرب به الأُمم، وهو سیرعاهم بعصاً من حدید، وهو یدوس معصرة خمر سخط، وغضب الله القادر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مرّت الإشارة إلی قوّته وشدّة بأسه، ولعلَّ الإشارة إلی ذلک فی سفر أشعیا واضحة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بالإنصافِ لبائسی‌ الأرض، ویضرب‌ الأرض بقضیب‌ فمه‌، ویمیتُ ‌المنافق‌ بنفخة‌ِ شفتیه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علی ثوبه وعلی فخذه اسمٌ مکتوبٌ ملک الملوک وربّ الأرباب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وهی من سمات وأوصاف الُمنقذ الأعظم، التی أجمعت علیها الأدیان السماویة،وهی تنبعُ من ذاته المقدَّسه، ولیست من المُقتنیات الطارئة علیه، ولکن یجب أن تظهر للجمیع، فهی تظهر علی ثوبه المُبارک،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للجمیع، وعلی کلِّ ما ارتبط بهذا الرجل الإلهیِّ المقدَّس؛ وذلک لإبداء الخلافة الإلهیّة العظمی بأتمِّ صورها، بمنظرٍ ومسمعٍ جمیعِ عوالم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الوحش وملوک الأرض وأجنادهم مجتمعین؛ لیصنعوا حرباً مع الجالس علی الفرس ومع جنده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إشارةٌ بلیغةٌ غیبیَّةٌ تُبدی حالة أعداء الله تعالی وما یکون من أمرهم، فهم حتّی آخر لحظةٍ لم یکلّوا ویملّوا من حربِ أهل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وعدواناً؛ لذا یکون القصاص الحقّ الذی ذکرهُ النصُّ فی محلِّه، ولا بدَّ منهُ لتحقیق عدل الله تعالی شأنه، وأوَّله هذا القصاص الدنیوی الُمرعب الذی أشار إلیه وإلی أشباهه وأمثاله القرآن الکریـم بقـولهِ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لَهُمُ الذِّکْرَی وَقَدْ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کَاشِفُو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رَاوَدُوهُ عَنْ ضَیْفِهِ </w:t>
      </w:r>
      <w:bookmarkStart w:id="224" w:name="pg5802_41372"/>
    </w:p>
    <w:p>
      <w:pPr>
        <w:pStyle w:val="BookText"/>
        <w:rPr/>
      </w:pPr>
      <w:bookmarkEnd w:id="224"/>
      <w:r>
        <w:rPr>
          <w:rFonts w:ascii="Amiri" w:hAnsi="Amiri" w:eastAsia="Amiri" w:cs="Amiri"/>
          <w:color w:val="111111"/>
          <w:sz w:val="28"/>
          <w:sz w:val="28"/>
          <w:szCs w:val="28"/>
          <w:rtl w:val="true"/>
          <w:lang w:bidi="ar-SA"/>
        </w:rPr>
        <w:t xml:space="preserve">فَطَمَسْنَا أَعْیُنَهُمْ فَذُوقُوا عَذَابِی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عَذَابِی وَنُذُرِ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النصِّ أیضاً إشارات واضحة للملاحمِ والفتن التی تجری فی ظهور المُنتقم من الظالمین والُمنقذ لمستضعفی الخلائق أجمعین، لنتجاوزها رعایةً للاختصار، ونأملُ بحثها</w:t>
      </w:r>
    </w:p>
    <w:p>
      <w:pPr>
        <w:pStyle w:val="BookText"/>
        <w:rPr/>
      </w:pPr>
      <w:r>
        <w:rPr>
          <w:rFonts w:ascii="Amiri" w:hAnsi="Amiri" w:eastAsia="Amiri" w:cs="Amiri"/>
          <w:color w:val="111111"/>
          <w:sz w:val="28"/>
          <w:sz w:val="28"/>
          <w:szCs w:val="28"/>
          <w:rtl w:val="true"/>
          <w:lang w:bidi="ar-SA"/>
        </w:rPr>
        <w:t>فی محلٍّ آخر مناسبٍ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434614_581953129"/>
      <w:bookmarkStart w:id="226" w:name="_Toc82"/>
      <w:bookmarkEnd w:id="225"/>
      <w:r>
        <w:rPr>
          <w:rtl w:val="true"/>
        </w:rPr>
        <w:t>رابعاً</w:t>
      </w:r>
      <w:r>
        <w:rPr>
          <w:rtl w:val="true"/>
        </w:rPr>
        <w:t xml:space="preserve">: </w:t>
      </w:r>
      <w:r>
        <w:rPr>
          <w:rtl w:val="true"/>
        </w:rPr>
        <w:t xml:space="preserve">سورة </w:t>
      </w:r>
      <w:r>
        <w:rPr>
          <w:rtl w:val="true"/>
        </w:rPr>
        <w:t>(</w:t>
      </w:r>
      <w:r>
        <w:rPr>
          <w:rtl w:val="true"/>
        </w:rPr>
        <w:t>المرأةُ المتسربلةُ بالشمس</w:t>
      </w:r>
      <w:r>
        <w:rPr>
          <w:rtl w:val="true"/>
        </w:rPr>
        <w:t>)</w:t>
      </w:r>
      <w:bookmarkEnd w:id="226"/>
    </w:p>
    <w:p>
      <w:pPr>
        <w:pStyle w:val="Heading6"/>
        <w:numPr>
          <w:ilvl w:val="5"/>
          <w:numId w:val="1"/>
        </w:numPr>
        <w:rPr/>
      </w:pPr>
      <w:bookmarkStart w:id="227" w:name="__RefHeading___Toc4434616_581953129"/>
      <w:bookmarkStart w:id="228" w:name="_Toc83"/>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وهذه المرأة العتیدة والمُبارکة المیمونة، لها شأنٌ عظیمٌ عند الله تعالی، ولها مقام قُربٍ عجیبٍ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ولها أعداءٌ کثیرون جدّاً وخطرون، وقد حاربوها فی کُلِّ العوالم، وظلموها ظلماً لا مثیل له فی تأریخِ الوجودِ، واعتدوا علیها إعتداءً سافراً، وهم قد حاربوا کلَّ أحدٍ متصلٍ بها أو یمتُّ إلیها بصلةٍ، ولم تُثنِهم قدسیَّتها وطهارتها وحنانها وعطفها علی العوالم بأجمعها أبداً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جاء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آیةٌ عظیمةٌ فی السماء، امرأةٌ متسربلةٌ بالشمسِ، والقمر تحت رجلیها، وعلی رأسها إکلیلٌ من اثنی عشر کوکباً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حُبلی تصرخُ متمخضة ومتوجعة لتَلِد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آیةٌ أُخری فی السماء هو ذا تنینٌ عظیمٌ أحمرٌ، له سبعة رؤوس وعشرة قرون، وعلی رؤوسه سبعة تیجان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وذنبه یجر ثلث نجوم السماء، فطرحها إلی الأرض، والتنین وقف أمام المرأة العتیدة أن تلد؛ حتی یبتلع ولدها متی ولدت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ابناً ذکراً عتیداً أن یرعی جمیع الأُمم بعصا من حدید، واختطف ولدها إلی الله وإلی عرشه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هربت إلی البریّة حیث لها موضع مُعد من الله؛ لکی یعولوها هناک ألفاً ومائتین وستین </w:t>
      </w:r>
    </w:p>
    <w:p>
      <w:pPr>
        <w:pStyle w:val="BookText"/>
        <w:rPr/>
      </w:pP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وحدثت حرب فی السماء، میخائیل وملائکته حاربوا التنین، وحارب التنین وملائکته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یقووا، فلم یوجد مکانهم بعد ذلک فی السماء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التنین العظیم الحیّة القدیمة، المدعو إبلیس والشیطان، الذی یُضل العالم کلّه، طُرح إلی الأرض وطُرحت معه ملائکتهُ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صوتاً عظیماً قائلاً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صار خلاص إلهنا وقدرته وملکه وسلطان مسیحه؛ لأنَّه قد طُرح المُشتکی علی إخوتنا، الذی کان یشتکی علیهم أمام إلهنا نهاراً ولیلاً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غلبوه بدم الخروف، وبکلمة شهادتهم، ولم یحبوا حیاتهم حتی الموت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هذا افرحی أیتها السماوات والساکنون فیها، ویل لساکنی الأرض والبحر؛ لأنَّ إبلیس نزل إلیکم، وبه غضب عظیم، عالماً أن له زماناً قلیلاً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التنین أنَّه طُرح إلی الأرض اضطهد المرأة التی ولدت الابن الذکر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 المرأة جناحی النسر العظیم؛ لکی تطیر إلی البریّة إلی موضعها؛ حیث تعال زماناً وزمانین ونصف زمان من وجه الحیّة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فألقت الحیّة من فمها وراء المرأة ماءً کنهر؛ لتجعلها تحمل بالنهر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فأعانت الأرض المرأة، وفتحت الأرض فمها وابتلعت النهر الذی ألقاهُ التنین من فمه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التنین علی المرأة، وذهب لیصنع حرباً مع باقی نسلها الذین یحفظون وصایا الله، وعندهم شهادة یسوع المسیح</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لأهمیّة هذا النصِّ المقدّس، وللتمکُّنِ من معرفة بعضِ أسراره والوقوف علیها، نرجع إلی أُصوله وجذوره فی تفاسیر الیهود والمسیحیین، فالنصُّ ألفتَ انتباههم منذُ القِدم، ولکن حاولوا فکّ رموزه بتساهل عجیبٍ، وحاول بعضٌ الفرار من بعضِ الفقرات العجیبة ومعانیها الجمیلة؛ ذلک لأنَّه لم یستطعِ تفسیرها حسب مایعرفه من </w:t>
      </w:r>
    </w:p>
    <w:p>
      <w:pPr>
        <w:pStyle w:val="BookText"/>
        <w:rPr/>
      </w:pPr>
      <w:r>
        <w:rPr>
          <w:rFonts w:ascii="IRNazanin" w:hAnsi="IRNazanin" w:eastAsia="IRNazanin"/>
          <w:color w:val="111111"/>
          <w:sz w:val="28"/>
          <w:sz w:val="28"/>
          <w:szCs w:val="28"/>
          <w:rtl w:val="true"/>
          <w:lang w:bidi="fa-IR"/>
        </w:rPr>
        <w:t>العقائد الربانیّة، وبالإضافة إلی ذلک التساهل العجیب الذی کان منهم، عمدوا إلی السطحیَّة وعدمِ التَّعمُّق فی فهمِ ما یریده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یمکن لکلِّ مطَّلعٍ نظر فی هذا النصّ ـ من سفر یوحنّا المعمدان اللاهوتی ـ أن یلحظ معانٍ جلیلة، وعقائد رصینة، فالنصّ یمثِّلُ ملحمةً إلهیَّةً غایةً فی الأهمیَّة والروعة والجمال، ولعلَّنا نُوفق فی توصیلِ شیءٍ منها إلی أهل النور والمعرفة، والرقَّة والشفّافیة، عبر النقاط الآتیة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هذا النصُّ کنایةٌ عن أنَّ المُقدّسین والربانیین الذین استُشهدوا فی سبیل الله تعالی، ومضوا مقهورین مُضطهدین، سینتصرون وسیغلبون ببرکة دم الذبیح المُبارک انتصاراً تفرح بِه جمیع السماوات والساکنین فیها، بل وجمیع عوالم الخیر، وهو واضحٌ فی قولهِ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غلبوه بدم الخروف، وبکلمة شهادتهم، ولم یحبوا حیاتهم حتی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أکَّدَت النصوص علی أنَّ هذه المرأة هی کالشمس، بل هی الشمس بعینها؛ لشدَّة نورها وظهورها فی کلِّ العوالم، بل یذکرها النصُّ هنا فی مقامٍ آخرٍ أسمی وأرفع، یصعب وصفه ومعرفة کنهِه، وهو درجتها الإلهیَّة فی عالمِ الحقِّ والحقیقة، والإشارة إلیه واضحةٌ وصریحةٌ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مُتسربلةٌ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مقامِ الشمسِ وعظمتها أَصبح ثوباً ترتدیه هذه المرأة المُبارکة، فهو مسارعٌ لخدمتها، مطیعٌ لها، بل هو شأنٌ من شؤونها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کانت کذلک، فإنَّ کلَّ الکواکب تدورُ فی فلکها، مُنشدَّةً إلیها، مُستنیرةً بنورها، فتأمَّل 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رأسها إکلیلٌ من اثنی عشر کوکباً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المشکاةُ فی القرآن الکـریم، قـال عـزَّ من قائـل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w:t>
      </w:r>
    </w:p>
    <w:p>
      <w:pPr>
        <w:pStyle w:val="BookText"/>
        <w:rPr/>
      </w:pPr>
      <w:r>
        <w:rPr>
          <w:rFonts w:ascii="Amiri" w:hAnsi="Amiri" w:eastAsia="Amiri" w:cs="Amiri"/>
          <w:color w:val="111111"/>
          <w:sz w:val="28"/>
          <w:sz w:val="28"/>
          <w:szCs w:val="28"/>
          <w:rtl w:val="true"/>
          <w:lang w:bidi="ar-SA"/>
        </w:rPr>
        <w:t xml:space="preserve">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لِیَجْزِیَهُمُ اللَّهُ أَحْسَنَ مَا عَمِلُوا وَیَزِیدَهُمْ مِنْ فَضْلِهِ وَاللَّهُ یَرْزُقُ مَنْ یَشَاءُ بِغَیْرِ حِسَابٍ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نطق روح القُدس علی لسان شاعر أهل البیت النبوی، حیث تکلَّم بمنطق الکتب السماویّة المُقدَّسة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شعَّت   فلا الشمس تحکیها ولا القمر</w:t>
      </w:r>
    </w:p>
    <w:p>
      <w:pPr>
        <w:pStyle w:val="BookText"/>
        <w:rPr/>
      </w:pPr>
      <w:r>
        <w:rPr>
          <w:rFonts w:ascii="Amiri" w:hAnsi="Amiri" w:eastAsia="Amiri" w:cs="Amiri"/>
          <w:color w:val="111111"/>
          <w:sz w:val="28"/>
          <w:sz w:val="28"/>
          <w:szCs w:val="28"/>
          <w:rtl w:val="true"/>
          <w:lang w:bidi="ar-SA"/>
        </w:rPr>
        <w:t>زهراءُ من نورها الأکوان تُزدهرُ</w:t>
      </w:r>
    </w:p>
    <w:p>
      <w:pPr>
        <w:pStyle w:val="BookText"/>
        <w:rPr/>
      </w:pPr>
      <w:r>
        <w:rPr>
          <w:rFonts w:ascii="IRNazanin" w:hAnsi="IRNazanin" w:eastAsia="IRNazanin"/>
          <w:color w:val="111111"/>
          <w:sz w:val="28"/>
          <w:sz w:val="28"/>
          <w:szCs w:val="28"/>
          <w:rtl w:val="true"/>
          <w:lang w:bidi="fa-IR"/>
        </w:rPr>
        <w:t>بنت   الخلود لها الأجیال خاشعةً</w:t>
      </w:r>
    </w:p>
    <w:p>
      <w:pPr>
        <w:pStyle w:val="BookText"/>
        <w:rPr/>
      </w:pPr>
      <w:r>
        <w:rPr>
          <w:rFonts w:ascii="Amiri" w:hAnsi="Amiri" w:eastAsia="Amiri" w:cs="Amiri"/>
          <w:color w:val="111111"/>
          <w:sz w:val="28"/>
          <w:sz w:val="28"/>
          <w:szCs w:val="28"/>
          <w:rtl w:val="true"/>
          <w:lang w:bidi="ar-SA"/>
        </w:rPr>
        <w:t>أمُّ الزمان إلیها تنتمی العصـرُ</w:t>
      </w:r>
    </w:p>
    <w:p>
      <w:pPr>
        <w:pStyle w:val="BookText"/>
        <w:rPr/>
      </w:pPr>
      <w:r>
        <w:rPr>
          <w:rFonts w:ascii="IRNazanin" w:hAnsi="IRNazanin" w:eastAsia="IRNazanin"/>
          <w:color w:val="111111"/>
          <w:sz w:val="28"/>
          <w:sz w:val="28"/>
          <w:szCs w:val="28"/>
          <w:rtl w:val="true"/>
          <w:lang w:bidi="fa-IR"/>
        </w:rPr>
        <w:t>روح   الحیاة فلو لا لطف نصـرها</w:t>
      </w:r>
    </w:p>
    <w:p>
      <w:pPr>
        <w:pStyle w:val="BookText"/>
        <w:rPr/>
      </w:pPr>
      <w:r>
        <w:rPr>
          <w:rFonts w:ascii="IRNazanin" w:hAnsi="IRNazanin" w:eastAsia="IRNazanin"/>
          <w:color w:val="111111"/>
          <w:sz w:val="28"/>
          <w:sz w:val="28"/>
          <w:szCs w:val="28"/>
          <w:rtl w:val="true"/>
          <w:lang w:bidi="fa-IR"/>
        </w:rPr>
        <w:t>لم تأتلف بیننا الأرواح   والصورُ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تحت رجلیها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لأنَّها أَشرفُ أُمٍّ فی الوجود علی الإطلاق بدلیلِ النصّ، والجنَّة تحت أقدامِ الأُمهات، وقسیمُ النار والجنَّة بعلُها، وهو القمر الذی اقترن بها، وهو من أعظمِ أهل الجنَّة، والجنَّة وما فیها تحت قدمیها، ولیس معنی هذا حطّاً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لأنَّها أُمٌّ له ولغیره؛ حیثُ وصفها النبیُّ الخاتمِ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وعلیّ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علیمٌ بأنَّ أُمَّ الأب أُمٌّ عُلیا حقیقةً، وقال شاعرهم لله 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النبیِّ   الذی لولا هدایتهما</w:t>
      </w:r>
    </w:p>
    <w:p>
      <w:pPr>
        <w:pStyle w:val="BookText"/>
        <w:rPr/>
      </w:pPr>
      <w:r>
        <w:rPr>
          <w:rFonts w:ascii="Amiri" w:hAnsi="Amiri" w:eastAsia="Amiri" w:cs="Amiri"/>
          <w:color w:val="111111"/>
          <w:sz w:val="28"/>
          <w:sz w:val="28"/>
          <w:szCs w:val="28"/>
          <w:rtl w:val="true"/>
          <w:lang w:bidi="ar-SA"/>
        </w:rPr>
        <w:t>کان للحقّ لا عینٌ ولا أثرُ</w:t>
      </w:r>
    </w:p>
    <w:p>
      <w:pPr>
        <w:pStyle w:val="BookText"/>
        <w:rPr/>
      </w:pPr>
      <w:r>
        <w:rPr>
          <w:rFonts w:ascii="IRNazanin" w:hAnsi="IRNazanin" w:eastAsia="IRNazanin"/>
          <w:color w:val="111111"/>
          <w:sz w:val="28"/>
          <w:sz w:val="28"/>
          <w:szCs w:val="28"/>
          <w:rtl w:val="true"/>
          <w:lang w:bidi="fa-IR"/>
        </w:rPr>
        <w:t>هی التی ورثت حقّاً  مفاخره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والعطر فیه الذی فی الورد مُدّخرُ </w:t>
      </w:r>
    </w:p>
    <w:p>
      <w:pPr>
        <w:pStyle w:val="BookText"/>
        <w:rPr/>
      </w:pPr>
      <w:r>
        <w:rPr>
          <w:rFonts w:ascii="IRNazanin" w:hAnsi="IRNazanin" w:eastAsia="IRNazanin"/>
          <w:color w:val="111111"/>
          <w:sz w:val="28"/>
          <w:sz w:val="28"/>
          <w:szCs w:val="28"/>
          <w:rtl w:val="true"/>
          <w:lang w:bidi="fa-IR"/>
        </w:rPr>
        <w:t>فی عید میلادها  الأملاکُ حافلة</w:t>
      </w:r>
    </w:p>
    <w:p>
      <w:pPr>
        <w:pStyle w:val="BookText"/>
        <w:rPr/>
      </w:pPr>
      <w:r>
        <w:rPr>
          <w:rFonts w:ascii="Amiri" w:hAnsi="Amiri" w:eastAsia="Amiri" w:cs="Amiri"/>
          <w:color w:val="111111"/>
          <w:sz w:val="28"/>
          <w:sz w:val="28"/>
          <w:szCs w:val="28"/>
          <w:rtl w:val="true"/>
          <w:lang w:bidi="ar-SA"/>
        </w:rPr>
        <w:t>والحورُ فی الجنَّة العلیا  لها سَمَرُ</w:t>
      </w:r>
    </w:p>
    <w:p>
      <w:pPr>
        <w:pStyle w:val="BookText"/>
        <w:rPr/>
      </w:pPr>
      <w:r>
        <w:rPr>
          <w:rFonts w:ascii="IRNazanin" w:hAnsi="IRNazanin" w:eastAsia="IRNazanin"/>
          <w:color w:val="111111"/>
          <w:sz w:val="28"/>
          <w:sz w:val="28"/>
          <w:szCs w:val="28"/>
          <w:rtl w:val="true"/>
          <w:lang w:bidi="fa-IR"/>
        </w:rPr>
        <w:t>تزوجت فی السماء  بالمرتضی شرفاً</w:t>
      </w:r>
    </w:p>
    <w:p>
      <w:pPr>
        <w:pStyle w:val="BookText"/>
        <w:rPr/>
      </w:pPr>
      <w:r>
        <w:rPr>
          <w:rFonts w:ascii="IRNazanin" w:hAnsi="IRNazanin" w:eastAsia="IRNazanin"/>
          <w:color w:val="111111"/>
          <w:sz w:val="28"/>
          <w:sz w:val="28"/>
          <w:szCs w:val="28"/>
          <w:rtl w:val="true"/>
          <w:lang w:bidi="fa-IR"/>
        </w:rPr>
        <w:t>والشمسُ یقرنها فی الرتبة   القمرُ</w:t>
      </w:r>
    </w:p>
    <w:p>
      <w:pPr>
        <w:pStyle w:val="BookText"/>
        <w:rPr/>
      </w:pPr>
      <w:r>
        <w:rPr>
          <w:rFonts w:ascii="IRNazanin" w:hAnsi="IRNazanin" w:eastAsia="IRNazanin"/>
          <w:color w:val="111111"/>
          <w:sz w:val="28"/>
          <w:sz w:val="28"/>
          <w:szCs w:val="28"/>
          <w:rtl w:val="true"/>
          <w:lang w:bidi="fa-IR"/>
        </w:rPr>
        <w:t>علی النبوة أضفت   فی مراتبها</w:t>
      </w:r>
    </w:p>
    <w:p>
      <w:pPr>
        <w:pStyle w:val="BookText"/>
        <w:rPr/>
      </w:pPr>
      <w:r>
        <w:rPr>
          <w:rFonts w:ascii="IRNazanin" w:hAnsi="IRNazanin" w:eastAsia="IRNazanin"/>
          <w:color w:val="111111"/>
          <w:sz w:val="28"/>
          <w:sz w:val="28"/>
          <w:szCs w:val="28"/>
          <w:rtl w:val="true"/>
          <w:lang w:bidi="fa-IR"/>
        </w:rPr>
        <w:t>فضل الولایة لا تبقی ولا تذرُ</w:t>
      </w:r>
    </w:p>
    <w:p>
      <w:pPr>
        <w:pStyle w:val="BookText"/>
        <w:rPr/>
      </w:pPr>
      <w:r>
        <w:rPr>
          <w:rFonts w:ascii="Amiri" w:hAnsi="Amiri" w:eastAsia="Amiri" w:cs="Amiri"/>
          <w:color w:val="111111"/>
          <w:sz w:val="28"/>
          <w:sz w:val="28"/>
          <w:szCs w:val="28"/>
          <w:rtl w:val="true"/>
          <w:lang w:bidi="ar-SA"/>
        </w:rPr>
        <w:t>أُمُّ الأئمة   مَن طوعاً لرغبتهم</w:t>
      </w:r>
    </w:p>
    <w:p>
      <w:pPr>
        <w:pStyle w:val="BookText"/>
        <w:rPr/>
      </w:pPr>
      <w:r>
        <w:rPr>
          <w:rFonts w:ascii="IRNazanin" w:hAnsi="IRNazanin" w:eastAsia="IRNazanin"/>
          <w:color w:val="111111"/>
          <w:sz w:val="28"/>
          <w:sz w:val="28"/>
          <w:szCs w:val="28"/>
          <w:rtl w:val="true"/>
          <w:lang w:bidi="fa-IR"/>
        </w:rPr>
        <w:t>یعلو القضاء بنا أو ینـزل   القدرُ</w:t>
      </w:r>
    </w:p>
    <w:p>
      <w:pPr>
        <w:pStyle w:val="BookText"/>
        <w:rPr/>
      </w:pPr>
      <w:r>
        <w:rPr>
          <w:rFonts w:ascii="IRNazanin" w:hAnsi="IRNazanin" w:eastAsia="IRNazanin"/>
          <w:color w:val="111111"/>
          <w:sz w:val="28"/>
          <w:sz w:val="28"/>
          <w:szCs w:val="28"/>
          <w:rtl w:val="true"/>
          <w:lang w:bidi="fa-IR"/>
        </w:rPr>
        <w:t>قف یایراعی عن   مدح البتول</w:t>
      </w:r>
    </w:p>
    <w:p>
      <w:pPr>
        <w:pStyle w:val="BookText"/>
        <w:rPr/>
      </w:pPr>
      <w:r>
        <w:rPr>
          <w:rFonts w:ascii="Amiri" w:hAnsi="Amiri" w:eastAsia="Amiri" w:cs="Amiri"/>
          <w:color w:val="111111"/>
          <w:sz w:val="28"/>
          <w:sz w:val="28"/>
          <w:szCs w:val="28"/>
          <w:rtl w:val="true"/>
          <w:lang w:bidi="ar-SA"/>
        </w:rPr>
        <w:t>ففی مدیحها تهتفُ الألواحُ والزبرُ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بلی والله، فهذا عینُ الحقِّ والصِّدق والصواب، فلقد هتفت بمدحها، وبیان مقامها، وفضلها وأسرارها، جمیعُ الألواحِ والصحف والزُّبُرِ، ولکن لو أنصف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رأسها إکلیلٌ من اثنی عشر کوکباً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لتمامِ عزِّها وعظمتها وبرکتها، تشیرُ إلیه الکواکب الاثنی عشر فی الإکلیلِ الثابت علی رأسها المُقدَّس، ولا یصلح هذا الوصف فی التفسیرِ والتأویلِ والتعبیرِ إلّا لأشخاصٍ معدودین مُعَیَّنینَ، عظماء منصوص علیهم، بل وهم ذریَّة الأنبیاء والرسل،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عبَّرَ الباری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عن أُمِّ یوسف التی ربّته وترعرع فی حجرها</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وبالقمرِ عن أَبیه یعقوب بن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وبالکواکبِ عن إخوته، ولکنَّ الفرق واضحٌ بین النصَّین، فهی مُتسربلةٌ بالشمس، والشمس أحد شؤونها، وغیرها لیس کذلک، حیث وصف بالشمس لیس إلّا، فتأمَّل فی مقارنة النَّصیین لکی یتضح لک مقامها الشریف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حبلی تصرخ مُتمخضة ومُتوجعة لتلد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لثقلِ حملها المُبارک وأهمیَّته، وعظیمِ آلامها فی هذه الدنیا ومعاناتها ومِحَنِها، فهی لم تُقابل إلّا بالحربِ والجور، والحقد والاعتداءات السافرة، بینما کانت تحمل آلام العالمِ وآهاته بأسرها؛ لأنَّها أُمُّ هذا العالم وغیره حقیقةً، واستقرَّ کُلُّ ذلک الألمِ فی قلبها الشریف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 راح   یخفی فضلها حسداً</w:t>
      </w:r>
    </w:p>
    <w:p>
      <w:pPr>
        <w:pStyle w:val="BookText"/>
        <w:rPr/>
      </w:pPr>
      <w:r>
        <w:rPr>
          <w:rFonts w:ascii="Amiri" w:hAnsi="Amiri" w:eastAsia="Amiri" w:cs="Amiri"/>
          <w:color w:val="111111"/>
          <w:sz w:val="28"/>
          <w:sz w:val="28"/>
          <w:szCs w:val="28"/>
          <w:rtl w:val="true"/>
          <w:lang w:bidi="ar-SA"/>
        </w:rPr>
        <w:t>وجهُ الحقیقة عنّا کیف ینسترُ</w:t>
      </w:r>
    </w:p>
    <w:p>
      <w:pPr>
        <w:pStyle w:val="BookText"/>
        <w:rPr/>
      </w:pPr>
      <w:r>
        <w:rPr>
          <w:rFonts w:ascii="IRNazanin" w:hAnsi="IRNazanin" w:eastAsia="IRNazanin"/>
          <w:color w:val="111111"/>
          <w:sz w:val="28"/>
          <w:sz w:val="28"/>
          <w:szCs w:val="28"/>
          <w:rtl w:val="true"/>
          <w:lang w:bidi="fa-IR"/>
        </w:rPr>
        <w:t>أتقرن النور  بالظلماء من سفهٍ</w:t>
      </w:r>
    </w:p>
    <w:p>
      <w:pPr>
        <w:pStyle w:val="BookText"/>
        <w:rPr/>
      </w:pPr>
      <w:r>
        <w:rPr>
          <w:rFonts w:ascii="Amiri" w:hAnsi="Amiri" w:eastAsia="Amiri" w:cs="Amiri"/>
          <w:color w:val="111111"/>
          <w:sz w:val="28"/>
          <w:sz w:val="28"/>
          <w:szCs w:val="28"/>
          <w:rtl w:val="true"/>
          <w:lang w:bidi="ar-SA"/>
        </w:rPr>
        <w:t>ما أنت فی القول إلّا کاذبٌ   أشرُ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آیةٌ أُخری فی السماء، هو ذا تنین عظیم أحمر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ظهور التنین هذا،والذی هو العدوُّ اللدودُ لهذه المرأة المُبارکة الطاهرة المیمونة، کان مساوقاً لظهورها فی هذا العالمِ،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عاصرها، فحاربها، وکاد لها المکائد، واعتدی علیها بشکلٍ سافرٍ، بل وکان قد عاداها فی العوالمِ الأُولی التی سبقت عالمِ الدنیا والطبیعة، وخطَّطَ لقتالها وأذاها، وسعی للنیلِ منها بکلِّ ما أُوتی من قوَّةٍ؛ حسداً منهُ وحقداً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وهذه المرأة هی أقربُ مخلوقٍ إلی الله تعالی من الإناث علی الإطلاق، وحبیبةٌ إلی ذاته المُقدَّسة، فهی صاحبة الزلفی لدیه، والکلُّ یأتی خلفها وبعدها فی مقامها السامی المُنیف؛ لذا فإنَّ جمیع ملائکة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تخدمها، وتنصرها، وتقاتل معها فی صفٍّ واحدٍ، وجنباً إلی جنبٍ، وهم جندٌ لها، وأنصارٌ لها، وأحد قواها التی تنتصر بها إذا جاء الوقت المعلوم، وخسرت صفقةُ الأعداء وحلَّ بوار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درُّ الشاعرِ الشریف الذی أنطقه الحقُّ والإنصاف،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عن الأفق لا  روح ولا ملک</w:t>
      </w:r>
    </w:p>
    <w:p>
      <w:pPr>
        <w:pStyle w:val="BookText"/>
        <w:rPr/>
      </w:pPr>
      <w:r>
        <w:rPr>
          <w:rFonts w:ascii="IRNazanin" w:hAnsi="IRNazanin" w:eastAsia="IRNazanin"/>
          <w:color w:val="111111"/>
          <w:sz w:val="28"/>
          <w:sz w:val="28"/>
          <w:szCs w:val="28"/>
          <w:rtl w:val="true"/>
          <w:lang w:bidi="fa-IR"/>
        </w:rPr>
        <w:t>فاقت الأرض، لا جن ولا بشـر</w:t>
      </w:r>
    </w:p>
    <w:p>
      <w:pPr>
        <w:pStyle w:val="BookText"/>
        <w:rPr/>
      </w:pPr>
      <w:r>
        <w:rPr>
          <w:rFonts w:ascii="IRNazanin" w:hAnsi="IRNazanin" w:eastAsia="IRNazanin"/>
          <w:color w:val="111111"/>
          <w:sz w:val="28"/>
          <w:sz w:val="28"/>
          <w:szCs w:val="28"/>
          <w:rtl w:val="true"/>
          <w:lang w:bidi="fa-IR"/>
        </w:rPr>
        <w:t>مجبولةٌ من جلال   الله طینتـها</w:t>
      </w:r>
    </w:p>
    <w:p>
      <w:pPr>
        <w:pStyle w:val="BookText"/>
        <w:rPr/>
      </w:pPr>
      <w:r>
        <w:rPr>
          <w:rFonts w:ascii="Amiri" w:hAnsi="Amiri" w:eastAsia="Amiri" w:cs="Amiri"/>
          <w:color w:val="111111"/>
          <w:sz w:val="28"/>
          <w:sz w:val="28"/>
          <w:szCs w:val="28"/>
          <w:rtl w:val="true"/>
          <w:lang w:bidi="ar-SA"/>
        </w:rPr>
        <w:t>یرفُّ لطفاً علیها الصون   والخفر</w:t>
      </w:r>
    </w:p>
    <w:p>
      <w:pPr>
        <w:pStyle w:val="BookText"/>
        <w:rPr/>
      </w:pPr>
      <w:r>
        <w:rPr>
          <w:rFonts w:ascii="IRNazanin" w:hAnsi="IRNazanin" w:eastAsia="IRNazanin"/>
          <w:color w:val="111111"/>
          <w:sz w:val="28"/>
          <w:sz w:val="28"/>
          <w:szCs w:val="28"/>
          <w:rtl w:val="true"/>
          <w:lang w:bidi="fa-IR"/>
        </w:rPr>
        <w:t>ما عاب مفخرها  التأنیث أن بها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الرجال نساء الأرض تفتخر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رکَّزَ النصُّ، علی أنّ ولیدها ذکرٌ، مُبشرٌ به قبل ولادته، مصنوعٌ بعینِ الله، ومُعَدٌّ من قبله تعالی، والملائکة تعرف ذلک، بل حتّی إبلیس وجنده علی معرفةٍ تامّةٍ به، وبخطورته علیهم، وکذلک العدو المباشر لحربِ المرأة المُبارکة، وجنده الظلمة القساة؛ لذلک فهم أعدّوا العدَّة، وأحکموا الخُطَّة مُسبقاً، للتخلُّصِ منهُ بمختلف الطرق والوسائلِ، ولو بقتله جنیناً کان أم رضیعاً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الشاعر الموالی لها،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وارجع لنستخبر  التأریخ عن نبأ</w:t>
      </w:r>
    </w:p>
    <w:p>
      <w:pPr>
        <w:pStyle w:val="BookText"/>
        <w:rPr/>
      </w:pPr>
      <w:r>
        <w:rPr>
          <w:rFonts w:ascii="IRNazanin" w:hAnsi="IRNazanin" w:eastAsia="IRNazanin"/>
          <w:color w:val="111111"/>
          <w:sz w:val="28"/>
          <w:sz w:val="28"/>
          <w:szCs w:val="28"/>
          <w:rtl w:val="true"/>
          <w:lang w:bidi="fa-IR"/>
        </w:rPr>
        <w:t>قد فاجأتنا به الأنباء  والسیرُ</w:t>
      </w:r>
    </w:p>
    <w:p>
      <w:pPr>
        <w:pStyle w:val="BookText"/>
        <w:rPr/>
      </w:pPr>
      <w:r>
        <w:rPr>
          <w:rFonts w:ascii="IRNazanin" w:hAnsi="IRNazanin" w:eastAsia="IRNazanin"/>
          <w:color w:val="111111"/>
          <w:sz w:val="28"/>
          <w:sz w:val="28"/>
          <w:szCs w:val="28"/>
          <w:rtl w:val="true"/>
          <w:lang w:bidi="fa-IR"/>
        </w:rPr>
        <w:t>هل أسقط القوم   ضرباً حملها فهوت</w:t>
      </w:r>
    </w:p>
    <w:p>
      <w:pPr>
        <w:pStyle w:val="BookText"/>
        <w:rPr/>
      </w:pPr>
      <w:r>
        <w:rPr>
          <w:rFonts w:ascii="Amiri" w:hAnsi="Amiri" w:eastAsia="Amiri" w:cs="Amiri"/>
          <w:color w:val="111111"/>
          <w:sz w:val="28"/>
          <w:sz w:val="28"/>
          <w:szCs w:val="28"/>
          <w:rtl w:val="true"/>
          <w:lang w:bidi="ar-SA"/>
        </w:rPr>
        <w:t>تئنُّ ممـا بها والضلع مُنکسـرُ</w:t>
      </w:r>
    </w:p>
    <w:p>
      <w:pPr>
        <w:pStyle w:val="BookText"/>
        <w:rPr/>
      </w:pPr>
      <w:r>
        <w:rPr>
          <w:rFonts w:ascii="IRNazanin" w:hAnsi="IRNazanin" w:eastAsia="IRNazanin"/>
          <w:color w:val="111111"/>
          <w:sz w:val="28"/>
          <w:sz w:val="28"/>
          <w:szCs w:val="28"/>
          <w:rtl w:val="true"/>
          <w:lang w:bidi="fa-IR"/>
        </w:rPr>
        <w:t>وهل کما قیل   قادوا بعلها فعدت</w:t>
      </w:r>
    </w:p>
    <w:p>
      <w:pPr>
        <w:pStyle w:val="BookText"/>
        <w:rPr/>
      </w:pPr>
      <w:r>
        <w:rPr>
          <w:rFonts w:ascii="Amiri" w:hAnsi="Amiri" w:eastAsia="Amiri" w:cs="Amiri"/>
          <w:color w:val="111111"/>
          <w:sz w:val="28"/>
          <w:sz w:val="28"/>
          <w:szCs w:val="28"/>
          <w:rtl w:val="true"/>
          <w:lang w:bidi="ar-SA"/>
        </w:rPr>
        <w:t>وراهُ نادبة والدمع مُنهمـرُ</w:t>
      </w:r>
    </w:p>
    <w:p>
      <w:pPr>
        <w:pStyle w:val="BookText"/>
        <w:rPr/>
      </w:pPr>
      <w:r>
        <w:rPr>
          <w:rFonts w:ascii="Amiri" w:hAnsi="Amiri" w:eastAsia="Amiri" w:cs="Amiri"/>
          <w:color w:val="111111"/>
          <w:sz w:val="28"/>
          <w:sz w:val="28"/>
          <w:szCs w:val="28"/>
          <w:rtl w:val="true"/>
          <w:lang w:bidi="ar-SA"/>
        </w:rPr>
        <w:t>إن کان حقاً فإنَّ   القوم قد مرقوا</w:t>
      </w:r>
    </w:p>
    <w:p>
      <w:pPr>
        <w:pStyle w:val="BookText"/>
        <w:rPr/>
      </w:pPr>
      <w:r>
        <w:rPr>
          <w:rFonts w:ascii="IRNazanin" w:hAnsi="IRNazanin" w:eastAsia="IRNazanin"/>
          <w:color w:val="111111"/>
          <w:sz w:val="28"/>
          <w:sz w:val="28"/>
          <w:szCs w:val="28"/>
          <w:rtl w:val="true"/>
          <w:lang w:bidi="fa-IR"/>
        </w:rPr>
        <w:t xml:space="preserve">عن   دینهم وبشرع المصطفی کفروا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ابناً ذکراً عتیداً، أن یرعی جمیع الأُمم بعصاً من حدید، واختطف ولدها إلی الله وإلی عرشه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هربت إلی البریّة حیث لها موضعٌ مُعَدٌ من الله؛ لکی یعولوها هناک</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فقد کان ولدها ذکراً عتیداً، مُبشَّراً به؛ لکی یکون مُنقذاً لکلِّ البشرِ، بل ولکلِّ العوالم، ولکنَّ کید الظالمین، ومَکْر الأبالسة والشیاطین، حال دون ذلک، وهذا لیس غلباً لأمرِ الله سُبحانه وتعالی وتدبیره، بل لأمرٍ عظیمٍ أراده جبّار السماوات والأرض، فجرت علیه مشیئته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وکلُّ ذلک لحکمةٍ بالغةٍ سیعرفها الوجود عند الفرجِ الأعظمِ، قرَّب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الشریف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یکون النصّ المُقدَّس، قد أشار بشکلٍ عجیبٍ، إلی أمرٍ عقیدیٍّ مُهمٍ، وهو غایةٌ فی الدقَّة والأصالة، وهو أنَّ ابنها المولود المُبارک، قد أخفاه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وحفظه إلی الوقت المعلوم، ویوم حُکمه الأتمِّ، حیثُ تُبسط له الولایة العظمی، وهذا واضحٌ من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الربَّ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هنا إلی ابنها الأوّل المقتول المستباح، وهو لم یزل جنیناً فی بطنها، وقد أشار النصُّ إلی اعتزال المرأة المُبارکة عن هؤلاء الُمجرمین السفّاکین، وفرارها عنهم إلی عالمِ الحقِّ والحقیقة، والروح والمعنی، وکذا فی عالمِ المادَّة أیضاً، فهم لیسوا من سنخها، بل ولیس لهم حظٌّ من ذلک أبداً؛ وذلک لخیانتهم وظلمهم وجورهم، بل قد صُنِّفوا أعداءً لها فی کلِّ العوالم، وفی کلِّ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السبب فی جمعِ النصِّ الُمقدَّس لکلا ابنیها معاً؛ ذلک لأنَّهما مُنقذان مُبارکان ومُنجّیان لکلِّ الخلق، وبذلک جاءت الأخبار المُبارکة عن أهل بیت النبوَّة والعصمة والطهارة، من أنَّه لو قُدِّرَ أن یشم جنینها المقتول هواء دنیاکم هذه، لمَا دخل النار أحدٌ أبداً؛ وذلک لبرکته وعظیمِ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ابنها الثانی وهو المرفوع، والمخفیُّ، والمغیَّب، فإنَّ أمره أوضح من الشمسِ فی رابعة النهار، وهو المدَّخر لکی یملأها قسطاً وعدلاً بعدما مُلئت جوراً وظلماً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إنَّ عدوَّ هذه المرأة المُبارکة یجرُّ خلفه ثُلثَی العالم، الذی یستطیع التأثیر علیهم وإضلالهم وحرفهم عن تعالیمِ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العوالم الممتحنة التی یستطیع إضلالها کالجنِّ والإنس، وهو الذی جاء بالشرِّ کلِّه إلی الأرض، بذنبه العظیم وآثامه التی أردته فی الهاویة، بل هو یحاول جاهداً إضلال العالمِ کلِّه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أکَّدَ القرآن هذه الحقیقة ـ بأنَّ ما یساوی ثلثی العالم یعیشون الضلال ـ بقوله جلَّ شأنهُ المُنیف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نِعْمَتَ اللَّهِ ثُمَّ یُنْکِرُونَهَا وَأَکْثَرُهُمُ الْکَافِرُونَ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یُؤْمِنُونَ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الْمُؤْمِنُونَ وَأَکْثَرُهُمُ الْفَاسِقُونَ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وَجَدْنَا لِأَکْثَرِهِمْ مِنْ عَهْدٍ وَإِنْ وَجَدْنَا أَکْثَرَهُمْ لَفَاسِقِینَ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 الَّذِینَ یَفْتَرُونَ عَلَی اللَّهِ الْکَذِبَ یَوْمَ الْقِیَامَةِ إِنَّ اللَّهَ لَذُو فَضْلٍ عَلَی النَّاسِ وَلَکِنَّ أَکْثَرَهُمْ لَا یَشْکُرُونَ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أَکْثَرَ النَّاسِ لَا یَشْکُرُونَ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أَکْثَرُ النَّاسِ إِلَّا کُفُورًا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کَثِیرًا مِنَ الْجِنِّ وَالْإِنْسِ لَهُمْ قُلُوبٌ لَا یَفْقَهُونَ بِهَا وَلَهُمْ أَعْیُنٌ لَا یُبْصِرُونَ بِهَا وَلَهُمْ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تُطِعْ أَکْثَرَ مَنْ فِی الْأَرْضِ یُضِلُّوکَ عَنْ سَبِیلِ اللَّهِ إِنْ یَتَّبِعُونَ إِلَّا الظَّنَّ وَإِنْ هُمْ إِلَّا یَخْرُصُونَ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وهناک‌ الکثیر من‌ الآیات‌ الدالة‌ علی‌ ذلک‌، هذا وقد وصف الباری‌ سُبحانه‌ وتعالی‌ السابقین‌ وصنّفهم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وَقَلِیلٌ مِنَ الْآخِرِینَ  </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أصحاب‌ الیمیـن‌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وَثُلَّةٌ مِنَ الْآخِرِینَ </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ولـم‌ یحدِّد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مقـدار أصحاب‌ الشمال‌، بل‌ قال‌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وذلک‌ لما بیّن‌ تبارک‌ وتعالی‌ نسبة‌ الطائفتین‌ الأوّلیتین‌ وقلّتهما، فأصبحت‌ النتیجة‌ بدیهیّة‌ وواضحة‌،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أهل ‌الضلال‌ هی‌ النسبة‌ الکبیرة‌ الفائقة‌، فوا أسفا لعالم البشریَّة مخالفة ربِّها وبارئها والتمرُّد علیه، وسُبحانک یا ربَّنا ما أوسع حِلمک، وأحکم أمرَک وقضیَّتَک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إنَّ النصّ المُقدَّس قد جمعَ بین الشیطان السماوی والأرضی،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السماء الذی تمرَّد هناک، وإبلیس الأرض الذی فعلاً کان بیده الآثمة حربُ تلک المرأة بأنواع الحروب فی عالم الدنیا، وقد قرنَ بینهما النصَّ لشدَّة القربِ والتماثل بینهما، ووحدة الهدف والمشروعِ، فهما کالشیء الواحد، وهما مصداقان لحقیقةٍ واحدةٍ، ووجهان لعملةٍ واحدةٍ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کان هذا العدو القاسی والظالم مُتربّصاً بها، وواقفاً أمام المرأة العتیدة،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 إیّاها بجمیعِ المراصد؛ لکی تلد حتّی یبتلع ولدها متی ولدت، وهذا التصویر </w:t>
      </w:r>
    </w:p>
    <w:p>
      <w:pPr>
        <w:pStyle w:val="BookText"/>
        <w:rPr/>
      </w:pPr>
      <w:r>
        <w:rPr>
          <w:rFonts w:ascii="IRNazanin" w:hAnsi="IRNazanin" w:eastAsia="IRNazanin"/>
          <w:color w:val="111111"/>
          <w:sz w:val="28"/>
          <w:sz w:val="28"/>
          <w:szCs w:val="28"/>
          <w:rtl w:val="true"/>
          <w:lang w:bidi="fa-IR"/>
        </w:rPr>
        <w:t>العجیب یعبِّر عن منتهی الحقد والشدَّة والغلاظة والفظاظة، وهو عند الظالمین قائدهم الأعظم، ومُدبِّرُ أُمورهم، والمخطِّط لکلِّ شؤونهم وتحرّکاتهم، فیالَحظّهم التعیس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أقبحه وما أقبحهم؛ حیث طردهم الله الرؤوف من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إنَّ الوجود بأسره سیُعین هذه المرأة المُبارکة، فی انتصارها علی أعدائها المجرمین، فی آخرِ المطاف؛ لأنَّه مدینٌ لها بکلِّ شیءٍ، وسیُدرک العالم بأسره أنَّ هذه الصدّیقة الطاهرة المیمونة، قد عَمِلت علی نجاتهم، واستنقاذهم، منذُ أمدٍ بعیدٍ جدّاً، وهم لم یکونوا مُدرکین شیئاً من قدرها وجاهها، وفضلها ومقامها، قال الشاعر العارف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خصالها الغر  جلَّت أن تلوک بها</w:t>
      </w:r>
    </w:p>
    <w:p>
      <w:pPr>
        <w:pStyle w:val="BookText"/>
        <w:rPr/>
      </w:pPr>
      <w:r>
        <w:rPr>
          <w:rFonts w:ascii="IRNazanin" w:hAnsi="IRNazanin" w:eastAsia="IRNazanin"/>
          <w:color w:val="111111"/>
          <w:sz w:val="28"/>
          <w:sz w:val="28"/>
          <w:szCs w:val="28"/>
          <w:rtl w:val="true"/>
          <w:lang w:bidi="fa-IR"/>
        </w:rPr>
        <w:t>منّا المقاول أو تدنو لها  الفکرُ</w:t>
      </w:r>
    </w:p>
    <w:p>
      <w:pPr>
        <w:pStyle w:val="BookText"/>
        <w:rPr/>
      </w:pPr>
      <w:r>
        <w:rPr>
          <w:rFonts w:ascii="IRNazanin" w:hAnsi="IRNazanin" w:eastAsia="IRNazanin"/>
          <w:color w:val="111111"/>
          <w:sz w:val="28"/>
          <w:sz w:val="28"/>
          <w:szCs w:val="28"/>
          <w:rtl w:val="true"/>
          <w:lang w:bidi="fa-IR"/>
        </w:rPr>
        <w:t>معنی النبوة سرّ  الوحی قد نزلت</w:t>
      </w:r>
    </w:p>
    <w:p>
      <w:pPr>
        <w:pStyle w:val="BookText"/>
        <w:rPr/>
      </w:pPr>
      <w:r>
        <w:rPr>
          <w:rFonts w:ascii="IRNazanin" w:hAnsi="IRNazanin" w:eastAsia="IRNazanin"/>
          <w:color w:val="111111"/>
          <w:sz w:val="28"/>
          <w:sz w:val="28"/>
          <w:szCs w:val="28"/>
          <w:rtl w:val="true"/>
          <w:lang w:bidi="fa-IR"/>
        </w:rPr>
        <w:t>فی بیت عصمتها الآیات والسورُ</w:t>
      </w:r>
    </w:p>
    <w:p>
      <w:pPr>
        <w:pStyle w:val="BookText"/>
        <w:rPr/>
      </w:pPr>
      <w:r>
        <w:rPr>
          <w:rFonts w:ascii="IRNazanin" w:hAnsi="IRNazanin" w:eastAsia="IRNazanin"/>
          <w:color w:val="111111"/>
          <w:sz w:val="28"/>
          <w:sz w:val="28"/>
          <w:szCs w:val="28"/>
          <w:rtl w:val="true"/>
          <w:lang w:bidi="fa-IR"/>
        </w:rPr>
        <w:t>حوت خِلال رسول   الله أجمعها</w:t>
      </w:r>
    </w:p>
    <w:p>
      <w:pPr>
        <w:pStyle w:val="BookText"/>
        <w:rPr/>
      </w:pPr>
      <w:r>
        <w:rPr>
          <w:rFonts w:ascii="IRNazanin" w:hAnsi="IRNazanin" w:eastAsia="IRNazanin"/>
          <w:color w:val="111111"/>
          <w:sz w:val="28"/>
          <w:sz w:val="28"/>
          <w:szCs w:val="28"/>
          <w:rtl w:val="true"/>
          <w:lang w:bidi="fa-IR"/>
        </w:rPr>
        <w:t>لولا الرسالة ساوی أصله   الثمرُ</w:t>
      </w:r>
    </w:p>
    <w:p>
      <w:pPr>
        <w:pStyle w:val="BookText"/>
        <w:rPr/>
      </w:pPr>
      <w:r>
        <w:rPr>
          <w:rFonts w:ascii="IRNazanin" w:hAnsi="IRNazanin" w:eastAsia="IRNazanin"/>
          <w:color w:val="111111"/>
          <w:sz w:val="28"/>
          <w:sz w:val="28"/>
          <w:szCs w:val="28"/>
          <w:rtl w:val="true"/>
          <w:lang w:bidi="fa-IR"/>
        </w:rPr>
        <w:t>تدرجت فی مراقی   الحقّ عارجة</w:t>
      </w:r>
    </w:p>
    <w:p>
      <w:pPr>
        <w:pStyle w:val="BookText"/>
        <w:rPr/>
      </w:pPr>
      <w:r>
        <w:rPr>
          <w:rFonts w:ascii="Amiri" w:hAnsi="Amiri" w:eastAsia="Amiri" w:cs="Amiri"/>
          <w:color w:val="111111"/>
          <w:sz w:val="28"/>
          <w:sz w:val="28"/>
          <w:szCs w:val="28"/>
          <w:rtl w:val="true"/>
          <w:lang w:bidi="ar-SA"/>
        </w:rPr>
        <w:t>لمشرق النور حیث السـرّ  مستترُ أشرُ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انثنت تملأ  الدنیا معارفها</w:t>
      </w:r>
    </w:p>
    <w:p>
      <w:pPr>
        <w:pStyle w:val="BookText"/>
        <w:rPr/>
      </w:pPr>
      <w:r>
        <w:rPr>
          <w:rFonts w:ascii="Amiri" w:hAnsi="Amiri" w:eastAsia="Amiri" w:cs="Amiri"/>
          <w:color w:val="111111"/>
          <w:sz w:val="28"/>
          <w:sz w:val="28"/>
          <w:szCs w:val="28"/>
          <w:rtl w:val="true"/>
          <w:lang w:bidi="ar-SA"/>
        </w:rPr>
        <w:t>تطوی القرون عَیّاء وهی تنتشـرُ</w:t>
      </w:r>
      <w:r>
        <w:rPr>
          <w:rStyle w:val="FootnoteAnchor"/>
          <w:rtl w:val="true"/>
        </w:rPr>
        <w:footnoteReference w:id="2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حروب العدوِّ للمرأة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حرب هذا العدو اللدودُ، لم تنتهِ بعد شهادة هذه الطاهرة المُبارکة، بل امتدت إلی جمیع ولدها، فغَضَبُ وحقدُ هذا العدو علی هذه المرأة الطاهرة، وکلِّ ما ارتبطَ بها، جعلتهُ یشنُّ حرباً ضروساً لا تُبقی ولا تَذرُ علی باقی نسلها الشریف، الذین یحفظون وصایا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وعندهم شهادةٌ وبشارةٌ، وعهدٌ معهودٌ من عیسی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لأنَّه آخر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فوجب علیه ذلک، وقد فعل ذلک، وأدّی ذلک </w:t>
      </w:r>
    </w:p>
    <w:p>
      <w:pPr>
        <w:pStyle w:val="BookText"/>
        <w:rPr/>
      </w:pPr>
      <w:r>
        <w:rPr>
          <w:rFonts w:ascii="Amiri" w:hAnsi="Amiri" w:eastAsia="Amiri" w:cs="Amiri"/>
          <w:color w:val="111111"/>
          <w:sz w:val="28"/>
          <w:sz w:val="28"/>
          <w:szCs w:val="28"/>
          <w:rtl w:val="true"/>
          <w:lang w:bidi="ar-SA"/>
        </w:rPr>
        <w:t>الحقّ المعهود إلیه، وقد بشَّرَ بهم فعلاً، مراراً وتکراراً، ونصَّ علیهم، وأکَّد علیهم، بل کان ذلک عهداً معهوداً من جمیعِ الأنبیاء والرسل، وأوصیائهم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جمیعِ الشعوبِ والقبائلِ والأُممِ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ولعلَّ الأمر الأهمّ فی هذا النصّ المُختصّ ببحثنا هذا، هو یکمنُ فی الجواب علی الأسئلة الآتیة بجدارةٍ وقوَّةٍ، ولعلَّنا نُجملها بما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المناسبةُ والقربُ بین هذا السرد التاریخی العقیدی الربانی، لما یجری علی هذه المرأة العتیدة وبین الخروف،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الکبش المُبارک المذبوح؟</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سرُّ الترابط الوثیق بین هذه المرأة العتیدة وبین الخروف،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الله المذبوح؟</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سرُّ القرابة والنسبة بین هذه المُقدَّسة الطاهرة ـ التی قُتِلت بظلمٍ لا مثیل له، واعتداءاتٍ ذکرتها السماء بحزنٍ بالغ، حیث کانت أیّامها معدودةً بعد الاعتداءات الأثیمة، کما یُشیر بذلک النصُّ صراحةً ـ وبین الخروف،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الله المذبوح؟</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تکون الغلبة والنصر النهائی المؤزَّر للحقِّ وأتباعه ـ وهم أتباع المرأة المُقدَّسة ـ إلّا بالدم الطاهر للخروف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الأعظم ـ؟فهم بعقیدتهم التی یعیشونها ویحملونها فی قلوبهم، یزهدون بأغلی شیءٍ عندهم، وهی حیاتهم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تکون النتیجةُ لمِا تقدَّم فی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یستطیع أن یکون مُنصفاً ولو لساعةٍ من عمره، ویُجیب بالعدل، وتحکیمِ الضمیر، وینظر إلی النصِّ بموضوعیَّةٍ واحترامٍ، ویتحرَّر من کلِّ المرتکزات الذهنیّة التی أخذها عمَّن کان قبله، لوَصَلَ إلی الحقِّ والیقین، وعاش فی صفِّ الصالحین، وعاش السعادة الربانیَّة من لحظة تسلیمه إلی الحقِّ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نأملُ من جمیعِ أحرار العالم ومثقفیه، النظر إلی هذا الإرث الحضاریِّ المُقدَّس، الذی تتضمنه الکتب الإلهیّة المُقدَّسة بأسرها، والبحث فیه مَلیّاً، فهو من أسرار الله </w:t>
      </w:r>
      <w:bookmarkStart w:id="229" w:name="pg5802_41384"/>
    </w:p>
    <w:p>
      <w:pPr>
        <w:pStyle w:val="BookText"/>
        <w:rPr/>
      </w:pPr>
      <w:bookmarkEnd w:id="229"/>
      <w:r>
        <w:rPr>
          <w:rFonts w:ascii="IRNazanin" w:hAnsi="IRNazanin" w:eastAsia="IRNazanin"/>
          <w:color w:val="111111"/>
          <w:sz w:val="28"/>
          <w:sz w:val="28"/>
          <w:szCs w:val="28"/>
          <w:rtl w:val="true"/>
          <w:lang w:bidi="fa-IR"/>
        </w:rPr>
        <w:t>سُبحانه وتعالی، والتحرُّر من السذاجة والمجاجة، التی لم تزل تفتک فی عالمِ الخیر والفضیلة لحدِّ هذا الیوم الذی نعیشهُ بسبب الظلمِ والمرارة والألمِ، والتی هی من صنیعة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Heading6"/>
        <w:numPr>
          <w:ilvl w:val="5"/>
          <w:numId w:val="1"/>
        </w:numPr>
        <w:rPr/>
      </w:pPr>
      <w:bookmarkStart w:id="230" w:name="__RefHeading___Toc4434618_581953129"/>
      <w:bookmarkStart w:id="231" w:name="_Toc84"/>
      <w:bookmarkEnd w:id="230"/>
      <w:r>
        <w:rPr>
          <w:rtl w:val="true"/>
        </w:rPr>
        <w:t>فضل ومقام ونور المرأة المُبارکة</w:t>
      </w:r>
      <w:bookmarkEnd w:id="231"/>
    </w:p>
    <w:p>
      <w:pPr>
        <w:pStyle w:val="BookText"/>
        <w:rPr/>
      </w:pPr>
      <w:r>
        <w:rPr>
          <w:rFonts w:ascii="Amiri" w:hAnsi="Amiri" w:eastAsia="Amiri" w:cs="Amiri"/>
          <w:color w:val="111111"/>
          <w:sz w:val="28"/>
          <w:sz w:val="28"/>
          <w:szCs w:val="28"/>
          <w:rtl w:val="true"/>
          <w:lang w:bidi="ar-SA"/>
        </w:rPr>
        <w:t>بقی أن نُشیر ولو إجمالاً إلی شیءٍ من مقامِ وفضلِ ونور هذه المُبارکة المیمونةِ، ونکتفی بشیءٍ یسیرٍ ما رواه المسلمون فی حقِّها وشرفها الباذخِ المَنیف، ومن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حماد بن سلمة، عن حمید الطویل،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الحجاج بن یوسف عن حدیث عائشة، وحدیث القِدر التی رأت فی بیت فاطمة بنت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تحرکها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 الله الأمیر، دخلت عائشة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تعمل للحسن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حریرة بدقیق ولبن وشحم فی قدر، والقدر علی النار یغلی،وفاطمة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ما فی القدر بإصبعها، والقدر علی النار یبقبق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عائشة فزعة مذعورة، حتی دخلت علی أبیها،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إنِّی رأیت من فاطمة الزهراء أمراً عجیباً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رأیتها وهی تعمل فی القدر، والقدر علی النار یغلی، وهی تحرک ما فی القدر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اکتمی، فإنَّ هذا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 المنبر،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یستعظمون ویستکثرون ما رأوا من القدر والنار، والذی بعثنی بالرسالة، واصطفانی بالنبوة، لقد حرّم الله تعالی النار علی لحم فاطمة، ودمها، وشعرها، وعصبها،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وفطم من النار ذریتها وشیعتها، إنَّ من نسل فاطمة مَن تُطیعه النار</w:t>
      </w:r>
      <w:r>
        <w:rPr>
          <w:rStyle w:val="FootnoteAnchor"/>
          <w:rtl w:val="true"/>
        </w:rPr>
        <w:footnoteReference w:id="21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والشمس، والقمر، والنجوم، والجبال، وتضرب الجنُّ بین یدیه بالسیف، وتوافی إلیه الأنبیاءُ بعهودها، وتسلِّمُ إلیه الأرضُ کنوزها، وتنـزل علیه من السماء برکات ما فیها، الویل لمَن شکَّ فی فضل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یبغضها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الله مَن یبغض بعلها، ولم یرضَ بإمامة ولدها، إنَّ لفاطمة یوم القیامة موقفاً، ولشیعتها موقفاً، وإنَّ فاطمة تُدعی فتکسی، وتشفع فتُشفّع، علی رغم کلّ راغمٍ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علیمٌ بأنَّ أمر النبیِّ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فنراهُ یقرنِها فی کلِّ حدیثه عنها بولدها مُنقذ العالم ومُنجیه، وهذا الأمر یستحقُّ الوقوف عنده والتأمُّل فیه، فالحقُّ والصدق مع الربِّ ورسوله، لا مع السُّراق والنفعیین، والقتلة الإرهابیین أصحابِ التنّین الأحمر، الذی قد مرَّ علیک ذکرهُ، وعرفت خُبثهُ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أُمّی عن صفة فاطمة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بیضاء مُشربة حمرة، کأنَّها القمر لیلة البدر، أو کأنَّها الشمس کفر غماماً، لها شعرة سوداء تعثر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المثنی الأنصاری أحد رواة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بیضاء تسحب من   قیام شعرها</w:t>
      </w:r>
    </w:p>
    <w:p>
      <w:pPr>
        <w:pStyle w:val="BookText"/>
        <w:rPr/>
      </w:pPr>
      <w:r>
        <w:rPr>
          <w:rFonts w:ascii="IRNazanin" w:hAnsi="IRNazanin" w:eastAsia="IRNazanin"/>
          <w:color w:val="111111"/>
          <w:sz w:val="28"/>
          <w:sz w:val="28"/>
          <w:szCs w:val="28"/>
          <w:rtl w:val="true"/>
          <w:lang w:bidi="fa-IR"/>
        </w:rPr>
        <w:t>وتغیب فیه وهو جثل أسحمُ</w:t>
      </w:r>
    </w:p>
    <w:p>
      <w:pPr>
        <w:pStyle w:val="BookText"/>
        <w:rPr/>
      </w:pPr>
      <w:r>
        <w:rPr>
          <w:rFonts w:ascii="Amiri" w:hAnsi="Amiri" w:eastAsia="Amiri" w:cs="Amiri"/>
          <w:color w:val="111111"/>
          <w:sz w:val="28"/>
          <w:sz w:val="28"/>
          <w:szCs w:val="28"/>
          <w:rtl w:val="true"/>
          <w:lang w:bidi="ar-SA"/>
        </w:rPr>
        <w:t>فکأنَّها فیه   نهار مشـرق</w:t>
      </w:r>
    </w:p>
    <w:p>
      <w:pPr>
        <w:pStyle w:val="BookText"/>
        <w:rPr/>
      </w:pPr>
      <w:r>
        <w:rPr>
          <w:rFonts w:ascii="IRNazanin" w:hAnsi="IRNazanin" w:eastAsia="IRNazanin"/>
          <w:color w:val="111111"/>
          <w:sz w:val="28"/>
          <w:sz w:val="28"/>
          <w:szCs w:val="28"/>
          <w:rtl w:val="true"/>
          <w:lang w:bidi="fa-IR"/>
        </w:rPr>
        <w:t>وکأنه لیـل علیهـا مظلـم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لیس من الأدبِ أصلاً، نقل مثل هذا الشعرٍ فی المقام، ولکن إنَّما نُرید بیان الحقائق وما یقوله المسلمون فی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مشاربهم ومن أهلهم، </w:t>
      </w:r>
      <w:bookmarkStart w:id="232" w:name="pg5802_41386"/>
    </w:p>
    <w:p>
      <w:pPr>
        <w:pStyle w:val="BookText"/>
        <w:rPr/>
      </w:pPr>
      <w:bookmarkEnd w:id="232"/>
      <w:r>
        <w:rPr>
          <w:rFonts w:ascii="IRNazanin" w:hAnsi="IRNazanin" w:eastAsia="IRNazanin"/>
          <w:color w:val="111111"/>
          <w:sz w:val="28"/>
          <w:sz w:val="28"/>
          <w:szCs w:val="28"/>
          <w:rtl w:val="true"/>
          <w:lang w:bidi="fa-IR"/>
        </w:rPr>
        <w:t>وأعتذر إلی مقامِ قُدسها السامی، والعذر عند کرامِ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نظم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من تقبیل فاطمة،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أراک تُکثر من تقبیل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اشتقت إلی رائحة الجنّة قبلتها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شاعر أهل البیت،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شعت   فلا الشمس تحکیها ولا القمر</w:t>
      </w:r>
    </w:p>
    <w:p>
      <w:pPr>
        <w:pStyle w:val="BookText"/>
        <w:rPr/>
      </w:pPr>
      <w:r>
        <w:rPr>
          <w:rFonts w:ascii="IRNazanin" w:hAnsi="IRNazanin" w:eastAsia="IRNazanin"/>
          <w:color w:val="111111"/>
          <w:sz w:val="28"/>
          <w:sz w:val="28"/>
          <w:szCs w:val="28"/>
          <w:rtl w:val="true"/>
          <w:lang w:bidi="fa-IR"/>
        </w:rPr>
        <w:t>زهراءُ من نورها الأکوان   تزدهر</w:t>
      </w:r>
    </w:p>
    <w:p>
      <w:pPr>
        <w:pStyle w:val="BookText"/>
        <w:rPr/>
      </w:pPr>
      <w:r>
        <w:rPr>
          <w:rFonts w:ascii="IRNazanin" w:hAnsi="IRNazanin" w:eastAsia="IRNazanin"/>
          <w:color w:val="111111"/>
          <w:sz w:val="28"/>
          <w:sz w:val="28"/>
          <w:szCs w:val="28"/>
          <w:rtl w:val="true"/>
          <w:lang w:bidi="fa-IR"/>
        </w:rPr>
        <w:t>بنت الخلود لها  الأجیال خاشعة</w:t>
      </w:r>
    </w:p>
    <w:p>
      <w:pPr>
        <w:pStyle w:val="BookText"/>
        <w:rPr/>
      </w:pPr>
      <w:r>
        <w:rPr>
          <w:rFonts w:ascii="IRNazanin" w:hAnsi="IRNazanin" w:eastAsia="IRNazanin"/>
          <w:color w:val="111111"/>
          <w:sz w:val="28"/>
          <w:sz w:val="28"/>
          <w:szCs w:val="28"/>
          <w:rtl w:val="true"/>
          <w:lang w:bidi="fa-IR"/>
        </w:rPr>
        <w:t>أم الزمان إلیها تنتمی العصـر</w:t>
      </w:r>
    </w:p>
    <w:p>
      <w:pPr>
        <w:pStyle w:val="BookText"/>
        <w:rPr/>
      </w:pPr>
      <w:r>
        <w:rPr>
          <w:rFonts w:ascii="IRNazanin" w:hAnsi="IRNazanin" w:eastAsia="IRNazanin"/>
          <w:color w:val="111111"/>
          <w:sz w:val="28"/>
          <w:sz w:val="28"/>
          <w:szCs w:val="28"/>
          <w:rtl w:val="true"/>
          <w:lang w:bidi="fa-IR"/>
        </w:rPr>
        <w:t>روح الحیاة،  فلولا لطف عنصرها</w:t>
      </w:r>
    </w:p>
    <w:p>
      <w:pPr>
        <w:pStyle w:val="BookText"/>
        <w:rPr/>
      </w:pPr>
      <w:r>
        <w:rPr>
          <w:rFonts w:ascii="IRNazanin" w:hAnsi="IRNazanin" w:eastAsia="IRNazanin"/>
          <w:color w:val="111111"/>
          <w:sz w:val="28"/>
          <w:sz w:val="28"/>
          <w:szCs w:val="28"/>
          <w:rtl w:val="true"/>
          <w:lang w:bidi="fa-IR"/>
        </w:rPr>
        <w:t>لم تأتلف بیننا الأرواح   والصور</w:t>
      </w:r>
    </w:p>
    <w:p>
      <w:pPr>
        <w:pStyle w:val="BookText"/>
        <w:rPr/>
      </w:pPr>
      <w:r>
        <w:rPr>
          <w:rFonts w:ascii="IRNazanin" w:hAnsi="IRNazanin" w:eastAsia="IRNazanin"/>
          <w:color w:val="111111"/>
          <w:sz w:val="28"/>
          <w:sz w:val="28"/>
          <w:szCs w:val="28"/>
          <w:rtl w:val="true"/>
          <w:lang w:bidi="fa-IR"/>
        </w:rPr>
        <w:t>سمت عن الأفق لا  روح ولا ملک</w:t>
      </w:r>
    </w:p>
    <w:p>
      <w:pPr>
        <w:pStyle w:val="BookText"/>
        <w:rPr/>
      </w:pPr>
      <w:r>
        <w:rPr>
          <w:rFonts w:ascii="IRNazanin" w:hAnsi="IRNazanin" w:eastAsia="IRNazanin"/>
          <w:color w:val="111111"/>
          <w:sz w:val="28"/>
          <w:sz w:val="28"/>
          <w:szCs w:val="28"/>
          <w:rtl w:val="true"/>
          <w:lang w:bidi="fa-IR"/>
        </w:rPr>
        <w:t>وفاقت الأرض لا جن ولا بشـر</w:t>
      </w:r>
    </w:p>
    <w:p>
      <w:pPr>
        <w:pStyle w:val="BookText"/>
        <w:rPr/>
      </w:pPr>
      <w:r>
        <w:rPr>
          <w:rFonts w:ascii="IRNazanin" w:hAnsi="IRNazanin" w:eastAsia="IRNazanin"/>
          <w:color w:val="111111"/>
          <w:sz w:val="28"/>
          <w:sz w:val="28"/>
          <w:szCs w:val="28"/>
          <w:rtl w:val="true"/>
          <w:lang w:bidi="fa-IR"/>
        </w:rPr>
        <w:t>مجبولة من جلال   الله طینتها</w:t>
      </w:r>
    </w:p>
    <w:p>
      <w:pPr>
        <w:pStyle w:val="BookText"/>
        <w:rPr/>
      </w:pPr>
      <w:r>
        <w:rPr>
          <w:rFonts w:ascii="IRNazanin" w:hAnsi="IRNazanin" w:eastAsia="IRNazanin"/>
          <w:color w:val="111111"/>
          <w:sz w:val="28"/>
          <w:sz w:val="28"/>
          <w:szCs w:val="28"/>
          <w:rtl w:val="true"/>
          <w:lang w:bidi="fa-IR"/>
        </w:rPr>
        <w:t>یرفّ لطفاً علیها الصون   والخفر</w:t>
      </w:r>
    </w:p>
    <w:p>
      <w:pPr>
        <w:pStyle w:val="BookText"/>
        <w:rPr/>
      </w:pPr>
      <w:r>
        <w:rPr>
          <w:rFonts w:ascii="IRNazanin" w:hAnsi="IRNazanin" w:eastAsia="IRNazanin"/>
          <w:color w:val="111111"/>
          <w:sz w:val="28"/>
          <w:sz w:val="28"/>
          <w:szCs w:val="28"/>
          <w:rtl w:val="true"/>
          <w:lang w:bidi="fa-IR"/>
        </w:rPr>
        <w:t>ما عاب مفخرها  التأنیث أنَّ بها</w:t>
      </w:r>
    </w:p>
    <w:p>
      <w:pPr>
        <w:pStyle w:val="BookText"/>
        <w:rPr/>
      </w:pPr>
      <w:r>
        <w:rPr>
          <w:rFonts w:ascii="IRNazanin" w:hAnsi="IRNazanin" w:eastAsia="IRNazanin"/>
          <w:color w:val="111111"/>
          <w:sz w:val="28"/>
          <w:sz w:val="28"/>
          <w:szCs w:val="28"/>
          <w:rtl w:val="true"/>
          <w:lang w:bidi="fa-IR"/>
        </w:rPr>
        <w:t>علی الرجال نساء الأرض تفتخر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4434620_581953129"/>
      <w:bookmarkStart w:id="234" w:name="_Toc85"/>
      <w:bookmarkEnd w:id="233"/>
      <w:r>
        <w:rPr>
          <w:rtl w:val="true"/>
        </w:rPr>
        <w:t>خامساً</w:t>
      </w:r>
      <w:r>
        <w:rPr>
          <w:rtl w:val="true"/>
        </w:rPr>
        <w:t xml:space="preserve">: </w:t>
      </w:r>
      <w:r>
        <w:rPr>
          <w:rtl w:val="true"/>
        </w:rPr>
        <w:t xml:space="preserve">سورة </w:t>
      </w:r>
      <w:r>
        <w:rPr>
          <w:rtl w:val="true"/>
        </w:rPr>
        <w:t>(</w:t>
      </w:r>
      <w:r>
        <w:rPr>
          <w:rtl w:val="true"/>
        </w:rPr>
        <w:t>سفر الذبیح المُبارک</w:t>
      </w:r>
      <w:r>
        <w:rPr>
          <w:rtl w:val="true"/>
        </w:rPr>
        <w:t>)</w:t>
      </w:r>
      <w:bookmarkEnd w:id="2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أکّدت النصوص أنَّ لذبیحِ الله الأعظم سفراً مُبارکاً، وقد خلقه الله تعالی قبل خلق السماوات والأرض، فیه أسماء مُحبّیه، وعُشّاقه، وأنصاره، وسلّاک طریقه، وخُدّامه، وقد دُوِّنت هذه الأسماء الشریفة قبل خلق السماوات والأرض أیضاً، فقد جاء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وقفت علی رمل البحر، فرأیت وحشاً طالعاً من البحر، له سبعة رؤوس وعشرة قرون، وعلی قرونه عشرة تیجان، وعلی رؤوسه اسم تجدیف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والوحش الذی رأیته کان شبه نمر، وقوائِمه کقوائم دبّ، وفمه کفم أسد، وأعطاه التنیّن قدرته وعرشه، وسلطاناً عظیماً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واحداً من رؤوسه کأنَّه مذبوح للموت، وجرحه الممیت قد شُفی، وتعجبت کلّ الأرض وراء الوحش</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وسجدوا للتنیّن الذی أعطی السلطان للوحش، وسجدوا للوحش،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مثل الوحش؟ مَن یستطیع أن یحاربه؟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فَماً یتکلّم بعظائم وتجادیف، وأُعطی سلطاناً أن یفعل اثنین وأربعین شهراً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فمهُ بالتجدیف علی الله لیجدف علی اسمه، وعلی مسکنه، وعلی الساکنین فی السماء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أن یصنع حرباً مع القدّیسین ویغلبهم، وأُعطیَ سلطاناً علی کلّ قبیلةٍ،ولسان وأُمة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فسیسجدُ له جمیع الساکنین علی الأرض، الذین لیست أسماؤهم مکتوبةٌ منذ تأسیس العالم فی سفر حیاة الخروف الذی ذُبِحَ</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أُذن فلیسمع</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یجمع سبیاً فإلی السبی یذهب، وإن کان أحد یقتل بالسیف فینبغی أن یُقتل بالسیف، هنا صبر القدّیسین وإیمانهم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وحشاً آخر طالعاً من الأرض، وکان له قرنان شبه خروف، وکان یتکلّم کتنیّن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بکلّ سلطان الوحش الأوّل أمامه، ویجعل الأرض والساکنین فیها یسجدون للوحش الأوّل الذی شفی جرحه الممیت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ویصنع آیاتٍ عظیمةٍ، حتی أنَّه یجعل ناراً تنـزل من السماء علی الأرض قدام الناس</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ویضِلُّ الساکنین علی الأرض بالآیات التی أُعطیَ أن یصنعها أمام الوحش، قائلاً للساکنین علی الأرض أن یصنعوا صورةً للوحش الذی کان به جرح السیف وعاش</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أن یعطی روحاً لصورة الوحش حتی تتکلّم صورة الوحش، ویجعل جمیع الذین لا یسجدون لصورة الوحش یُقتلون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الجمیع الصغار والکبار، والأغنیاء والفقراء، والأحرار والعبید، تصنع لهم سمة علی یدهم الیمنی أو علی </w:t>
      </w:r>
    </w:p>
    <w:p>
      <w:pPr>
        <w:pStyle w:val="BookText"/>
        <w:rPr/>
      </w:pPr>
      <w:r>
        <w:rPr>
          <w:rFonts w:ascii="IRNazanin" w:hAnsi="IRNazanin" w:eastAsia="IRNazanin"/>
          <w:color w:val="111111"/>
          <w:sz w:val="28"/>
          <w:sz w:val="28"/>
          <w:szCs w:val="28"/>
          <w:rtl w:val="true"/>
          <w:lang w:bidi="fa-IR"/>
        </w:rPr>
        <w:t>جبهتهم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یقدر أحد أن یشتری أو یبیع إلّا مَن له السمة، أو اسم الوحش، أو عدد اسمه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الحکمة مَن له فهم فلیحسب عدد الوحش، فإنَّه عدد إنسان، وعدده ست مائة وستة وستون</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لکلِّ مُطَّلع یمرُّ بهذا النصّ، أن یلحظَ بیسرٍ الکثیر من الأُمور المهمَّة، والتی قد نستطیع إجمال بعضها بما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الذبیح المُبارک قد ذُبحَ بالفعل حقّاً وصدقاً، ولیس هو مقام تشریفٍ کما یُلقَّب بِه غیره ممَّن لم یُذبح بالفعل، أو ذُبحَ ولکن من أجلِ قضیَّةٍ فرعیَّةٍ جانبیَّةٍ، کما سیأتی بیانه فی محلِّه إن شاء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أولیاء وأحباء وعشّاق وخُدّام الکبشِ المُبارک، الذی ذُبحَ بالفعلِ، وأُریقَ دَمُه الطاهرِ، مکتوبون فی سفره المُبارک منذُ تأسیسِ العالم، وهم لا یدینون إلّا بالدینِ الحقِّ الذی علیهِ نهجُ هذا الذبیح المُقدّس، وهو نهجُ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وصراطه المستقیم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کلِّ القِدِّسین یقفون فی صفِّ الذبیح علی مرِّ العصور وتعاقبِ الدهور، ولهم صبرٌ عظیمٌ فی وقوفهم هذا، مع المظلوم المضطهد فی کلِّ زمانٍ ومکان، فهم یصبرون علی مضضٍ وحُرقةٍ وألمٍ، مُنتظرین أمر الباری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وکیف سیکون؟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السجود لأعداء الله تعالی، وأعداء الذبیح، وإطاعتهم، کالذین أُشربوا فی قلوبهم محبَّة العجلِ، لم یکن أمراً اعتباطیّاً، وقضیَّةً عابرةً، بل هو دینهم ومُعتقدهم، وإنَّما کان ذلک نتیجة ما جنَوهُ علی أنفسهم بأیدیهم الآثمة، وأنت علیمٌ بأنَّ حکم الله الثابت، هو کیفما تُدین تُدانُ، وحسب المنطق الربانیِّ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نُمِدُّ هَؤُلَاءِ </w:t>
      </w:r>
      <w:bookmarkStart w:id="235" w:name="pg5802_41389"/>
    </w:p>
    <w:p>
      <w:pPr>
        <w:pStyle w:val="BookText"/>
        <w:rPr/>
      </w:pPr>
      <w:bookmarkEnd w:id="235"/>
      <w:r>
        <w:rPr>
          <w:rFonts w:ascii="Amiri" w:hAnsi="Amiri" w:eastAsia="Amiri" w:cs="Amiri"/>
          <w:color w:val="111111"/>
          <w:sz w:val="28"/>
          <w:sz w:val="28"/>
          <w:szCs w:val="28"/>
          <w:rtl w:val="true"/>
          <w:lang w:bidi="ar-SA"/>
        </w:rPr>
        <w:t xml:space="preserve">وَهَؤُلَاءِ مِنْ عَطَاءِ رَبِّکَ وَمَا کَانَ عَطَاءُ رَبِّکَ مَحْظُورًا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یُبیّن النصُّ النسبة الکبیرة للضلال فی الأرض، والکلُّ أعداءٌ بجهلهم لله، وللذبیحِ المُبارک، والقدِّیسین؛ إذ الجاهلون لأهل العلمِ أعداء، فکیف إذا کان العداءُ بعلمٍ وسبق إصرار، وعصبیَّةٍ وحسدٍ کما لایخفی؟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والنصُّ یُبیِّن 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الأعداء منذُ البدایة، وما یؤولُ إلیه أمرهم، فقد جاء فیه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یجمعُ سبیاً فإلی السبی یذهب، وإن کان أحدٌ یَقتل بالسیف فینبغی أن یُقتل بالسیف، هنا صبر القدّیسین وإیمانهم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حکم علیهم بمثلِ ما حکموا علی أولیائه وأحبابه، ویجبُ أن یقع ذلک حتماً، وذلک بظهور ولیِّه المدَّخر، وهو بقیَّته فی أرضه، التی لا تخلو من حُجَّةٍ أبداً</w:t>
      </w:r>
      <w:r>
        <w:rPr>
          <w:rFonts w:eastAsia="IRNazanin" w:cs="IRNazanin"/>
          <w:color w:val="111111"/>
          <w:sz w:val="28"/>
          <w:szCs w:val="28"/>
          <w:rtl w:val="true"/>
          <w:lang w:bidi="fa-IR"/>
        </w:rPr>
        <w:t>.</w:t>
      </w:r>
    </w:p>
    <w:p>
      <w:pPr>
        <w:pStyle w:val="Heading5"/>
        <w:numPr>
          <w:ilvl w:val="4"/>
          <w:numId w:val="1"/>
        </w:numPr>
        <w:rPr/>
      </w:pPr>
      <w:bookmarkStart w:id="236" w:name="__RefHeading___Toc4434622_581953129"/>
      <w:bookmarkStart w:id="237" w:name="_Toc86"/>
      <w:bookmarkEnd w:id="236"/>
      <w:r>
        <w:rPr>
          <w:rtl w:val="true"/>
        </w:rPr>
        <w:t>سادساً</w:t>
      </w:r>
      <w:r>
        <w:rPr>
          <w:rtl w:val="true"/>
        </w:rPr>
        <w:t xml:space="preserve">: </w:t>
      </w:r>
      <w:r>
        <w:rPr>
          <w:rtl w:val="true"/>
        </w:rPr>
        <w:t xml:space="preserve">سورة </w:t>
      </w:r>
      <w:r>
        <w:rPr>
          <w:rtl w:val="true"/>
        </w:rPr>
        <w:t>(</w:t>
      </w:r>
      <w:r>
        <w:rPr>
          <w:rtl w:val="true"/>
        </w:rPr>
        <w:t>الذبیح هو الشهید والشاهد</w:t>
      </w:r>
      <w:r>
        <w:rPr>
          <w:rtl w:val="true"/>
        </w:rPr>
        <w:t>)</w:t>
      </w:r>
      <w:bookmarkEnd w:id="2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ذبیح الله تبارک وتعالی، ومن مقامه الشامخ الُمنیف، وجلوسه عن یمین العرشِ، وهو مکانه الشرعیُّ الذی أکرمه وحباه به جبّار السماوات والأرض، یشهدُ ثواب الصابرین الطیّبین، وکذا عقاب المُسیئین الُمجرمین، فهو الشاهد وهو الشهید، فقد جاء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وإذا خروفٌ واقفٌ علی جبل صهیون، ومعه مائةٌ وأربعة وأربعون ألفاً، لهم اسم أبیه، مکتوباً علی جباههم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صوتاً من السماء کصوت میاه کثیرة، وکصوت رعد عظیم، وسمعت صوتاً کصوت ضاربین بالقیثارة، یضربون بقیثاراتهم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یترنمون کترنیمة جدیدة أمام العرش، وأمام الأربعة الحیوانات، والشیوخ، ولم یستطع أحدٌ أن یتعلّم الترنیمة إلّا المائة والأربعة والأربعون ألفاً، الذین اشتروا من الأرض</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الذین لم یتنجسوا مع النساء؛ لأنَّهم أطهار، هؤلاء هم الذین یتبعون الخروف حیثما ذهب، هؤلاء اشتروا من بین الناس باکورة لله وللخروف</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أفواههم لم یوجد غشٌّ؛ لأنَّهم بلا عیبٍ قُدامَ عرش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ملاکاً آخر طائراً فی وسط السماء، معه بشارة أبدیة لیبشر الساکنین علی الأرض، وکل أُمّة وقبیلة، ولسان وشعب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 الله وأُعطوه مجداً؛ لأنَّه قد جاءت ساعة دینونته</w:t>
      </w:r>
      <w:r>
        <w:rPr>
          <w:rStyle w:val="FootnoteAnchor"/>
          <w:rtl w:val="true"/>
        </w:rPr>
        <w:footnoteReference w:id="220"/>
      </w:r>
      <w:r>
        <w:rPr>
          <w:rFonts w:ascii="IRNazanin" w:hAnsi="IRNazanin" w:eastAsia="IRNazanin"/>
          <w:color w:val="111111"/>
          <w:sz w:val="28"/>
          <w:sz w:val="28"/>
          <w:szCs w:val="28"/>
          <w:rtl w:val="true"/>
          <w:lang w:bidi="fa-IR"/>
        </w:rPr>
        <w:t>،واسجدوا لصانع السماء والأرض، والبحر، وینابیع المیاه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تبعه ملاک آخرٌ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سقطت بابل المدینة العظیمة؛ لأنَّها سقت جمیع الأُمم من خمر غضب زناها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تبعهما ملاک ثالث قائلاً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یسجد للوحش ولصورته، ویقبل سمته علی جبهته، أو علی یده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سیشرب من خمر غضب الله المصبوب، صرفاً فی کأس غضبه، ویعذب بنار وکبریت، أمام الملائکة القدّیسین، وأمام الخروف</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ویصعد دخان عذابهم إلی أبد الآبدین، ولا تکون راحة نهاراً ولیلاً، للذین یسجدون للوحش ولصورته، ولکلّ مَن یقبل سمة اسمه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صبر القدّیسین، هنا الذین یحفظون وصایا الله وإیمان یسوع</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صوتاً من السماء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طوبی للأموات الذین یموتون فی الربّ منذ الآن، نعم یقول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یستریحوا من أتعابهم، وأعمالهم تتبعهم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وإذا سحابة بیضاء، وعلی السحابة جالس شبه ابن إنسان، له علی رأسه إکلیل من ذهب، وفی یده منجل حاد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ملاک آخر من الهیکل، </w:t>
      </w:r>
    </w:p>
    <w:p>
      <w:pPr>
        <w:pStyle w:val="BookText"/>
        <w:rPr/>
      </w:pPr>
      <w:r>
        <w:rPr>
          <w:rFonts w:ascii="IRNazanin" w:hAnsi="IRNazanin" w:eastAsia="IRNazanin"/>
          <w:color w:val="111111"/>
          <w:sz w:val="28"/>
          <w:sz w:val="28"/>
          <w:szCs w:val="28"/>
          <w:rtl w:val="true"/>
          <w:lang w:bidi="fa-IR"/>
        </w:rPr>
        <w:t>یصرخ بصوت عظیم إلی الجالس علی 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منجلک واُحصد؛ لأنَّه قد جاءت الساعة للحصاد، إذ قد یبس حصید الأرض</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الجالس علی السحابة منجله علی الأرض، فحصدت الأرض</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ملاک آخر من الهیکل الذی فی السماء، معه أیضاً منجل حاد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ملاک آخر من المذبح له سلطان علی النار، وصرخ صراخاً عظیماً إلی الذی معه المنجل الحاد،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منجلک الحاد، واُقطف عناقید کرم الأرض؛ لأنَّ عنبها قد نضج</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الملاک منجله إلی الأرض، وقطف کرم الأرض،</w:t>
      </w:r>
    </w:p>
    <w:p>
      <w:pPr>
        <w:pStyle w:val="BookText"/>
        <w:rPr/>
      </w:pPr>
      <w:r>
        <w:rPr>
          <w:rFonts w:ascii="IRNazanin" w:hAnsi="IRNazanin" w:eastAsia="IRNazanin"/>
          <w:color w:val="111111"/>
          <w:sz w:val="28"/>
          <w:sz w:val="28"/>
          <w:szCs w:val="28"/>
          <w:rtl w:val="true"/>
          <w:lang w:bidi="fa-IR"/>
        </w:rPr>
        <w:t>فالقاه إلی معصرة غضب الله العظیمة</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ودیست المعصرة خارج المدینة، فخرج دم من المعصرة حتی إلی لجم الخیل، مسافة ألف وست مائة غلوة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لکلِّ مُطَّلع یمرّ بهذا النصّ أن یلحظ بیسرٍ الکثیر من الأُمور المهمَّة والتی قد نستطیع إجمال بعضها بما یلی</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یُبیّن النصُّ أنَّ للذبیح الُمقدّس أباً مُبارکاً مُقدَّساً، وقد وضع اسمه القدِّیسون والمخلصون علی جباههم، تیمُّناً به وتبرُّکاً؛ وذلک بسببِ استعدادهم العجیب، وسعیهم فی کُلِّ العوالمِ، لنصرة الحقِّ وأهله، وقد کتب اسمه المُبارک ربُّهُم الأعزِّ الأجلِّ علی جباههم الکریمة؛ لأنَّهم أهل لذلک، وهو تشریفٌ ومقامٌ شامخٌ شریفٌ؛ وذلک لأنَّ اسمه المُبارک حبیبٌ إلی الله تعالی، عظیمٌ فی کلِّ العوالم، ولهذا الاسمِ شؤونٌ عظیمةٌ فی کلِّ مسیرة الحیاة لکلِّ المخلوقات، سواءٌ الذین عرفوه، والذین لم یعرفوهُ، ولکن مَن عرفه انتفع به انتفاعاً عظیماً، وناله الخیر الکثیر، والبرکات التی لا تُعدُّ ولا تُحصی، </w:t>
      </w:r>
    </w:p>
    <w:p>
      <w:pPr>
        <w:pStyle w:val="BookText"/>
        <w:rPr/>
      </w:pPr>
      <w:r>
        <w:rPr>
          <w:rFonts w:ascii="Amiri" w:hAnsi="Amiri" w:eastAsia="Amiri" w:cs="Amiri"/>
          <w:color w:val="111111"/>
          <w:sz w:val="28"/>
          <w:sz w:val="28"/>
          <w:szCs w:val="28"/>
          <w:rtl w:val="true"/>
          <w:lang w:bidi="ar-SA"/>
        </w:rPr>
        <w:t xml:space="preserve">بخلاف الذی حجبته أعماله القبیحة عن معرفته، فهو قد یُصنَّف عدّواً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جهله أو حسده أو حقده علی ذلک الاسمِ المُبارک والُمسمّی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إنَّ أتباع الکبشِ المذبوحِ لهم عبادةٌ خاصةٌ لا یعرفها غیرهم، بل ولا یهتدی إلیها إلّا ذو حظٍّ عظیمٍ، وهم الذین اشتروا أنفسهم لله تعالی، ولم تأسرهم الدنیا بغرورها، ولم تخدعهم أنفسهم بخیانتها وبجنایتها أبداً، فهم أهل الزُّلفی عند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أفواههم لم یوجد غشٌّ؛ لأنَّهم بلا عیبٍ قُدام عرش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تنـزیهٌ مبارکٌ مهمٌّ، وتزکیةٌ عظیمةٌ، لأتباعِ المذبوحِ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وأنصاره المیامین، وأحبّائه، وشهادةٌ لهم من ربِّهم بطهارتم عن کلِّ رجسٍ وعیبٍ ونقصٍ، ولیس بینهم وبین العرش المُقدّس حاجبٌ ولا بوّاب، وذلک کلُّهُ ببرکة الکبشِ المذبوح، ومقامه وقربه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وشفاعته لهم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کان لزاماً أن یُذکر هنا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النفسِ 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لمناسبة ذکرِ أبِ الکبش المذبوح، للعُلقة المتینة، والرابطة الوثیقة، بین والد الذبیحِ وبین بیعِ نفسه لله تعالی،  وهی حقیقةٌ قرآنیّةٌ أیضاً، وفی طیّاتها أسرارٌ مقدَّسة لها أهلها، فقد علَّمَ هذا المُبارک العظیم الوجود بأسره حقیقة شراء النفسِ لله تعالی، تعلیماً واقعیّاً، عملیّاً لا نظریّاً، فقد جاء فی محکمِ الکتابِ العزیز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یَشْرِی نَفْسَهُ ابْتِغَاءَ مَرْضَاتِ اللَّهِ وَاللَّهُ رَءُوفٌ بِالْعِبَادِ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یکمنُ فی تفسیرِ هذه الآیة الشریفة، ومناسبة نزولها، والمستحقّ الأصلی المعنیّ بهذه الآیة أوّلاً، فهو معلِّم الخلق أجمعین کیفیّة الشراء لله، وکیفیّة بیع کلّ وجوده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وقد فصّل الحقُّ تبارک وتعالی موضوع الشراء فی مکانٍ آخر من کتابه الکریم؛ لکی یتَّضح لکلِّ ذی لُبٍّ، فقال تقدَّست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وَبَشِّرِ الْمُؤْمِنِینَ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قدسیَّة وطهارة هؤلاء المیامین، بعد أن أوضح وبیَّنَ مَن هو زعیمهم الروحی، ومقامه المعنوی عنده، تقدَّست أسماؤه؛ حیث کتب اسمه الشریف علی جباه الصدّقین والصالحین والأولیاء؛ لأنَّه قد اشتقَّ له اسماً من أسمائه الحسنی وسمّاه به، لعِظَمِ شأنه عنده، فتبارک ذلک الاسم والُمسمّی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القندوزی الحنفی فی ینابیعه، خطبة هذا المُقدَّس الکبیر من علی منبر مسجد الکوفة، فقال موضِّحاً بعض مقاماته السامیّة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حجَّةُ الحجج، أنا مُسدِّدُ الخلائق، أنا مُحقق الحقائق، أنا مأول التأویل، أنا مُفسِّر الإنجیل، أنا خامس الکساء، أنا تبیان النساء، أنا إلفة الإیلاف، أنا رجال الأعراف، أنا سرّ إبراهیم، أنا ثعبان الکلیم، أنا ولی الأولیاء، أنا ورثة الأنبیاء، أنا أوریا الزبور، أنا حجاب الغفور، أنا صفوة الجلیل، أنا إیلیا الإنجیل، أنا شدید القوی، أنا حامل اللوا، أنا إمام المحشر، أنا ساقی الکوثر، أنا قسیم الجنان، أنا مُشاطر النیران، أنا یعسوب الدین، أنا إمام المتقین، أنا وارث المختار، أنا ظهیر الإظهار، أنا مُبید الکفرة، أنا أبو الأئمَّة البررة، أنا قالع </w:t>
      </w:r>
    </w:p>
    <w:p>
      <w:pPr>
        <w:pStyle w:val="BookText"/>
        <w:rPr/>
      </w:pPr>
      <w:r>
        <w:rPr>
          <w:rFonts w:ascii="IRNazanin" w:hAnsi="IRNazanin" w:eastAsia="IRNazanin"/>
          <w:color w:val="111111"/>
          <w:sz w:val="28"/>
          <w:sz w:val="28"/>
          <w:szCs w:val="28"/>
          <w:rtl w:val="true"/>
          <w:lang w:bidi="fa-IR"/>
        </w:rPr>
        <w:t>الباب، أنا مُفرّق الأحزاب، أنا الجوهرة الثمینة، أنا باب المدینة، أنا مُفسّر البینات، أنا مُبین المشکلات، أنا النون والقلم، أنا مصباح الظلم، أنا سؤال متی، أنا ممدوح هل أتی، أنا النبأ العظیم، أنا الصراط المستقیم، أنا لؤلؤ الأصداف، أنا جبل قاف، أنا سرّ الحروف، أنا نور الظروف، أنا الجبل الراسخ، أنا العلم الشامخ، أنا مفتاح الغیوب، أنا مصباح القلوب، أنا نور الأرواح، أنا روح الأشباح، أنا الفارس الکرار، أنا نصرة الأنصار، أنا السیف المسلول، أنا الشهید المقتول، أنا جامع القرآن، أنا بنیان البیان، أنا شقیق الرسول، أنا بعل البتول، أنا عمود الإسلام</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مقامٍ وفی حالةٍ من حالاته الشریفة المُبارکة، ونراهُ فی مقامٍ آخر کیفَ یناجی المولی تبارک وتعالی بالدعاء الذی حفظهُ ورواهُ عن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فیصیحُ بیدینِ مرتعشتین وعینین جاریتین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یا ربِّ یا ربِّ، یا إلهی وسیِّدی ومولای، ومالک رقِّی، یا مَن بِیده ناصِیَتِی، یا علیماً بِضُرِّی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ومسکنتی، یا خبیراً بِفقرِی وفاقتی، یا ربِّ یا ربِّ یا ربِّ، أَسألک بِحقِّک وقُدسک، وأعظمِ صفاتک وأسمائک، أنْ تجعل أوقاتی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والنَّهار بِذکرِک معمُورةً، وبِخِدمتک موصُولةً، وأعمالِی عندک مقبُولةً، حتّی تکون أعمالِی وأورادی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ورداً واحداً، وحالِی فی خدمتک سرمداً، یا سیِّدی یا مَن علیه مُعوَّلِی، یا مَن إلیه شکوت أحوالِی، یا ربِّ یا ربِّ یا ربِّ، قَوِّ علی خدمتک جوارحی، واشدُد علی العزیمة جوانحی، وهَب لِی الجدَّ فی خشیتک، والدَّوام فی الاتِّصال بِخدمتک، حتّی أسرح إلیک فی میادینِ السابِقین، وأُسرِع إلیک فی البارزین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وأشتاق إلی قُربِک فی المُشتاقین، وأدنوَ منک دنوَّ المخلصین، وأخافک مخافة المُوقنین، وأجتمع فی جوارک مع المُؤمنین، اللهمَّ </w:t>
      </w:r>
    </w:p>
    <w:p>
      <w:pPr>
        <w:pStyle w:val="BookText"/>
        <w:rPr/>
      </w:pPr>
      <w:r>
        <w:rPr>
          <w:rFonts w:ascii="Amiri" w:hAnsi="Amiri" w:eastAsia="Amiri" w:cs="Amiri"/>
          <w:color w:val="111111"/>
          <w:sz w:val="28"/>
          <w:sz w:val="28"/>
          <w:szCs w:val="28"/>
          <w:rtl w:val="true"/>
          <w:lang w:bidi="ar-SA"/>
        </w:rPr>
        <w:t xml:space="preserve">ومَن أرادنی بِسُوء فأرده، ومَن کادنی فکده، واجعلنی من أحسنِ عبیدک نصیباً عندک، وأقربِهِم منزِلةً منک، وأخصِّهِم زُلفةً لدیک، فإنَّه لا یُنال ذلک إلّا بِفضلک، وجُد لِی بِجُودک، واعطف علیَّ بِمجدک، واحفظنی بِرحمتک، واجعل لسانی بِذکرِک لَهِجاً، وقلبِی بِحُبِّک مُتیَّماً، ومُنَّ علیَّ بِحُسنِ إجابتک، وأقلنی عثرتی، واغفر زلَّتی، فإنَّک قضیت علی عبادک بِعبادتک، وأمرتهم بِدُعائک، وضمنت لهم الإجابة، فإلیک یا ربِّ نصبت وجهِی، وإلیک یا ربِّ مددت یدی، فبِعزَّتک استجب لِی دعائی، وبلِّغنی مُنای، ولا تقطع من فضلک رجائی، واکفنی شرَّ الجنِّ والإنسِ من أعدائی، یا سریع الرِّضا، اغفر لمَن لا یملک إلّاَ الدُّعاء، فإنَّک فعّالٌ لما تشاء، یا مَنِ اسمه دواءٌ، وذکره شفاءٌ، وطاعته غنیً، ارحم مَن رأس ماله الرَّجاء، وسلاحه البُکاء، یا سابِغ النِّعمِ، یا دافع النِّقمِ، یا نُور المُستوحشین فی الظُّلمِ، یا عالماً لا یُعلَّم، صَلِّ علی مُحمَّد وآل مُحمَّد، وافعل بِی ما أنت أهله وصلَّی الله علی رسوله والأئمَّة المیامین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تسلیماً کثیراً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فإنَّ حیاة هذا الولیُّ الصالح، ومعرفة مقاماته عند الحقِّ سُبحانه وتعالی لجدیرةٌ بالاهتمامِ والدراسة الُمعمَّقة حقّاً؛ وذلک لأنَّها تقود حتماً إلی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انعکاسٌ لنوره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أتباع الکبشِ المذبوح قد اتَّبعوه خطوةً إثر خطوةٍ فی کلِّ صغیرةٍ وکبیرةٍ، وفی کلِّ العوالمِ التی مرّوا ویمرّون بها، لاعتقادهم الراسخ به، وبطریقه الأقوم الموصلِ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تیهٍ وضلالٍ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ویحمل النصُّ البشارة الأبدیّة المُبارکة لکلِّ الشعوب والأُمم، وهی موضوعُ حُکمِ الله الأتمِّ والأکمل، وهو لا یکون إلّا بواسطة ولیّه وبقیَّته فی أرضه فی یومه الموعود</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ولتبیان هذه الحقیقة المُهمَّة نأتی بما أوضحناه فی دلائل قربِ الظهور، فیکون نداء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مألوف لدی سکّان الأرض، ولم یسمعوا بمثله من قبلُ، وهو یُوجب علی الناس المخافة من الله تعالی، وأن یعطوه مجده وقدره؛ لأنَّه قد جاءت لتوّها ساعة حکمه فی الأرض بواسطة المُنجی المدّخر لهذا الغرض، وکأنَّ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فی الأرض قطُّ</w:t>
      </w:r>
      <w:r>
        <w:rPr>
          <w:rStyle w:val="FootnoteAnchor"/>
          <w:rtl w:val="true"/>
        </w:rPr>
        <w:footnoteReference w:id="226"/>
      </w:r>
      <w:r>
        <w:rPr>
          <w:rFonts w:ascii="IRNazanin" w:hAnsi="IRNazanin" w:eastAsia="IRNazanin"/>
          <w:color w:val="111111"/>
          <w:sz w:val="28"/>
          <w:sz w:val="28"/>
          <w:szCs w:val="28"/>
          <w:rtl w:val="true"/>
          <w:lang w:bidi="fa-IR"/>
        </w:rPr>
        <w:t>، وهذا حقٌّ وصدقٌ؛ لأنَّ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بریءٌ من جمیعِ الأحکامِ الوضعیّة الجائرة التی حکمت الأرض بأیدی الجبابرة والطُّغاة المُجرمین الذین أهانوا وقتلوا ومثّلوا بأنبیائه وأولیائه وأحبّائه، وهذا مایُسمّی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الله عند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ویعنی حکم الله فی آخر الزمان</w:t>
      </w:r>
      <w:r>
        <w:rPr>
          <w:rStyle w:val="FootnoteAnchor"/>
          <w:rtl w:val="true"/>
        </w:rPr>
        <w:footnoteReference w:id="227"/>
      </w:r>
      <w:r>
        <w:rPr>
          <w:rFonts w:ascii="Amiri" w:hAnsi="Amiri" w:eastAsia="Amiri" w:cs="Amiri"/>
          <w:color w:val="111111"/>
          <w:sz w:val="28"/>
          <w:sz w:val="28"/>
          <w:szCs w:val="28"/>
          <w:rtl w:val="true"/>
          <w:lang w:bidi="ar-SA"/>
        </w:rPr>
        <w:t>،وأنَّ الکتاب الُمقدّس، وخاصةً العهد الجدید منهُ ملیءٌ بالبشارة بملکوت الله تبارک وتعالی علی لسان السید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ورد ذکر ذلک فی الصلوات المسیحیة التی تُقرأُ کُلَّ یوم، وأنَّ هذا الملکوت حتمیٌّ قطعیٌّ</w:t>
      </w:r>
      <w:r>
        <w:rPr>
          <w:rStyle w:val="FootnoteAnchor"/>
          <w:rtl w:val="true"/>
        </w:rPr>
        <w:footnoteReference w:id="228"/>
      </w:r>
      <w:r>
        <w:rPr>
          <w:rFonts w:ascii="IRNazanin" w:hAnsi="IRNazanin" w:eastAsia="IRNazanin"/>
          <w:color w:val="111111"/>
          <w:sz w:val="28"/>
          <w:sz w:val="28"/>
          <w:szCs w:val="28"/>
          <w:rtl w:val="true"/>
          <w:lang w:bidi="fa-IR"/>
        </w:rPr>
        <w:t xml:space="preserve">،کما جاء فی البشارة التی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الإنجیل</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تظنوا إنِّی جئت لانقض الناموس أو الأنبیاء، ما جئت لانقض، بل لأُکمل</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الحقّ أقول لکم إلی أن تزول السماء والأرض، لا یزول حرف واحد، أو نقطة واحدة من الناموس حتی یکون الکلّ</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نقض إحدی هذه الوصایا الصغری، وعلّم الناس هکذا، یُدعی أصغر فی ملکوت السماوات، وأمّا مَن عمل وعلم، فهذا یُدعی عظیماً فی ملکوت السماوات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وقتُ حدوث هذا الملکوت المنتظر، فقد جاء فی إنجیل متی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ویعمُّ الفساد، فتبردُ المحبَّةُ فی أکثرِ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یثبُت إلی النهایة یخلص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وتجیءُ النهایةُ بعدما تُعلنُ بشارةُ ملکوت الله هذه فی العالم کُلِّه، شهادةً لی عند الأُمم کلّها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تفسیر هذه النبوءة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التدبیر الإلهی الحاضر، وإقامة ملکوت الله علی وجهٍ نهائی</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 وقد أخبر إنجیل لوقا أنَّ ملکوت الله یأتی نتیجةً لاستضعاف المؤمنین والظلم الذی یقع علیهم</w:t>
      </w:r>
      <w:r>
        <w:rPr>
          <w:rStyle w:val="FootnoteAnchor"/>
          <w:rtl w:val="true"/>
        </w:rPr>
        <w:footnoteReference w:id="232"/>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عینیه إلی تلامیذه،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طوباکم أیّها المساکین؛ لأنَّ لکم ملکوت الله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طوباکم أیّها الجیاع الآن؛ لأنَّکم تشبعون، طوباکم أیّها الباکون الآن؛ لأنَّکم ستضحکون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طوباکم إذا أبغضکم الناس، وإذا أفرزوکم وعیّروکم وأخرجوا اسمکم کشریر من أجل ابن الإنسان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افرحوا فی ذلک الیوم وتهللوا، فهو ذا أجرکم عظیم فی السماء؛ لأنَّ آباءهم هکذا کانوا یفعلون بالأنبیاء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ویُفصحُ النصُّ المقدَّس عمّا یکونُ من عاقبةُ أهل الباطل، بقوله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ویل لکم أیّها الأغنیاء؛ لأنَّکم قد نلتم عزاءکم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لکم أیّها الشباعی؛ لأنَّکم ستجوعون، ویل لکم أیّها الضاحکون الآن؛ لأنَّکم ستحزنون وتبکون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لکم إذا قال فیکم جمیع الناس</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کما وقد جاء فی الصلاة المسیحیة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لیَتَقَدَّس اسمک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 مَلَکوتُکَ، لتکُن مشیئتُکَ فی الأرض کما فی السماء</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ویبدو واضحاً أنَّ یوم الملکوت الذی ذُکِرَ کثیراً فی الکتب السماویَّة، هو یومُ الله الأکبر، وهو یومُ النصر النهائی المؤزَّر، وقد أشار الله تبارک وتعالی فی القرآن الکریم إلی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وَکَفَی بِاللَّهِ شَهِیدًا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وَنُمَکِّنَ لَهُمْ فِی الْأَرْضِ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اللَّهُ لَأَغْلِبَنَّ أَنَا وَرُسُلِی إِنَّ </w:t>
      </w:r>
    </w:p>
    <w:p>
      <w:pPr>
        <w:pStyle w:val="BookText"/>
        <w:rPr/>
      </w:pPr>
      <w:r>
        <w:rPr>
          <w:rFonts w:ascii="Amiri" w:hAnsi="Amiri" w:eastAsia="Amiri" w:cs="Amiri"/>
          <w:color w:val="111111"/>
          <w:sz w:val="28"/>
          <w:sz w:val="28"/>
          <w:szCs w:val="28"/>
          <w:rtl w:val="true"/>
          <w:lang w:bidi="ar-SA"/>
        </w:rPr>
        <w:t xml:space="preserve">اللَّهَ قَوِیٌّ عَزِیزٌ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وَکَانَ حَقًّا عَلَیْنَا نَصْرُ الْمُؤْمِنِینَ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أحدٌ یسجد للوحش ولصورته، ویقبل سمته علی جبهته أو علی یده، فهو أیضاً سیشرب من خمر غضب الله المصبوب، صرفاً فی کاس غضبه، ویعذب بنار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ولموضوعِ أعداء الله تعالی، وأعداء أحبّائه الطاهرین بیانٌ هنا، فلهم سمَةٌ، ویحملون علی جباههم اسم زعیمهم وقائدهم فی کلِّ عوالم ضلالهم وغیّهم، ولقد أمهلهم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 التی وسعت کُلَّ شیءٍ، ولسعة حلمه، ولکن کلَّ ذلک استدراجاً لهم، وقد أمدّهم فی طغیانهم فهم یعمهون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تبعهما ملاک ثالث قائلاً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یسجد للوحش ولصورته، ویقبل سمته علی جبهته أو علی یده، فهو أیضاً سیشرب من خمر غضب الله المصبوب، صرفاً فی کأس غضبه، ویعذب بنار وکبریت أمام الملائکة القدّیسین وأمام الخروف، ویصعد دخان عذابهم إلی أبد الآبدین، ولا تکون راحة نهاراً ولیلاً للذین یسجدون للوحش ولصورته، ولکلّ مَن یقبل سمة اسمه، هنا صبر القدّیسین، هنا الذین یحفظون وصایا الله وإیمان یسوع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الکبش المذبوح یجب أن یشهد، وإلی جنبِه الملائکة المقرَّبون، عذاب الُمجرمین والکافرین والمنافقین، الذین اختاروا بأنفسهم طریق الغیِّ والبغی والضلال، وواصلوا حرب الله وأولیائه إلی النهایة، وأشاد النصُّ بصبرِ المقدَّسین المُبارکین، وهم أتباع المذبوح فی الله تعالی وأحبّائه، الذین حفظوا الأمانة والوصیَّة والإیمان النقی، الذی ورثوه بجدارةٍ عنِ السلالة المقدَّسة الطاهرة المُبارکة، التی حفظت الأمانة ودین الله تعالی بدمائِها الزاکیة، ومهجها الشریفة</w:t>
      </w:r>
      <w:r>
        <w:rPr>
          <w:rFonts w:eastAsia="IRNazanin" w:cs="IRNazanin"/>
          <w:color w:val="111111"/>
          <w:sz w:val="28"/>
          <w:szCs w:val="28"/>
          <w:rtl w:val="true"/>
          <w:lang w:bidi="fa-IR"/>
        </w:rPr>
        <w:t xml:space="preserve">. </w:t>
      </w:r>
      <w:bookmarkStart w:id="238" w:name="pg5802_41400"/>
    </w:p>
    <w:p>
      <w:pPr>
        <w:pStyle w:val="Heading5"/>
        <w:numPr>
          <w:ilvl w:val="4"/>
          <w:numId w:val="1"/>
        </w:numPr>
        <w:rPr/>
      </w:pPr>
      <w:bookmarkStart w:id="239" w:name="__RefHeading___Toc4434624_581953129"/>
      <w:bookmarkStart w:id="240" w:name="_Toc87"/>
      <w:bookmarkEnd w:id="238"/>
      <w:bookmarkEnd w:id="239"/>
      <w:r>
        <w:rPr>
          <w:rtl w:val="true"/>
        </w:rPr>
        <w:t>سابعاً</w:t>
      </w:r>
      <w:r>
        <w:rPr>
          <w:rtl w:val="true"/>
        </w:rPr>
        <w:t xml:space="preserve">: </w:t>
      </w:r>
      <w:r>
        <w:rPr>
          <w:rtl w:val="true"/>
        </w:rPr>
        <w:t xml:space="preserve">سورة </w:t>
      </w:r>
      <w:r>
        <w:rPr>
          <w:rtl w:val="true"/>
        </w:rPr>
        <w:t>(</w:t>
      </w:r>
      <w:r>
        <w:rPr>
          <w:rtl w:val="true"/>
        </w:rPr>
        <w:t>دعاءُ موسی والذبیحِ</w:t>
      </w:r>
      <w:r>
        <w:rPr>
          <w:rtl w:val="true"/>
        </w:rPr>
        <w:t>)</w:t>
      </w:r>
      <w:bookmarkEnd w:id="2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أقوال ودعاء وعلم ومآثر موسی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نفسها وبعینها أقوال ودعاء وعلم ومآثر الذبیحِ المُبارک؛ لأنَّه وریثه الشرعی کما ورث کلَّ الأنبیاء والرسلِ والأوصیاء، وزاد علیهم شرفاً وعلماً ومقاماً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واضحٌ جلیٌّ عند أهل الإنصاف والمعرفة، ومن ذلک ما ورد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آیة أُخری فی السماء عظیمة وعجیبة، سبعة ملائکة معهم السبع الضربات الأخیرة؛ لأنَّ بها أُکملَ غضب الله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کبحر من زجاج مُختلط بنار، والغالبین علی الوحش وصورته، وعلی سمته، وعدد اسمه، واقفین علی البحر الزجاجی، معهم قیثارات الله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یُرتلون ترنیمة موسی عبد الله، وترنیمة الخروف،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عظیمة وعجیبة، هی أعمالک أیّها الربّ الإله القادر علی کلّ شیء، عادلة، وحقّ هی طرقک یا ملک القدّیسین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یخافک یا ربّ ویُمجّد اسمک؛ لأنَّک وحدک قدُوس، لأنَّ جمیع الأُمم سیأتون ویسجدون أمامک؛ لأنَّ أحکامک قد أظهرت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نظرت وإذا قد انفتح هیکل خیمة الشهادة فی السماء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السبعة الملائکة ومعهم السبع الضربات من الهیکل، وهم مُتسربلون بکتان نقی وبهی، ومُتمنطقون عند صدورهم بمناطق من ذهب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 الأربعة الحیوانات أعطی السبعة الملائکة سبعة جامات من ذهب، مملوة من غضب الله الحی إلی أبد الآبدین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وامتلأ الهیکل دخاناً من مجد الله، ومن قدرته، ولم یکن أحد یقدر أن یدخل الهیکل حتی کملت سبع ضربات السبعة الملائکة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ویمکن لکلِّ مُطَّلع یمرُّ بهذا النصّ من سفر الرؤیا لیوحنّا المعمدان اللاهوتی أن یلحظَ بیسرٍ الکثیر من الأُمور المهمّة، والتی قد نستطیع إجمال ما تیسَّر منها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آیةً أُخری فی السماء، عظیمة وعجیبة، سبعة ملائکة معهم السبع الضربات الأخیرة؛ لأنَّ بها أُکملَ غضب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النصَّ مختصٌّ بأحداث آخرِ الزمان، وهو مستقبلٌ بالنسبة لزمنِ صدور النصِّ، ویحکی تفاصیل حُکمِ الله تعالی، وتعامله مع الأُممِ والشعوبِ التی تقتضیه حکمته تعالی، وقوانین تأدیبیَّةٍ لعمومِ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وکیف سیکون التأدیب آخر الزمان، وبأیِّ طریقةٍ؟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کبحر من زجاج مُختلط بنار، والغالبین علی الوحش وصورته، وعلی سمته، وعدد اسمه، واقفین علی البحر الزجاجی، معهم قیثارات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انتصروا علی مکائد عدوِّ الله الأعظم، وغلبوه ببرکة الخروف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الکبشِ المذبوح ـ وإمداده الغیبی لهم، ورعایته لهم، أُعطوا کراماتٍ وحبواتٍ من الله تعالی،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 وقربه، والحدیث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وأُعطوا وسائل وأسرار ذلک، وأُعطوا فوق ذلک الکثیر الکثیر، والذی لا یعرفه إلّا المُعطی والُمفیض جلّ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یرتلون ترنیمة موسی عبد الله، وترنیمة الخروف،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عظیمة وعجیبة، هی أعمالک أیّها الربّ الإله، القادر علی کلّ شیء، عادلة وحقّ هی طرقک یا ملک القدّیسین، مَن لا یخافک یا ربّ ویُمجّد اسمک؛ لأنَّک وحدک قدّوس؛ لأنّ جمیع الأُمم سیأتون ویسجدون أمامک؛ لأنَّ أحکامک قد أظهرت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یُثبت هذا النصُّ وغیره من نصوصِ الأسفار المقدَّسة، بأنَّ هناک صلةً وعُلقةً وثیقة وفریدة من نوعها للذبیحِ الأعظمِ، مع کلّ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یتبیَّنُ جلیّاً من النصوصِ التی تعرّضنا لها</w:t>
      </w:r>
      <w:r>
        <w:rPr>
          <w:rFonts w:eastAsia="Amiri" w:cs="Amiri" w:ascii="Amiri" w:hAnsi="Amiri"/>
          <w:color w:val="111111"/>
          <w:sz w:val="28"/>
          <w:szCs w:val="28"/>
          <w:rtl w:val="true"/>
          <w:lang w:bidi="ar-SA"/>
        </w:rPr>
        <w:t xml:space="preserve">. </w:t>
      </w:r>
      <w:bookmarkStart w:id="241" w:name="pg5802_41402"/>
    </w:p>
    <w:p>
      <w:pPr>
        <w:pStyle w:val="BookText"/>
        <w:rPr/>
      </w:pPr>
      <w:bookmarkEnd w:id="241"/>
      <w:r>
        <w:rPr>
          <w:rFonts w:ascii="IRNazanin" w:hAnsi="IRNazanin" w:eastAsia="IRNazanin"/>
          <w:color w:val="111111"/>
          <w:sz w:val="28"/>
          <w:sz w:val="28"/>
          <w:szCs w:val="28"/>
          <w:rtl w:val="true"/>
          <w:lang w:bidi="fa-IR"/>
        </w:rPr>
        <w:t>وهنا یُثبت هذا النصُّ أنَّ ترتیل موسی الکلیم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وترنیمته المُبارکة، هی نفسها ترنیمةُ الکبشِ المذبوحِ، وترتیلهُما واحد، ودعاؤهما واحد، وعلمهما واحد؛ إذ المنبع والمنهل واحد، والمعین الصافی الزلال واحد، بل لأنَّ الجمیع ـ بمَن فیهم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 أخذوا من الذبیح، وتلقَّوا الفیض الربانیّ بواسطة هذا المُقدّس المُبارک، وقد جاء ذلک فی إشاراتٍ مُهمَّة للذین یُریدون المعرفة الحقَّة ویسعون إلی أصلِ ما ینفعُ الناس، ویذرون الزَّبد خلف ظهورِهم،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أُسوةٌ أنت قدماً</w:t>
      </w:r>
      <w:r>
        <w:rPr>
          <w:rFonts w:eastAsia="IRNazanin" w:cs="IRNazanin"/>
          <w:color w:val="111111"/>
          <w:sz w:val="28"/>
          <w:szCs w:val="28"/>
          <w:rtl w:val="true"/>
          <w:lang w:bidi="fa-IR"/>
        </w:rPr>
        <w:t>...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علیمٌ بأنَّ الأُسوة هی القدوةُ، وما یأتسـی به الحزینُ، والمعنی المرادُ،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قدیماً أنَّک أُسوةُ الخلق، یقتدون بک، أو یأتسـی بذکر مُصیبتک کلّ حزین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وسیأتی بیان ذلک فی محلّه بعونِ الله عزّ وجلّ</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434626_581953129"/>
      <w:bookmarkStart w:id="243" w:name="_Toc88"/>
      <w:bookmarkEnd w:id="242"/>
      <w:r>
        <w:rPr>
          <w:rtl w:val="true"/>
        </w:rPr>
        <w:t>ثامناً</w:t>
      </w:r>
      <w:r>
        <w:rPr>
          <w:rtl w:val="true"/>
        </w:rPr>
        <w:t xml:space="preserve">: </w:t>
      </w:r>
      <w:r>
        <w:rPr>
          <w:rtl w:val="true"/>
        </w:rPr>
        <w:t xml:space="preserve">سورة </w:t>
      </w:r>
      <w:r>
        <w:rPr>
          <w:rtl w:val="true"/>
        </w:rPr>
        <w:t>(</w:t>
      </w:r>
      <w:r>
        <w:rPr>
          <w:rtl w:val="true"/>
        </w:rPr>
        <w:t>الذبیح وأنصاره هم الغالبون</w:t>
      </w:r>
      <w:r>
        <w:rPr>
          <w:rtl w:val="true"/>
        </w:rPr>
        <w:t>)</w:t>
      </w:r>
      <w:bookmarkEnd w:id="2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أکّدت النصوص الُمقدّسة علی حتمیّة النصرِ المؤزَّر لذبیحِ الله وأنصاره المیامین فی کلِّ عصرٍ وزمانٍ، وهو النصر المعنویُّ والروحیُّ والنفسیُّ، وفیه نیل درجات القربِ، والمنازل الرفیعة عند الحقِّ جلّ شأنه، وذلک بالصبرِ العظیمِ، والجهاد الجسیمِ، فی کلِّ الأحوال والأحداث، وأکَّدت أیضاً بشکلٍ مباشرٍ علی النصرِ النهائی الحاسمِ فی آخرِ الزمان، وکیف سیکون نصراً معنویاً روحیاً، وکذلک مادیّاً أیضاً، وهو الانتصار الکبیر فی عالمِ الدنیا، هذا وقد رُسمت لهذا النصر الإلهیِّ الُمبارک صوراً رائعةً فریدةً من نوعها </w:t>
      </w:r>
    </w:p>
    <w:p>
      <w:pPr>
        <w:pStyle w:val="BookText"/>
        <w:rPr/>
      </w:pPr>
      <w:r>
        <w:rPr>
          <w:rFonts w:ascii="IRNazanin" w:hAnsi="IRNazanin" w:eastAsia="IRNazanin"/>
          <w:color w:val="111111"/>
          <w:sz w:val="28"/>
          <w:sz w:val="28"/>
          <w:szCs w:val="28"/>
          <w:rtl w:val="true"/>
          <w:lang w:bidi="fa-IR"/>
        </w:rPr>
        <w:t xml:space="preserve">فی عظمتها وجمالها، حیثُ جاء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واحد من السبعة الملائکة، الذین معهم السبعة الجامات، وتکلّم معی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فأُریک دینونة الزانیة العظیمة، الجالسة علی المیاه الکثیرة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زنی معها ملوک الأرض، وسکر سکان الأرض من خمر زناها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بی بالروح إلی بریّة، فرأیت امرأةً جالسةً علی وحش قرمزی، مملوء أسماء تجدیف، له سبعة رؤوس وعشرة قرون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کانت مُتسربلة بإرجوان وقرمز، ومُتحلیة بذهب، وحجارة کریمة، ولؤلؤ، ومعها کأس من ذهب فی یدها، مملوة رجاسات ونجاسات زناها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جبهتها اسم، مکتوب سرّ بابل العظیمة، أُم الزوانی ورجاسات الأرض</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المرأة سکری من دم القدّیسین، ومن دم شهداء یسوع، فتعجبت لمّا رأیتها تعجباً عظیماً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تعجبت؟</w:t>
      </w:r>
    </w:p>
    <w:p>
      <w:pPr>
        <w:pStyle w:val="BookText"/>
        <w:rPr/>
      </w:pPr>
      <w:r>
        <w:rPr>
          <w:rFonts w:ascii="IRNazanin" w:hAnsi="IRNazanin" w:eastAsia="IRNazanin"/>
          <w:color w:val="111111"/>
          <w:sz w:val="28"/>
          <w:sz w:val="28"/>
          <w:szCs w:val="28"/>
          <w:rtl w:val="true"/>
          <w:lang w:bidi="fa-IR"/>
        </w:rPr>
        <w:t>أنا أقول لک سرَّ المرأة والوحش الحامل لها، الذی له السبعة الرؤوس والعشرة القرون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الوحش الذی رأیت کان ولیس الآن، وهو عتید أن یصعد من الهاویة ویمضی إلی الهلاک، وسیتعجب الساکنون علی الأرض، الذین لیست أسماؤهم مکتوبةً فی سفر الحیاة منذُ تأسیس العالم، حینما یرون الوحش أنَّه کان ولیس الآن، مع أنَّه کائن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الذهن الذی له حکمة السبعة الرؤوس، هی سبعة جبال، علیها المرأة جالسة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سقطوا، وواحد موجود، والآخر لم یأت بعدُ، ومتی أتی ینبغی أن یبقی قلیلاً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والوحش الذی کان ولیس الآن، فهو ثامن، وهو من السبعة، ویمضی إلی الهلاک</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والعشرة القرون التی رأیت، هی عشرة ملوک لم یأخذوا ملکاً بعدُ، لکنَّهم یأخذون سلطانهم کملوک ساعة واحدة مع الوحش</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لهم رأی واحد، ویعطون الوحش قدرتهم وسلطانهم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سیُحاربون الخروف، والخروف یغلبهم؛ لأنَّه ربّ الأرباب، وملک الملوک، والذین معه مدعوون، ومُختارون، ومؤمنون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 التی رأیت حیث الزانیة جالسة، هی شعوب، وجموع، وأُمم، وألسنة</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العشرة القرون التی رأیت علی الوحش، فهؤلاء سیبغضون الزانیة، وسیجعلونها خربة وعریانة، ویأکلون لحمها ویحرقونها بالنار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وضع فی قلوبهم أن یصنعوا رأیه، وأن یصنعوا رأیا واحداً، ویعطوا الوحش ملکهم حتی تکمل أقوال الله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التی رأیت، هی المدینة العظیمة التی لها ملک علی ملوک الأرض</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لکلِّ مُطَّلع یمرُّ بهذا النصّ أن یلحظَ بیسرٍ الکثیر من الأُمور المهمَّة، والتی قد نستطیع إجمال الیسیر منها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المرأة سکری من دم القدّیسین، ومن دم شهداء یسوع، فتعجّبت لمّا رأیتها تعجباً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کنایةٌ عمَّا تعرَّض له المُقدّسون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إبادةٍ وظلمٍ منقطعِ النظیر، والسکر من دمائهم دلالةٌ علی التشفّی والحقد، الذی مارسه عدوّهم اللدود ضدَّهم،وهو مُحیِّر وعجیب جدّاً، فهو یُنبیءُ عن حسدٍ وحقدٍ معتَّقٍ، قَلَّ نظیرهُ فی کلِّ عوالمِ الوجود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وسیتعجّب الساکنون علی الأرض، الذین لیست أسماؤهم مکتوبة فی سفر الحیاة منذُ تأسیس العالم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السفر المُبارک الذی ذُکر مراراً وتکراراً فی الأسفار المقدّسة، هو سفرُ ذبیحِ الله الأعظم، الذی فیه أسماء مُحبّیه ومُریدیه، وأتباعه وخدّامه، وعشّاقه منذُ تأسیسِ العالمِ وإلی انقضائه، فقد دُوِّنت تلک الأسماء الُمبارکة، وخُتمت بختمٍ من ذهبٍ لیس من </w:t>
      </w:r>
    </w:p>
    <w:p>
      <w:pPr>
        <w:pStyle w:val="BookText"/>
        <w:rPr/>
      </w:pPr>
      <w:r>
        <w:rPr>
          <w:rFonts w:ascii="IRNazanin" w:hAnsi="IRNazanin" w:eastAsia="IRNazanin"/>
          <w:color w:val="111111"/>
          <w:sz w:val="28"/>
          <w:sz w:val="28"/>
          <w:szCs w:val="28"/>
          <w:rtl w:val="true"/>
          <w:lang w:bidi="fa-IR"/>
        </w:rPr>
        <w:t>أختامِ الدنیا، فهمُ المُبارکون، وأمّا غیرهم فسیُبهرون حتماً بتلک الأحداث، وحینما یرون المقام الشامخ والدرجات الرفیعة لأولئکَ الکرامِ البررة، فیالها من حسرةٍ لا تنقضی أبداً، ویاله من خسرانٍ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لهم رأی واحد، ویعطون الوحش قدرتهم وسلطانهم، هؤلاء سیُحاربون الخروف، والخروف یغلبهم؛ لأنَّه ربّ الأرباب، وملک الملوک، والذین معه مدعوون، ومختارون، ومؤمنون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إجماعٌ لا ینفکُّ، وتحالفٌ عجیبٌ عِبرَ العوالمِ، علی حربِ الکبشِ المُبارک فی کلِّ الدهورِ والعصور، حرباً لا هوادةَ فیها أبداً، ولکن النصّ هنا یُشیر إلی النصرِ الإلهیِّ المؤزَّر فی آخرِ الزمان؛ وذلک لورود سین الاستقبال الواضحة فی النصِّ، ولأنَّ روح النصّ کذلک، وما علیه العقل والنقل والوجدان فی کلِّ الأدیان السماویة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یُبیِّن النصّ ما یکون علیه فی الحروبِ الأخیرة فی الأرضِ ضدَّ الحقّ وأهله، ووراثتها لأحبابِ الکبشِ المذبوح، والنصّ واضح الدلالة فی کثیرٍ من فقراته أیضاً فی النصرِ النهائی الحتمی، وتجلّی الاسم الأعظم لجبّار السماوات والأرض، علی حبیبه وولیِّه المذبوح فی حُبِّه، ومن أجلِ دینه وأحکامه، وإنقاذ الأُممِ والشعوبِ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ونری فی النصوص تکرُّر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الأرباب، وملک الملوک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تارةً یُعطی للمُنقذ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یظهر فی آخر الزمان، وأُخری للکبشِ المذبوح فی الله، فهما مظهر لاسمٍ واحدٍ، ولا فرق بینهما أبداً، فهما نورٌ واحدٌ، ووصَف النصُّ أنصاره الذین معه،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المرابطون معه علی السرَّاء والضرَّاء، وفی کُلِّ تقلُّبات العصور والدُّهور، وترادف الامتحانات العسیرة، بأنَّهم مدعوُّون فی کلِّ العوالمِ، مصطفون من قِبلِ الله تعالی، ومختارون من بین جمیعِ الخلائق بعلمِ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الأزلیِّ السابق، ومؤمنون حقَّ الإیمان الذی یحبُّهُ ویرتضیه الباری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الأقدس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bookmarkStart w:id="244" w:name="pg5802_41406"/>
    </w:p>
    <w:p>
      <w:pPr>
        <w:pStyle w:val="BookText"/>
        <w:rPr/>
      </w:pPr>
      <w:bookmarkEnd w:id="244"/>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معهُ مدعوُّون، ومختارون، ومؤمنون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فهم کذلک کما عرفناهم بالوجدان، فهنیئاً لهم هذا المقام الشامخ، والشرف الباذخ، وهذا الثناء الجمیل من جبّار السماوات والأرضِ، ویالها من حسرةٍ لا تنقضی لأعدائه المارقین</w:t>
      </w:r>
      <w:r>
        <w:rPr>
          <w:rFonts w:eastAsia="IRNazanin" w:cs="IRNazanin"/>
          <w:color w:val="111111"/>
          <w:sz w:val="28"/>
          <w:szCs w:val="28"/>
          <w:rtl w:val="true"/>
          <w:lang w:bidi="fa-IR"/>
        </w:rPr>
        <w:t>.</w:t>
      </w:r>
    </w:p>
    <w:p>
      <w:pPr>
        <w:pStyle w:val="Heading5"/>
        <w:numPr>
          <w:ilvl w:val="4"/>
          <w:numId w:val="1"/>
        </w:numPr>
        <w:rPr/>
      </w:pPr>
      <w:bookmarkStart w:id="245" w:name="__RefHeading___Toc4434628_581953129"/>
      <w:bookmarkStart w:id="246" w:name="_Toc89"/>
      <w:bookmarkEnd w:id="245"/>
      <w:r>
        <w:rPr>
          <w:rtl w:val="true"/>
        </w:rPr>
        <w:t>تاسعاً</w:t>
      </w:r>
      <w:r>
        <w:rPr>
          <w:rtl w:val="true"/>
        </w:rPr>
        <w:t xml:space="preserve">: </w:t>
      </w:r>
      <w:r>
        <w:rPr>
          <w:rtl w:val="true"/>
        </w:rPr>
        <w:t xml:space="preserve">سورة </w:t>
      </w:r>
      <w:r>
        <w:rPr>
          <w:rtl w:val="true"/>
        </w:rPr>
        <w:t>(</w:t>
      </w:r>
      <w:r>
        <w:rPr>
          <w:rtl w:val="true"/>
        </w:rPr>
        <w:t>الذبیح هو الفاتح لخزائن الأسرار</w:t>
      </w:r>
      <w:r>
        <w:rPr>
          <w:rtl w:val="true"/>
        </w:rPr>
        <w:t>)</w:t>
      </w:r>
      <w:bookmarkEnd w:id="246"/>
    </w:p>
    <w:p>
      <w:pPr>
        <w:pStyle w:val="BookText"/>
        <w:rPr/>
      </w:pPr>
      <w:r>
        <w:rPr>
          <w:rFonts w:ascii="Amiri" w:hAnsi="Amiri" w:eastAsia="Amiri" w:cs="Amiri"/>
          <w:color w:val="111111"/>
          <w:sz w:val="28"/>
          <w:sz w:val="28"/>
          <w:szCs w:val="28"/>
          <w:rtl w:val="true"/>
          <w:lang w:bidi="ar-SA"/>
        </w:rPr>
        <w:t>وهذا الذبیح المُبارک، هو الفاتح الأعظم لخزائنِ أسرار الربِّ الودود جلَّ شأنهُ الُمنیف، وقد قام فعلاً فی عالمِ الحقِّ والاستحقاق من وسط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قیامه هذا کان مُؤلماً ومُبکیاً، وباعثاً للحُزن والأسی لجمیعِ الخلق الخیِّرِ فی کلِّ العوالمِ، وأوّلهم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هو فی مرتبتهم؛ وذلک لأنَّه قام بالهیئة التی ذُبِح فیها، وبالحالة التی انتُهکت فیها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فی الإصحاح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الرؤیا لیوحنّا المعمدان اللاهوتی ما نصُّهُ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علی یمین الجالس علی العرش سفراً مکتوباً من داخل، ومن وراء مختوماً بسبعة خُتومٍ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ملاکاً قویّاً ینادی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مُستحق أن یفتح السفر ویفکَّ ختومه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یستطع أحد فی السماء، ولا علی الأرض، ولا تحت الأرض، أن یفتح السفر، ولا أن ینظر إلیه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أنا أبکی کثیراً؛ لأنَّه لم یوجد أحدٌ مُستحقاً أن یفتح السفر ویقرأه، ولا أن ینظر إلیه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واحد من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هو ذا قد غلب الأسد الذی من سبط یهوذا أصل داود؛ لیفتح السفر ویفکَّ ختومه السبعة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فإذا فی وسط العرش، والحیوانات الأربعة، وفی وسط الشیوخ خروفٌ قائمٌ کأنَّه مذبوحٌ، له سبعةُ قرون، وسبع أعین، هی سبعة أرواح الله المرسلة إلی کلّ الأرض</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وأخذ السفر من یمین الجالس علی العرش</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أخذ السفر خرَّت الأربعة الحیوانات، والأربعة والعشرون شیخاً أمام الخروف، ولهم کلّ واحد قیثارات وجامات من ذهب مملؤة بخوراً، هی صلوات القدّیسین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یترنمون ترنیمة جدیدة، قائلین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مُستحق أنت أن تأخذ السفر وتفتح ختومه؛ لأنَّک ذُبحت واشتریتنا لله بدمک من کلّ قبیلة، ولسان، وشعب، وأُمة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وجعلتنا لإلهنا ملوکاً وکهنةً، فسنملک علی الأرض</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وسمعت صوت ملائکة کثیرین حول العرش، والحیوانات والشیوخ، وکان عددهم ربوات ربوات، وأُلوف أُلوف</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هو الخروف المذبوح أن یأخذ القدرة، والغنی، والحکمة، والقوة، والکرامة، والمجد، والبرکة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خلیقة ممّا فی السماء، وعلی الأرض، وتحت الأرض، وما علی البحر، کلّ ما فیها سمعتها قائلة للجالس علی العرش، وللخروف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والکرامة، والمجد والسلطان، إلی أبد الآبدین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الحیوانات الأربعة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والشیوخ الأربعة والعشرون خروا وسجدوا للحی إلی أبد الآبدین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لکلِّ مُطَّلع یمرُّ بهذا النصّ من سفر الرؤیا لیوحنّا المعمدان اللاهوتی أن یلحظ بیسرٍ الکثیر من الأُمور المهمَّة، والتی قد نستطیع إجمال بعضها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علی یمین الجالس علی العرش سفراً مکتوباً من داخل، ومن وراء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السفر المُبارک کلُّه وجهٌ ولیس فیه ظهر أبداً، وکلُّه یمینٌ لا شمال فیه، وکلُّه یُمنٌ وبرکةٌ ولیس فیه غیر ذلک، وهو کذلک، ویجب أن یکون هکذا؛ لأنَّه یحکی صاحبه الذی استوی علی العرش، وحکم الوجود بالرحمة والرأفة المُطلقة، تقدَّست أسماؤه، وأنت علیمٌ بأنَّ الاستواء علی العرشِ لیس بمعنی الجلوسِ المادی الذی یتبادر للأذهان للوهلة الأُولی، بل هو إشارةٌ بلیغةٌ واضحةٌ للقوَّة والقدرة والسلطان، وهو من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وهو مختومٌ بسبعة خُتومٍ مبارکةٍ، هی الأسرار المُبارکة لبدء الخلیقة والغایة منها، ووسائط فیضه إلی کلِّ مخلوقٍ فی الوجود، وعددها سبعةٌ لا تزود ولا تنقص أبداً، فمَن أزاد أو نقص فیها فهو لم ولن یعرف من سرِّ الله ولطفه، وجماله وحسنه، وبهائه وعظمته، وکذا سخطه وغضبه شیئاً أبداً، وعلیه فتکون المعرفة لدیه ناقصةً، فلن یتمکَّن أبداً من شکره وحمده علی عظیمِ نِعَمه أبداً، کما أراد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یعرفها بعدُ، إذ هو لم یزلْ فی التیه والبعد یتخبَّط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وحتمیَّة ولا بدّیة هذه المعرفة بالنسبة لنا، هی لیست کما یعرفها الذبیح المُبارک؛ لأنَّ علمه بها کان حضوریّاً، یقینیّاً، ویُعبَّر عنه بالنفسِ الأمری، فالأسماء والأسرار کانت حاضرةً بین یدیه، وتعیش معه، وذکرها وشؤونها مستقرَّة فی قلبه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والختوم السبعة التی هی رمز وسرُّ فتحِ هذا السفرِ المُبارک، هی أحبُّ وأعزُّ شیءٍ لملیک السماوات والأرض، والأقرب إلی ذاته المُقدَّسة، وهی الأسماء المُبارکة المطهَّرة، وجمعها سبعةٌ فقط لا غیر، ونعتذر عن الإفصاحِ عنها هنا؛ لصعوبة الحالة البهیمیة المستحکمة والمستشریة عند الکثیرِ، التی عرفتها فی بحثنا هذا، وقد تقدَّم سَبرُ أغوارها، فارجعْ إلیها لکی تفرَّ منها وتهرب منها هروبک من الأسد الضاری، وسنُبیِّن بعض أسرارها فی بحث آخر مستقل بعون الله تعالی، ولکن یبقی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للأسماء أهلها،والعارفون بها، وهم السعداء بحضوتهم الکبری هذه، فهم یعیشون فی جنَّتها الفردوسیّة العُلیا، وهم بعدُ فی عالمِ الدنیا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إنَّه قد نُودی فی عالم الحقّ والاستحقاق، فی جمیعِ الخلق، مَن یستطیع التشرُّف بمقامٍ وَترٍ فریدٍ من نوعه، ومَن هو کفؤٌ لحلِّ رموز هذا السفر المُبارک، وفتحه عن ثقةٍ وجدارةٍ، ونفسٍ مطمئنَّةٍ راضیةٍ مرضیَّةٍ، وباقدامٍ مُنقطعِ النظیرِ؛ إذ إنَّ هذا المقام الفرید، وهذا السفر الوحید، هو مکتوبٌ وموسومٌ ومُمضی من قِبلِ علّامِ الغیوب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p>
    <w:p>
      <w:pPr>
        <w:pStyle w:val="BookText"/>
        <w:rPr/>
      </w:pPr>
      <w:r>
        <w:rPr>
          <w:rFonts w:ascii="IRNazanin" w:hAnsi="IRNazanin" w:eastAsia="IRNazanin"/>
          <w:color w:val="111111"/>
          <w:sz w:val="28"/>
          <w:sz w:val="28"/>
          <w:szCs w:val="28"/>
          <w:rtl w:val="true"/>
          <w:lang w:bidi="fa-IR"/>
        </w:rPr>
        <w:t>صاحبه، وصاحبه هو سرُّ الأسرار، وقطب عالمِ الأنوار، وهو السراج فی التوراة، والإنجیلِ، والزبور، وهو المصباح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لم یستطع أیُّ أحدٍ لا من الجنِّ، ولا من الإنسِ، ولا من الملائکة، بل وکلُّ الخلق أن ینظر إلی هذا السفرِ المُبارک فضلاً عن أن یفتحه، وعجزت کلُّ الخلیقة عنه، إلّا مَن أعدَّه الله لذلک، وصنعه علی عینه، واصطنعه لنفسه المُقدَّسة المُبارکة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والبکاء هنا مناسبٌ جدّاً فی کُلِّ العوالم، ومن الجمیعِ، وأوّلهم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موضوعه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هذا الذبیحِ المُبارک، وبالهیئة التی ظهر فیها ـ قد حضر، وهو بدایة السرِّ، والبکاء الکثیر، کما أوضح هذا النصُّ وغیره، یناسب هذا المقام، والذی ملؤه الشجی والأسی واللوعة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الأسد الإلهیِّ الشجاع، والمنتصر فی کلِّ العوالم؛ لبسالته وقوَّته فی ذات الله تعالی، قد غلب الجمیع فی عالمِ الحقِّ والاستحقاق فی جمیعِ النشآت، حسب درجة قربه ویمنه وبرکته وبکلِّ جدارةٍ فهو المستحقُّ الوحید لفتحِ هذا السفر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وهذا الأسد الغالب، هو فرعٌ مبارکٌ من شجرة النبوَّة والعصمة والطهارة، فلقد قام من وسط الأنبیاء العظامِ والرسلِ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التعبیر واضح الدلالة، غنیٌّ بالأسرار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فإذا فی وسط العرش، والحیوانات الأربعة، وفی وسط الشیوخ خروفٌ قائمٌ، کأنَّهُ مذبوحٌ له سبعةُ قرون وسبع أَعین، هی سبعة أرواح الله المرسلة إلی کلّ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قیامه من وسط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عمیقٌ جدّاً، فهو من وسطهم ومن بینهم، ومنهم وإلیهم، وقد صُنِعَ بدعائهم المُبارک، وتضرّعهم الخالص، مصحوباً بدموعهم الغزیرة فی ذلک الموقف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یترأی فی ذلک العالم کأنَّه مذبوح، وکلُّ ما فیه کنایةٌ عن مقامه الرفیع، وطاقاته الروحیة الجبّارة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لقد تناول هذا الذبیح المُبارک السفر المقدَّس عن یمین صاحبِ العرشِ العظیمِ، فهو یأخذ منه بدون أیِّ واسطةٍ، ولیس بعد هذا القربِ مقام قربٍ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أخذ السفر خرَّت الأربعة الحیوانات، والأربعة والعشرون شیخاً أمام 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وتکریماً له، واعترافاً بفضله، وسموِّ روحه، ومقامه فی عالمِ الحقِّ والحقیقة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یترنمون ترنیمة جدیدة،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أنت أن تأخذ السفر، وتفتح ختومه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فقد بدأت عندهم عبادةٌ جدیدةٌ فی ذلک العالمِ المجرَّد الکریمِ، وهی تقوم علی أساسِ تمجید الخروف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شؤونه وفضائله، واستحقاقاته وحمله الأعباء العظمی، التی لم یستطع غیره حملها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ذُبحتَ، واشتریتنا لله بدمک من کلّ قبیلة، ولسان، وشعب، 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التصریح بالحقیقة الدامغة هنا، وهی ذبحه فی سبیلِ الله، المعروفة والمتیقَّنة فی کلِّ العوالم، وبهذا التعبیر الصادعِ بالحقِّ والحقیقة، وبهذا النوعِ من الفهمِ والاعتراف بفضله، والتحنُّنِ إلیه، والتودُّد إلیه، والتقرُّبِ منه، دلیلٌ علی أنَّ کلَّ العوالمِ مدینةٌ له بکلِّ شیءٍ، وإنَّما کان من خیرٍ وبرکةٍ، فهو ببرکة دمه الذی أُریق وسال علی الأرضِ، وکان ذلک الدم الطاهرِ، وتلک الواقعة الألیمة بمنظرٍ ومسمعٍ من الله تعالی، وقد تقبَّله</w:t>
      </w:r>
    </w:p>
    <w:p>
      <w:pPr>
        <w:pStyle w:val="BookText"/>
        <w:rPr/>
      </w:pPr>
      <w:r>
        <w:rPr>
          <w:rFonts w:ascii="Amiri" w:hAnsi="Amiri" w:eastAsia="Amiri" w:cs="Amiri"/>
          <w:color w:val="111111"/>
          <w:sz w:val="28"/>
          <w:sz w:val="28"/>
          <w:szCs w:val="28"/>
          <w:rtl w:val="true"/>
          <w:lang w:bidi="ar-SA"/>
        </w:rPr>
        <w:t>رَبُّه بقبولٍ حسَنٍ وأنبته نباتاً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الکبش المذبوح لیس حکراً علی طائفةٍ، أو ملَّةٍ، أو دینٍ أبداً، بل هو وُجد للجمیعِ، وعمَّت برکته الجمیع؛ لأنَّه متخلِّقٌ بأخلاق ربِّه، وحبیبه صاحبِ العرش والکرسیِّ العظیم، فروح هذا النصِّ وغیره توحی هذه الحقیقة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وجعلتنا لإلهنا ملوکاً وکهنةً، فسنملک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للانتصار العظیمِ فی آخرِ الزمان، وهو تمامُ مشروعِ الله المقدَّسِ فی الأرضِ، الذی سعی له جمیع </w:t>
      </w:r>
    </w:p>
    <w:p>
      <w:pPr>
        <w:pStyle w:val="BookText"/>
        <w:rPr/>
      </w:pPr>
      <w:r>
        <w:rPr>
          <w:rFonts w:ascii="IRNazanin" w:hAnsi="IRNazanin" w:eastAsia="IRNazanin"/>
          <w:color w:val="111111"/>
          <w:sz w:val="28"/>
          <w:sz w:val="28"/>
          <w:szCs w:val="28"/>
          <w:rtl w:val="true"/>
          <w:lang w:bidi="fa-IR"/>
        </w:rPr>
        <w:t xml:space="preserve">الأنبیاء والرسلِ والأوصیاء وأتباعهم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أُبیدوا بأجمعهم فی هذا السبیل، وکانت أعینهم عند رحیلهم، وکذا قبل رحیلهم ترنوا إلیه، وتتلهَّف إلی ذلک الیومِ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الشرارة العظمی، وبیرق هذا النصر وشعاره، هو الکبش المذبوح، وما قدَّمه من تضحیةٍ، فهو الذبح العظیم، وستکون وراثة الأرض بید أولیائه وأحبّائه، وأنصاره السالکین نهجه الشریف المُبارک، رغم أُنوف الأبالسة والشیاطین والظالمین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وَعَدَ الله تعالی هؤلاء الکرام بذلک النصرِ العظیم؛ حیثُ قال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وَنُمَکِّنَ لَهُمْ فِی الْأَرْضِ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وَکَمْ أَهْلَکْنَا مِنْ قَرْیَةٍ بَطِرَتْ مَعِیشَتَهَا فَتِلْکَ مَسَاکِنُهُمْ لَمْ تُسْکَنْ مِنْ بَعْدِهِمْ إِلَّا قَلِیلًا وَکُنَّا نَحْنُ الْوَارِثِینَ </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 فی وراثته سُبحانه وتعالی دقیقةٌ وعجیبةٌ وواضحةٌ، وهی تعنی وراثة أولیائه وأحبّائه، فملکُهُم ملکَه، وحکمُهُم حکمَه، ووراثتهم وراثتهُ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ونظرت وسمعت صوت ملائکةٍ کثیرین حول العرشِ، والحیوانات والشیوخ، وکان عددهم رَبَوات رَبَوات، وأُلوف أُلوف، قائلین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هو الخروف</w:t>
      </w:r>
    </w:p>
    <w:p>
      <w:pPr>
        <w:pStyle w:val="BookText"/>
        <w:rPr/>
      </w:pPr>
      <w:r>
        <w:rPr>
          <w:rFonts w:ascii="IRNazanin" w:hAnsi="IRNazanin" w:eastAsia="IRNazanin"/>
          <w:color w:val="111111"/>
          <w:sz w:val="28"/>
          <w:sz w:val="28"/>
          <w:szCs w:val="28"/>
          <w:rtl w:val="true"/>
          <w:lang w:bidi="fa-IR"/>
        </w:rPr>
        <w:t>المذبوح</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اعترافٌ جمعیٌّ فی الملأ الأعلی، بالشرف الباذخِ، والطَول الشامخِ، للکبشِ المذبوح، وفضله علی الجمیع بدون استثناءٍ أبداً، وهذا دیدنهم فی تلک العوالم، بل هی عبادةٌ شریفةٌ؛ لأنَّهم معصومون لم یتفوَّهوا بغیرِ الحقِّ أمام بارئهم سُبحانه وتعالی، وفی </w:t>
      </w:r>
    </w:p>
    <w:p>
      <w:pPr>
        <w:pStyle w:val="BookText"/>
        <w:rPr/>
      </w:pPr>
      <w:r>
        <w:rPr>
          <w:rFonts w:ascii="IRNazanin" w:hAnsi="IRNazanin" w:eastAsia="IRNazanin"/>
          <w:color w:val="111111"/>
          <w:sz w:val="28"/>
          <w:sz w:val="28"/>
          <w:szCs w:val="28"/>
          <w:rtl w:val="true"/>
          <w:lang w:bidi="fa-IR"/>
        </w:rPr>
        <w:t>محضرِ قربه المُبارک، وکان کلّ ذلک برضی ومحبَّة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یجری وفق مشیئة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هو الخروف المذبوحُ أن یأخذَ القدرة، والغنی، والحکمة، والقوة، والکرامة، والمجد، والبرکة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استحقاقه عند ربّه تبارک وتعالی أن یمنحه صفاته وأسماءه، ویکون مُشتملاً علی نور ربّه، وخازناً له، وعاکساً له علی جمیعِ مخلوقاته، فقد أضفی علیه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الأتمِّ وبهاءه الأعمِّ؛ لینال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خلیقةٍ ممّا فی السماء، وعلی الأرض، وتحت الأرض، وما علی البحر، کلّ ما فیها سمعتها قائلةً للجالسِ علی العرشِ وللخروف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والکرامة، والمجد والسلطان، إلی أبد الآبدین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یُعطی کلَّ البرکة والکرامة، والمجد والسلطان الربانیِّ إلی أبد الآبدین، بکُلِّ جدارةٍ وحزمٍ، وقد شهِد جمیع الخلق له فی تلک العوالمِ النورانیَّة، وکفاه بذلک فخراً، ولکنَّه لیس کما نظنُّ نحن، فهو مستأنسٌ بقُربِ الله، وذائبٌ فی نوره العظیمِ، وإنَّما تمجِّده الخلائق بأسرها؛ لأنَّهم وعَوا أمرَه عند الله سُبحانه وتعالی، فهی عبادةٌ لیس لها مثیلٌ، وتقرُّبٌ به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کانت الملائکة وغیرهم فی شُغلٍ شاغلٍ عن کُلِّ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الحیوانات الأربعة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والشیوخ الأربعة والعشرون خرّوا وسجدوا للحیِّ إلی أبد الآبدین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السجود لله تبارک وتعالی طاعةً وعبادةً، ومحبَّةً وتقرُّباً، وکان قبالة الکبشِ المذبوح الجالس عن یمین العرش وبحضوره، فهو لاینفکُّ عن هذا المکان منذُ أن أنعم علیه الباری به، فهو ینظر إلی الجمیعِ من ذلک المکان الشریف المقدّس، ویرعی العوالم بأسرها، وهی تحت نظره الشریف</w:t>
      </w:r>
      <w:r>
        <w:rPr>
          <w:rFonts w:eastAsia="IRNazanin" w:cs="IRNazanin"/>
          <w:color w:val="111111"/>
          <w:sz w:val="28"/>
          <w:szCs w:val="28"/>
          <w:rtl w:val="true"/>
          <w:lang w:bidi="fa-IR"/>
        </w:rPr>
        <w:t xml:space="preserve">. </w:t>
      </w:r>
      <w:bookmarkStart w:id="247" w:name="pg5802_41413"/>
    </w:p>
    <w:p>
      <w:pPr>
        <w:pStyle w:val="Heading5"/>
        <w:numPr>
          <w:ilvl w:val="4"/>
          <w:numId w:val="1"/>
        </w:numPr>
        <w:rPr/>
      </w:pPr>
      <w:bookmarkStart w:id="248" w:name="__RefHeading___Toc4434630_581953129"/>
      <w:bookmarkStart w:id="249" w:name="_Toc90"/>
      <w:bookmarkEnd w:id="247"/>
      <w:bookmarkEnd w:id="248"/>
      <w:r>
        <w:rPr>
          <w:rtl w:val="true"/>
        </w:rPr>
        <w:t>عاشراً</w:t>
      </w:r>
      <w:r>
        <w:rPr>
          <w:rtl w:val="true"/>
        </w:rPr>
        <w:t xml:space="preserve">: </w:t>
      </w:r>
      <w:r>
        <w:rPr>
          <w:rtl w:val="true"/>
        </w:rPr>
        <w:t xml:space="preserve">سورة </w:t>
      </w:r>
      <w:r>
        <w:rPr>
          <w:rtl w:val="true"/>
        </w:rPr>
        <w:t>(</w:t>
      </w:r>
      <w:r>
        <w:rPr>
          <w:rtl w:val="true"/>
        </w:rPr>
        <w:t>انتصار الذبیح فی آخر الزمان</w:t>
      </w:r>
      <w:r>
        <w:rPr>
          <w:rtl w:val="true"/>
        </w:rPr>
        <w:t>)</w:t>
      </w:r>
      <w:bookmarkEnd w:id="2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الفتح کلَّ الفتحِ ببرکة ذبیحِ الله الأعظم، فهو الفاتح الأکبر بکُلِّ أصالةٍ وبجدارةٍ، وبیده مفاتیح السرِّ الأعظم، وقد کُشفت ببرکته أمام القدّیسین والأبرار، واستنار بها القریب والبعید؛ لذا نجدُ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لمّا فتح الخروف واحداً من الختومِ السبعة، وسمعت واحداً من الأربعة الحیوانات، قائلاً کصوتِ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واُنظر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وإذا فرس أبیض، والجالس علیه معه قوسٌ، وقد أُعطی إکلیلاً، وخرج غالباً، ولکی یغلب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 الختم الثانی سمعت الحیوان الثانی،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واُنظر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فرسٌ آخر أحمر، وللجالس علیه أُعطی أن ینـزع السلام من الأرض، وأن یقتل بعضهم بعضاً، وأُعطی سیفاً عظیماً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 الختم الثالث سمعت الحیوان الثالث،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وإذا فرس أسود، والجالس علیه معه میزان فی یده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صوتاً فی وسط الأربعة الحیوانات،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ثمنیة قمح بدینار، وثلاث ثمانی شعیر بدینار، وأمّا الزیت والخمر فلا تضرهما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 الختم الرابع سمعت صوت الحیوان الرابع،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واُنظر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وإذا فرس أخضر، والجالس علیه اسمه الموت، والهاویة تتبعه، وأُعطیا سلطاناً علی ربع الأرض، أن یقتلا بالسیف، والجوع، والموت، وبوحوش الأرض</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 الختم الخامس رأیت تحت المذبح نفوس الذین قُتلوا من أجل کلمة الله، ومن أجل الشهادة التی کانت عندهم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وصرخوا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أیّها السیّد القُدّوس، والحقّ لا تقضی، وتنتقم لدمائنا من الساکنین علی الأرض</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فأُعطوا کلّ واحد ثیاباً بیضاً، وقیل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یستریحوا زماناً یسیراً أیضاً، حتی یکمل العبید رفقاؤهم وإخوتهم أیضاً، العتیدون أن یقتلوا مثلهم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لمّا فتح الختم السادس، وإذا زلزلة عظیمة حدثت، والشمس صارت سوداء کمسح من شعر، والقمر صار کالدم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ونجوم السماء سقطت إلی الأرض، کما تطرح شجرة التین سقاطها إذا هزتها ریح عظیمة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انفلقت کدرج ملتف، وکلّ جبل وجزیرة تزحزحا من موضعهما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وملوک الأرض، والعظماء، والأغنیاء، والأمراء، والأقویاء، وکلّ عبد، وکلّ حر، أخفوا أنفسهم فی المغایر وفی صخور الجبال</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 للجبال والصخور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اسقطی علینا، وأخفینا عن وجه الجالس علی العرش، وعن غضب الخروف</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جاء یوم غضبه العظیم، ومَن یستطیع الوقوف</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یمثِّل هذا النصُّ إجمالاً بدیعاً، وإیجازاً وسیعاً؛ لأنَّه متعلِّقٌ بفضاء الوحیِ الربّانی، لأَحداث المسیرة الحیاتیَّة المهمَّة لهذه الحیاة الدنیا الخاصَّة بعالمِ الإنسان أوَّلاً وبالذات، فهو المحور، والمنتقی، والمجتبی، وبعوالمِ الخلق الأُخری بأسرها، وارتباط کُلِّ ذلک بعالمِ المعنی، الذی لا تحدُّه حدودٌ ولا قیودٌ، إلّا قوانینه الخاصَّة به التی منحه إیّاها بدیع السماوات والأرض، ونحاول هنا جاهدین بعون الله تعالی اختصار بعض المعانی الواردة فی هذا النصِّ عِبرَ النقاط الآتیة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إنَّما کان الفتح کُلَّ الفتحِ بواسطة الکبشِ المذبوح؛ وذلک لأنَّه هو الفاتح الأعظم، وبالتالی فإنَّ فیض العلومِ الربانیَّة بواسطته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بوسعنا الاسترسال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ولکن نُبیّن نقطةً من بحر وغیظاً من فیضٍ لأهلها الطالبین لها،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متواتراً فی الموروث الإسلامی الشریف، أنَّ کبش الله العظیم قد أوصی إلی کلِّ أهله ومحبِّیه ومُریدیه، وأعلن ذلک رسمیّاً علی رؤوسِ الأشهاد، وعرفت بذلک الکثیر من الناسِ وسمعته ووعته، وذلک قبل ذبحه ومصرعه الشریف، بل وقبل توجهه إلی </w:t>
      </w:r>
    </w:p>
    <w:p>
      <w:pPr>
        <w:pStyle w:val="BookText"/>
        <w:rPr/>
      </w:pPr>
      <w:r>
        <w:rPr>
          <w:rFonts w:ascii="Amiri" w:hAnsi="Amiri" w:eastAsia="Amiri" w:cs="Amiri"/>
          <w:color w:val="111111"/>
          <w:sz w:val="28"/>
          <w:sz w:val="28"/>
          <w:szCs w:val="28"/>
          <w:rtl w:val="true"/>
          <w:lang w:bidi="ar-SA"/>
        </w:rPr>
        <w:t xml:space="preserve">أرضِ مذبحه الموعودة،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 مَن لَحِقَ بِیَ استُشهد، ومن لم یلحقْ بِیَ لم یدرک الفتح، والسلام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فکلُّ مَن رکبَ فی سفینته المُبارکة فی کلِّ العصور والدهور قد أدرک الفتح حتماً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وإذا فرس أبیض، والجالس علیه معه قوس، وقد أُعطی إکلیلاً، وخرجَ غالباً، ولکی یغلب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بشارةٌ مبارکةٌ بمنقذ العالم ومُنجیه، ولقد کُتب له النصر المؤزَّر قبل خلق العالم، فهو إنَّما وجد لتحقیق النصرِ الإلهیِّ الحاسمِ الموعود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فرس آخر أحمر، وللجالس علیه أُعطی أن ینـزع السلام من الأرض، وأن یقتل بعضهم بعضاً، وأُعطی سیفاً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إلهیّ بعظیمِ الفتنة التی ستُرافق مجیء المُخلِّصِ الربانیِّ العظیم، وشدَّة الفتنة والامتحان فی آخرِ الزمان، وبیان بطشِ الأعداء مخرِّبی السلام، الذی نادی به جمیع الرُّسلِ عنِ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فتح الختم الخامس رأیت تحت المذبح، نفوس الذین قُتلوا من أجل کلمة الله، ومن أجل الشهادة التی کانت عندهم، وصرخوا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أیّها السیّد القُدّوس، والحقّ لا تقضی، وتنتقم لدمائنا من الساکنین علی الأرض</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الاعتقاد بمُنجی العالم</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ویحدث ذلک أثر الأحداث المریرة التی تقع فی </w:t>
      </w:r>
    </w:p>
    <w:p>
      <w:pPr>
        <w:pStyle w:val="BookText"/>
        <w:rPr/>
      </w:pPr>
      <w:r>
        <w:rPr>
          <w:rFonts w:ascii="IRNazanin" w:hAnsi="IRNazanin" w:eastAsia="IRNazanin"/>
          <w:color w:val="111111"/>
          <w:sz w:val="28"/>
          <w:sz w:val="28"/>
          <w:szCs w:val="28"/>
          <w:rtl w:val="true"/>
          <w:lang w:bidi="fa-IR"/>
        </w:rPr>
        <w:t>الفتنة الکونیّة الکبری، والتی تسود العالم بأسره، وإن کان هذا ـ التضرُّع والبکاء والضجیج إلی الله تعالی ـ یحدث دوماً من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سیتبیَّن، ولکن هناک وقت محدَّد، ویوم معلوم، وساعة معیَّنة، یکون فیها الدعاء والتضرُّع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أشُدّه، واستجابته محتَّمةٌ، کما فی القرآن والعهدین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القرآن والحدیث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المطالبة بتحقّق وعد الله تعالی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عن‌ یونس‌ بن‌ ظبیان،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لیلة‌ُ الجمعة‌ لأهبط‌ الرب‌ّ تبارک‌ وتعالی‌ ملائکته‌ إلی السماء الدنیا، فإذا طلع‌ الفجر نصب‌ لمحمّد وعلیّ والحسن‌ والحسین‌ منابر من‌ نور عند البیت ‌المعمور، فیصعدون‌ علیها، ویجمع‌ الله لهم‌ الملائکة‌ والنبیین‌ والمؤمنین‌، ویفتح‌ أبواب‌ السماء، فإذا زالت‌ الشمس،‌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میعادک‌ الذی ‌وعدت‌ فی‌ کتابک،‌ وهو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ویقول‌ الملائکة ‌والنبیّون‌ مثل‌ ذلک‌، ثمَّ‌ یخرُّ محمّدٌ وعلیٌّ‌ والحسن‌ والحسین‌ سجّداً،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اغضب‌، فإنَّه‌ قد هُتِک‌َ حریمک‌، وقُتِل‌َ أصفیاؤک‌، واُذل‌ّ عبادک‌ الصالحون‌، فیفعل‌ ما یشاء، وذلک‌ وقت‌ معلوم، وهذا شأنهم‌ ودعاؤهم‌ فی‌ کلّ‌ یوم‌ جمعة‌، إلی أن‌ ینجز وعده،‌ ویظهر ولیّه‌، فإذا خرج‌ ولی‌ّ الله، وظهر حجّة‌ الله</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العهدین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فی سفر الرؤیا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 الختم الخامس رأیت تحت المذبح، نفوس الذین قتلوا من أجل کلمة الله، ومن أجل الشهادة التی کانت عندهم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وصرخوا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أیّها السیّد القُدّوس، والحق لاتقضی، وتنتقم لدمائنا من الساکنین علی الأرض</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فأُعطوا کلّ واحد ثیاباً بیضاً، وقیل لهم أن یستریحوا زماناً یسیراً أیضاً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وملوک الأرض، والعظماء، والأغنیاء، والأمراء، والأقویاء، وکلّ عبد، وکلّ حرّ، أخفوا أنفسهم فی المغایر وفی صخور الجبال</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 للجبال والصخور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اسقطی علینا وأخفینا عن وجه الجالس علی العرش، وعن غضب الخروف</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جاء یوم غضبه العظیم، ومَن یستطیع الوقوف</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أمعنّا النظر فی النصّین</w:t>
      </w:r>
      <w:r>
        <w:rPr>
          <w:rStyle w:val="FootnoteAnchor"/>
          <w:rtl w:val="true"/>
        </w:rPr>
        <w:footnoteReference w:id="255"/>
      </w:r>
      <w:r>
        <w:rPr>
          <w:rFonts w:ascii="IRNazanin" w:hAnsi="IRNazanin" w:eastAsia="IRNazanin"/>
          <w:color w:val="111111"/>
          <w:sz w:val="28"/>
          <w:sz w:val="28"/>
          <w:szCs w:val="28"/>
          <w:rtl w:val="true"/>
          <w:lang w:bidi="fa-IR"/>
        </w:rPr>
        <w:t>، لوجدنا أنَّ کلاً منهما یصدّق الآخر، ویحکی تلک الصورة الجمیلة لیوم الفرج الأعظم الموعود، والذی جاء دعاء الأنبیاء والرسلِ والمُقدّسین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کأحد الأسباب المهمَّة لتعجیل ذلک الیوم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من سفر الرؤیا قد لایتعلَّق، أو لا یدلُّ علی أنَّه بخصوصِ بیان حالةٍ مهمَّةٍ،تقع قبل ظهور ومجیء منجی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معرض الجواب علی هکذا طرح یجب أن نؤکِّد علی مایلی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کلَّ ما ورد فی سفر الرؤیا لا یتعلَّق بزمن صدوره قطعاً، وإنَّما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بشاراتٌ وتحذیراتٌ، وعلومٌ وأحداثٌ مستقبلیَّةٍ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وهی تخصُّ جمیع البشر دون استثناء، وهذا </w:t>
      </w:r>
    </w:p>
    <w:p>
      <w:pPr>
        <w:pStyle w:val="BookText"/>
        <w:rPr/>
      </w:pPr>
      <w:r>
        <w:rPr>
          <w:rFonts w:ascii="Amiri" w:hAnsi="Amiri" w:eastAsia="Amiri" w:cs="Amiri"/>
          <w:color w:val="111111"/>
          <w:sz w:val="28"/>
          <w:sz w:val="28"/>
          <w:szCs w:val="28"/>
          <w:rtl w:val="true"/>
          <w:lang w:bidi="ar-SA"/>
        </w:rPr>
        <w:t>واضحٌ لکلِّ مُطَّلع، ویکفی إلقاء نظرةٍ علی أوَّل السفر الُمقدّس لإثبات ذلک، حیث جاء فیه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یسوع المسیح الذی أعطاه إیّاه الله، لیُرِیَ عَبیدَه ما لا بدَّ أن یکون عن قریبٍ وبَیَّنه مُرسلاً بید مَلاکه لعبده یوحنّا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یأتی مع السحاب</w:t>
      </w:r>
      <w:r>
        <w:rPr>
          <w:rStyle w:val="FootnoteAnchor"/>
          <w:rtl w:val="true"/>
        </w:rPr>
        <w:footnoteReference w:id="256"/>
      </w:r>
      <w:r>
        <w:rPr>
          <w:rFonts w:ascii="IRNazanin" w:hAnsi="IRNazanin" w:eastAsia="IRNazanin"/>
          <w:color w:val="111111"/>
          <w:sz w:val="28"/>
          <w:sz w:val="28"/>
          <w:szCs w:val="28"/>
          <w:rtl w:val="true"/>
          <w:lang w:bidi="fa-IR"/>
        </w:rPr>
        <w:t>،وستنظرهُ کلّ عین، والذین طعنوه، وینوح علیه جمیع قبائل الأرض، نعم، آمین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الألف، والیاء البدایة والنهایة، یقول الربّ الکائن، والذی کان، والذی یأتی القادر علی کلّ شیء</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یوحنّا أخوکم وشریککم فی الضیقة، وفی ملکوت</w:t>
      </w:r>
      <w:r>
        <w:rPr>
          <w:rStyle w:val="FootnoteAnchor"/>
          <w:rtl w:val="true"/>
        </w:rPr>
        <w:footnoteReference w:id="25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یسوع المسیح وصبره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لأنظر الصوت الذی تکلَّم معی، ولمّا التفت رأیتُ سبعَ منایر من ذهب</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وسط السبع المنایر شبهُ ابن إنسان</w:t>
      </w:r>
      <w:r>
        <w:rPr>
          <w:rStyle w:val="FootnoteAnchor"/>
          <w:rtl w:val="true"/>
        </w:rPr>
        <w:footnoteReference w:id="258"/>
      </w:r>
      <w:r>
        <w:rPr>
          <w:rFonts w:ascii="IRNazanin" w:hAnsi="IRNazanin" w:eastAsia="IRNazanin"/>
          <w:color w:val="111111"/>
          <w:sz w:val="28"/>
          <w:sz w:val="28"/>
          <w:szCs w:val="28"/>
          <w:rtl w:val="true"/>
          <w:lang w:bidi="fa-IR"/>
        </w:rPr>
        <w:t>،مُتسربلاً بثوبٍ إلی الرجلین، ومُتمنطقاً عند ثدییه بمنطقةٍ من ذهب</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رأسه وشعره، فأبیضان کالصوف الأبیض کالثلج، وعیناه کلهیب نار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ورجلاه شبه النحاس النقی، کأنَّهما محمیتان فی أتون، وصوته کصوت میاه کثیرة</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فی یده الیمنی سبعةُ کواکبٍ، وسیفٌ ماضٍ ذو حدین</w:t>
      </w:r>
      <w:r>
        <w:rPr>
          <w:rStyle w:val="FootnoteAnchor"/>
          <w:rtl w:val="true"/>
        </w:rPr>
        <w:footnoteReference w:id="259"/>
      </w:r>
      <w:r>
        <w:rPr>
          <w:rFonts w:ascii="IRNazanin" w:hAnsi="IRNazanin" w:eastAsia="IRNazanin"/>
          <w:color w:val="111111"/>
          <w:sz w:val="28"/>
          <w:sz w:val="28"/>
          <w:szCs w:val="28"/>
          <w:rtl w:val="true"/>
          <w:lang w:bidi="fa-IR"/>
        </w:rPr>
        <w:t>، یخرج من فمه، ووجهه کالشمس، وهی تضیء فی قوتها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رأیته سقطت عند رجلیه کمیتٍ، </w:t>
      </w:r>
    </w:p>
    <w:p>
      <w:pPr>
        <w:pStyle w:val="BookText"/>
        <w:rPr/>
      </w:pPr>
      <w:r>
        <w:rPr>
          <w:rFonts w:ascii="IRNazanin" w:hAnsi="IRNazanin" w:eastAsia="IRNazanin"/>
          <w:color w:val="111111"/>
          <w:sz w:val="28"/>
          <w:sz w:val="28"/>
          <w:szCs w:val="28"/>
          <w:rtl w:val="true"/>
          <w:lang w:bidi="fa-IR"/>
        </w:rPr>
        <w:t>فوضع یده الیمنی علیَّ،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أنا هو الأوَّل والآخر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 وکنت میتاً وها أنا حی إلی أبد الآبدین، آمین، ولی مفاتیح الهاویة والموت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ما رأیت، وما هو کائن، وما هو عتیدٌ أن یکون بعد هذا</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إنَّه رأی ـ حسب الإطلاق ـ نفوس جمیع الشهداء، وعلی رأسهم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النصّ خاصاً بشهداء فترة معیَّنةٍ، أو زمنٍ محدَّدٍ، بل حتّی آخر شهیدٍ یسقط قبل مجیء مخلِّص العالم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ثمَّ إنَّ خوف جمیع ملوک الأرض، والعظماء، والأغنیاء، والأمراء، والأقویاء، وکلّ عبد، وکلّ حرّ، الذین أخفوا أنفسهم فی المغایر، وفی صخور الجبال، وهم یتمنَّون الموت بدل أنَّهم یشهدون یوم الله الموعود، کلُّ ذلک لم ولن یحدث علی وجه الأرض إلّا عند مجیء مُنجی العالم فی یومه الموعود؛ حیث عُبِّرَ عنهُ بیومِ الغضبِ العظیم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فأُعطوا کلّ واحد ثیاباً بیضاً، وقیل لهم أن یستریحوا زماناً یسیراً أیضاً، حتی یکمل العبید رفقاؤهم وأُخوتهم أیضاً، العتیدون أن یقتلوا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مقعدهم المُبارک، وهو مقعد الصدق عند ملیکهم الُمقتدر، لکنَّهم مرتبطون ارتباطاً وثیقاً بإخوانهم، الذین لم یلحقوا بهم بعد، والإعطاء هنا یمثِّل مُنتهی التحنُّن والرعایة من قبلِ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یقولون للجبال والصخور اسقطی علینا، وأخفینا عن وجه الجالس علی </w:t>
      </w:r>
      <w:bookmarkStart w:id="250" w:name="pg5802_41420"/>
    </w:p>
    <w:p>
      <w:pPr>
        <w:pStyle w:val="BookText"/>
        <w:rPr/>
      </w:pPr>
      <w:bookmarkEnd w:id="250"/>
      <w:r>
        <w:rPr>
          <w:rFonts w:ascii="IRNazanin" w:hAnsi="IRNazanin" w:eastAsia="IRNazanin"/>
          <w:color w:val="111111"/>
          <w:sz w:val="28"/>
          <w:sz w:val="28"/>
          <w:szCs w:val="28"/>
          <w:rtl w:val="true"/>
          <w:lang w:bidi="fa-IR"/>
        </w:rPr>
        <w:t>العرش، وعن غضب الخروف؛ لأنَّه قد جاء یوم غضبه العظیم، ومَن یستطیع 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للکبشِ المذبوحِ ظلماً وعدواناً یوم غضبٍ عظیمٍ مهولٍ، لا یستطیعُ أن یتحمَّله أعداؤه المجرمین والمحاربین له علی مرِّ العصور، وتخالف الدهور أبداً، ولا بدَّ من مجیء ذلک الیومِ وحدوثه؛ لأنَّه وعد الله تبارک تعالی</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4434632_581953129"/>
      <w:bookmarkStart w:id="252" w:name="_Toc91"/>
      <w:bookmarkEnd w:id="251"/>
      <w:r>
        <w:rPr>
          <w:rtl w:val="true"/>
        </w:rPr>
        <w:t>حادی عشر</w:t>
      </w:r>
      <w:r>
        <w:rPr>
          <w:rtl w:val="true"/>
        </w:rPr>
        <w:t xml:space="preserve">: </w:t>
      </w:r>
      <w:r>
        <w:rPr>
          <w:rtl w:val="true"/>
        </w:rPr>
        <w:t xml:space="preserve">سورة </w:t>
      </w:r>
      <w:r>
        <w:rPr>
          <w:rtl w:val="true"/>
        </w:rPr>
        <w:t>(</w:t>
      </w:r>
      <w:r>
        <w:rPr>
          <w:rtl w:val="true"/>
        </w:rPr>
        <w:t>رعایة الذَّبیح للجمیع</w:t>
      </w:r>
      <w:r>
        <w:rPr>
          <w:rtl w:val="true"/>
        </w:rPr>
        <w:t>)</w:t>
      </w:r>
      <w:bookmarkEnd w:id="2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ذبیح الله الأعظم بنفسه المقدَّسة المنتصرة، وروحه الأبویَّة الکبیرة، له رعایةٌ خاصَّةٌ وعامَّةٌ تشمل الخلق جمیعاً، فهو المربی الأکبر، وهو المعلِّم الأروع فی الوجود؛ لذا فقد ورد فی الإصحاح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الرؤیا لیوحنّا المعمدان اللاهوتی ما نصُّه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رأیت أربعة ملائکة واقفین علی أربع زوایا الأرض، ممسکین أربع ریاح الأرض؛ لکی لا تهب ریح علی الأرض، ولا علی البحر، ولا علی شجرة ما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ملاکاً آخر طالعاً من مشرق الشمس، معه ختم الله الحی، فنادی بصوت عظیم إلی الملائکة الأربعة الذین أُعطوا أن یضروا الأرض والبحر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تضروا الأرض، ولا البحر، ولا الأشجار، حتی نختم عبید إلهنا علی جباههم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عدد المختومین مائة وأربعة وأربعین ألفاً، مختومین من کلّ سبط من بنی إسرائیل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سبط یهوذا اثنا عشر ألف مختوم، من سبط راوبین اثنا عشر ألف مختوم، من سبط جاد اثنا عشر ألف مختوم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سبط أشیر اثنا عشر ألف مختوم، من سبط نفتالی اثنا عشر ألف مختوم، من سبط منسی اثنا عشر ألف مختوم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سبط شمعون اثنا عشر ألف مختوم، من سبط لاوی اثنا عشر ألف مختوم، من سبط یساکر اثنا عشر ألف مختوم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سبط زبولون اثنا عشر ألف مختوم، من سبط یوسف اثنا عشر ألف مختوم، من سبط بنیامین اثنا عشر ألف مختوم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نظرت، وإذا جمع کثیر لم یستطع أحد أن یعدّه من کلّ الأُمم، والقبائل، والشعوب، والألسنة، واقفون أمام العرش، وأمام الخروف، متسربلین بثیاب بیض، وفی </w:t>
      </w:r>
    </w:p>
    <w:p>
      <w:pPr>
        <w:pStyle w:val="BookText"/>
        <w:rPr/>
      </w:pPr>
      <w:r>
        <w:rPr>
          <w:rFonts w:ascii="IRNazanin" w:hAnsi="IRNazanin" w:eastAsia="IRNazanin"/>
          <w:color w:val="111111"/>
          <w:sz w:val="28"/>
          <w:sz w:val="28"/>
          <w:szCs w:val="28"/>
          <w:rtl w:val="true"/>
          <w:lang w:bidi="fa-IR"/>
        </w:rPr>
        <w:t>أیدیهم سعف النخل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یصرخون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لإلهنا الجالس علی العرش وللخروف</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الملائکة کانوا واقفین حول العرش، والشیوخ، والحیوانات الأربعة، وخروا أمام العرش علی وجوههم، وسجدوا لله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البرکة، والمجد والحکمة، والشکر والکرامة، والقدرة والقوة لإلهنا إلی أبد الآبدین آمین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واحد من الشیوخ،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المُتسربلون بالثیاب البیض، مَن هم، ومن أین أتَوا؟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الذین أتوا من الضیقة العظیمة، وقد غسلوا ثیابهم، وبیّضوا ثیابهم فی دم الخروف</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هم أمام عرش الله، ویخدمونه نهاراً ولیلاً فی هیکله، والجالس علی العرش یحلّ فوقهم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یجوعوا بعدُ، ولن یعطشوا بعدُ، ولا تقع علیهم الشمس، ولا شیء من الحر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الخروف الذی فی وسط العرش یرعاهم، ویقتادهم إلی ینابیع ماءٍ حیّةٍ، ویمسح الله کلّ دمعةٍ من عیونهم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لکلِّ مُطَّلع یمرُّ بهذا النصّ من سفر الرؤیا لیوحنّا المعمدان اللاهوتی، أن یلحظ بیسرٍ الکثیر من الأُمور المهمَّة، والتی قد نستطیع إجمال الیسیر منها بما یلی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نظرت، وإذا جمع کثیر لم یستطع أحد أن یعدّه من کلّ الأُمم، والقبائل، والشعوب، والألسنة، واقفون أمام العرش، وأمام الخروف، مُتسربلین بثیاب بیض، وفی أیدیهم سعف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أری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الأنبیاء والأولیاء لنبیِّه المعنیّ، بل ولکلِّ تلک العوالم المُبارکة، ولکن کلٌّ حسب استعداده وإنائه الذی یتلقّی الفیض فیه، فهو ما بین هذا المنظر المذهل والعجیب، رأی مقام الکبشِ المذبوح السامی، والشامخ، </w:t>
      </w:r>
    </w:p>
    <w:p>
      <w:pPr>
        <w:pStyle w:val="BookText"/>
        <w:rPr/>
      </w:pPr>
      <w:r>
        <w:rPr>
          <w:rFonts w:ascii="IRNazanin" w:hAnsi="IRNazanin" w:eastAsia="IRNazanin"/>
          <w:color w:val="111111"/>
          <w:sz w:val="28"/>
          <w:sz w:val="28"/>
          <w:szCs w:val="28"/>
          <w:rtl w:val="true"/>
          <w:lang w:bidi="fa-IR"/>
        </w:rPr>
        <w:t>والمرتفعِ فوقَ الجمیعِ، ورأی مقام أحبّاء وأودّاء، وأتباع الکبشِ المُبارک المذبوح، وهم من کلّ الأُمم، والقبائل، والشعوب، والألسنة واقفون أمام عرشِ الله سُبحانه وتعالی، وأمام ذبیحهم المحبوب الذی لطالما حنّوا إلیه شوقاً جرّاء عشقهم له، ومکانته الممیَّزة عندهم بعد معرفتهم له، وقد بیضَّ الله وجوههم، وذکرهم فی الدنیا والآخرة؛ لذا فهم مُتسربلون بالبیاض؛ لأنَّ ربَّهم نقّاهم وطهَّرهم ببرکة معشوقهم الأبدی ودمه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لماذا یحملون سعف النخل بعینه لا غیره؟ ألیس من المناسبِ أن یحملوا أغصان الزیتون بدلاً عنه؟ لأنَّها علامة السلامِ والأمان، والخیرِ والبرکة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وعلینا فی معرضِ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الحدیث لو کان عن روحِ الله عیسی، أو کلیمِ الله موسی، أو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لکان هذا الأمر مناسباً جدّاً، ولکنَّ النصّ فی معرضِ بیان علامةٍ وإشارةٍ غیبیَّةٍ مهمَّةٍ، وهی کون هذا الرمز متعلِّقاً بالکبشِ المذبوحِ لا بغیره أبداً، وعلامة البلد الذی ذُبحَ فیه، والمکان الذی جرت فیه المصیبة المروِّعة التی هانت وصغُرت عندها کلُّ المصائبِ والرزایا؛ إذ لا یوم کیومه فی کلِّ العوالمِ والدهور، ولا ذَبحٌ کذبحه مطلقاً، فهو ذُبحَ بجمیعِ أنواعِ الذبحِ، وقُتلَ بجمیعِ أنواعِ القتلِ، وهُتِکَ بجمیعِ أنواعِ الهتک، وصبرَ بجمیعِ أنواعِ الصبرِ، لکنَّهُ عبد الله تعالی، وأخلص له فی جمیعِ ذلک؛ قُربةً لوجهه الکریم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واحد من الشیوخ،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المتسربلون بالثیاب البیض، مَن هم، ومن أین أتَوا؟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الذین أتوا من الضیقة العظیمة، وقد غسلوا ثیابهم، وبیّضوا ثیابهم فی دم الخروف</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دم الکبشِ المُبارک یُطهِّر وینقّی النفوس، والأرواح ظاهراً وباطناً، وفی کلِّ العوالم؛ وذلک لکون هذا الحدث العظیم المرئیّ فی عالمِ الحقِّ والحقیقة والنور، ولکن کم هو عجیبٌ أمر هذا الدم الطاهر المقدَّس، المبیِّض لثیابِ هؤلاء الصفوة المُبارکین، </w:t>
      </w:r>
    </w:p>
    <w:p>
      <w:pPr>
        <w:pStyle w:val="BookText"/>
        <w:rPr/>
      </w:pPr>
      <w:r>
        <w:rPr>
          <w:rFonts w:ascii="IRNazanin" w:hAnsi="IRNazanin" w:eastAsia="IRNazanin"/>
          <w:color w:val="111111"/>
          <w:sz w:val="28"/>
          <w:sz w:val="28"/>
          <w:szCs w:val="28"/>
          <w:rtl w:val="true"/>
          <w:lang w:bidi="fa-IR"/>
        </w:rPr>
        <w:t>وهو رمزٌ یحمل معانٍ جلیلةٍ، یُشیر إلی مقامِ ذبیحِ الله الأعظمِ، ودوره العظیم فی کمال هؤلاء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الضیقة العظیمة، فرمزٌ لشدَّة الامتحانات العسیرة، والفتن والمحن التی خرجوا منها مفلحین مُنجحین، ببرکة تضحیة الکبشِ المُبارک، ودمه الطاهرِ المقدّس الذی جری علی وجه الأرض، فهو لم یزل یفورُ فی عالمِ الملک والملکوت، ولم یستقر أبداً إلّا بانتصار المخلِّص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یصرخون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لإلهنا الجالس علی العرش، وللخروف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تقدیس الکبشِ المُبارک هو عین تقدیسِ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والصراخ بالصوت العظیم کنایةٌ عن مُنتهی الحبِّ؛ لذا فهم متیَّمون والهِون، والقربِ الذی إن بقیَ مستوراً ولم یظهر، فإنَّهُ یقتلُ صاحبهُ، وأمَّا الإشارة فی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لإلهنا الجالس علی العرش، وللخروف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هی لیس من قَبیلِ الشِّرک فی العبادة کما یزعم ویطبِّلُ الجهّال، وأصحاب العقول السقیمة، بل لکونه الوسیلة العظمی للوصول إلی الحقِّ تعالی، وإلی أقصی 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مثل هذه الأُمور العقیدیَّة المهمَّة لا تُدرک إلّا بالصَّفاء والورعِ، والعبادة للحیِّ القیّومِ؛ لذا لا یستطیع فهمَ حلاوة مثل هذه الأُمور العقیدیَّة المهمَّة إلّا ذو حظٍّ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یجوعوا بعدُ، ولن یعطشوا بعدُ، ولا تقع علیهم الشمس، ولا شیءٌ من الحر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الخروف الذی فی وسط العرش یرعاهم ویقتادهم إلی ینابیع ماءٍ حیّةٍ، ویمسح الله کلّ دمعة من عیونهم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کان کلّ ذلک ببرکة الکبشِ المذبوحِ، وتضحیته العظیمة الجسیمة، فقد نالوا تلک المنـزلة القدسیَّة السامیة، وتبدَّلت کلّ الأحوال المؤلمة إلی أحسن حالٍ، وأجملهِ، وألطفه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ولکنَّ الأمر المهمّ جدّاً هنا والأعجب، هو تبدّل مکان الخروف المذبوحِ،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ذبیحِ الله الأعظم، إذ کانت النصوص تُؤکِّد أنَّ مکانه عن یمین العرش، فهل لتوسطه العرش تضارب فی النصوص؟ أم أخذَ مکاناً لیس من شأنه خاصاً بالحقِّ جلَّ شأنهُ؟</w:t>
      </w:r>
    </w:p>
    <w:p>
      <w:pPr>
        <w:pStyle w:val="BookText"/>
        <w:rPr/>
      </w:pPr>
      <w:r>
        <w:rPr>
          <w:rFonts w:ascii="IRNazanin" w:hAnsi="IRNazanin" w:eastAsia="IRNazanin"/>
          <w:color w:val="111111"/>
          <w:sz w:val="28"/>
          <w:sz w:val="28"/>
          <w:szCs w:val="28"/>
          <w:rtl w:val="true"/>
          <w:lang w:bidi="fa-IR"/>
        </w:rPr>
        <w:t>وفی معرض الجواب 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وألف کلّا، بل هو تکریمٌ فائق العظمة، وأعظم من التکریم الأوّل، والذی هو عن یمین العرش، وهذا مقام خاصّ به فقط، لم یسبقه إلیه أحدٌ قبله ولا بعده أبداً، ولأصحابه الذین فدَوه بأنفسهم ومهجهم، مقامٌ من مقامه الشریف أیضاً، فقد روی عن باقر علمِ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یسیر بالناس حتّی إذا کان بکربلاء علی میلین أو میل، تقدّم بین أیدیهم حتّی طاف بمکان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المقذفان،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فیها مائتا نبیٍّ، ومائتا سبطٍ، کلّهم شهداءٌ، ومناخُ رکابٍ ومصارعُ عشاقٍ شهداءٍ، لا یسبقهم مَن کان قبلهم، ولا یلحقهم مَن جاء بعدهم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والمقام هنا لیس باستطاعة اللسان وصفُه أبداً، فهو یقصر عن ذلک، وإنَّما یُفهم بالتفکُّرِ، والتأمُّلِ الشدید، واستحضار أُمّهات العقائد الربانیَّة الحقَّة فی البال واللُّب، ثمَّ الحکم بعد ذلک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الإشارة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یرعاهم ویقتادهم إلی ینابیع ماءٍ 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لأنَّه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الذبیح الأعظم ـ شأنٌ مبارکٌ من شؤون الحقِّ القدسیَّةِ المُبارکةِ، وآیةٌ من آیاته الکبری، وواسطة الفیضِ العظمی بینه وبین خلقه جمیعاً، وهو الذی یوصلهم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طاهرین نقیین عبر خطِّه الشریف الذی رسمه لهم، وهو عینُه الصراط المستقیم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الإشارة فی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ویمسحُ الله کلَّ دمعةٍ من عیونهم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وذلک لأنَّهم بکوا کثیراً علیه بکاءً مُرّاً، وحزنوا علیه حزناً شدیداً لیس فوقه حُزن، وکان ذلک فی کلِّ العوالم التی کانوا قد مرّوا عبرها وسافروا فیها، وفی کلِّ الأزمان والأحوال، ولکن بقیَ هذا الحزن والجزع الشدید علیه ـ وکلُّ جزعٍ مذمومٌ إلّاَ الجزع علیه، فهو محمودٌ ویُدخل الجنَّة ـ فی نفوسهم وأرواحهم، مستقرَّاً فی کلِّ کیانهم، إلی یومِ اللقاء الأعظم، فوجب بلطفه کما وعدهم أن یمُنَّ علیهم بهذه المنَّة المقدَّسة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الإشارة البیّنة فی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یمسح الدموع من أعینهم، فهذا یعنی مُنتهی الرحمة والتحنُّنِ والرأفة بهم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وصلوا عن طریق حبیبه المعنیِّ المُبارک إلی مقامٍ سامٍ، لیس بمقدور أحدٍ الوصول إلیه أبداً إلّا عن طریق الذّبیحِ</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5802_41427"/>
      <w:bookmarkStart w:id="254" w:name="pg5802_41427"/>
      <w:bookmarkEnd w:id="254"/>
    </w:p>
    <w:p>
      <w:pPr>
        <w:pStyle w:val="Heading2"/>
        <w:numPr>
          <w:ilvl w:val="1"/>
          <w:numId w:val="1"/>
        </w:numPr>
        <w:rPr/>
      </w:pPr>
      <w:bookmarkStart w:id="255" w:name="pg5802_41427"/>
      <w:bookmarkStart w:id="256" w:name="__RefHeading___Toc4434634_581953129"/>
      <w:bookmarkStart w:id="257" w:name="_Toc92"/>
      <w:bookmarkEnd w:id="255"/>
      <w:bookmarkEnd w:id="256"/>
      <w:r>
        <w:rPr>
          <w:rtl w:val="true"/>
        </w:rPr>
        <w:t>الفصل الرابع</w:t>
      </w:r>
      <w:r>
        <w:rPr>
          <w:rtl w:val="true"/>
        </w:rPr>
        <w:t xml:space="preserve">: </w:t>
      </w:r>
      <w:r>
        <w:rPr>
          <w:rtl w:val="true"/>
        </w:rPr>
        <w:t>تظافر الأدلّة فی الذَّبیحِ المعنیِّ</w:t>
      </w:r>
      <w:bookmarkEnd w:id="2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4434636_581953129"/>
      <w:bookmarkStart w:id="259" w:name="_Toc93"/>
      <w:bookmarkEnd w:id="258"/>
      <w:r>
        <w:rPr>
          <w:rtl w:val="true"/>
        </w:rPr>
        <w:t>اشارة</w:t>
      </w:r>
      <w:bookmarkEnd w:id="25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5802_41429"/>
      <w:bookmarkStart w:id="261" w:name="pg5802_41429"/>
      <w:bookmarkEnd w:id="261"/>
    </w:p>
    <w:p>
      <w:pPr>
        <w:pStyle w:val="Heading3"/>
        <w:numPr>
          <w:ilvl w:val="2"/>
          <w:numId w:val="1"/>
        </w:numPr>
        <w:rPr/>
      </w:pPr>
      <w:bookmarkStart w:id="262" w:name="pg5802_41429"/>
      <w:bookmarkStart w:id="263" w:name="__RefHeading___Toc4434638_581953129"/>
      <w:bookmarkStart w:id="264" w:name="_Toc94"/>
      <w:bookmarkEnd w:id="262"/>
      <w:bookmarkEnd w:id="263"/>
      <w:r>
        <w:rPr>
          <w:rtl w:val="true"/>
        </w:rPr>
        <w:t>تظافُر الأدلّة فی الذَّبیحِ المعنیِّ</w:t>
      </w:r>
      <w:bookmarkEnd w:id="264"/>
    </w:p>
    <w:p>
      <w:pPr>
        <w:pStyle w:val="Heading4"/>
        <w:numPr>
          <w:ilvl w:val="3"/>
          <w:numId w:val="1"/>
        </w:numPr>
        <w:rPr/>
      </w:pPr>
      <w:bookmarkStart w:id="265" w:name="__RefHeading___Toc4434640_581953129"/>
      <w:bookmarkStart w:id="266" w:name="_Toc95"/>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وفی هذا الفصل وددنا جمع الأدلّة والنتائج المحصَّلة من دراساتنا للنصوصِ المقدَّسة، والجواهر الثمینة المنتقاة من خلال ولوجنا فی أعماق سفرِ واحدٍ فقط من بین ثلاثةٍ وسبعین سفراً، ألا وهو سفر الرؤیا لیوحنّا المعمدان اللاهوتی، مراعین الإجمال والاختصار فی ذلک، وقد عبَّرنا عن ذلک بالیسیر؛ لأنَّه یمکننا حسب التحقیق الدقیق أن نجمع أکثر من مائتی دلیلٍ فی هذا السفر لوحده یدلُّ علی مُدَّعانا، ولکن من خلال هذا الیسیر یتبیّن الصبحُ إن شاء الله تعالی لمَن یعشق الصبح، ومن ثَمَّ نقوم بإثبات وإحکامِ العقیدة الإلهیَّة الحقَّة، بشأن ذبیحِ الله المُبارک المعنیِّ بهذه النصوصِ وحده لا غیره، فنقولُ بعون الله وتوفیقه</w:t>
      </w:r>
      <w:r>
        <w:rPr>
          <w:rFonts w:eastAsia="IRNazanin" w:cs="IRNazanin"/>
          <w:color w:val="111111"/>
          <w:sz w:val="28"/>
          <w:szCs w:val="28"/>
          <w:rtl w:val="true"/>
          <w:lang w:bidi="fa-IR"/>
        </w:rPr>
        <w:t>:</w:t>
      </w:r>
    </w:p>
    <w:p>
      <w:pPr>
        <w:pStyle w:val="Heading4"/>
        <w:numPr>
          <w:ilvl w:val="3"/>
          <w:numId w:val="1"/>
        </w:numPr>
        <w:rPr/>
      </w:pPr>
      <w:bookmarkStart w:id="267" w:name="__RefHeading___Toc4434642_581953129"/>
      <w:bookmarkStart w:id="268" w:name="_Toc96"/>
      <w:bookmarkEnd w:id="267"/>
      <w:r>
        <w:rPr>
          <w:rtl w:val="true"/>
        </w:rPr>
        <w:t>أوّلاً</w:t>
      </w:r>
      <w:r>
        <w:rPr>
          <w:rtl w:val="true"/>
        </w:rPr>
        <w:t xml:space="preserve">: </w:t>
      </w:r>
      <w:r>
        <w:rPr>
          <w:rtl w:val="true"/>
        </w:rPr>
        <w:t>استعراض للنتائج والأدلَّة</w:t>
      </w:r>
      <w:bookmarkEnd w:id="2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الربّ قرن ویقرن فی کلِّ حدیثه الخروف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المُبارک ـ مع عرشه المقدَّس المُبارک، وکأنَّهما شیءٌ واحدٌ، بل هما صنوان لا یفترقان؛ لشدَّة الترابط الوثیق بینهما، وعدمِ الانفکاک بأیِّ حالٍ من الأحوال أبداً، فالعرش والذبیح من سنخٍ واحدٍ، ولو کان بینهما أدنی تخالفٌ، أو فی أحدهما شائبةٌ ما، لما صحَّت السنخیَّة والتقارب؛ إذ المقام لیس مقام دار التزاحمِ والبلاء الدنیوی، بل هذه القضیَّة تجری فی أشرف العوالم وأرفعها کما یحکیها النصُّ</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إنَّ النبع الصافی، والمعین الذی لا ینضب، ونهر الحیاة المُبارک، إنَّما کان ذلک کلُّه </w:t>
      </w:r>
    </w:p>
    <w:p>
      <w:pPr>
        <w:pStyle w:val="BookText"/>
        <w:rPr/>
      </w:pPr>
      <w:r>
        <w:rPr>
          <w:rFonts w:ascii="IRNazanin" w:hAnsi="IRNazanin" w:eastAsia="IRNazanin"/>
          <w:color w:val="111111"/>
          <w:sz w:val="28"/>
          <w:sz w:val="28"/>
          <w:szCs w:val="28"/>
          <w:rtl w:val="true"/>
          <w:lang w:bidi="fa-IR"/>
        </w:rPr>
        <w:t>ببرکة العرش، والجالس عن یمینه وهو الکبش المذبوح، فالبرکة والفیض یجری من کلیهما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أشدَّ الخزی والعذاب وهو اللعن، وهو یعنی الطرد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رُفعَ عن الأُممِ والشعوب، بل وکلِّ الخلق، ببرکة هذه الشجرة المُبارکة وثمرها وورقها، وقدسیّة الکبش المذبوح المُبارک، وقرب کلِّ ذلک من عرش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یصوِّرُه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 بدَّ من أنَّ الوجود سیخدم الکبش المذبوح، ویعترف بعِظمِ حقِّه علی الجمیعِ، ویُسخِّرُ نفسه لخدمته وردِّ جمیله بکلِّ ما یملک، وسیفتخر الوجود الخیّر بتلک الخدمة؛ لأنَّها من أعظمِ العبادات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وسیکون قِبالهم دوماً، ینظرون نور وجهه الشریف المُبارک، ولا یغیبُ عنهم مُطلقاً، وسیحمل الطیّبون اسمه المقدَّس علی جباههم، وهذا یدلُّ علی مُنتهی التقدیس لهذا العظیم عند الله، وعند المؤمنینَّ بالله کما أراد هو، ونهجَ لهم، وخطَّ لهم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وسیرفعُ الظلام أصلاً من کلِّ العالم، وتنقشع جمیع الظُلَم؛ لأنَّ النور الأعظم سیتجلّی بأعظم صوره، وذلک بإقبال والتفات العالم بأسره إلی حقِّ الذبیحِ العظیم علیهم، وفضله السابق علی کلِّ مَن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وسیملکُ أحبابُ الکبشِ المذبوح، وهم أحباب الله وأوِدّاءه إلی أبد الآبدین، وسیغدُقهم الربُّ بعظیمِ منّه ونعمه وکراماته، وهو النصر العظیم فی آخر الزمان للحقِّ وأهله، وهو ملکوت الله، ویوم الله الأعظم کما صرَّحت بذلک الکتب السماویّة المقدَّسة بأسرها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ولإتمامِ هذا الموضوع والمراد من النصّ لا بدَّ من الرجوع إلی ذکر الشجرة المُبارکة ونقول شیئاً فیها، فقد جاء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وسط سوقها، وعلی النهر من هنا ومن هناک شجرةُ حیاةٍ، تصنع اثنتی عشرة ثمرة، وتعطی کلّ شهر ثمرها، وورق الشجرة لشفاء </w:t>
      </w:r>
    </w:p>
    <w:p>
      <w:pPr>
        <w:pStyle w:val="BookText"/>
        <w:rPr/>
      </w:pP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لعنة ما فیما بعد، وعرش الله والخروف یکون فیها، وعبیده یخدمونه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الشجرة المُبارکة هی عظیمةٌ بکلِّ معنی العظمة، ومن عظمتها أنَّها ممتدةٌ من هاهنا وها هناک، أو قل مابین طرفی الوجود بأسره، بدؤُه ومُنتهاه، أو ما بین مشرقه ومغربه، وکلُّ ذلک ثابتٌ لهذه الشجرة المُبارکة المقدّسة، کما سیتَّضح لأهل الإنصاف من الآتی بعون الله ومنِّه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هذه الشجرة المُبارکة المیمونة تُؤتی أُکُلَها کلَّ حینٍ بإذنِ ربّها؛ لذلک عبَّر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وتعطی کلّ شهرٍ ثمرها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بین هذا النصّ ومنطق القرآن، فالمُتکلِّم فی القرآن والکُتبِ السماویَّة واحدٌ أحدٌ، ولکنَّ الفساد والإفساد هو ممَّن أرادوا تشویه الحقائق الربّانیَّة،کما هو معلوم لذوی العقول والبصائر، جعلنا الله وإیّاکم منهم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وذکرُ الشجرة المُبارکة العتیدة هنا له معانٍ جلیلةٍ وکثیرة، ولا یمکن التطرُّق لها جمیعاً هنا، سوی ما أوضحه النصُّ من أنَّها تمنح الوجود اثنتی عشـرة ثمرة مُقدَّسة، وأُکلُها دائمٌ، وورقها شفاءٌ للأُمم جمیعاً، وقد ذکرها الباری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وتکراراً فی جمیعِ کتبه المقدَّسة بلا استثناءٍ، وقد ذکرها القرآن ببیانٍ عجیبٍ، وجعلها مثلاً لمصداقٍ أجلّ وأشرف، وهو حیٌّ بیننا ویمشی مع الناس فی کلِّ حین، حیثُ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تُؤْتِی أُکُلَهَا کُلَّ حِینٍ بِإِذْنِ رَبِّهَا وَیَضْرِبُ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کَلِمَةٍ خَبِیثَةٍ کَشَجَرَةٍ خَبِیثَةٍ اجْتُثَّتْ مِنْ فَوْقِ الْأَرْضِ مَا لَهَا مِنْ قَرَارٍ یُثَبِّتُ اللَّهُ الَّذِینَ آمَنُوا بِالْقَوْلِ الثَّابِتِ فِی الْحَیَاةِ الدُّنْیَا وَفِی الْآخِرَةِ وَیُضِلُّ اللَّهُ </w:t>
      </w:r>
    </w:p>
    <w:p>
      <w:pPr>
        <w:pStyle w:val="BookText"/>
        <w:rPr/>
      </w:pPr>
      <w:r>
        <w:rPr>
          <w:rFonts w:ascii="Amiri" w:hAnsi="Amiri" w:eastAsia="Amiri" w:cs="Amiri"/>
          <w:color w:val="111111"/>
          <w:sz w:val="28"/>
          <w:sz w:val="28"/>
          <w:szCs w:val="28"/>
          <w:rtl w:val="true"/>
          <w:lang w:bidi="ar-SA"/>
        </w:rPr>
        <w:t xml:space="preserve">الظَّالِمِینَ وَیَفْعَلُ اللَّهُ مَا یَشَاءُ أَلَمْ تَرَ إِلَی الَّذِینَ بَدَّلُوا نِعْمَتَ اللَّهِ کُفْرًا وَأَحَلُّوا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یَصْلَوْنَهَا وَبِئْسَ الْقَرَارُ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قام 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خاتم الرُّسل والنبیین، ومُبیّن القرآن، بإیضاح تفاصیل هذه الآیات الشریفة والمراد منها، وکذا الأئمَّةُ المیامین من آله الطاهرین، وهم أهل بیت النبوَّة والعصمة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أصحابه المنتجبین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المسلمون عنهم ذلک بأجمعهم، وقد مرَّ بک شیءٌ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 الربَّ فی الأحداث الأخیرة للأرضِ، یُرید تکریم ذبیحه المُبارک بأنواعِ الکرامات، والحبوات، والعطیّات الفاخرات، ویرفع من شأنه أمام الجمیع؛ لأنَّ الناس بعدُ لم یعرفوه کامل المعرفة المتعلّقة بحسبِ کلِّ نشأةٍ من نشآت وجودهم، فقد جُهِلَ حقُّه وقدرُه منذُ أمدٍ بعیدٍ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أثبتت النصوص المقدَّسة أنَّ لذبیحِ الله الأعظمِ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یُثبت أنّ لهُ تصرُّفاً مُهماً وممیَّزاً فی الوجود بإذن الله تبارک وتعالی، فهو مطِلٌّ ومشرفٌ علینا، ولهُ نوعٌ من الرعایة والتربیة لکلِّ العوالمِ والنشآت حسب مقامه الشریف الشامخِ الُمنیف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الربَّ القدیر تبارک وتعالی قد قرن معه حسب النصوصِ المقدَّسة، وفی أماکنِ عدیدةٍ، الذبیحَ المُبارک؛ لذا فهما کشیءٍ واحدٍ، لشدَّة الترابط الوثیق بینهما، وقوّة العُلقَة العجیبة التی تربطهما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إنَّ الذبیح المُبارک هو النور المتجلّی من نور ربّه وبارئه الأقدسِ، فهو سراج نور الربِّ تعالی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مصباح الهدی ـ وفی النصوصِ التی مرَّت علیک إشاراتٌ </w:t>
      </w:r>
    </w:p>
    <w:p>
      <w:pPr>
        <w:pStyle w:val="BookText"/>
        <w:rPr/>
      </w:pPr>
      <w:r>
        <w:rPr>
          <w:rFonts w:ascii="Amiri" w:hAnsi="Amiri" w:eastAsia="Amiri" w:cs="Amiri"/>
          <w:color w:val="111111"/>
          <w:sz w:val="28"/>
          <w:sz w:val="28"/>
          <w:szCs w:val="28"/>
          <w:rtl w:val="true"/>
          <w:lang w:bidi="ar-SA"/>
        </w:rPr>
        <w:t>بیِّنةٌ بأنَّهُ لن ینطفئ أبداً، وهو یُنیر کُلَّ عوالم الخیرِ، بل کلِّ العوالم مطلقاً، إلّا مَن أبی وعاند، فهم مطرودون مبعدون بالفعلِ، لکنَّهم أیضاً یأخذون ویستمدّون النور منهُ تکویناً وهم لا یشعرون، بل یأکلون من نعمته المبسوطة، وهم یسبُّوه ویشتموه، فیالَشدَّةِ قبحهم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ویالَعظیمِ 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 سابقٌ وسابغٌ حتّی لأعدائه وإن جهلوا، وهم لن یضرّوه شیئاً مهما تمادَوا فی الخسَّة والنَّذالة والجور، وهذا المعنی المتقدِّمُ یعنی أنَّهُ مصباح الهدی وسفینة النجاة بکلِّ جدارةٍ واستحقاقٍ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إنَّ للذبیح المُبارک ـ المعنیِّ بهذه النصوصِ الصریحة، وهو فردٌ لا یشارکه فی أمره هذا أحدٌ أبداً ـ له سفرٌ مقدَّسٌ مذخورٌ لحیاته الدائمة المُبارکة التی منحها إیّاها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أسماء محبّیه وأنصاره وعشّاقه فی کلِّ عصرٍ وزمان، وقد دوِّنت أسماء محبّیه فیه قبل خلق العالم، وسیجزیهم ربّهم تعالی لذّة الوصال والقربِ، من حبیبهم ومعشوقهم الذی طالما ذابوا فیه، وحنّوا إلیه، واشتاقوا إلیه اشتیاق القاحلة الجدباء إلی غیث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الاستغناء بنور الذبیحِ المُبارک عن الشمسِ والقمر، بل وعن أمثالهما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رجوعٌ إلی أصلِ الأصلِ، بعد أزمانٍ طویلةٍ من التیه فی الآثار؛ لذا فهو رجوعٌ وعودةٌ إلی معدن الأنوار، وخزائنِ الأسرار، ومن ثَمَّ إلی سِرِّ الأسرار المکنون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إنَّ واسطة الفیض النوری المُبارک هو الکبش المذبوح، فهو وحدُه القادر علی اختزال النور الربانی بامتیاز، وبثَّه لجمیعِ المخلوقات، والتعبیر واضحٌ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مجد الله قد أنارها، والخروف سراجُها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واسطة الفیض الأعظم، والتجلّی الأقدس</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إنَّ قدسیَّة الذبیح المُبارک هی بعینها قدسیَّة المولی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عبَّرت النصوص عن ذلک بمختلف التعابیرِ المشیرة إلی ذلک،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فیها هیکلاً؛ لأنَّ الربّ الله، القادر علی کلّ شیء، هو والخروف هیکلُها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 هذه المقامات العالیة </w:t>
      </w:r>
    </w:p>
    <w:p>
      <w:pPr>
        <w:pStyle w:val="BookText"/>
        <w:rPr/>
      </w:pPr>
      <w:r>
        <w:rPr>
          <w:rFonts w:ascii="Amiri" w:hAnsi="Amiri" w:eastAsia="Amiri" w:cs="Amiri"/>
          <w:color w:val="111111"/>
          <w:sz w:val="28"/>
          <w:sz w:val="28"/>
          <w:szCs w:val="28"/>
          <w:rtl w:val="true"/>
          <w:lang w:bidi="ar-SA"/>
        </w:rPr>
        <w:t>جدّاً، الشامخةُ فی عالمِ الحقِّ، والتی تثبتها النصوص بجدارةٍ للشخصِ الوحید المعنیِّ بها، ومن الصعبِ المستصعبِ أن یهضمها الجمیع، وخاصَّةً مَن کان من أهل الفظاظة واللجاج، وفی قلبه الغلاظة والمجاج؛ لأنَّنا نوقن أنَّ مَن کان قد رسم صورةً مشوَّهَةً سخیفةً لعقائده، فکیف یتحمَّل هذه المقامات المبهرة للعقول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هذا سمعت صوتاً عظیماً من جمع کثیر فی السماء،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هللویا</w:t>
      </w:r>
      <w:r>
        <w:rPr>
          <w:rStyle w:val="FootnoteAnchor"/>
          <w:rtl w:val="true"/>
        </w:rPr>
        <w:footnoteReference w:id="266"/>
      </w:r>
      <w:r>
        <w:rPr>
          <w:rFonts w:ascii="IRNazanin" w:hAnsi="IRNazanin" w:eastAsia="IRNazanin"/>
          <w:color w:val="111111"/>
          <w:sz w:val="28"/>
          <w:sz w:val="28"/>
          <w:szCs w:val="28"/>
          <w:rtl w:val="true"/>
          <w:lang w:bidi="fa-IR"/>
        </w:rPr>
        <w:t>الخلاص، والمجد، والکرامة، والقدرة، للربّ إلهنا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فی معرضِ بیان التجلّی الأعظم، والظهور الأتم،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بأعظمِ مصادیق ظهوره وتجلّیاته؛ ولذا یجب الالتفات إلی مضامین هذا النصِّ وغیره بعنایةٍ وتأمُّلٍ یلیق بالمقامِ، ففقراتها ملحمیَّة وبجدارةٍ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وسجدوا لله الجالس علی العرش،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هللویا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العرش صوت،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لإلهنا، یا جمیع عبیده الخائفیه الصغار والکبار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تلیقُ بأهل القلوبِ العارفین بربِّهم جلّ شأنه، وهی لیست حکراً علی أحدٍ؛ لأنَّ هؤلاء الصالحین أصنافٌ متعدِّدةٌ بحسبِ مراتبِ قربهم، فهم صغارٌ وکبارٌ بکلِّ معانی هذه الکلمات، فکلٌّ بحسبِ استعداده، ولکنَّ الکلّ یُشیر إلیه، وکما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عباراتنا شتّی   وحسنک واحدٌ</w:t>
      </w:r>
    </w:p>
    <w:p>
      <w:pPr>
        <w:pStyle w:val="BookText"/>
        <w:rPr/>
      </w:pPr>
      <w:r>
        <w:rPr>
          <w:rFonts w:ascii="Amiri" w:hAnsi="Amiri" w:eastAsia="Amiri" w:cs="Amiri"/>
          <w:color w:val="111111"/>
          <w:sz w:val="28"/>
          <w:sz w:val="28"/>
          <w:szCs w:val="28"/>
          <w:rtl w:val="true"/>
          <w:lang w:bidi="ar-SA"/>
        </w:rPr>
        <w:t>وکلٌّ إلی ذاک   الجمال یُشیر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کصوتِ جمعٍ کثیرٍ، وکصوت میاهٍ کثیرةٍ، وکصوت رعودٍ شدیدةٍ،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هللویا، فإنَّه قد ملک الربّ الإله، القادر علی کلّ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 بلیغةٌ لبدایة حکمِ الله علی الأرضِ بواسطة المصلح الأعظم، وأنَّ حکمه إنَّما هو حکم الربِّ حرفیّاً،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الواقعی، وهو الذی یُعرف بخاتمِ الأولیاء عند الأعمِّ الأغلبِ من عرفاء العالمِ الواصلین، وموضوعه من أُمّهات العقائد الربانیّة الدقیقة</w:t>
      </w:r>
      <w:r>
        <w:rPr>
          <w:rStyle w:val="FootnoteAnchor"/>
          <w:rtl w:val="true"/>
        </w:rPr>
        <w:footnoteReference w:id="2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التی أقرَّ بها أهل العقلِ والنقلِ والوجدان، من کلِّ دیانات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لنفرح ونتهلل ونعطه المجد؛ لأنَّ عرس الخروف قد جاء، وامرأته هیأت نفسها، وأُعطیت أن تلبس بزاً نقیاً بهیّاً؛ لأنَّ البز هو تبررات القدّیسین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رمزٌ لبدایة التکریمِ العظیم، والانتصار الکبیر الحتمی فی آخرِ الزمان، الذی یقوم باسمِ الکبشِ المذبوح، بل هو نفسه الذبیح شعلة الثورة، وشعار الثوّار المؤمنین الصالحین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طوبی للمدعوّین إلی عشاء عرس 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أقوال الله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المدعوّین إلی هذا التکریم الإلهیِّ العظیم،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ومحبّی، ومریدی، وخدّام الکبشِ المذبوحِ فقط، ولن یحظی بهذا التکریم غیرهم أحدٌ أبداً؛ لأنَّه لیس من سنخهم، و خارجٌ عن موضوعهم، إلّا مَن انتسب إلیهم بصلةٍ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السماء مفتوحة، وإذا فرس أبیض، والجالس علیه یدعی أمیناً وصادقاً، وبالعدل یحکم ویحارب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نصٌّ غیبیٌّ عجیبٌ فی وراثة خاتمِ الأولیاء، والمصلحِ الأعظم؛ لأنَّه یکون علی قلبِ خاتمِ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الوریث الشرعی للصادق الأمین، وهو الصادق الأمین کذلک، والمعنی بمکانٍ من الوضوحِ والإشراق لا یستدعی مزیداً من البیان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وعیناه کلهیب نار، وعلی رأسه تیجان کثیرة، وله اسمٌ مکتوبٌ لیس أحدٌ یعرفهُ إلّا هو</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قوَّة وشدَّة وحزمِ المصلحِ الأعظم، المنتقمِ من الظالمین نفسـی له الفداء، لهذا فقد ورد عن‌ النبی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القائم‌ المنتقم،‌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أسنانه‌ کالمنشار، وسیفه‌ کحریق‌ النار</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فی العهد الجدید من سفر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یوحنّا اللاهوتی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الإصحاح الأوّل ما یُبیِّن ما نحن بصدده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مُتسربلٌ بثوبٍ مغموسٍ بدمٍ، ویدعی اسمه کلمة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الثوب المغموس بالدمِ ألفُ نصٍّ وقصَّةٍ، وحدیثٍ وروایةٍ، عنِ الله ورسولهِ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رمزٌ لإدراک ثأر الله الأکبر، وهو تارةً یأتی مصداقاً لذلک الثوب الذی ذُبحَ فیه کبش الله الأعظم، وتارةً رمزاً لإدراک ثأر کلِّ قطرة دمٍ أُریقت علی وجه الأرضِ ظلماً، وکلاهما متَّحد المعنی والمغزی؛ إذ إنَّ المصداق الأشرف مقدَّمٌ فی کلِّ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ویدعی اسمه کلمة الله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للتنویه عن مقامه وقربِه، وهو وارث لجمیع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 یتکللُ نصرهم، وبجهوده یتمُّ نورهم الذی أُرسلوا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والأجناد الذین فی السماء کانوا یتبعونه علی خیل بیض، لابسین بزاً أبیض ونقیاً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أحد قواه، والملائکة جندٌ من جنده، وهم طوع أمره ونهیه، وینتصر بهم علی أعدائه، وسیقاتلون بین یدیه، وسیتشرَّفون وسیفرحون بنُصرته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فمه یخرج سیفٌ ماضٍ؛ لکی یضرب به الأُمم، وهو سیرعاهم بعصاً من حدیدٍ، وهو یدوس معصرة خمر، سخط وغضب الله القادر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مرّت الإشارات فی النصوصِ السالفة إلی قوّته وشدّة بأسه العظیمِ، ولکنَّ النصوص أیضاً فی معرِضِ بیان تجلّی سخط الربِّ فیه، فهو انعکاسٌ ومظهَرٌ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الإشارات إلی ذلک فی سفر أشعیا واضحة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بالانصاف لبائسی‌ الأرض، ویضرب‌ الأرض بقضیب‌ فمه‌، ویُمیت ‌المنافق بنفخة‌ِ شفتیه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علی ثوبه وعلی فخذه اسمٌ مکتوبٌ، ملک الملوک، وربّ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سمات وأوصاف الُمنقذ الأعظم، التی أجمعت علیها الأدیان السماویة، وهی تنبع من ذاته المقدَّسه، ولیست من المقتنیات الطارئة علیه، ولکن یجب أن تظهر للجمیع، فهی تظهر علی ثوبه المُبارک،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للجمیع وعلی کلِّ ما ارتبط بهذا الرجل الإلهیِّ المقدَّس، وذلک لإبداء الخلافة الإلهیة العظمی بأتمِّ صورها، بمنظرٍ ومسمعٍ من جمیعِ عوالم الإمکان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الوحش، وملوک الأرض، وأجنادهم مجتمعین؛ لیصنعوا حرباً مع الجالس علی الفرس ومع جنده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وهی إشارةٌ بلیغةٌ غیبیَّةٌ، تُبدی حالة أعداء الله تعالی، وما یکون من أمرهم، فهم حتّی آخر لحظةٍ لم یکلّوا ویملّوا من حربِ أهل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وعدواناً؛ لذا یکون القصاص الحقّ الذی تذکره النصوص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منه لتحقیق عدل الله تعالی شأنه، وأوَّله هذا القصاص الدنیوی الُمرعب، الذی أشار إلیه وإلی أشباهه وأمثاله القرآن الکریم مراراً وتکراراً، وفی النصِّ أعلاه والنصوصِ الأُخری أیضاً، إشاراتٌ واضحةٌ للملاحمِ والفتن، التی تجری عند ظهور الُمنتقم من الظالمین، والُمنقذ لمستضعفی الخلائق أجمعین، وکذا قبل ظهوره الُمبارک، لنتجاوزها رعایةً للاختصار، ونأمل بحثها فی محلٍّ آخر مناسبٍ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فی هذه النصوص کنایةٌ عن أنَّ الُمقدّسین والربانیین الذین استُشهدوا فی سبیل الله تعالی، ومضوا مقهورین مضطهدین، سینتصرون وسیغلبون ببرکة دم الذبیح المُبارک، انتصاراً تفرح بِه جمیع السماوات والساکنین فیها، وکذا الأرض وسکانها، بل وجمیع عوالم الخیر قاطبةً، وهو واضحٌ جلیٌّ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غلبوه بدم الخروف، وبکلمة شهادتهم، ولم یحبّوا حیاتهم حتی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أکَّدت النصوص علی أنَّ هذه المرأة هی کالشمس، بل هی الشمس بعینها، لشدَّة نورها وظهورها فی کلِّ العوالم، بل یذکرها النصُّ هنا فی مقامٍ آخرٍ أسمی وأرفع، یصعبُ وصفهُ، ومعرفةُ کنهِهِ، وهو درجتها الإلهیَّة فی عالمِ الحقِّ والحقیقة، والإشارة إلیه واضحةٌ وصریحةٌ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مُتسربلةٌ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فکلُّ مقامِ الشمسِ وعظمتها أَصبح ثوباً ترتدیه هذه المرأة المُبارکة، فهو مسارعٌ لخدمتها، مطیعٌ لها، بل هو شأنٌ من شؤونها المُبارکة المقدَّسة، ولمّا کانت کذلک فإنَّ کلَّ الکواکب تدور فی فلکها، منشدَّةً </w:t>
      </w:r>
    </w:p>
    <w:p>
      <w:pPr>
        <w:pStyle w:val="BookText"/>
        <w:rPr/>
      </w:pPr>
      <w:r>
        <w:rPr>
          <w:rFonts w:ascii="IRNazanin" w:hAnsi="IRNazanin" w:eastAsia="IRNazanin"/>
          <w:color w:val="111111"/>
          <w:sz w:val="28"/>
          <w:sz w:val="28"/>
          <w:szCs w:val="28"/>
          <w:rtl w:val="true"/>
          <w:lang w:bidi="fa-IR"/>
        </w:rPr>
        <w:t>إلیها، مُستنیرةً بنورها، فتأمَّل 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رأسها إکلیلٌ من اثنی عشر کوکباً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المشکاة فی القرآن الکریم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تحت رجلیها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مقامٌ آخر لها، ویمکن لنا قَدحُ المعنی المراد فی أذهاننا،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لأنَّها أَشرف أُمٍّ فی الوجود علی الإطلاق بدلیلِ هذا النصّ وغیره، والجنّة تحت أقدامِ الأُمّهات، وقسیم النار والجنَّة بعلُها، وهو القمر الذی اقترن بها فی کلِّ العوالمِ، وهو أعظم أهل الجنّة، بل سیِّدُهم، والجنَّة وما فیها تحت قدمیها المُبارکتینِ، ولیس معنی هذا حطّاً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ولغیره، بل لأنَّها أُمٌّ له ولغیره فی عالمِ الحقِّ والاستحقاق، حیث وصفها النبیُّ الخاتمِ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وعلیّ أَبوا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علیمٌ بأنَّ أُمَّ الأبِ أمٌّ عُلیا حقیقةً، فتأمَّل ذلک جیِّداً، ولقد هتفت بمدحها، وبیان مقامها، وفضلِها وأسرارها، جمیعُ الألواحِ والصحف والزُّبُرِ، ولکن لو کان هناک إنصافٌ من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رأسها إکلیلٌ من اثنی عشر کوکباً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رمزٌ لتمامِ عزِّها وعظمتها وبرکتها، تشیرُ إلیه الکواکب الاثنی عشـر فی الإکلیلِ الثابت علی رأسها المقدَّس، ولا یصلح هذا الوصف والتعبیرِ إلّا لأشخاصٍ معدودین مُعَیَّنینَ عظماء منصوص علیهم، بل وهُم ذریَّة الأنبیاء والرسل المحدَّدین بحسبِ الأدلّة والبراهین المقطوعِ بها، کما مرَّت بک الإشارة إلی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عبَّر الباری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عن أُمِّ یوسف التی ربّته وترعرع فی حجرها</w:t>
      </w:r>
      <w:r>
        <w:rPr>
          <w:rStyle w:val="FootnoteAnchor"/>
          <w:rtl w:val="true"/>
        </w:rPr>
        <w:footnoteReference w:id="275"/>
      </w:r>
      <w:r>
        <w:rPr>
          <w:rFonts w:ascii="IRNazanin" w:hAnsi="IRNazanin" w:eastAsia="IRNazanin"/>
          <w:color w:val="111111"/>
          <w:sz w:val="28"/>
          <w:sz w:val="28"/>
          <w:szCs w:val="28"/>
          <w:rtl w:val="true"/>
          <w:lang w:bidi="fa-IR"/>
        </w:rPr>
        <w:t>،وبالقمرِ عن أَبیه یعقوب بن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وبالکواکبِ عن إخوته، ولکنَّ الفرق واضحٌ بین النصَّین، فهی متسربلةٌ بالشمس، والشمس أحد شؤونها، وغیرها لیس کذلک فی المقام؛ حیثُ وصف بالشمس لیس إلّا، فتأمَّل فی مقارنة النَّصیین لکی یتضح لک مقامها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حبلی تصرخ، متمخضة ومتوجعة لتلد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لثقلِ حملها المُبارک وأهمیَّته، وعظیمِ آلامها فی هذه الدنیا ومعاناتها ومِحَنِها، فهی لم تُقابل إلّا بالحربِ والجور، والحقد والاعتداءات السافرة، بینما کانت تحمل آلام العالمِ وآهاته بأسرها؛ لأنَّها أُمّ هذا العالم وغیره حقیقةً، واستقرَّ کُلُّ ذلک الألمِ فی قلبها الشریف الطاهر؛ وذلک لأنَّها أُمّ الوجود الحنونة الشفیقة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آیة أُخری فی السماء، هو ذا تنیّن عظیم أحمر</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ظهور التنّین هذا، والذی هو العدوُّ اللدودُ لهذه المرأة المُبارکة الطاهرة المیمونة، کان مساوقاً لظهورها فی هذا العالمِ،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عاصرها، فحاربها، وکاد لها المکائد، واعتدی علیها بشکلٍ سافرٍ، بل وکان قد عاداها فی العوالمِ الأُولی التی سبقت عالمِ الدنیا والطبیعة، وخطَّط لقتالها وأذاها، وسعی للنیلِ منها بکلِّ ما أُوتیَ من قوَّةٍ، حسداً منه وحقداً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وهذه المرأة هی أقربُ مخلوقٍ إلی الله تعالی من الإناث علی الإطلاق، وحبیبةٌ إلی ذاته المقدَّسة، فهی صاحبة الزلفی لدیه، والکلُّ یأتی خلفها وبعدها فی مقامها السامی الُمنیف؛ لذا فإنَّ جمیع ملائکة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تخدمها وتنصرها، وتقاتل معها فی صفٍّ واحدٍ، وجنباً إلی جنبٍ، وهم جندٌ لها، وأنصارٌ لها، وأحدُ قواها التی تنتصر بها إذا جاء الوقت المعلوم، وخسرت صفقة الأعداء وحلَّ بوار القوم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رکَّز النصُّ علی أنَّ ولیدها ذکرٌ، مُبشرٌ به قبل ولادته، مصنوعٌ بعین الله، ومُعَدٌّ من قِبله تعالی، والملائکة تعرف ذلک، بل حتّی إبلیس وجنده علی معرفةٍ تامةٍ به، وبخطورته علیهم، وکذلک العدو المباشر لحربِ المرأة المُبارکة وجنده الظلمة القساة؛ لذلک فهم أَعدّوا العدَّةَ، وأحکموا الخُطَّة مُسبقاً، للتخلُّصِ منه بمختلف الطرق والوسائلِ، ولو بقتله جنیناً کان أم رضیعاً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ابناً ذکراً عتیداً أن یرعی جمیع الأُمم بعصاً من حدید، واختطف ولدها إلی الله وإلی عرشه، والمرأة هربت إلی البریّة حیث لها موضعٌ مُعَدٌّ من الله؛ لکی یعولوها هناک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نعم، فقد کان ولدها ذکراً عتیداً مُبشَّراً به، لکی یکون مُنقذاً لکلِّ البشرِ، بل ولکلِّ العوالم، ولکنَّ کید الظالمین، ومکر الأبالسة والشیاطین، حالَ دون ذلک، وهذا لیس غلباً لأمرِ الله سُبحانه وتعالی وتدبیره، بل لأمرٍ عظیمٍ أراده جبّار السماوات والأرض، فجرت علیه مشیئته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وکلُّ ذلک لحکمةٍ بالغةٍ، سیعرفها الوجود عند الفرجِ الأعظمِ، قرَّبَ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تکون النصوصُ المقدَّسة، قد أشارت بشکلٍ عجیبٍ، إلی أمرٍ عقیدیٍّ مهمٍ، وهو غایةٌ فی الدقَّة والأصالة، وهو أنَّ ابنها المولود المُبارک، قد أخفاه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وحفظه إلی الوقت المعلوم، ویوم حکمه الأتمِّ، حیثُ تُبسطُ له الولایة العظمی، وهذا واضحٌ من النصوصِ، وصریحٌ بیّنٌ لا ریبَ فیه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الربَّ القدیر تعالی شأنه المُنیف، یُشیر إلی ابنها الأوّل المقتول المستباح أیضاً، وهو لم یزل جنیناً فی بطنها، وقد أشار النصُّ إلی اعتزال المرأة المُبارکة عن هؤلاء المُجرمین السفّاکین، وفرارها عنهم فی عالمِ الحقِّ والحقیقة والروح والمعنی، وکذا فی عالمِ المادَّة أیضاً، فهم لیسوا من سنخها، بل ولیس لهم حظٌّ من ذلک أبداً، وذلک لخیانتهم </w:t>
      </w:r>
    </w:p>
    <w:p>
      <w:pPr>
        <w:pStyle w:val="BookText"/>
        <w:rPr/>
      </w:pPr>
      <w:r>
        <w:rPr>
          <w:rFonts w:ascii="Amiri" w:hAnsi="Amiri" w:eastAsia="Amiri" w:cs="Amiri"/>
          <w:color w:val="111111"/>
          <w:sz w:val="28"/>
          <w:sz w:val="28"/>
          <w:szCs w:val="28"/>
          <w:rtl w:val="true"/>
          <w:lang w:bidi="ar-SA"/>
        </w:rPr>
        <w:t>وظلمهم وجورهم، بل قد صُنِّفوا أعداءً لها فی کلِّ العوالم، وفی کلِّ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فی جمعِ النصوصِ المقدَّسة لابنیها معاً؛ وذلک لأنَّهما مُنقذان مُبارکان، ومُنجیانِ لکلِّ الخلق، وبذلک جاءت الأخبار المُبارکة عن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لو قُدِّرَ أن یشمّ جنینها المقتول هواء دنیاکم هذه، لمَا دخل النار أحدٌ أبداً؛ وذلک لبرکته وعظیمِ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ابنُها الثانی وهو المرفوعُ، والمخفیُّ، والمغیَّبُ، فإنَّ أمرهُ أوضحُ من الشمسِ فی رائعة النهار، وهو المدَّخر؛ لکی یملأها قسطاً وعدلاً بعدما مُلئت جوراً وظلماً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إنَّ عدوَّ المرأة المُبارکة یجرُّ خلفه ثُلثَی العالم، الذی یستطیع التأثیر علیهم وإضلالهِم، وحرفهِم عن تعالیمِ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العوالم الممتحنة، التی یستطیع إضلالها کالجنِّ والإنس، وهو الذی جاء بالشرِّ کلِّه إلی الأرض بذنبه العظیم، وآثامه التی أردته فی الهاویة، بل هو یحاول جاهداً إضلال العالمِ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أکَّد القرآن هذه الحقیقة ـ بأنَّ ما یساوی ثُلثی العالم یعیشون الضلال ـ کما أوضحنا فی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والنصوصُ المقدَّسةُ قد جمعَت بین الشیطان السماوی والأرضی،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السماء الذی تمرَّد هناک وعاندَ وحسدَ مقامَ الحقِّ والاستحقاق، وإبلیس الأرض وهو الآدمیُّ الذی فعلاً کان بیدهِ الآثمةِ حربُ تلک المرأة بأنواع الحروب فی عالم الدنیا، وقد قرنَت بینهما النصوصُ لشدَّةِ القربِ والتماثل بینهما، ووحدةِ الهدفِ والمشروعِ، فهما کالشیءِ الواحدِ، وهما مصداقانِ لحقیقةٍ واحدةٍ، ووجهانِ لعملةٍ واحدةٍ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وکان هذا العدوُّ القاسی والظالم مُتربّصاً بها، وواقفاً أمام المرأة العتیدة،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 لها بجمیعِ المراصد؛ لکی تلد حتّی یبتلع ولدها متی ولدت، وهذا التصویر العجیب التی تُؤکِّد علیه النصوص، یُعبِّر عن مُنتهی الحقد والشدَّة والغلاظة </w:t>
      </w:r>
    </w:p>
    <w:p>
      <w:pPr>
        <w:pStyle w:val="BookText"/>
        <w:rPr/>
      </w:pPr>
      <w:r>
        <w:rPr>
          <w:rFonts w:ascii="IRNazanin" w:hAnsi="IRNazanin" w:eastAsia="IRNazanin"/>
          <w:color w:val="111111"/>
          <w:sz w:val="28"/>
          <w:sz w:val="28"/>
          <w:szCs w:val="28"/>
          <w:rtl w:val="true"/>
          <w:lang w:bidi="fa-IR"/>
        </w:rPr>
        <w:t>والفظاظة، وهو عند الظالمین والسّفاکین قائدهم الأعظم، ومدبِّرُ أُمورهم حسب زعمهم، والمخطِّط لکلِّ شؤونهم وتحرّکاتهم، فیالَحظّهم التعیس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أقبحه وما أقبحهم؛ حیث طردهم الله الرؤوف من رحمته، وحنانه الذی تمثَّل بهذه المرأة المُبارکة، والأُمِّ الشفیعة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وإنَّ الوجود بأسره سیعین هذه المرأة المُبارکة، فی انتصارها علی أعدائها المجرمین فی آخرِ المطاف؛ لأنَّه مدینٌ لها بکلِّ شیءٍ، وسیُدرک العالم بأسرهِ أنَّ هذه الصدّیقة الطاهرة المیمونة، قد عَمِلت علی نجاتهم، واستنقاذهم، منذُ أمدٍ بعیدٍ جدّاً، وهم لم یکونوا یُدرکون شیئاً من قدرها وجاهها، وفضلها ومقامها، وقد فارقتهم وهی مجهولة القدر مظلومةٌ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إنَّ حرب هذا العدو اللَّدود، لم تنتـهِ بعد شهادة هذه الطاهرة المُبارکة، بل امتدت إلی جمیع وِلْدها، فغَضَب وحقد هذا العدو الجافی الجاهل علی هذه المرأة الطاهرة، وکلِّ ما ارتبط بها، جعلته یشنُّ حرباً ضروساً لا تُبقی ولا تَذر، علی باقی نسلها الشریف المقدّسِ الطاهر، الذین یحفظون وصایا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وعندهم شهادةٌ وبشارةٌ، وعهدٌ معهودٌ من عیسی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لأنَّه آخرُ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فوجب علیه ذلک، وقد فعل ذلک، وأدّی ذلک الحقّ المعهود إلیه، وقد بشَّر بهم فعلاً مراراً وتکراراً، ونصَّ علیهم، وأکَّد علیهم، بل کان ذلک عهدٌ معهودٌ من جمیعِ الأنبیاء والرسل، وأوصیائهم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الشعوبِ والقبائلِ والأُممِ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ومن الأُمور المهمَّة فی هذه النصوصِ المختصة ببحثنا هذا، والتی قد اشتملت علیها وبکلِّ جدارةٍ، ما یکمن فی الجواب علی الأسئلة الآتیة التی لابدُّ منها، والتی تطرح نفسها بکلِّ قوَّةٍ وأحقیَّةٍ، ولعلَّنا نُجمل بعضاً منها بما یأتی</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المناسبة بین هذا السرد التاریخی العقیدی الربّانی ـ لما یجری علی هذه </w:t>
      </w:r>
    </w:p>
    <w:p>
      <w:pPr>
        <w:pStyle w:val="BookText"/>
        <w:rPr/>
      </w:pPr>
      <w:r>
        <w:rPr>
          <w:rFonts w:ascii="IRNazanin" w:hAnsi="IRNazanin" w:eastAsia="IRNazanin"/>
          <w:color w:val="111111"/>
          <w:sz w:val="28"/>
          <w:sz w:val="28"/>
          <w:szCs w:val="28"/>
          <w:rtl w:val="true"/>
          <w:lang w:bidi="fa-IR"/>
        </w:rPr>
        <w:t>المرأة العتیدة المُبارکة بعلمِ الله السابق ـ وبین الخروف،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الکبش المُبارک المذبوح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سرُّ الترابط الوثیقِ، بین هذه المرأة العتیدة المُبارکة، وبین الخروف،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الله المذبوح فی 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سرُّ القرابة والنسبة بین هذه المقدَّسة الطاهرة ـ التی قُتِلت بظلمٍ لا مثیلَ له، واعتداءاتٍ ذکرتها السماء بحزنٍ وألمٍ بالغین، حیث کانت أیّامها معدودةً بعد الاعتداءات الأثیمة، کما تُشیر بذلک النصوص صراحةً ـ وبین الخروف،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الله المذبوح لإحیاء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تکون الغلبة والنصر النهائی المؤزَّر للحقِّ وأتباعه ـ وهم أتباع المرأة المقدَّسة ـ إلّا بالدم الطاهر للخروف،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الأعظم، وبکلمة شهادتهم وعقیدتهم التی یعیشونها ویحملونها فی قلوبهم، ولم یحبّوا حیاتهم حتّی الموت؟ لأنَّهم عشقوا ما جعلهم یزهدون بأغلی شیءٍ عندهم، وهی حیاتهم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تکون النتیجة لمِا تقدَّم فی النصوصِ التی وقفت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یستطیع أن یکون منصفاً ولو لساعةٍ من عمرهِ، ویجیب بالعدلِ وتحکیمِ الضمیر، وینظر إلی النصوصِ بشجاعةٍ وإقدامٍ، وموضوعیَّةٍ واحترامٍ، ویتحرَّرَ من کلِّ المرتکزات الذهنیّة التی أخذها عمَّن کان قبلهُ، لوَصَل إلی الحقِّ والیقین، وعاش فی صفِّ الصالحین، وعاش السعادة الربانیَّة من لحظة تسلیمه إلی الحقِّ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أفضل الصلاة والسلام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نأمل من جمیعِ أحرار العالم ومثقفیه النظر إلی هذا الإرث الحضاری المقدَّس، الذی تتضمنه الکتب الإلهیة المقدَّسة بأسرها، والبحث فیه مَلیّاً، فهو من أسرار الله سُبحانه وتعالی، والتحرُّر من السذاجة، والمجاجة، والسخافة، التی لم تزل تفتُک فی عالمِ </w:t>
      </w:r>
    </w:p>
    <w:p>
      <w:pPr>
        <w:pStyle w:val="BookText"/>
        <w:rPr/>
      </w:pPr>
      <w:r>
        <w:rPr>
          <w:rFonts w:ascii="IRNazanin" w:hAnsi="IRNazanin" w:eastAsia="IRNazanin"/>
          <w:color w:val="111111"/>
          <w:sz w:val="28"/>
          <w:sz w:val="28"/>
          <w:szCs w:val="28"/>
          <w:rtl w:val="true"/>
          <w:lang w:bidi="fa-IR"/>
        </w:rPr>
        <w:t>الخیرِ والفضیلة لحدِّ هذا الیوم الذی نعیشه، فرحین مسرورین فی جنبِ الله تعالی، بما آتانا الله من فضله رغم الظلمِ، والمرارة، والألمِ، والتی هی من صنیعة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الفضل والمقام والنور الإلهی للمرأة المُبارکة المیمونة العتیدة التی أثبتته الأسفار المقدَّسة، یتناسب بشکلٍ عجیبٍ، وینطبق کامل الانطباق مع الذی رواه المسلمون بأسرهم، ونقلوه مُسنداً وصحیحاً مثبتاً کابراً عن کابرٍ عن سیّدة نساء العالمین، الحوراء الإنسیَّة علیها وعلی أهل بیتها الطیبین الطاهرین أفضل الصلاة والسلام، وهذا واضحٌ، وفی غایة البیان لدی کلِّ من تحلّی بالإنصاف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أجمعت النصوصُ علی أنَّ الذبیح المُبارک قد ذُبحَ بالفعل حقّاً وصدقاً، ولیسَ هو مقامُ تشریفٍ کما یلقَّب بِهِ غیرهُ ممن لم یُذبح بالفعل، أو ذُبحَ ولکن من أجلِ قضیَّةٍ فرعیَّةٍ جانبیَّةٍ، کما سیأتی بیانهُ فی محلِّهِ إن شاءَ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إنَّ أولیاء وأحبّاء وعشّاق وخُدّام الکبشِ المُبارک الذی ذُبحَ بالفعلِ وأُریق دَمُه الطاهرِ، مَکتوبون فی سفره المُبارک منذُ تأسیسِ العالم، وهم لا یدینون إلّا بالدینِ الحقِّ، الذی علیه نهجُ هذا الذبیح المقدّس، وهو نهجُ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وصراطهُ المستقیم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إنَّ کلّ القدِّسین یقفون فی صفِّ الذبیح علی مرِّ العصور وتعاقبِ الدّهور، ولهم صبرٌ عظیمٌ فی وقوفهم هذا مع المظلوم المضطهد فی کلِّ زمانٍ ومکان، فهم یصبرون علی مضضٍ وحُرقةٍ وألمٍ، منتظرین أمر الباری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وکیف سیکون؟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ـ إنَّ السجود المُشار إلیه فی النصوصِ المتقدِّمة، من قِبلِ الأعمِّ الأغلبِ لأعداء الله تعالی، وأعداء الذبیح، وإطاعتهم ومساندتهم ونصرتهم، هو من قِبیلِ ما ذکره القرآن الکریم فی الذین أُشربوا فی قلوبهم محبَّة العجلِ، فهو لم یکن أمراً اعتباطیّاً، وقضیَّةً عابرةً، بل هذا هو دینهم ومعتقدهم، وإنَّما کان ذلک وغیره نتیجة ما جنَوه علی أنفسهم بأیدیهم الآثمة، وأنت علیمٌ بأنَّ حُکم الله الثابت هو کیفما تُدین تُدان، وأنَّ الله </w:t>
      </w:r>
    </w:p>
    <w:p>
      <w:pPr>
        <w:pStyle w:val="BookText"/>
        <w:rPr/>
      </w:pPr>
      <w:r>
        <w:rPr>
          <w:rFonts w:ascii="Amiri" w:hAnsi="Amiri" w:eastAsia="Amiri" w:cs="Amiri"/>
          <w:color w:val="111111"/>
          <w:sz w:val="28"/>
          <w:sz w:val="28"/>
          <w:szCs w:val="28"/>
          <w:rtl w:val="true"/>
          <w:lang w:bidi="ar-SA"/>
        </w:rPr>
        <w:t>تعالی عند ظنِّ عبده، إن کان خیراً فخیراً، وإن کان شرّاً فشرّاً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المنطق الربانیِّ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فهو استدراجٌ رهیبٌ لأعدائه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وأعداء أولیائه الصالحین؛ لکی یبلغوا ما سعوا إلیه جاهدین فی کلِّ عوالمِ وجودهم المقیت، ویحصدوا ما زرعوه وفیراً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تُبیّن النصوص النسبة الکبیرة للضلال فی الأرض، والکلُّ أعداءٌ بجهلهم لله، وللذبیحِ المُبارک، والقدِّیسین؛ إذ الجاهلون لأهل العلمِ أعداء، فکیف إذا کان العداء بعلمٍ وسبق إصرارٍ، وعصبیَّةٍ وحسدٍ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والنصوص تُبیِّن 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الأعداء منذُ البدایة، وما یؤول إلیه أمرهم، فقد جاء فی بعضها مثلاً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یجمع سبیاً فإلی السبی یذهب، وإن کان أحدٌ یَقتل بالسیف فینبغی أن یُقتل بالسیف، هنا صبرُ القدّیسین وإیمانهم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حکم علیهم بمثلِ ما حکموا به علی أولیائه وأحبّابه، ویجب أن یقع ذلک حتماً، وذلک بظهور ولیِّه المدَّخر، وهو بقیَّته فی أرضه التی لا تخلو من حُجَّةٍ أبداً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ـ یُبیّن النصُّ أنَّ للذبیح المقدّس أباً مُبارکاً مُقدَّساً، وقد وضع اسمَه القدِّیسون والمخلصون علی جباههم؛ تیمُّناً به وتبرُّکاً؛ وذلک بسببِ استعدادهم العجیب وسعیهم فی کُلِّ العوالمِ لنصرة الحقِّ وأهله، وقد کتب اسمه المُبارک ربُّهُم الأعزِّ الأجلِّ علی جباههم الکریمة بنفسه؛ لأنَّهم أهل لذلک، وهو تشریفٌ ومقامٌ شامخٌ شریفٌ؛ وذلک لأنَّ اسمه المُبارک حبیبٌ إلی الله تعالی، عظیمٌ فی کلِّ العوالم، ولهذا الاسمِ شؤونٌ عظیمةٌ فی کلِّ مسیرة الحیاة لکلِّ المخلوقات، سواء الذین عرفوه أو الذین لم یعرفوه، ولکن مَن عرفه انتفع به انتفاعاً عظیماً، وناله الخیر الکثیر الذی لا یُوصف، والبرکات </w:t>
      </w:r>
    </w:p>
    <w:p>
      <w:pPr>
        <w:pStyle w:val="BookText"/>
        <w:rPr/>
      </w:pPr>
      <w:r>
        <w:rPr>
          <w:rFonts w:ascii="Amiri" w:hAnsi="Amiri" w:eastAsia="Amiri" w:cs="Amiri"/>
          <w:color w:val="111111"/>
          <w:sz w:val="28"/>
          <w:sz w:val="28"/>
          <w:szCs w:val="28"/>
          <w:rtl w:val="true"/>
          <w:lang w:bidi="ar-SA"/>
        </w:rPr>
        <w:t xml:space="preserve">التی لا تُعدُّ ولا تُحصی، بخلاف الذی حجبته أعماله القبیحة عن معرفته، فهو قد یُصنَّف عدوّاً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جهله، أو حسده، أو حقده علی ذلک الاسمِ المُبارک والمسمّی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ـ إنَّ أتباع الکبشِ المذبوحِ العظام لهم عبادةٌ خاصةٌ لا یعرفها غیرهم، بل ولا یهتدی إلیها إلّا ذو حظٍّ عظیمٍ، وهم الذین اشترَوا أنفسهم لله تعالی، ولم تأسرهم الدنیا بغرورها، ولم تخدعهم أنفسهم بخیانتها وبجنایتها أبداً، فهم أهل الزُّلفی عند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أفواههم لم یوجد غشٌّ؛ لأنَّهم بلا عیبٍ قدّامَ عرش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تنـزیهٌ مُبارکٌ مهمٌّ، وتزکیةٌ عظیمةٌ، لأتباعِ المذبوحِ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وأنصاره المیامین وأحبّائه، وشهادةٌ لهم من ربِّهم بطهارتهم عن کلِّ رجسٍ وعیبٍ ونقصٍ، ولیس بینهم وبین العرش المقدّس حاجبٌ ولا بوّاب، وذلک کلُّه ببرکة الکبشِ المذبوح، ومقامه وقربه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وشفاعته العجیبة لهم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ـ وکان لزاماً أن تذکر النصوص هنا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النفسِ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کذلک، لمناسبة ذکرِ أبِ الکبش المذبوح ووالده المُبارک، للعُلقة المتینة، والرابطة الوثیقة، بین والد الذبیحِ وبین بیعِ نفسه لله تعالی، وهی حقیقةٌ قرآنیّةٌ أیضاً، وفی طیّاتها أسرارٌ مقدَّسةٌ لها أهلها، فقد علَّم هذا المبارک العظیم الوجود بأسره حقیقة شراء النفسِ لله تعالی، تعلیماً واقعیّاً عملیّاً لا نظریّاً، فقد جاء فی محکمِ الکتابِ العزیز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یَشْرِی نَفْسَهُ ابْتِغَاءَ مَرْضَاتِ اللَّهِ وَاللَّهُ رَءُوفٌ بِالْعِبَادِ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یکمن فی تفسیرِ هذه الآیة الشریفة ومناسبة نزولها، والمستحقِّ الأصلی المعنی بهذه الآیة </w:t>
      </w:r>
    </w:p>
    <w:p>
      <w:pPr>
        <w:pStyle w:val="BookText"/>
        <w:rPr/>
      </w:pPr>
      <w:r>
        <w:rPr>
          <w:rFonts w:ascii="Amiri" w:hAnsi="Amiri" w:eastAsia="Amiri" w:cs="Amiri"/>
          <w:color w:val="111111"/>
          <w:sz w:val="28"/>
          <w:sz w:val="28"/>
          <w:szCs w:val="28"/>
          <w:rtl w:val="true"/>
          <w:lang w:bidi="ar-SA"/>
        </w:rPr>
        <w:t>أوّلاً، فهو معلِّم الخلق أجمعین کیفیّة الشراء لله،وکیفیّة بیع کلّ وجوده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فصّل الحقُّ تبارک وتعالی موضوع الشراء فی مکانٍ آخر من کتابه الکریم؛ لکی یتَّضح لکلِّ ذی لُبٍّ أو شیءٍ من عقلٍ</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قدسیَّة وطهارة هؤلاء المیامین، بعد أن أوضح وبیَّن مَن هو زعیمهم الروحی ومقامه المعنوی عنده تقدَّست أسماؤه، حیث کتب اسمَه الشریف علی جباه الصِّدّقین والصالحین والأولیاء؛ لأنَّه قد اشتقَّ له اسماً من أسمائه الحسنی وسمّاه به، لعِظَمِ شأنه عنده، فتبارک ذلک الاسم والمسمّی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أعلن ذلک هو بنفسه المقدَّسة،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الأعظم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وفی حالةٍ من حالاته الشریفة المُبارکة، نراهُ فی حالة أخری کیف یناجی المولی تبارک وتعالی بالدعاء، الذی حفظه ورواه عن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فیصیحُ بیدینِ مرتعشتین وعینین جاریتین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فإنَّ حیاة هذا الولیُّ الصالح، ومعرفة مقاماته عند الحقِّ سُبحانه وتعالی، لجدیرةٌ بالاهتمامِ والدراسة المعمَّقة حقّاً؛ وذلک لأنَّها تقود حتماً إلی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انعکاسٌ لنوره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إنَّ أتباع الکبشِ المذبوح قد اتَّبعوه خطوةً إثرَ خطوةٍ فی کلِّ صغیرةٍ وکبیرةٍ، وفی کلِّ العوالمِ التی مرّوا ویمرّون بها؛ لاعتقادهم الراسخ به، وبطریقه الأقوم، الموصلِ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تیهٍ وضلالٍ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وتحمل النصوص البشارات الأبدیة المُبارکة لکلِّ الشعوب والأُمم، وهی </w:t>
      </w:r>
    </w:p>
    <w:p>
      <w:pPr>
        <w:pStyle w:val="BookText"/>
        <w:rPr/>
      </w:pPr>
      <w:r>
        <w:rPr>
          <w:rFonts w:ascii="IRNazanin" w:hAnsi="IRNazanin" w:eastAsia="IRNazanin"/>
          <w:color w:val="111111"/>
          <w:sz w:val="28"/>
          <w:sz w:val="28"/>
          <w:szCs w:val="28"/>
          <w:rtl w:val="true"/>
          <w:lang w:bidi="fa-IR"/>
        </w:rPr>
        <w:t>موضوع حُکمِ الله الأتمِّ والأکمل، وهو لا یکون إلّا بواسطة ولیّه وبقیَّته فی أرضه فی یومه الموعود، والذی هو الامتداد الطبیعیِّ للذبیح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من الحقائق والعقائد المهمَّة التی یجب الوقوف علیها، والتأمُّل فیها ملیّاً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ویبدو واضحاً من النصوصِ المقدَّسة أنَّ یوم الملکوت الذی ذُکِرَ کثیراً فی الکتب السماویَّة، هو یوم الله الأکبر، وهو یوم النصر النهائی المؤزَّر، وقد أشار الله تبارک وتعالی فی القرآن الکریم إلی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وَکَفَی بِاللَّهِ شَهِیدًا </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وَنُمَکِّنَ لَهُمْ فِی الْأَرْضِ </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وقـوله تعـالی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اللَّهُ لَأَغْلِبَنَّ أَنَا وَرُسُلِی إِنَّ اللَّهَ قَوِیٌّ عَزِیزٌ </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أحدٌ یسجد للوحش ولصورته، ویقبل سمته علی جبهته، أو علی یده، فهو أیضاً سیشرب من خمر غضب الله المصبوب، صرفاً فی کاس غضبه ویعذب بنار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ولموضوعِ أعداء الله تعالی، وأعداء أحبّائه الطاهرین، بیانٌ مهمٌّ حسب النصوصِ، فهم لهم سمَةٌ ویحملون علی جباههم اسم زعیمهم وقائدهم فی کلِّ عوالم ضلالهم وغیّهم، ولقد أمهلهم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 التی وسعت کُلَّ شیءٍ، ولسعة حلمه، ولکن کلَّ ذلک انقلب بسببِ فعالهم إلی استدراج لهم، وأمدّهم فی طغیانهم فهم یعمهون، فکانت عاقبتهم مریرة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تبعهما ملاک ثالث، قائلاً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یسجد للوحش ولصورته، ویقبل سمته علی جبهته أو علی یده، فهو أیضاً سیشرب من خمر غضب الله المصبوب، صرفاً فی کأس غضبه، ویعذب بنار وکبریت أمام الملائکة القدّیسین، وأمام الخروف، ویصعد دخان عذابهم إلی أبد الآبدین، ولا تکون راحة نهاراً ولیلاً للذین یسجدون للوحش ولصورته، ولکل مَن یقبل سمة اسمه، هنا صبر القدّیسین، هنا الذین یحفظون وصایا الله وإیمان یسوع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الکبش المذبوح یجب أن یشهد، وإلی جنبِه الملائکة المقرَّبون، عذاب المجرمین والکافرین والمنافقین، الذین اختاروا بأنفسهم طریق الغیِّ والبغی والضلال، وواصلوا حرب الله وأولیاءه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وأشاد النصُّ بصبر المقدَّسین المُبارکین، وهم أتباع المذبوح فی الله تعالی، وأحبّائهِ الذین حفظوا الأمانة والوصیَّة، والإیمان النقیّ الذی ورثوه بجدارةٍ عنِ السلالة المقدَّسة الطاهرة المُبارکة، التی حفظت الأمانة ودین الله تعالی بدمائِها الزاکیة، ومهجها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آیة أُخری فی السماء عظیمة وعجیبة، سبعة ملائکة معهم السبع الضربات الأخیرة؛ لأنَّ بها أُکملَ غضب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وغیره أیضاً مختصٌّ بأحداث آخرِ الزمان، وهو مستقبَلٌ بالنسبة لزمنِ صدور هذه النصوصِ، ویحکی تفاصیل حُکمِ الله تعالی، وتعاملَه مع الأُممِ والشعوبِ التی تقتضیه حکمته تعالی، وقوانین تأدیبیَّة لعمومِ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وکیف سیکون التأدیب آخر الزمان، وبأیِّ طریقةٍ؟</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کبحر من زجاجٍ مختلطٍ بنار، والغالبین علی الوحش وصورته، وعلی سمته، وعدد اسمه، واقفین علی البحر الزجاجی، معهم قیثارات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الذین انتصروا علی مکائد عدوِّ الله الأعظم، وغلبوه ببرکة الخروفِ،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الکبشِ المذبوح، وإمداده الغیبی لهم، ورعایته لهم، أُعطوا کراماتٍ وحبواتٍ من الله تعالی،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مناجاتَه، وقربَه، والحدیث معه، وأُعطوا وسائلَ وأسرار ذلک، وأُعطوا فوق ذلک الکثیر الکثیر، والذی لا یعرفها إلّا الُمعطی والُمفیض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الأقدس</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یُرتّلون ترنیمة موسی عبد الله، وترنیمة الخروف،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عظیمة وعجیبة هی أعمالک أیّها الربّ الإله، القادر علی کلّ شیء، عادلة وحق هی طرقک یا ملک </w:t>
      </w:r>
    </w:p>
    <w:p>
      <w:pPr>
        <w:pStyle w:val="BookText"/>
        <w:rPr/>
      </w:pPr>
      <w:r>
        <w:rPr>
          <w:rFonts w:ascii="Amiri" w:hAnsi="Amiri" w:eastAsia="Amiri" w:cs="Amiri"/>
          <w:color w:val="111111"/>
          <w:sz w:val="28"/>
          <w:sz w:val="28"/>
          <w:szCs w:val="28"/>
          <w:rtl w:val="true"/>
          <w:lang w:bidi="ar-SA"/>
        </w:rPr>
        <w:t>القدّیسین، مَن لا یخافک یا ربّ ویُمجّد اسمک؛ لأنَّک وحدک قدّوس، لأنَّ جمیع الأُمم سیأتون ویسجدون أمامک؛ لأنَّ أحکامک قد أظهرت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یُثبت هذا النصُّ وغیره من نصوصِ الأسفار المقدَّسة أنَّ هناک صلةً وعُلقةً وثیقةً، وفریدةً من نوعها للذبیحِ الأعظمِ مع کُلِّ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یتبیَّن جلیّاً من</w:t>
      </w:r>
    </w:p>
    <w:p>
      <w:pPr>
        <w:pStyle w:val="BookText"/>
        <w:rPr/>
      </w:pPr>
      <w:r>
        <w:rPr>
          <w:rFonts w:ascii="IRNazanin" w:hAnsi="IRNazanin" w:eastAsia="IRNazanin"/>
          <w:color w:val="111111"/>
          <w:sz w:val="28"/>
          <w:sz w:val="28"/>
          <w:szCs w:val="28"/>
          <w:rtl w:val="true"/>
          <w:lang w:bidi="fa-IR"/>
        </w:rPr>
        <w:t>النصوصِ التی تعرّضنا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یُثبت هذا النصُّ أنَّ ترتیل موسی الکلیم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وترنیمتَه المُبارکة، هی نفسها ترنیمةُ الکبشِ المذبوحِ، وترتیلهما واحد، ودعاؤهما واحدٌ، وعلمهما واحدٌ؛ إذ المنبعُ والمنهلُ واحدٌ، والمعینُ الصافی الزلالُ واحدٌ، بل لأنَّ الجمیع، بمَن فیهم الأنبیاء والرسل قد أخذوا من الذبیح، وتلقَّوا الفیض الربانیَّ بواسطة هذا المقدّس المُبارک، وعبره فی کلِّ العوالمِ، من الذی قد ذُبحَ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عمَّ جوده وکرمه کُلَّ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ذلک فی إشاراتٍ مهمَّةٍ للذین یریدون المعرفة الحقَّة، ویسعَون إلی أصلِ ما ینفع الناس، ویذرون الزَّبد خلف ظهورِهِم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أکّدت النصوص المقدّسة علی حتمیّة النصرِ المؤزَّر، لذبیحِ الله وأنصاره المیامین فی کلِّ عصرٍ وزمانٍ، وهو النصر المعنویُّ والروحیُّ والنفسیُّ، وفیه نیلُ درجات القربِ والمنازل الرفیعة عند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بالصبر العظیمِ، والجهاد الجسیمِ، فی کلِّ الأحوال والأحداث، وأکّدت أیضاً بشکلٍ مباشرٍ علی النصرِ النهائیِّ الحاسمِ فی آخرِ الزمان، وکیف سیکون نصراً معنویاً روحیاً، وکذلک مادیّاً أیضاً، وهو الانتصار الکبیر فی عالمِ الدنیا، هذا وقد رسمت لهذا النصر الإلهیِّ المُبارک صوراً رائعةً، فریدةً من نوعها فی عظمتها وجمالها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المرأة سکری من دم القدّیسین، ومن دم شهداء یسوع، فتعجبت لمّا رأیتها تعجّباً عظیماً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وهی کنایةٌ بالغةٌ عمّا تعرَّض له المقدَّسون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إبادةٍ وظلمٍ مُنقطعِ النظیر، والسکر من دمائهم دلالةٌ علی التشفّی، والحقد الذی مارسه عدوّهم اللدود ضدَّهم، وهو محیِّرٌ وعجیب جدّاً، فهو یُنبیء عن حسدٍ وحقدٍ معتَّقٍ قَلَّ نظیرهُ فی کلِّ عوالمِ الوجود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وسیتعجب الساکنون علی الأرض، الذین لیست أسماؤهم مکتوبة فی سفر الحیاة منذ تأسیس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السفر المُبارک الذی ذُکِرَ مراراً وتکراراً فی الأسفار المقدَّسة، هو سفر ذبیحِ الله الأعظم، وهو کتابه الخاصُّ به، ودفتره، ودیوانه الذی فیه أسماء محبّیه ومریدیه، وأتباعه وخدّامه، وعشّاقه، منذُ تأسیسِ العالمِ وإلی انقضائه، فقد دُوِّنت تلک الأسماء المُبارکة، وخُتمت بختمٍ من ذهبٍ، لیس من أختامِ الدنیا، فهم المُبارکون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غیرهم فسیُبهرون حتماً بتلک الأحداث، وحینما یرون المقام الشامخ، والدرجات الرفیعة لأُولئک الکرامِ البررة، فیالها من حسرةٍ لا تنقضی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 من خسرانٍ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وقانا الله وإیّاکم شرَّ تلک الحسرة والخسران بلُطفه ومنِّه العظیم، إلهی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سمَّت الروایات الشریفة الواردة عن النبیِّ الأکرم وآله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تواتر عند أصحابهم وعشّاقهم هذا السفر المُبارک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الکتاب، الدفتر، السفط، السجل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لهم رأی واحد، ویعطون الوحش قدرتهم وسلطانهم، هؤلاء سیُحاربون الخروف، والخروف یغلبهم؛ لأنَّه ربّ الأرباب، وملک الملوک، والذین معه مدعوون </w:t>
      </w:r>
    </w:p>
    <w:p>
      <w:pPr>
        <w:pStyle w:val="BookText"/>
        <w:rPr/>
      </w:pPr>
      <w:r>
        <w:rPr>
          <w:rFonts w:ascii="IRNazanin" w:hAnsi="IRNazanin" w:eastAsia="IRNazanin"/>
          <w:color w:val="111111"/>
          <w:sz w:val="28"/>
          <w:sz w:val="28"/>
          <w:szCs w:val="28"/>
          <w:rtl w:val="true"/>
          <w:lang w:bidi="fa-IR"/>
        </w:rPr>
        <w:t>ومختارون ومؤمنون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وهو إجماعٌ لا ینفکُّ، وتحالفٌ عجیبٌ عِبرَ العوالمِ علی حربِ الکبشِ المُبارک فی کلِّ الدهور والعصور، حرباً لا هوادة فیها أبداً، ولکن النصّ هنا وبقیَّة النصوص کذلک یُشیر إلی النصرِ الإلهیِّ المؤزَّر فی آخرِ الزمان؛ وذلک لورود سین الاستقبال الواضحة فی هذا النصِّ وغیره، ولأنَّ روح النصوصِ کذلک، وما علیه العقل والنقل والوجدان فی کلِّ الأدیان السماویة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تُبیِّن النصوص ما یکون علیه فی الحروبِ الأخیرة فی الأرضِ، ضِدَّ الحقِّ وأهله، ووراثتها لأحبابِ الکبشِ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واضحة الدلالة فی النصرِ النهائیِّ الحتمیِّ، وتجلّی الاسم الأعظم لجبّار السماوات والأرض علی حبیبه وولیِّه المذبوح فی حُبِّه، ومن أجلِ دینه وأحکامه، ومن أجلِ إنقاذ الأُممِ والشعوبِ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ونری فی النصوص أیضاً تکرُّر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الأرباب، وملک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تارةً یُعطی للمنقذ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یظهر فی آخر الزمان، وأُخری للکبشِ المذبوح فی الله، فهما مظهرٌ لاسمٍ واحدٍ، ولا فرق بینهما أبداً، فهما نورٌ واحدٌ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ووصَفَت النصوص أنصار الذبیحِ الأعظمِ الذین معه،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المرابطون معه علی السرَّاء والضرَّاء، وفی کُلِّ تقلُّبات العصور والدُّهور، وترادف الامتحانات العسیرة، بأنَّهم مدعوُّون فی کلِّ العوالمِ، مصطفوون من قِبلِ الله تعالی، ومختارون من بین جمیعِ الخلائق بعلمِ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الأزلیِّ السابق، ومؤمنون حقَّ الإیمان الذی یحبُّه ویرتضیه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اختیارهم بحقٍّ واستحقاقٍ، فقالت فی بعضِ فقراتها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معه مدعوُّون، ومختارون، ومؤمنون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کذلک کما عرفناهم بالوجدانِ، فهنیئاً لهم هذا المقام الشامخ، والشرف الباذخ، وهذا الثناء الجمیل من جبّار </w:t>
      </w:r>
    </w:p>
    <w:p>
      <w:pPr>
        <w:pStyle w:val="BookText"/>
        <w:rPr/>
      </w:pPr>
      <w:r>
        <w:rPr>
          <w:rFonts w:ascii="IRNazanin" w:hAnsi="IRNazanin" w:eastAsia="IRNazanin"/>
          <w:color w:val="111111"/>
          <w:sz w:val="28"/>
          <w:sz w:val="28"/>
          <w:szCs w:val="28"/>
          <w:rtl w:val="true"/>
          <w:lang w:bidi="fa-IR"/>
        </w:rPr>
        <w:t>السماوات والأرضِ، ویالها من حسرةٍ لا تنقضی لأعدائه المارقین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ـ وأکّدت النصوص علی أنَّ الذبیح المُبارک، هو الفاتح الأعظم، لخزائنِ أسرار الربِّ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المُنیف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فعلاً فی عالمِ الحقِّ والاستحقاق من وسط الأنبیاء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قیامه هذا کان مُؤلماً ومُبکیاً، وباعثاً للحُزن والأسی لجمیعِ الخلق الخیّرِ، فی کلِّ العوالمِ وأوّلهم الأنبیاء والرسلِ، ومَن هو فی مرتبتهم؛ وذلک لأنَّه قام بالهیئة التی ذُبِحَ فیها، وبالحالة التی انتُهکت فیها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علی یمین الجالس علی العرش سفراً مکتوباً من داخل، ومن 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السفر المُبارک کُلُّه وجهٌ ولیس فیه ظهرٌ أبداً، وکلُّه یمینٌ لا شمال فیه، وکلّه یُمنٌ وبرکةٌ ولیس فیه غیر ذلک، وهو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ویجبُ أن یکون هکذا؛ لأنَّه یحکی صاحبه الذی استوی علی العرش، وحکم الوجود بالرحمة والرأفة المطلقة ـ تقدَّست أسماءُه ـ وأنتَ علیمٌ بأنَّ الاستواء علی العرشِ لیس بمعنی الجلوسِ المادیِّ الذی یتبادر للأذهان للوهلة الأُولی، بل هی إشارةٌ بلیغةٌ واضحةٌ للقوَّة والقدرة والسلطان، وهی من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وهذا السفر المُبارک مختومٌ بسبعة خُتومٍ مبارکةٍ،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 المُبارکة لبدء الخلیقة، والغایة منها، ووسائط فیضه إلی کلِّ مخلوقٍ فی الوجود، وعددُها سبعةٌ لا تزودُ ولا تنقص أَبداً، فمَن أزاد أو أنقص فیها، فهو لم ولن یعرف من سرِّ الله ولطفه وجماله وحسنه وبهائه وعظمته، وکذا سخطه وغضبه شیئاً أبداً، وعلیه فتکون المعرفة لدیه ناقصةً، فلن یتمکَّن أبداً من شکره وحمده علی عظیمِ نِعمه أبداً کما ینبغی، وکما أراد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یعرفها بعدُ، إذ هو لم یزلْ فی التیه والبعد یتخبَّط</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ـ وأنَّ حتمیَّة ولا بُدّیة هذه المعرفة بالنسبة لنا، هی لیست کما یعرفها الذَّبیح المُبارک؛ لأنَّ علمَه بها کان حضوریّاً، یقینیّاً، ویُعبَّرُ عنه بالنفسِ الأمری، فالأسماء </w:t>
      </w:r>
    </w:p>
    <w:p>
      <w:pPr>
        <w:pStyle w:val="BookText"/>
        <w:rPr/>
      </w:pPr>
      <w:r>
        <w:rPr>
          <w:rFonts w:ascii="IRNazanin" w:hAnsi="IRNazanin" w:eastAsia="IRNazanin"/>
          <w:color w:val="111111"/>
          <w:sz w:val="28"/>
          <w:sz w:val="28"/>
          <w:szCs w:val="28"/>
          <w:rtl w:val="true"/>
          <w:lang w:bidi="fa-IR"/>
        </w:rPr>
        <w:t>والأسرار کانت حاضرةً بین یدیه، وتعیش معه، وذکرها وشؤونها مستقرَّة فی قلبه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والختوم السبعة التی هی رمزُ وسِرُّ فتحِ هذا السفرِ المُبارک، هی أَحبُّ وأعزُّ شیءٍ لملیک السماوات والأرض، والأقرب إلی ذاته المقدَّسة، وهی الأسماء المُبارکة</w:t>
      </w:r>
    </w:p>
    <w:p>
      <w:pPr>
        <w:pStyle w:val="BookText"/>
        <w:rPr/>
      </w:pPr>
      <w:r>
        <w:rPr>
          <w:rFonts w:ascii="IRNazanin" w:hAnsi="IRNazanin" w:eastAsia="IRNazanin"/>
          <w:color w:val="111111"/>
          <w:sz w:val="28"/>
          <w:sz w:val="28"/>
          <w:szCs w:val="28"/>
          <w:rtl w:val="true"/>
          <w:lang w:bidi="fa-IR"/>
        </w:rPr>
        <w:t>المطهَّرة، وجمعُها من حیث الاسمِ والشکلِ والصورة سبعةٌ فقط لا غیر، التی عرفتها فی بحثنا هذا، وقد تقدَّم سَبرُ أغوارها، فارجع إلیها لکی تفرَّ منها، وتهرب منها هروبک من الأسد الضاری، وسنُبیِّن بعض أسرارها فی بحث آخر مستقل ـ بعون الله تعالی ـ ولکن یبقی أن نقول بأنَّ للأسماء أهلها، والعارفون بها، وهم السُّعداء بحضوتهم الکبری هذه، فهم یعیشون فی جَنَّتها الفردوسیَّة العلیا، وهم بعدُ فی عالمِ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ومعرفة الأسماء وهی الأسرار السبعة بکُنهها کان سرّاً دفیناً لا یعرفه إلّا الذبیح الأعظم، ولکن بفضله وجوده وکرمه استطاع بعض الخلق بعد ذلک، الوقوف علی شیءٍ من أسرارها ومقامها ونورها، ونعتذر عن إیضاحِ شیءٍ من نورها وکُنهها ولو یسیراً؛ إذ لا بدَّ من مقدِّماتٍ لذلک، وینبغی أن یکون لها بحثٌ خاصٌّ بها ومناسبٌ لها، مستوعبٌ لکلِّ ما یدور حولها؛ إذ نری من العیبِ أن نطرقها علی نحو العجلة والسرعة، ولکن بهذا البیان المقتضب وما مرَّ علیک یتبین الصبح لذی عینیین، إن شاء الله تعالی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أکَّدت النصوص المقدَّسة أنَّه قد نُودیَ فی عالم الحقِّ والاستحقاق، وبصوتٍ عالٍ، فی جمیعِ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یستطیع التشرُّف بمقامٍ وَترٍ فریدٍ من نوعه، ومَن هو کفؤٌ لحلِّ رموزِ هذا السفرِ المُبارک، وفتحه عن ثقةٍ وجدارةٍ، ونفسٍ مطمئنَّةٍ راضیةٍ مرضیَّةٍ، وبإقدامٍ منقطعِ النظیرِ، إذ إنَّ هذا المقام الفرید، وهذا السفر الوحید، هو مکتوبٌ وموسومٌ ومُمضی من قِبلِ علّامِ الغیوب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صاحبه، وصاحبه هذا هو سرُّ الأسرار، وقطب عالمِ الأنوار، وهو السراج فی التوراة والإنجیلِ والزبور، وهو المصباح </w:t>
      </w:r>
    </w:p>
    <w:p>
      <w:pPr>
        <w:pStyle w:val="BookText"/>
        <w:rPr/>
      </w:pP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خطَّ الباری سُبحانه ذلک بقلمِ قدرته علی عرشه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لم یستطع أی أحدٍ لا من الجنِّ، ولا من الإنسِ، ولا من الملائکة، ولا من سکّان السماوات، بل وکلُّ الخلق، وکلُّ ما سوی الله تعالی، أن ینظر إلی هذا السفرِ المُبارک الشریف، فضلاً عن أن یفتحه، وعجزت کلُّ الخلیقة عن ذلک بأسرها، إلّا المعنیُّ الأوحد، وهو مَن أعدَّه الله لذلک، وصنعه علی عینه، واسطنعه لنفسه المقدَّسة المُبارکة، فهو المؤهل الوحید لهذه المهمَّة الإلهیِّة الکبری، التی ستُتوج جهود الأنبیاء والأولیاء بالنجاحِ الباهرِ والانتصار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والبکاء علیه ولأجله ـ الذی أکَّدت علیه النصوص المقدَّسة التی مرَّت علیک، ووقفت علیها، وکان من الجمیعِ، وأوّلهم الأنیباء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مناسبٌ جدّاً فی کُلِّ العوالم، ولکلِّ العوالم؛ لأنَّ موضوعه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هذا الذبیحِ المُبارک، وبالهیئة التی ظهر فیها ـ قد حضر وبان، ووقف علیه الجمیع، وهو بدایة السرِّ، والبکاء الکثیر یناسب هذا المقام، کما أوضحته النصوص المقدَّسة؛ إذ إنَّ البکاء رافقه فی کلِّ العوالم علی الإطلاق، وما خلا منه عالمٌ قطُّ، وکان هذا البکاء ملؤه الشحی والأسی واللوعة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الأسد الإلهیِّ الشجاع، والمنتصر فی کلِّ العوالم، لبسالته وقوَّته فی طاعة الله، وشدَّته فی ذات الله تعالی، غلب الجمیع حسب درجة قربه ویُمنه وبرکته، وبکلِّ جدارةٍ، فهو المستحقّ الوحید لفتحِ هذا السفرِ المقدَّس، وللنظرِ لمِا فیه، وفکِّ أسراره العظمی، والعمل بموجبِ کلِّ ذلک، فیاله من مقامٍ کریمٍ لم یصلْه أحدٌ من الخلق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معنی هذا، الحطُّ من مقامِ البعض إذا ما قورِن به، وإنَّما تُرید النصوصِ المقدّسة إبداء خصوصیّاتٍ تفرَّد بها هذا المُبارک المیمون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وهذا الأسد الغالب کما تؤکّد النصوص، هو فرعٌ مبارکٌ من شجرة النبوَّة والعصمة والطهارة، وقد بیَّنها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 السماویة المقدَّسة، وقد أشرنا إلیها </w:t>
      </w:r>
    </w:p>
    <w:p>
      <w:pPr>
        <w:pStyle w:val="BookText"/>
        <w:rPr/>
      </w:pPr>
      <w:r>
        <w:rPr>
          <w:rFonts w:ascii="IRNazanin" w:hAnsi="IRNazanin" w:eastAsia="IRNazanin"/>
          <w:color w:val="111111"/>
          <w:sz w:val="28"/>
          <w:sz w:val="28"/>
          <w:szCs w:val="28"/>
          <w:rtl w:val="true"/>
          <w:lang w:bidi="fa-IR"/>
        </w:rPr>
        <w:t>بشیءٍ من البیان، وقد قام من وسط الأنبیاء العظامِ والرُّسلِ الکرام، وهذا التعبیر واضح الدلالة، غَنیٌّ بالأسرار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فإذا فی وسط العرش، والحیوانات الأربعة، وفی وسط الشیوخ، خروفٌ قائمٌ کأنَّه مذبوحٌ له سبعة قرون، وسبع أَعین، هی سبعة أرواح الله المرسلة إلی کلّ</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قیامه من وسط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عمیقٌ جدّاً، فهو من وسطهم ومن بینهم ومنهم وإلیهم، وقد صُنِعَ بدعائهم المُبارک، وتضرّعهم الخالص، مصحوباً بدموعهم الغزیرة فی تلک المواقف الکریمة،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الذی نحن بصدده، وهو یترائی فی ذلک العالم کأنَّه مذبوح، وکلُّ ما فیه کنایةٌ عن مقامه الرفیع وطاقاته الروحیة الجبّارة، فهو یوصل فیضَ 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العوالمِ دون استثناءٍ، فهو واسطةٌ کبیرةٌ بین حبیبه المُطلق الجالسِ علی العرشِ وعمومِ المخلوقات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تناول هذا الذبیح المُبارک، السفر المقدَّس عن یمین صاحبِ العرشِ العظیمِ، فهو یأخذ منه بدون أیِّ واسطةٍ تُذکر، ولیس بعد هذا القربِ مقام قربٍ نعرِفه فی هذا الوجود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أخذ السفر خرَّت الأربعة الحیوانات، والأربعة والعشرون شیخاً، أمامَ الخروف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خرّوا لله سُجَّداً، وکان الذبیح قبلةً لهم فی تلک العوالمِ، وکان منهم ذلک تعظیماً وتکریماً له، واعترافاً بفضله، وسموِّ روحه، ومقامه فی عالمِ الحقِّ والحقیقة، وقد عرفوه بتلک المقامات الجلیلة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یترنمون ترنیمةً جدیدةً،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أنت أن تأخذ السفر وتفتح ختومه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إلی هنا فقد بدأت عندهم عبادةٌ جدیدةٌ فی تلک العوالمِ المجرَّدة الشریفة، وهی تقوم علی أساسِ تمجید الکبشِ المذبوحِ، والتوسلِ به إلی الله تعالی، وذکرِ شؤونه وفضائله ومقاماته واستحقاقاته، وتکرُّمه بحملِ الأعباء الکبیرة، ونجاحه الباهرِ بأداء الرسالة العظمی، وتنفیذ ما رسمه الباری بدقَّةٍ فائقةٍ، وشجاعته الکبیرة فی حملِ الأمانة العظمی التی عجزت عن حملِها الجبال الرواسی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ذُبحتَ، واشتریتنا لله بدمک، من کلّ قبیلة، ولسان، وشعب، وأُمّة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التصریح بالحقیقة الدامغة هنا ـ وهی ذبحُه فی سبیلِ الله المعروفة والمتیقَّنة فی کلِّ العوالم ـ وبهذا التعبیر الصادعِ بالحقِّ والحقیقة، وبهذا النوعِ من الفهمِ والاعتراف بفضله، والتحنُّنِ إلیه، والتودُّد إلیه، والتقرُّبِ منه، دلیلٌ علی أنَّ کلَّ العوالمِ مدینةٌ له بکلِّ شیءٍ، وبکلِّ ما تملُک، وما کان من خیرٍ وبرکةٍ فهو ببرکة دمه الذی أُریقَ وسالَ علی الأرضِ، وسکن فی الخُلد، وکان ذلک الدّم الطاهرِ، وتلک الواقعة الألیمة بمنظرٍ ومسمعٍ من الله تعالی، وقد تقبَّله رَبُّه بقبولٍ حسَنٍ وأنبته نباتاً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الکبش المذبوح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حکراً علی طائفةٍ معینةٍ، أو ملَّةٍ، أو دینٍ معیَّنٍ أبداً، بل هو وُجد للجمیعِ، وعمَّت برکته الجمیع؛ وذلک لأنَّه متخلِّقٌ بأخلاق ربِّه الأعزّ الأجلّ الأکرم، فحبیبه الأصلیّ هو صاحب العرش والکرسیِّ العظیم، وروح هذه النصوص توحی هذه الحقائق الدامغة، فضلاً عمّا مرَّ بک ووقفت علیه، من نصوصٍ دلَّت علی ذلک بصورةٍ مباشرةٍ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وجعلتنا لإلهنا ملوکاً وکهنةً، فسنملک علی الأرض</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للانتصار العظیمِ فی آخرِ الزمان، وهو تمام مشروعِ الله المقدَّسِ فی الأرضِ، الذی سَعی له جمیع الأنبیاء والرسلِ، والأوصیاء وأتباعهم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أُبیدوا بأجمعهم فی هذا السبیل، وکانت أعینهم عند رحیلهم ـ وکذا قبل رحیلهم ـ ترنوا إلیه، وتتلهَّفُ إلی </w:t>
      </w:r>
    </w:p>
    <w:p>
      <w:pPr>
        <w:pStyle w:val="BookText"/>
        <w:rPr/>
      </w:pPr>
      <w:r>
        <w:rPr>
          <w:rFonts w:ascii="IRNazanin" w:hAnsi="IRNazanin" w:eastAsia="IRNazanin"/>
          <w:color w:val="111111"/>
          <w:sz w:val="28"/>
          <w:sz w:val="28"/>
          <w:szCs w:val="28"/>
          <w:rtl w:val="true"/>
          <w:lang w:bidi="fa-IR"/>
        </w:rPr>
        <w:t>ذلک الیومِ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الشرارة العظمی، وبیرق هذا النصر وشعاره، هو الکبش المذبوح، وما قدَّمه من تضحیةٍ، فهو الذِّبْح العظیم، وستکون وراثة الأرض بید أولیائه وأحبائه، وأنصاره السالکین نهجه الشریف المُبارک، رغمَ أُنوف الأبالسة والشیاطین والظالمین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وَعَدَ الله تعالی هؤلاء الکرام بذلک النصرِ العظیم؛ حیثُ قال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وَنُمَکِّنَ لَهُمْ فِی الْأَرْضِ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وَکَمْ أَهْلَکْنَا مِنْ قَرْیَةٍ بَطِرَتْ مَعِیشَتَهَا فَتِلْکَ مَسَاکِنُهُمْ لَمْ تُسْکَنْ مِنْ بَعْدِهِمْ إِلَّا قَلِیلًا وَکُنَّا نَحْنُ الْوَارِثِینَ </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 فی وراثته سُبحانه وتعالی دقیقةٌ وعجیبةٌ وواضحةٌ، وهی تعنی وراثة أولیائه وأحبائه، فملّکهم ملکه، وحکّمهم حکمه، ووراثتهم وراثته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ونظرت وسمعت صوت ملائکةٍ کثیرین حول العرشِ، والحیوانات، والشیوخ، وکان عددهم رَبَوات رَبَوات، وأُلوف أُلوف، قائلین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هو الخروف المذبوح</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اعترافٌ جمعیٌّ فی الملإِ الأعلی بالشرف الباذخِ، والطَول الشامخِ، للکبشِ المذبوح، وفضله علی الجمیع بدون استثناءٍ أبداً، وهذا دیدنهم فی تلک العوالم، بلْ هی عبادةٌ شریفةٌ؛ لأنَّهم معصومون لم یتفوَّهوا بغیرِ الحقِّ أمام بارئهم سُبحانه وتعالی، وفی محضرِ قربه المُبارک، وکان کلّ ذلک برضی ومحبَّة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یجری وفق مشیئة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هو الخروف المذبوحُ أن یأخذ القدرة، والغنی، والحکمة، والقوة، والکرامة، والمجد، والبرکة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استحقاقه عند ربّه تبارک وتعالی أن یمنحه صفاته وأسماءه، ویکون مشتملاً علی نور ربّه الأعظمِ، وخازناً له، وعاکساً له علی جمیعِ مخلوقاته، فقد أضفی علیه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الأتمِّ، وبهاءه الأعمِّ؛ لینال هذا المقام السامی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خلیقةٍ ممّا فی السماء، وعلی الأرض، وتحت الأرض، وما علی البحر، کلّ ما فیها سمعتها قائلةً للجالسِ علی العرشِ وللخروف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والکرامة، والمجد والسلطان إلی أبد الآبدین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یُعطی کلَّ البرکة والکرامة، والمجد والسلطان الربانیِّ إلی أبد الآبدین بکُلِّ جدارةٍ وحزمٍ، وقد شهِد جمیع الخلق له فی تلک العوالمِ النورانیَّة، وکفاه بذلک فخراً، ولکنّه لیس کما نظنُّ نحن، فهو مستأنسٌ بقُربِ الله، وذائبٌ فی نوره العظیمِ، وإنَّما تمجِّدُه الخلائق بأسرها؛ لأنَّهم وعَوا أمرَه عند الله سُبحانه وتعالی، فهی عبادةٌ لیس لها مثیل، وتقرُّب به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کانت الملائکة وغیرهم فی شُغلٍ شاغلٍ عن کُلِّ ذلک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الحیوانات الأربعة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والشیوخ الأربعة والعشرون خرّوا وسجدوا للحیِّ إلی أبد الآبدین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هذا السجود لله تبارک وتعالی طاعةً وعبادةً ومحبَّةً وتقرُّباً، وکان قبالة الکبشِ المذبوح، الجالس عن یمین العرش وبحضورهِ، فهو لا ینفکُّ عن هذا المکان منذُ أن أنعم علیه الباری به، فهو ینظرُ إلی الجمیعِ من ذلک المکان الشریف المقدّس، ویطلُّ علیهم، وسیتبشر بأنصاره ومریدیه، وهو یرعی العوالم بأسرها، وهی تحت نظره الشریف، وقد جعله المقرَّبون قبلةً لهم، ووسیلةً لهم فی تلک العوالمِ الکبیرة؛ لنیلِ رضا ومحبَّة الله تبارک وتعالی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 تُمثِّل هذه النصوص إجمالاً بدیعاً، وإیجازاً وسیعاً؛ لأنَّها متعلِّقَة بفضاء الوحیِ الربانی، لأحداث المسیرة الحیاتیَّة المهمَّة لهذه الحیاةِ الدنیا، الخاصَّة بعالمِ الإنسان أوّلاً وبالذات، فهو المحور والمنتقی والمجتبی، وبعوالمِ الخلق الأُخری بأسرها، وارتباط کُلِّ ذلک بعالمِ المعنی، الذی لا تحدّه حدود ولا قیود إلّا قوانینه الخاصَّة به، التی منحه إیّاها بدیع السماوات والأرض، ولکن المحور الأساسی فیها، وقطب الرحی فیها، هو الذبیح الأعظم، فهو الفاتح لکلِّ أبوابِ الخیرِ علی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 إنَّما کان الفتح کُلّ الفتحِ بواسطة الکبشِ المذبوح؛ وذلکَ لأنَّه هو الفاتح الأعظم، وبالتالی فإنَّ فیض العلومِ الربانیَّة والنعمِ کانت بواسطته لا محالة، ولیس بوسعنا الاسترسال هنا، ولکن نُبیّن هنا نقطةً من بحرٍ، وغیظاً من فیضٍ لأهلها الطالبین لها،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 متواتراً فی الموروث الإسلامی الشریف، أنَّ کبش الله العظیم قد أوصی إلی کلِّ أهله ومحبِّیه ومُریدیه، وأعلن ذلک رسمیّاً علی رؤوسِ الأشهاد، وعرفت بذلک الکثیر من الناسِ وسمعته ووعته، وذلک قبل ذبحه ومصرعه الشریف، بل وقبل توجهه إلی أرضِ مذبحه الموعودة،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مَن لَحِقَ بِی استُشهد، ومَن لم یلحقْ بِیَ لم یُدرک الفتح، والسلام</w:t>
      </w:r>
      <w:r>
        <w:rPr>
          <w:rFonts w:eastAsia="IRNazanin" w:cs="IRNazanin"/>
          <w:color w:val="111111"/>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رکب فی سفینته المُبارکة فی کلِّ العصور والدهور قدْ أدرکَ الفتح حتماً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وإذا فرس أبیض، والجالس علیه معه قوس، وقد أُعطیَ إکلیلاً، وخرجَ غالباً، ولکی یغلب</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بشارة مبارکة بمنقذ العالم ومنجیه، ولقد کُتبَ له النصر المؤزَّر قبل خلق العالم، فهو إنَّما وجدَ لتحقیق النصرِ الإلهیِّ الحاسمِ الموعود، وقد ادَّخره الباری سُبحانه لتلک المهمَّة الشریفة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فرس آخر أحمر، وللجالس علیه أُعطیَ أن ینـزع السلام من الأرض، وأن یقتل بعضهم بعضاً، وأُعطیَ سیفاً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إلهیّ بعظیمِ الفتنة التی سترافق مجیء المخلِّصِ الربانیِّ العظیم، وشدَّة الفتنة والامتحان فی آخرِ الزمان، وبیان بطشِ الأعداء مخرِّبی السلام الذی نادی به جمیع الرسلِ عنِ الله تعالی، وتلک الفتنة طالما ذکرتها الکتب السماویة وحذَّرت منها، والتی هی أُمّ الفتن وتکون فیها حرب عقائدیة مُنتشرة فی کلِّ الأرض</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فتح الختم الخامس رأیت تحت المذبح، نفوس الذین قُتلوا من أجل کلمة الله، ومن أجل الشهادة التی کانت عندهم، وصرخوا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أیّها السیّد القدّوس، والحقّ لا تقضی، وتنتقم لدمائنا من الساکنین علی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ویحدث ذلک إثر الأحداث المریرة التی تقع فی الفتنة الکونیة الکبری، والتی تسود العالم بأسره، وإن کان هذا ـ التضرُّع والبکاء والضجیج إلی الله تعالی ـ یحدث دوماً من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سیتبیَّن، ولکن هناک وقت محدَّد، ویوم معلوم، وساعة مُعیَّنة یکون فیها الدعاء والتضرُّع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أشُدّه، واستجابته محتَّمة، کما فی القرآن والعهدین وقد أشرنا إلی شیءٍ من ذلک فراجع، والنصّ صریح فی الطلبِ والدعاء، والإلحاحِ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 النصرِ، وأخذ الثأر للمظلومین الذین سُفِکت دماءُهم من أنبیاء ورسل، وأولیاء وصالحین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أنّه رأی ـ حسب الإطلاق ـ النصوصِ المقدَّسة، نفوس جمیع الشهداء وعلی رأسهم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النص خاصاً بشهداء فترة معیَّنةٍ أو زمنٍ محدَّدٍ، بل حتی آخر شهیدٍ یسقط قبل مجیء مخلِّص العالم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 ثمَّ إنَّ خوف جمیع ملوک الأرض، والعظماء، والأغنیاء، والأُمراء، والأقویاء، وکلّ عبدٍ وکلّ حرّ، الذین أخفوا أنفسهم فی المغایر، وفی صخور الجبال، وهم یتمنَّون الموت بدل أنَّهم یشهدون یوم الله الموعود، کلُّ ذلکَ لم ولن یحدث علی وجه الأرض إلّا عند مجیء مُنجی العالم فی یومه الموعود، حیث عبّر عنه بیومِ الغضبِ العظیم</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مُدرک ثأر الذبیحِ وأحبابه المیامین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فأُعطوا کلّ واحد ثیاباً بیضاً، وقیل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یستریحوا زماناً یسیراً أیضاً، حتی یُکمل العبید رفقاؤهم وإخوتهم أیضاً العتیدون أن یقتلوا مثلهم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وهم فی مقعدهم المُبارک، وهو مقعد الصدق عند ملیکهم 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لکنَّهم مرتبطون ارتباطاً وثیقاً بإخوانهم الذین لم یلحقوا بهم بعدُ، والإعطاء هنا یمثِّل مُنتهی التحنُّن والرعایة من قِبلِ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یقولون للجبال والصخور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اسقطی علینا، وأخفینا عن وجه الجالس علی العرش، وعن غضب الخروف؛ لأنَّه قد جاء یوم غضبه العظیم، ومَن یستطیع الوقوف؟</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للکبشِ المذبوحِ ظلماً وعدواناً، یومُ غضبٍ عظیمٍ مهولٍ، لا یستطیع أن یتحمَّله أعداءه المجرمون، والمحاربون له علی مرِّ العصور وتخالف الدهورِ أبداً، ولا بدَّ من مجیء ذلک الیومِ الموعود وحدوثه؛ لأنَّه وعد الله تبارک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أوضحت النصوص أنَّ ذبیح الله الأعظم بنفسه المقدَّسة المنتصرة، وروحه الأبویَّة الکبیرة، له رعایةٌ خاصَّةٌ وعامَّةٌ تشمل الخلق جمیعاً، فهو المربِّی الأکبر، وهو المعلِّم الأروع فی الوجود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نظرت وإذا جمع کثیر لم یستطع أحد أن یعدّه، من کلّ الأُمم، والقبائل، والشعوب، والألسنة، واقفون أمام العرش، وأمام الخروف، مُتسربلین بثیاب بیض، وفی أیدیهم سعف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أری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الأنبیاء والأولیاء لنبیِّه المعنِی، بل ولکلِّ تلک العوالم المُبارکة، ولکن کلٌّ حسب استعداده وإناءه الذی یتلقّی الفیض فیه، فهو ما بین هذا المنظر المذهل والعجیب، رأی مقام الکبشِ المذبوح السامی، والشامخ، والمرتفعِ فوق الجمیعِ، ورأی مقام أحباء، وأودّاء، وأتباع الکبشِ المُبارک المذبوح، وهم من کلّ الأُمم، والقبائل، والشعوب، والألسنة، واقفون أمام عرشِ الله سُبحانه وتعالی، وأمام ذبیحهم المحبوب، الذی لطالما حنّوا إلیه شوقاً جرّاء عشقهم له، ومکانته الممیَّزة عندهم بعد معرفتهم له، وقد بیَّضَ الله وجوههم وذِکْرَهم فی الدنیا والآخرة؛ لذا فهم مُتسربلون بالبیاض؛ لأنَّ ربَّهم نقّاهم وطهَّرهم ببرکة معشوقهم الأبدی، وبدمه الطاهرِ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لماذا یحملون سعف النخل بعینه لا غیره؟ ألیس من المناسبِ أن یحملوا أغصان الزیتون بدلاً عنه؟ لأنَّها علامة السلامِ والأمان، والخیرِ والبرکة مثلاً؟ وفی معرضِ الجوابِ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لو کان عن روحِ الله عیسی، أو کلیمِ الله موسی، أو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لکان هذا الأمر مناسباً جدّاً، ولکن النصّ فی معرضِ بیان علامةٍ وإشارةٍ غیبیَّةٍ مهمَّةٍ، وهی کون هذا الرمز متعلِّقاً بالکبشِ المذبوحِ لا بغیره أبداً، وعلامة البلد الذی ذُبح فیه، والمکان الذی جرت فیه المصیبة المروِّعة، التی هانت وصغُرت عندها کلّ المصائبِ والرزایا؛ إذ لا یوم کیومه فی کلِّ </w:t>
      </w:r>
    </w:p>
    <w:p>
      <w:pPr>
        <w:pStyle w:val="BookText"/>
        <w:rPr/>
      </w:pPr>
      <w:r>
        <w:rPr>
          <w:rFonts w:ascii="Amiri" w:hAnsi="Amiri" w:eastAsia="Amiri" w:cs="Amiri"/>
          <w:color w:val="111111"/>
          <w:sz w:val="28"/>
          <w:sz w:val="28"/>
          <w:szCs w:val="28"/>
          <w:rtl w:val="true"/>
          <w:lang w:bidi="ar-SA"/>
        </w:rPr>
        <w:t>العوالمِ والدهور، ولا ذَبح کذبحه مطلقاً، فهو ذُبح بجمیعِ أنواعِ الذبحِ، وقُتل بجمیعِ أنواعِ القتلِ، وهُتِک بجمیعِ أنواعِ الهتک، وصبر بجمیعِ أنواعِ الصبرِ، لکنَّه فی جمیعِ ذلک قد عبد الله تعالی، وأخلص له فی جمیعِ تلک البلاءات؛ قُربةً لوجهه الکریم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واحد من الشیوخ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المُتسربلون بالثیاب البیض، مَن هم، ومن أین أتَوا؟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الذین أتَوا</w:t>
      </w:r>
    </w:p>
    <w:p>
      <w:pPr>
        <w:pStyle w:val="BookText"/>
        <w:rPr/>
      </w:pPr>
      <w:r>
        <w:rPr>
          <w:rFonts w:ascii="IRNazanin" w:hAnsi="IRNazanin" w:eastAsia="IRNazanin"/>
          <w:color w:val="111111"/>
          <w:sz w:val="28"/>
          <w:sz w:val="28"/>
          <w:szCs w:val="28"/>
          <w:rtl w:val="true"/>
          <w:lang w:bidi="fa-IR"/>
        </w:rPr>
        <w:t>من الضیقة العظیمة، وقد غسلوا ثیابهم، وبیّضوا ثیابهم فی دم الخروف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دم الکبشِ المُبارک یُطهِّر ویُنقّی النفوس والأرواح ظاهراً وباطناً، وفی کلّ العوالم؛ وذلک لکون هذا الحدث العظیم المرئیّ، فی عالمِ الحقّ والحقیقة والنور، ولکن کم هو عجیبٌ أمر هذا الدم الطاهر المقدَّس، المبیِّض لثیابِ هؤلاء الصفوة المُبارکین، وهو رمزٌ یحملُ معانٍ جلیلةٍ، یُشیر إلی مقامِ ذبیحِ الله الأعظمِ، ودوره العظیم فی کمال هؤلاء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الضیقة العظیمة، فرمزٌ لشدَّة الامتحانات العسیرة، والفتن والمحن التی خرجوا منها مفلحین مُنجحین، ببرکة تضحیة الکبشِ المُبارک، ودمه الطاهرِ المقدّس، الذی جری علی وجه الأرض، فهو لم یزل یفور فی عالمِ الملک والملکوت، ولم یستقر أبداً إلّا بانتصار المُخلِّص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یصرخون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لإلهنا الجالس علی العرش، وللخروف</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تقدیس الکبشِ المُبارک هو عین تقدیسِ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والصراخ بالصوت العظیم کنایةٌ عن مُنتهی الحبِّ؛ لذا فهم مُتیَّمون والهِون، وبالعشق الذی إن بقیَ مستوراً ولم یظهر فإنَّه یقتل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الإشارة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لإلهنا الجالس علی العرش، وللخروف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لیس من قَبیلِ الشِّرک فی العبادة کما یزعم ویُطبِّل الجهّال وأصحاب العقول الطیّارة، بل لکونه الوسیلة العظمی للوصول إلی الحقِّ تعالی، وإلی </w:t>
      </w:r>
    </w:p>
    <w:p>
      <w:pPr>
        <w:pStyle w:val="BookText"/>
        <w:rPr/>
      </w:pPr>
      <w:r>
        <w:rPr>
          <w:rFonts w:ascii="Amiri" w:hAnsi="Amiri" w:eastAsia="Amiri" w:cs="Amiri"/>
          <w:color w:val="111111"/>
          <w:sz w:val="28"/>
          <w:sz w:val="28"/>
          <w:szCs w:val="28"/>
          <w:rtl w:val="true"/>
          <w:lang w:bidi="ar-SA"/>
        </w:rPr>
        <w:t xml:space="preserve">أقصی 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مثل هذه الأُمور العقدیَّة المهمَّة لا تُدرک إلّا بالصفاء والورع، والعبادة للحیِّ القیّومِ؛ لذا لا یستطیع فَهم حلاوة مثل هذه الأُمورِ العقدیَّة المهمَّة إلّا ذو حظٍّ عظیمٍ، ولیس مَن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یجوعوا بعدُ، ولن یعطشوا بعدُ، ولا تقع علیهم الشمس، ولا شیءٌ من الحر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الخروف الذی فی وسط العرش یرعاهم، ویقتادهم إلی ینابیع ماء حیّة،ویمسح الله کلّ دمعة من عیونهم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کان کلّ ذلک ببرکة الکبشِ المذبوحِ، وتضحیته العظیمة الجسیمة، فقد نالوا تلک المنـزلة القدسیَّة السامیة، وتبدَّلت کلّ الأحوال المؤلمة لدیهم إلی أحسن حالٍ، وأجمله وألطفه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ولکنَّ الأمر المهم جدّاً الذی أشارت إلیه النصوص، وهو الأعجب من نوعه، هو تبدّل مکان الکبش المذبوحِ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کانت النصوص تُؤکِّد أنَّ مکانه عن یمین العرش، فهل لتوسطه العرش حسب النصوص الأُخری تضاربٌ وتنافی أم لا؟ أم أخذ مکاناً لیس من شأنه، خاصاً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معرض الجواب 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وألف کلّا، بل هو تکریمٌ فائقُ العظمة، وأعظمُ من التکریم الأوّل، والذی هو عن یمین العرش، وهذا مقامٌ خاصٌّ به فقط، لم یسبقه إلیه أحدٌ قبله، ولا بعده أبداً، ولأصحابه الذین فدَوه بأنفسهم ومهجهم، مقامٌ من مقامه الشریف أیضاً، فقد رُوی عن باقر علمِ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یسیر بالناس حتی إذا کان بکربلاء علی میلین أو میل، تقدّم بین أیدیهم حتی طاف بمکان یقال له المقذفان،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فیها مائتا نبیٍّ ومائتا سبطٍ کلّهم شهداءٌ، ومناخُ رکابٍ </w:t>
      </w:r>
    </w:p>
    <w:p>
      <w:pPr>
        <w:pStyle w:val="BookText"/>
        <w:rPr/>
      </w:pPr>
      <w:r>
        <w:rPr>
          <w:rFonts w:ascii="IRNazanin" w:hAnsi="IRNazanin" w:eastAsia="IRNazanin"/>
          <w:color w:val="111111"/>
          <w:sz w:val="28"/>
          <w:sz w:val="28"/>
          <w:szCs w:val="28"/>
          <w:rtl w:val="true"/>
          <w:lang w:bidi="fa-IR"/>
        </w:rPr>
        <w:t>ومصارع عشاقٍ شهداءٍ، لا یسبقهم مَن کان قبلهم، ولا یلحقهم مَن جاء بعدهم</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هنا لیس باستطاعة اللسان وصفه أبداً، فهو یقصر عن ذلک، وإنَّما یُفهم بالتفکُّرِ، والتأمُّلِ الشدید، واستحضار أُمهات العقائد الربانیَّة الحقَّة فی البال واللُّب، ثمَّ الحکم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 وأمّا الإشارة فی 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یرعاهم ویقتادهم إلی ینابیع ماءٍ 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مبارکٌ من شؤون الحقِّ القدسیَّة المُبارکة، وآیةٌ من آیاته الکبری، وواسطة الفیضِ العظمی بینه وبین خلقه جمیعاً، وهو الذی یوصلهم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طاهرین نقیین عبر خطِّه الشریف الذی رسمه لهم، وهو عینه الصراط المستقیم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وأمّا الإشارة فی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ویمسحُ الله کلَّ دمعةٍ من عیونهم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وذلک لأنَّهم بکوا کثیراً علیه بکاءً مُرّاً، وحزنوا علیه حزناً شدیداً، لیس فوقه حُزن، وکان ذلک فی کلِّ العوالم التی کانوا قد مرّوا عبرها وسافروا فیها، وفی کلِّ الأزمان والأحوال، ولکن بقیَ هذا الحزن والجزع الشدید علیه ـ وکلُّ جزعٍ مذمومٌ إلّاَ الجزع علیه، فهو محمودٌ ویُدخل الجنَّة ـ فی نفوسهم وأرواحهم، مستقرَّاً فی کلِّ کیانهم، إلی یومِ اللقاء الأعظم، فوجب بلطفه کما وعدهم أن یمُنَّ علیهم بهذه المنَّة المقدَّسة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ـ وأمّا الإشارة البیّنة فی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یمسحُ الدموع من أعیُنهم، فهذا یعنی مُنتهی الرحمة والتحنُّنِ، والرأفة بهم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وصلوا عن طریقِ حبیبه المعنیِّ المُبارک إلی مقامٍ سامٍ لیس بمقدورٍ أحدٍ الوصول إلیه أبداً، إلّا عن طریقِ الذبیحِ، فهو الفاتح الأعظمِ، وهم أصحاب الفتحِ</w:t>
      </w:r>
      <w:r>
        <w:rPr>
          <w:rFonts w:eastAsia="Amiri" w:cs="Amiri" w:ascii="Amiri" w:hAnsi="Amiri"/>
          <w:color w:val="111111"/>
          <w:sz w:val="28"/>
          <w:szCs w:val="28"/>
          <w:rtl w:val="true"/>
          <w:lang w:bidi="ar-SA"/>
        </w:rPr>
        <w:t xml:space="preserve">. </w:t>
      </w:r>
      <w:bookmarkStart w:id="269" w:name="pg5802_41469"/>
    </w:p>
    <w:p>
      <w:pPr>
        <w:pStyle w:val="Heading4"/>
        <w:numPr>
          <w:ilvl w:val="3"/>
          <w:numId w:val="1"/>
        </w:numPr>
        <w:rPr/>
      </w:pPr>
      <w:bookmarkStart w:id="270" w:name="__RefHeading___Toc4434644_581953129"/>
      <w:bookmarkStart w:id="271" w:name="_Toc97"/>
      <w:bookmarkEnd w:id="269"/>
      <w:bookmarkEnd w:id="270"/>
      <w:r>
        <w:rPr>
          <w:rtl w:val="true"/>
        </w:rPr>
        <w:t>ثانیاً</w:t>
      </w:r>
      <w:r>
        <w:rPr>
          <w:rtl w:val="true"/>
        </w:rPr>
        <w:t xml:space="preserve">: </w:t>
      </w:r>
      <w:r>
        <w:rPr>
          <w:rtl w:val="true"/>
        </w:rPr>
        <w:t>إثبات العقیدة الإلهیَّة الحقّة بشأن الذبیح</w:t>
      </w:r>
      <w:bookmarkEnd w:id="271"/>
    </w:p>
    <w:p>
      <w:pPr>
        <w:pStyle w:val="Heading5"/>
        <w:numPr>
          <w:ilvl w:val="4"/>
          <w:numId w:val="1"/>
        </w:numPr>
        <w:rPr/>
      </w:pPr>
      <w:bookmarkStart w:id="272" w:name="__RefHeading___Toc4434646_581953129"/>
      <w:bookmarkStart w:id="273" w:name="_Toc98"/>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وإلی هنا فقد تجلَّت العقیدة الإلهیَّة الحقّة بشأن المذبوحِ فی الله تعالی، وعظمة شأنه المُبارک، وأصبح باستطاعة کلِّ مُنصفٍ من أیِّ ملَّةٍ ودینٍ وحزبٍ کان، أن یری کم هی ـ هذه العقیدة ـ محببةٌ للباری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عزیزةٌ علیه، قریبةٌ إلی ذاته المقدَّسة، منطوٍ فیها أمره، محیطةٌ بالوجود، عجیبةٌ فی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یبقی هناک تساؤل مهمّ فی البین، ألا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المشار إلیه بکلِّ هذه القدسیّة والطهارة، ودرجة القربِ العجیبة؟ ومَن هذا الذی لا یکلُّ ولا یملُّ الکتاب المقدَّس من رثائه ونعیه، والتغنّی باسمه ورمزه، وصفاته وأنواره، وقدسیّته وبرکته، وجوده وکرمه، بل ذهب الکتاب المقدَّس فی شأنه مذهب العاشق الولهان المتیَّم مُترنِّماً بذکرِ معشوقه الأعزّ، والفرد الأوحد؟</w:t>
      </w:r>
    </w:p>
    <w:p>
      <w:pPr>
        <w:pStyle w:val="BookText"/>
        <w:rPr/>
      </w:pPr>
      <w:r>
        <w:rPr>
          <w:rFonts w:ascii="IRNazanin" w:hAnsi="IRNazanin" w:eastAsia="IRNazanin"/>
          <w:color w:val="111111"/>
          <w:sz w:val="28"/>
          <w:sz w:val="28"/>
          <w:szCs w:val="28"/>
          <w:rtl w:val="true"/>
          <w:lang w:bidi="fa-IR"/>
        </w:rPr>
        <w:t>وإجمالاً، فقد تغنَّت به وبذکره جمیع الأُممِ والمللِ والنحلِ، وما ذهب إلیه المغترفون من بحرِ جوده وکرمه، الهائمون بذکره من حیث یعلمون کُنه کُنهِهِ أو لا یعلمون، وبملخَّصٍ من البیان نقول بعون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کان ذلک کُلّه فی إسماعیل بن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کان ذلک المقام الشامخ المُنیف له وحده لا غیر، کما ذهبت إلیه بعضُ الأدیان والمذاهب؟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کان ذلک کُلّه فی إسحاق بن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کان ذلک المقام الشامخ المُنیف له وحده لا غیر، کما ذهبت إلیه بعض الأدیان والمذاهب؟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کان ذلک کُلّه فی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کان ذلک المقام الشامخ المُنیف له وحده لا غیر، کما ذهبت إلیه بعض الأدیان والمذاهب؟</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هل کان ذلک کُلّه فی 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کان ذلک المقام الشامخ المُنیف له وحده لا غیر، کما ذهبت إلیه بعضُ الأدیان والمذاهب؟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أم کان ذلک کُلّه لشخصٍ آخر غیر هؤلاء المُشار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w:t>
      </w:r>
      <w:bookmarkStart w:id="274" w:name="pg5802_41470"/>
    </w:p>
    <w:p>
      <w:pPr>
        <w:pStyle w:val="BookText"/>
        <w:rPr/>
      </w:pPr>
      <w:bookmarkEnd w:id="274"/>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أعظم شأناً، وأقوی رتبةً، وأشرف مقاماً، یقوم علیه مشروع الله المقدَّس فی الأرضِ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وفی معرضِ الجواب 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ورد بخصوصِ هذه المسألة من قِبلِ المفسِّرین والشّراح، والکتّابِ والمترجمین للکتابِ المقدّس، والذی أجملناه فی النقاط الأربعِ الأُوَل الآنفة الذکر، هو تحکُّم مرفوض، ومصادرات لا نوافق علیها، وإبداء لآراءٍ تفتقر إلی الدلیلِ والبرهان، ولا تصمد أمام التحقیق العلمی المُنصف، فی أیّ حال من الأحوال أبداً، ولا تنسجم مع روح العصرِ، وتطوّر الفکرِ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کان لها شأنٌ وتفسیرٌ موضوعیّ فی حینها ینسجم مع روحِ العصر آنذاک، ولکن لو کانت الکتب المقدَّسة المُنـزلة تتحدَّث عن أسبابِ النـزول والحالة الآنیَّة آنذاک، فعلی الدین والعقائد السلام؛ لأنَّها تتحدث عن مرحلةٍ قد انقرضت وتصرَّمت، وهی مرحلة وقتیَّة، وتُعدُّ کثرة الحدیث عن الوقائعِ التأریخیة القدیمة ـ وفیما نحن بصدده ـ إفراط مقیت خارج عن الحکمة والمنطق السلیم؛ لذا فنحن نُجمل القول فی جوابنا هذا ببضعِ نقاطٍ، تستوعب الموضوع إن شاء الله تعالی، فنقول بإذنه جلّ شأنه الشریف</w:t>
      </w:r>
      <w:r>
        <w:rPr>
          <w:rFonts w:eastAsia="IRNazanin" w:cs="IRNazanin"/>
          <w:color w:val="111111"/>
          <w:sz w:val="28"/>
          <w:szCs w:val="28"/>
          <w:rtl w:val="true"/>
          <w:lang w:bidi="fa-IR"/>
        </w:rPr>
        <w:t>:</w:t>
      </w:r>
    </w:p>
    <w:p>
      <w:pPr>
        <w:pStyle w:val="Heading5"/>
        <w:numPr>
          <w:ilvl w:val="4"/>
          <w:numId w:val="1"/>
        </w:numPr>
        <w:rPr/>
      </w:pPr>
      <w:bookmarkStart w:id="275" w:name="__RefHeading___Toc4434648_581953129"/>
      <w:bookmarkStart w:id="276" w:name="_Toc99"/>
      <w:bookmarkEnd w:id="275"/>
      <w:r>
        <w:rPr>
          <w:rtl w:val="true"/>
        </w:rPr>
        <w:t>أوّلاً</w:t>
      </w:r>
      <w:r>
        <w:rPr>
          <w:rtl w:val="true"/>
        </w:rPr>
        <w:t xml:space="preserve">: </w:t>
      </w:r>
      <w:r>
        <w:rPr>
          <w:rtl w:val="true"/>
        </w:rPr>
        <w:t>القول فی کونه إسماعیل وإسحاق</w:t>
      </w:r>
      <w:r>
        <w:rPr>
          <w:rtl w:val="true"/>
        </w:rPr>
        <w:t>(</w:t>
      </w:r>
      <w:r>
        <w:rPr>
          <w:rtl w:val="true"/>
        </w:rPr>
        <w:t>علیهماالسّلام</w:t>
      </w:r>
      <w:r>
        <w:rPr>
          <w:rtl w:val="true"/>
        </w:rPr>
        <w:t>):</w:t>
      </w:r>
      <w:bookmarkEnd w:id="27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إسماعیل وإسحاق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خارجان عن الموضوعِ تخصُّصاً؛ لأنَّهما لم یُذبحا أبداً، ولم یذوقا أَلمَ الحدید مطلقاً، هذا أوّلاً، 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الإجماع والتواتر فی النصوص المقدّسة، أنَّ المعنیَّ قد ذُبِح بالفعل وأُریق دمه الطاهر علی وجه الأرض من أجلِ هدفٍ سامٍ کبیرٍ، وهو إنقاذ الشعوب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لنعجب من البعضِ أشدَّ العجبِ؛ إذ لم یزل یُردّد مقولةً قد أکل علیها الدهر وشرِب، من دون أدنی معرفةٍ ولا حجة ولا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ومنح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من بابِ التشریف ولیس بحقیقیٍّ أبداً، وهذا لا یُنکره ذو مسکةٍ من عقلٍ أبداً</w:t>
      </w:r>
      <w:r>
        <w:rPr>
          <w:rFonts w:eastAsia="Amiri" w:cs="Amiri" w:ascii="Amiri" w:hAnsi="Amiri"/>
          <w:color w:val="111111"/>
          <w:sz w:val="28"/>
          <w:szCs w:val="28"/>
          <w:rtl w:val="true"/>
          <w:lang w:bidi="ar-SA"/>
        </w:rPr>
        <w:t xml:space="preserve">. </w:t>
      </w:r>
      <w:bookmarkStart w:id="277" w:name="pg5802_41471"/>
    </w:p>
    <w:p>
      <w:pPr>
        <w:pStyle w:val="Heading5"/>
        <w:numPr>
          <w:ilvl w:val="4"/>
          <w:numId w:val="1"/>
        </w:numPr>
        <w:rPr/>
      </w:pPr>
      <w:bookmarkStart w:id="278" w:name="__RefHeading___Toc4434650_581953129"/>
      <w:bookmarkStart w:id="279" w:name="_Toc100"/>
      <w:bookmarkEnd w:id="277"/>
      <w:bookmarkEnd w:id="278"/>
      <w:r>
        <w:rPr>
          <w:rtl w:val="true"/>
        </w:rPr>
        <w:t>ثانیاً</w:t>
      </w:r>
      <w:r>
        <w:rPr>
          <w:rtl w:val="true"/>
        </w:rPr>
        <w:t xml:space="preserve">: </w:t>
      </w:r>
      <w:r>
        <w:rPr>
          <w:rtl w:val="true"/>
        </w:rPr>
        <w:t>القول فی کونه یحیی بن زکریا</w:t>
      </w:r>
      <w:r>
        <w:rPr>
          <w:rtl w:val="true"/>
        </w:rPr>
        <w:t>(</w:t>
      </w:r>
      <w:r>
        <w:rPr>
          <w:rtl w:val="true"/>
        </w:rPr>
        <w:t>علیهماالسّلام</w:t>
      </w:r>
      <w:r>
        <w:rPr>
          <w:rtl w:val="true"/>
        </w:rPr>
        <w:t>):</w:t>
      </w:r>
      <w:bookmarkEnd w:id="279"/>
    </w:p>
    <w:p>
      <w:pPr>
        <w:pStyle w:val="BookText"/>
        <w:rPr/>
      </w:pPr>
      <w:r>
        <w:rPr>
          <w:rFonts w:ascii="IRNazanin" w:hAnsi="IRNazanin" w:eastAsia="IRNazanin"/>
          <w:color w:val="111111"/>
          <w:sz w:val="28"/>
          <w:sz w:val="28"/>
          <w:szCs w:val="28"/>
          <w:rtl w:val="true"/>
          <w:lang w:bidi="fa-IR"/>
        </w:rPr>
        <w:t>وأمَّا کونه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أصرَّ البعض علی ذلک حتی ظنّوا أنَّ لا غالب لهم علی رأیهم فیه أبداً، ولکنه مردودٌ علی أصحابه بکثیر من الأدلَّة والبراهین،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المعنیَّ قد ذُبِح من أجلِ هدفٍ سامٍ عظیمٍ، وهو إنقاذ الشعوبِ والأُمم بأجمعها بواسطة دمه الطاهرِ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نصَّت علیه الکتب المقدّسة، والذی وقفت علی بعضه من النصوص؛ لذا فإنَّ قضیَّته عالمیَّة کونیَّة لا تحدُّها حدود، ولا أدیان، ولا مذاهب، وموضوع ذَبح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کذلک، بل ذُبِح من أجلِ قضیَّةٍ فرعیَّةٍ شرعیَّةٍ جزئیَّةٍ، وهی زواج الملک من ربیبته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فالقضیَّة وما فیها جرت فی بنی إسرائیل لهدایتهم، بل وحتی العرب وهم أقرب الناس إلیهم لم یشملهم هذا الأمر من قریبٍ ولا بعید؛ لأنَّهم کانوا یحرِّمون الزواج من البنت والربیبة قبل الإسلام؛ لذا فهی قضیَّة جانبیَّة فرعیَّة جزئیَّة تدور مدار أُمَّته فحسب، وأمَّا موضوع ذبیح الله الأعظم، فهی کونیَّة عالمیَّة بجدارةٍ، وموضوعها شراء کلِّ البشرِ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کلّه بحسب منطق النصوص المقدّسة المتقدِّمة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لم تُبنَ ثورة المنقذ الإلهی الأعظم فی آخرِ الزمان علی قضیَّة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غیره، بل علی قضیَّة ذبیح الله الأعظم، کما علیه العقل والنقل والوجدان، وهی حقیقةٌ دامغةٌ لا مفرَّ منها، لا یخالف فیها إلّا ضالّ أو جاهل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لم تُقرن أحداث العالم فی أوّل الزمان وفی وسطه وفی آخره، بواحدٍ من الأربعة المتقدِّمین أبداً ـ لا بإسماعیل، ولا بإسحاق، ولا بیحیی، ولا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 قُرنت کلُّ الأحداث بقضیَّة ذبیح الله الأعظم، وذلک واضح من خلال النصوصِ المقدَّسة، وهی من الحقائق الدامغة، لا یخالف فیها ذو مسکةٍ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یُبنی الفتح الإلهیِّ الکبیر فی آخرِ الزمان ـ وهو یوم حکمِ الله، أو ملکوته ـ علی قضیَّة ذبیح الله الأعظم، وقد صرَّح للعالمِ قبل ذبحه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 مَن لحق بِی استُشهد، ومَن لم یلحق بِی لم یُدرک الفتح، والسلام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المُبارک ـ قد ذکر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وتکراراً؛ تنبیهاً علی وحدة الهدف وتشابه الذبح،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هوان الدنیا أن یُهدی رأس یحیی بن زکریا إلی بغیّ من بغایا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ظروفی تشابه من هذه الناحیة ظروف وأحوال یحیی</w:t>
      </w:r>
      <w:r>
        <w:rPr>
          <w:rFonts w:eastAsia="IRNazanin" w:cs="IRNazanin"/>
          <w:color w:val="111111"/>
          <w:sz w:val="28"/>
          <w:szCs w:val="28"/>
          <w:rtl w:val="true"/>
          <w:lang w:bidi="fa-IR"/>
        </w:rPr>
        <w:t>...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هذه إشارة بلیغة علی عِظمِ مصیبته، إذ إنَّ رأسه بعد الذبح أُهدی من طاغوتٍ إلی طاغوت، ومن دولةٍ إلی دولةٍ، ومن مدینةٍ إلی مدینةٍ، وطیفَ برأسه الشریف فی کلِّ البلدان الداخلة فی ملک بنی أُمیَّة، إمعاناً بالتشفّی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وإرعاباً وإخافةً لکلِّ المظلومین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ذکرت النصوص المقدَّسة أنَّ ذبیح الله الأعظم ذُبح عند نهرِ الفرات، وسینتقم الله من قاتلیه وأعداءه بواسطة المنتقم فی آخرِ الزمان، وهذا تخصیصٌ انفرد به عمَّن سواه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ثبت فی الموروث الدینی الذی نقطع به أنَّ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علی ذبیحِ الله الأعظم بُکاءً مرّاً، وجزع جزعاً شدیداً، وطلَّق الدنیا وعزف عنها لمّا علم بقصَّة ذبیحِ الله الأعظم وما یجری علیه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کونه 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کونه 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الرأی الأقوی والأکثر شیوعاً، والذی جزم به العدد الأکبر من مفسری وشرّاح الکتاب المقدّس وغیرهم، وبالأخص الإنجیلیین منهم، فهو مردود علی أصحابه؛ لأدلَّةٍ کثیرةٍ،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ولم یُصلب، بل رفعه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 عند الله تعالی یُرزق، ولم یذق أَلمَ الحدید أبداً، نعم، عانی ما عانی من الیهود من السبِّ، والشتمِ، والإهانة، والضربِ، والجَلد، والاستهزاء، والاستخفاف به، وقد جُلد مراراً وتکراراً حتی أُدمیَ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صحیح، وأمّا الذبح، وفصل الرأسِ عن الجسد کما علیه النصوص، فکلّا وألف کلّا، ولم یقله سلیمُ عقلٍ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ولو تنزلنا وقبلنا منهم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یُذبح قطّ، بل صُلب وطُعن فی بطنه، کما هو جلیٌّ ومعروفٌ عند الیهود والنصاری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لم یُفصل رأسه عن بدنه والنصوص صریحةٌ، مع أنَّ ذبیح الله الأعظم قد فُصل رأسه المُبارک عن جسده الشریف؛ لذا فإنَّه یقوم فی محضرِ الله تعالی من غیرِ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وقفت علی ذلک</w:t>
      </w:r>
      <w:r>
        <w:rPr>
          <w:rFonts w:eastAsia="IRNazanin" w:cs="IRNazanin"/>
          <w:color w:val="111111"/>
          <w:sz w:val="28"/>
          <w:szCs w:val="28"/>
          <w:rtl w:val="true"/>
          <w:lang w:bidi="fa-IR"/>
        </w:rPr>
        <w:t xml:space="preserve">. </w:t>
      </w:r>
      <w:bookmarkStart w:id="280" w:name="pg5802_41474"/>
    </w:p>
    <w:p>
      <w:pPr>
        <w:pStyle w:val="BookText"/>
        <w:rPr/>
      </w:pPr>
      <w:bookmarkEnd w:id="280"/>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ذکرت النصوص المقدَّسة أنَّ ذبیح الله الأعظم ذُبح عند نهرِ الفرات، وسینتقم الله من قاتلیه وأعداءه بواسطة المنتقم فی آخرِ الزمان، وهذا تخصیصٌ انفرد به عمَّن</w:t>
      </w:r>
    </w:p>
    <w:p>
      <w:pPr>
        <w:pStyle w:val="BookText"/>
        <w:rPr/>
      </w:pP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ثبت فی الموروث الدینی الذی نقطع به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 مراراً وتکراراً مذبح کبشِ الله الأعظم، وجلس هناک للنوحِ والبکاء، وادَّخر لأبیه ـ والد ذبیح الله الأعظم ـ هدیَّة مواساةً منه ومعرفةً، وتوثیقاً لوحدة الخطِّ والهدف</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4434652_581953129"/>
      <w:bookmarkStart w:id="282" w:name="_Toc101"/>
      <w:bookmarkEnd w:id="281"/>
      <w:r>
        <w:rPr>
          <w:rtl w:val="true"/>
        </w:rPr>
        <w:t>ثالثاً</w:t>
      </w:r>
      <w:r>
        <w:rPr>
          <w:rtl w:val="true"/>
        </w:rPr>
        <w:t xml:space="preserve">: </w:t>
      </w:r>
      <w:r>
        <w:rPr>
          <w:rtl w:val="true"/>
        </w:rPr>
        <w:t>الأدلَّة العامّة علی إثبات الذبیح المعنیّ</w:t>
      </w:r>
      <w:bookmarkEnd w:id="282"/>
    </w:p>
    <w:p>
      <w:pPr>
        <w:pStyle w:val="BookText"/>
        <w:rPr/>
      </w:pPr>
      <w:r>
        <w:rPr>
          <w:rFonts w:ascii="Amiri" w:hAnsi="Amiri" w:eastAsia="Amiri" w:cs="Amiri"/>
          <w:color w:val="111111"/>
          <w:sz w:val="28"/>
          <w:sz w:val="28"/>
          <w:szCs w:val="28"/>
          <w:rtl w:val="true"/>
          <w:lang w:bidi="ar-SA"/>
        </w:rPr>
        <w:t>هناک عدد لا بأس بِه من الأدلَّة العامّة أیضاً، والتی تثبت بحقٍّ وصدقٍ المُدَّعی الذی ذهبنا إلیه، یمکن إجمال بعضٍ منها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إنَّه لم یدَّعِ أحد من الأنبیاء ولا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المقام لنفسه أبداً، حسب کلّ الموروث الدینی لکلِّ الأدیان قاطبةً، بل إنَّ المُدَّعی لهذا المقام هو شخص واحد فقط لا غیر، مشهود له ذلک، ولم یخالفه أحد منهم، ولا من غیرهم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ثبت أنَّ لهذا المقامِ شخصاً واحداً مُعیَّناً معروفاً ومُشاراً إلیه فی کلِّ الأزمان والعصور، وقد اعترف جمیع الأنبیاء والأولیاء والمقدّسین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واستحقاقه فی کلِّ العوالمِ، فالکلُّ مدین له، عارف به، شاهد بفضله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ثبت أنَّ الأنبیاء والأولیاء والمقدّسین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کلّهم تبعٌ له فی بعضِ مقاماته الشریفة الشامخة 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الذی وصل إلیه عند الله تعالی عن طریق الذبحِ فی الله، والصبر علی عظیمِ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وحتی خاتم النبیین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بصریحِ لسانه </w:t>
      </w:r>
    </w:p>
    <w:p>
      <w:pPr>
        <w:pStyle w:val="BookText"/>
        <w:rPr/>
      </w:pPr>
      <w:r>
        <w:rPr>
          <w:rFonts w:ascii="IRNazanin" w:hAnsi="IRNazanin" w:eastAsia="IRNazanin"/>
          <w:color w:val="111111"/>
          <w:sz w:val="28"/>
          <w:sz w:val="28"/>
          <w:szCs w:val="28"/>
          <w:rtl w:val="true"/>
          <w:lang w:bidi="fa-IR"/>
        </w:rPr>
        <w:t>الشریف الطاهرِ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لخصوصیَّاتٍ مهمَّةٍ فی 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بینها الذبح بطریقةٍ بشعةٍ ـ وهذه التبعیَّة له فی بعضِ مقاماته الشریفة الشامخة المُبارکة حقیقة من الحقائق العرفانیَّة العالیة جدّاً، قد لا یستسیغها البعض لضیق أُفقه العلمی والنفسی، وحشوِ ذهنه بمرتکزاتٍ شبیهةٍ بصخور الجبال الرواسی، لا سبیل لتکسیرها وتفتیتها أبداً، أعاذنا الله وإیّاکم بمنِّه ولطفه، إنَّه هو السمیع المجیب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أجمعت النصوص علی أنَّه کان ممیَّزاً ومعروفاً فی کلِّ العوالم، وفی کلِّ النشآت، وکان یُبکی علیه فی جمیعها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 إلیه بالتبجیلِ والتقدّیسِ والعظمة فی کلِّ العوالمِ العلویّة والسفلیّة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کان هؤلاء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وغیرهم من الأولیاء والصالحین، حسب التفحُّصِ العقدی مُمهِّدین لیوم السبط العظیم وقیامه المُبارک، وقد شارکوه جمیعاً الأجر والثواب فی قیامه وثورته المُبارکة، وشهادته وقطعِ رأسِ الشریف المُبارک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إنَّه کان أُسوة للخلق أجمعین بما فیهم الأنبیاء والرسلِ، فعن جابر،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أُسوة أنت قِدماً؟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وسینتفع عالمٌ بما علم، یا بنی، اسمع وأبصر من قبل أن یأتیک، فو الذی نفسی بیده، لیسفکنَّ بنو أُمیّة دمک، ثمَّ لا یُریدونک عن دینک، ولا ینسونک 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حسبی وأقررت بما أنزل الله، وأُصدّق نبی الله، ولا أُکذّب قول أبی</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الأُسوة ویضمّ القدوة، وما یأتسی به الحزین، أی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ثبت قدیماً أنَّک أُسوة الخلق، یقتدون بک، أو یأتسی بذکر مُصیبتک کلّ حزین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یُریدون صرفک عن دینک، والأصوب لا یردّونک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محقّق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منه ظاهر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موسی بن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وأغلق علیه وعلیهم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أهلی وأهل الله،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علیکم السلام، وهذا جبرئیل معکم فی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جعلت عدوکم لکم فتنة، فما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یا رسول الله لأمر الله، وما نزل من قضائه، حتی نقدم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ونستکمل جزیل ثوابه، فقد سمعناه یَعِدُ الصابرین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سُمع نحیبه من خارج البیت، فنزلت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بَعْضَکُمْ لِبَعْضٍ فِتْنَةً أَتَصْبِرُونَ وَکَانَ رَبُّکَ بَصِیرًا </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إنَّهم سیصبرون،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سیصبرون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ذلک لقد أمرنا الله سُبحانه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هو الاقتداء بمَن هداهم الله، وهذا ما عناه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خاطب ولده الحسین بأرقّ کلمة وأهدئها، لطافةً وأدباً وحناناً،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عبد الله أُسوة </w:t>
      </w:r>
    </w:p>
    <w:p>
      <w:pPr>
        <w:pStyle w:val="BookText"/>
        <w:rPr/>
      </w:pPr>
      <w:r>
        <w:rPr>
          <w:rFonts w:ascii="Amiri" w:hAnsi="Amiri" w:eastAsia="Amiri" w:cs="Amiri"/>
          <w:color w:val="111111"/>
          <w:sz w:val="28"/>
          <w:sz w:val="28"/>
          <w:szCs w:val="28"/>
          <w:rtl w:val="true"/>
          <w:lang w:bidi="ar-SA"/>
        </w:rPr>
        <w:t>أنت قِدماً</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الأدب والتصدیق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یورد الحدیث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لأمر الله تعالی، والتصدیق للرسول والإمام الولی، روح الأخلاق وحقیقتها وجوهرها، وقد تمثل فی موقف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الله وقدره، وتأدبه فی محضر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یخطأ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حینما بدأ الکلام معه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أنت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أُسوة قدیمة فی الخیر کلّه، قد عرفه الأنبیاء والأوصیاء، وکلّ الذین عرفوا الله فأخلصوا له العمل، هکذا قال عنه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لا یقول إلّا عن الرسول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القائل عن الله رب العالمین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فالإطلاق فی الحدیث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قدوةٌ لمَن قبلک ولمَن بعدک،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للأوّلین والآخرین بما فیهم 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فی کلّ الأعراف والقوانین، أنّ أحداً لا یتخذ أحداً آخرَ قدوةً وأُسوةً إلّا بأُمور وخصالٍ بیِّنةٍ، قد اجتمعت فی شخصیَّته، وقد اطّلع علیها المقتدی بنفسه عن قربٍ، ومن تلک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معرفة القدوة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الاطلاع الکامل علی عوامل الانتصار فی شخصیّة القدوة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أفضلیة القدوة، أو تمیّزه عمَّن سواه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محبّة القدوة وعشقه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السیر علی درب وخطی القدوة، فکان من الأوّلین العارفین لعظمة ومقام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والمقتدین والمتأسین به هم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هنا أعتقد بأنّنا وصلنا إلی نتائج مهمَّةٍ، یحکم بها کلّ مُنصفٍ من أهل العلمِ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والاطِّلاع، راجین أن یجعلنا الله وإیّاکم من المدافعین عن العقائد الحقَّة المُبارکة، التی أرادها الله سُبحانه وتعالی وأولیاءه المیامین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لهدایة البشرِ وغیرهم إلی صراطه المستقیمِ، والوصول إلی ساحة قُدسه الأعظمِ، سالمین غانمین منتصرین، إنَّه سمیعٌ مجیب</w:t>
      </w:r>
      <w:r>
        <w:rPr>
          <w:rFonts w:eastAsia="IRNazanin" w:cs="IRNazanin"/>
          <w:color w:val="111111"/>
          <w:sz w:val="28"/>
          <w:szCs w:val="28"/>
          <w:rtl w:val="true"/>
          <w:lang w:bidi="fa-IR"/>
        </w:rPr>
        <w:t xml:space="preserve">. </w:t>
      </w:r>
      <w:bookmarkStart w:id="283" w:name="pg5802_41479"/>
    </w:p>
    <w:p>
      <w:pPr>
        <w:pStyle w:val="Heading2"/>
        <w:numPr>
          <w:ilvl w:val="1"/>
          <w:numId w:val="1"/>
        </w:numPr>
        <w:rPr/>
      </w:pPr>
      <w:bookmarkStart w:id="284" w:name="__RefHeading___Toc4434654_581953129"/>
      <w:bookmarkStart w:id="285" w:name="_Toc102"/>
      <w:bookmarkEnd w:id="283"/>
      <w:bookmarkEnd w:id="284"/>
      <w:r>
        <w:rPr>
          <w:rtl w:val="true"/>
        </w:rPr>
        <w:t>الفصل الخامس</w:t>
      </w:r>
      <w:r>
        <w:rPr>
          <w:rtl w:val="true"/>
        </w:rPr>
        <w:t xml:space="preserve">: </w:t>
      </w:r>
      <w:r>
        <w:rPr>
          <w:rtl w:val="true"/>
        </w:rPr>
        <w:t>بیان الإنحیلِ فی وحدة الهدف والمشروعِ بین الذبیحِ والمخلِّصِ</w:t>
      </w:r>
      <w:bookmarkEnd w:id="28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4434656_581953129"/>
      <w:bookmarkStart w:id="287" w:name="_Toc103"/>
      <w:bookmarkEnd w:id="286"/>
      <w:r>
        <w:rPr>
          <w:rtl w:val="true"/>
        </w:rPr>
        <w:t>اشارة</w:t>
      </w:r>
      <w:bookmarkEnd w:id="2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5802_41481"/>
      <w:bookmarkStart w:id="289" w:name="pg5802_41481"/>
      <w:bookmarkEnd w:id="289"/>
    </w:p>
    <w:p>
      <w:pPr>
        <w:pStyle w:val="Heading3"/>
        <w:numPr>
          <w:ilvl w:val="2"/>
          <w:numId w:val="1"/>
        </w:numPr>
        <w:rPr/>
      </w:pPr>
      <w:bookmarkStart w:id="290" w:name="pg5802_41481"/>
      <w:bookmarkStart w:id="291" w:name="__RefHeading___Toc4434658_581953129"/>
      <w:bookmarkStart w:id="292" w:name="_Toc104"/>
      <w:bookmarkEnd w:id="290"/>
      <w:bookmarkEnd w:id="291"/>
      <w:r>
        <w:rPr>
          <w:rtl w:val="true"/>
        </w:rPr>
        <w:t>بیان الإنجیل فی وحدة الهدف والمشروعِ بین الذبیحِ والمخلِّصِ</w:t>
      </w:r>
      <w:bookmarkEnd w:id="292"/>
    </w:p>
    <w:p>
      <w:pPr>
        <w:pStyle w:val="Heading4"/>
        <w:numPr>
          <w:ilvl w:val="3"/>
          <w:numId w:val="1"/>
        </w:numPr>
        <w:rPr/>
      </w:pPr>
      <w:bookmarkStart w:id="293" w:name="__RefHeading___Toc4434660_581953129"/>
      <w:bookmarkStart w:id="294" w:name="_Toc105"/>
      <w:bookmarkEnd w:id="293"/>
      <w:r>
        <w:rPr>
          <w:rtl w:val="true"/>
        </w:rPr>
        <w:t>اشارة</w:t>
      </w:r>
      <w:bookmarkEnd w:id="2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یبدو واضحاً أنَّ‌ الله تبارک وتعالی قد کتب‌ علی نفسه‌ المُقدّسة أن ینتقم‌ من‌ أعدائه‌ المجرمین، بواسطة‌ القائم المنتظر، والمنتصر فی آخر الزمان، وقد بشّر بذلک أنبیاءه‌ ورسله‌ وأهل الکرامة‌ علیه‌ منذ أمدٍ بعیدٍ جداً، وفی‌ مناسباتٍ‌ مختلفةٍ‌ بهذا الأمرِ الحتمیِّ والقطعیِّ، وقد ثبّت ودوَّن‌ ذلک‌ کلّه فی‌ کتبه‌ المنـزلة المُبارکة، ‌وأوضح ذلک لعموم البشریّة وغیرهم علی مدی مسیرة حیاتهم 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هذا الموضوع هو عهدٌ ووعدٌ إلهی‌ حتمیّ وقطعی‌، لا یختلف‌ ولا یتخلّف‌ طرفة‌ عین‌ٍ أبداً، فإن‌ تخلَّف کان‌ الإحکام ناقصاً، والوجود عبثاً، والقضاء والحکم ‌الإلهی‌ غیر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لخلوِّ الأرض من‌ خلیفته، وهو ممتنع‌ علی ساحة قُدسه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أوجب‌ ذلک الأمر علی نفسه‌ِ القُدسیَّة المُبارکة بلطفه وفیضه ومنِّه،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وسنُبیّن ذلک فی القرآن الکریم والروایات الشریفة أوّلاً، وفی العهدین ثانیاً، وخاصّةً فی أسفار الإنجیل المتداولة الیوم، فنقول بعون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bookmarkStart w:id="295" w:name="pg5802_41482"/>
    </w:p>
    <w:p>
      <w:pPr>
        <w:pStyle w:val="Heading4"/>
        <w:numPr>
          <w:ilvl w:val="3"/>
          <w:numId w:val="1"/>
        </w:numPr>
        <w:rPr/>
      </w:pPr>
      <w:bookmarkStart w:id="296" w:name="__RefHeading___Toc4434662_581953129"/>
      <w:bookmarkStart w:id="297" w:name="_Toc106"/>
      <w:bookmarkEnd w:id="295"/>
      <w:bookmarkEnd w:id="296"/>
      <w:r>
        <w:rPr>
          <w:rtl w:val="true"/>
        </w:rPr>
        <w:t>أوّلاً</w:t>
      </w:r>
      <w:r>
        <w:rPr>
          <w:rtl w:val="true"/>
        </w:rPr>
        <w:t xml:space="preserve">: </w:t>
      </w:r>
      <w:r>
        <w:rPr>
          <w:rtl w:val="true"/>
        </w:rPr>
        <w:t>فی القرآن الکریم والروایات الشریفة</w:t>
      </w:r>
      <w:bookmarkEnd w:id="297"/>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قُتِلَ أهل الأرض به ما کان سرفاً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من‌ أمرِ الحسین‌ ما کان‌، ضجّت‌ الملائکة،‌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هذا الحسین‌ صفیّک‌ وابن‌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ظل‌ّ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لهذا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روی هلال‌ بن‌ نافع‌،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لواقف‌ مع‌ أصحاب‌ عمر بن‌ سعد إذ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أیّها الأمیر، فهذا شمر قد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بین‌ الصفّین، فوقفت‌ علیه‌، فإنّه‌ لیجود بنفسه‌، فوالله ما رأیت‌ قتیلاً مُضمّخاً بدمه‌ِ أحسن‌ منه‌، ولا أنور وجهاً، ولقد شغلنی‌ نور وجهه‌ وجمال‌ هیأته ‌عن ‌الفکر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فاستسقیِ فی‌ تلک‌ الحال‌ ماءً، فسمعت‌ رجلاً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تذوق‌ الماء حتی‌ ترد الحامیة،‌ فتشرب‌ من‌ حمیمها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أرد 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وأسکن‌ معه‌ فی ‌داره‌ فی‌ مقعد صدق‌ عند ملیکٍ‌ٍ مقتدر، وأشرب‌ من‌ ماء غیر آسن‌، وأشکو إلیه ‌ما ارتکبتم‌ منّی‌ وفعلتم‌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فغضبوا بأجمعهم‌، حتی‌ کأنّ‌ الله لم‌ یجعل‌ فی‌ قلب‌ أحد منهم‌ من‌ الرحمة ‌شیئاً، فاحتزوا رأسه‌ وإنَّه‌ لیکلمهم‌، فعجبت‌ من‌ قلّة‌ رحمتهم‌،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أُجامعکم‌ علی أمرٍ أبداً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98" w:name="pg5802_41483"/>
    </w:p>
    <w:p>
      <w:pPr>
        <w:pStyle w:val="BookText"/>
        <w:rPr/>
      </w:pPr>
      <w:bookmarkEnd w:id="298"/>
      <w:r>
        <w:rPr>
          <w:rFonts w:ascii="IRNazanin" w:hAnsi="IRNazanin" w:eastAsia="IRNazanin"/>
          <w:color w:val="111111"/>
          <w:sz w:val="28"/>
          <w:sz w:val="28"/>
          <w:szCs w:val="28"/>
          <w:rtl w:val="true"/>
          <w:lang w:bidi="fa-IR"/>
        </w:rPr>
        <w:t>ومن حقّ کلّ شریف وغیور فی العالم، أن ینظر بحیرةٍ ودهشةٍ وحزنٍ عمیق إلی هذه‌ الواقعة‌ المأساویة‌ المروّعة، التی‌ یحکیها لنا هذا الفرد الضّال من ‌أعداء الإنسانیّة، وکم‌ یبدو متأثراً رغم‌ ما به‌ من‌ عوامل‌ النقص‌ والخلود إلی الأرض، وهذا غیضٌ‌ من‌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ورد فی شدّة المُنتقم من الظالمین ومُنجی المستضعفین، کما فی سفر أشعیا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بالانصاف‌ لبائسی‌ الأرض، ویضرب‌ الأرض بقضیب‌ فمه‌، ویُمیت ‌المنافق‌ بنفخة‌ شفتیه‌</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أیضاً عن‌ لسان 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القائم‌ المُنتقم،‌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أسنانه‌ کالمنشار، وسیفه‌ کحریق‌ النار</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من ذلک مع القلوبِ المتحجرة والعقول الصلدة</w:t>
      </w:r>
      <w:r>
        <w:rPr>
          <w:rFonts w:eastAsia="IRNazanin" w:cs="IRNazanin"/>
          <w:color w:val="111111"/>
          <w:sz w:val="28"/>
          <w:szCs w:val="28"/>
          <w:rtl w:val="true"/>
          <w:lang w:bidi="fa-IR"/>
        </w:rPr>
        <w:t>.</w:t>
      </w:r>
    </w:p>
    <w:p>
      <w:pPr>
        <w:pStyle w:val="Heading4"/>
        <w:numPr>
          <w:ilvl w:val="3"/>
          <w:numId w:val="1"/>
        </w:numPr>
        <w:rPr/>
      </w:pPr>
      <w:bookmarkStart w:id="299" w:name="__RefHeading___Toc4434664_581953129"/>
      <w:bookmarkStart w:id="300" w:name="_Toc107"/>
      <w:bookmarkEnd w:id="299"/>
      <w:r>
        <w:rPr>
          <w:rtl w:val="true"/>
        </w:rPr>
        <w:t>ثانیاً</w:t>
      </w:r>
      <w:r>
        <w:rPr>
          <w:rtl w:val="true"/>
        </w:rPr>
        <w:t xml:space="preserve">: </w:t>
      </w:r>
      <w:r>
        <w:rPr>
          <w:rtl w:val="true"/>
        </w:rPr>
        <w:t>فی التوراة</w:t>
      </w:r>
      <w:bookmarkEnd w:id="300"/>
    </w:p>
    <w:p>
      <w:pPr>
        <w:pStyle w:val="Heading5"/>
        <w:numPr>
          <w:ilvl w:val="4"/>
          <w:numId w:val="1"/>
        </w:numPr>
        <w:rPr/>
      </w:pPr>
      <w:bookmarkStart w:id="301" w:name="__RefHeading___Toc4434666_581953129"/>
      <w:bookmarkStart w:id="302" w:name="_Toc108"/>
      <w:bookmarkEnd w:id="301"/>
      <w:r>
        <w:rPr>
          <w:rtl w:val="true"/>
        </w:rPr>
        <w:t>اشارة</w:t>
      </w:r>
      <w:bookmarkEnd w:id="30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الأزمان‌ المتباعدة‌، وأیادی‌ التحریف‌ الآثمة‌، وما أُخفیَ‌ من‌ الشریعة  ‌الموسویَّة‌ والعیسویةِ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صاحبیهما آلاف التحیَّة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طمعاً فی‌ الدنیا الدنیئة‌ِ وزخرفها وزبرجها، إخفاءً لأمرِ الله تعالی‌ ونوره‌ِ، وما علموا 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وَیَمْکُرُونَ وَیَمْکُرُ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وأنَّـهم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ذلک‌ کلّه‌ِ، فهناک‌ ما یُثبت‌ الحقیقة‌ الدامغة‌ التی لامفرَّ منها، والله بالغُ أمره وهوفعّاَلٌ لما یُرید، فلو أنّنا نظرنا بإمعان إلی بعض‌ النصوص، لرأینا </w:t>
      </w:r>
    </w:p>
    <w:p>
      <w:pPr>
        <w:pStyle w:val="BookText"/>
        <w:rPr/>
      </w:pPr>
      <w:r>
        <w:rPr>
          <w:rFonts w:ascii="IRNazanin" w:hAnsi="IRNazanin" w:eastAsia="IRNazanin"/>
          <w:color w:val="111111"/>
          <w:sz w:val="28"/>
          <w:sz w:val="28"/>
          <w:szCs w:val="28"/>
          <w:rtl w:val="true"/>
          <w:lang w:bidi="fa-IR"/>
        </w:rPr>
        <w:t>جمال‌ الصورة‌ التی‌ یرسمها علّام الغیوبِ سُبحانه وتعالی عن‌ الملحمة‌ الإلهیة‌ الماضیة</w:t>
      </w:r>
      <w:r>
        <w:rPr>
          <w:rStyle w:val="FootnoteAnchor"/>
          <w:rtl w:val="true"/>
        </w:rPr>
        <w:footnoteReference w:id="319"/>
      </w:r>
      <w:r>
        <w:rPr>
          <w:rFonts w:ascii="IRNazanin" w:hAnsi="IRNazanin" w:eastAsia="IRNazanin"/>
          <w:color w:val="111111"/>
          <w:sz w:val="28"/>
          <w:sz w:val="28"/>
          <w:szCs w:val="28"/>
          <w:rtl w:val="true"/>
          <w:lang w:bidi="fa-IR"/>
        </w:rPr>
        <w:t>ـ ألا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والآتیة‌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المُصلح والُمنجی فی آخرِ الزمان ـ لبدا ذلک رائعاً، ولنبدأ بالفقرات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أرمیا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أَعِدّوا المجن‌ والترس،‌ وتقدّموا للحرب،‌ أسرجوا الخیل‌، واصعدوا أیّها الفرسان، ‌وانتصبوا بالخوذ، اصقلوا الرماح‌، البسوا الدروع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أوامر</w:t>
      </w:r>
      <w:r>
        <w:rPr>
          <w:rStyle w:val="FootnoteAnchor"/>
          <w:rtl w:val="true"/>
        </w:rPr>
        <w:footnoteReference w:id="32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الربّ المتعال إلی جنوده‌ الأبطال‌، الذین‌ یأتمرون‌ بأمره،‌ وینتهون‌ بنهیه؛ ‌لخوض‌ِ الحرب المشروعة الکبری والأخیرة‌، بحسب‌ إرادة ربِّهم‌ وإعدادهِ وإمداده‌ِ لهم‌، والذی‌ یتم‌ عبر مراحل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أعدوا المجن‌ والترس‌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وإعطائهم‌ زمام‌ المبادرة‌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وتقدموا للحرب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والتهیؤ للحرب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أسرجوا الخیل‌، واصعدوا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والاستعداد التام‌ والاقتراب‌ من‌ ساعة‌ الصفر، وهی ساعة الحسم المبشّر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اصقلوا الرماح، البسوا الدروع‌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یطرح‌ الربّ‌ المتعال ما کان‌ ویکون‌ بسابق‌ علمه‌ الذی‌ أحاط‌ بکلّ‌ شی‌ء، وعلی شکلِ ‌تساؤلٍ‌ واستفسارٍ عن‌ عاقبة المستکبرین‌ والکافرین‌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أراهم‌ مُرتعبین‌، ومُدبرین‌ إلی الوراء، وقد تحطمت‌ أبطالهم‌، وفرّوا هاربین ‌ولم‌ یلتفتوا، الخوف‌ حوالیهم‌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إشارةٌ‌ بلیغة‌ إلی مسیرة الرعبِ‌ والخوف‌، الذی‌ یسیر بین‌ یدی‌ مُنجی العالم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شهر، وما إلی ذلک من ‌الإدبار والفرار، وعدم‌ِ التفات‌ِ ومواجهة‌ المصلح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وجنوده البواسلِ‌؛ لأنَّهم‌ مذعورون‌، وأخذهم‌ الخوف‌ من‌ کلّ‌ جانب‌ ومکان‌؛ جرّاء تحطّم‌ أبطالهم،‌ وفشل‌ مُخططاتهم الشیطانیَّة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ویتحدّث‌ الربّ تعالی‌ بعد ذلک‌ عن‌ سبب‌ هذا الانتقام‌ حسب‌ الأوامر والتخطیط‌ الإلهی‌المسبق‌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الشمال‌ بجانب‌ نهر الفرات‌ عثروا وسقطوا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الصاعد کالنیل‌ کانهار تتلاطم‌ أمواجها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لأنَّ‌ أحبّاءَه وأولیاءَه عثروا وسقطوا بجنب‌ نهر الفرات‌، وکانت‌ عثرتهم ‌وسقوطهم‌ بعینه‌ِ وبمسمع‌ٍ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کلّه عزیز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بمثابة‌ مجلسِ‌ عزاءٍ من‌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الأجیال؛ ‌لرثاء أُولئک‌ الأبطال‌ الذین‌ سطّروا أحرف‌ الملحمة‌ الإلهیّة‌ الخالدة‌ بدمائهم‌ الزکیة ‌الطاهرة‌ِ، من أجلِ الربِّ، وإنقاذ الشعوبِ والأُمم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من‌ المحزن‌ المشجی‌ حقّاً لکلِ‌ّ غیور وشریف‌ عِبر الدهور، أن‌ یعثر الفارس‌ الأبی‌ الشریف‌، المدافع‌ عن‌ حقّه‌ ومبادئه‌ السامیّة‌ فی‌ المیدان،‌ ویکون‌ عثوره‌ هذا مُسقطاً له‌، فکیف‌ إذا عثر وسقط‌ خلیفة‌ الله ووصی‌ خاتمِ رسله، وأحبّ‌ الخلق‌ إلیه، الذی‌ سمّاه الجلیل ‌بأجملِ‌ أسماءه‌ِ المُبارکة‌؛ حیث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الحسن ‌والجمال‌، وغایة‌ الإحسان‌ واللطف‌ والکرم‌، وأقوی أضداد القبح‌ والشّح‌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آنذاک سالماً، بل‌ کانت‌ جراحه‌ لا تُعدُّ ولا تُحصی من‌ کثرة‌ِ الضربِ ‌والطعن، وکان فی‌ أقصی حالات‌ِ الظمأ والجهد والغربة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ویُعطی‌ الربّ‌ أوامره‌ إلی جنده‌ الأبطال‌ بطریقة‌ أُخری، بعد تلک‌ الفقرات‌ بقلیل،‌ٍ کماجاء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أرمیا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اصعدی‌ أیتها الخیل‌، وهیجی‌ المرکبات‌، ولتخرج‌ الأبطال‌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الیوم‌ للسیّد ربّ‌ الجنود یوم‌ نقمة‌ٍ؛ للانتقام‌ من‌ مبغضیه،‌ فیأکل‌ السیف‌ ویشبع، ‌ویرتوی‌ من‌ 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مبغضی‌ أحباءَه‌ وأولیاءَه، فببغضهم‌ لهم‌ أبغضوا المولی تعالی‌، وبحربهم‌ لهم‌ حاربوه‌، وبانتهاک حرمتهم انتهکوا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واضح‌ٌ لکُلِّ لبیبٍ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تذکر التوراة‌ ـ کما أسلفنا ـ أنَّ‌ سبب‌ هذا الانتقام‌ العجیب‌ من‌ الأعداء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للسیّد ربّ‌ الجنود ذبیحةً‌ فی‌ أرضِ‌ الشمال عند نهر الفرات‌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والله، ذبیحة‌ وأیّةُ‌ ذبیحةٍ‌ فی‌ کربلاء، وما أدراک‌ ما کربلاء؟</w:t>
      </w:r>
    </w:p>
    <w:p>
      <w:pPr>
        <w:pStyle w:val="BookText"/>
        <w:rPr/>
      </w:pPr>
      <w:r>
        <w:rPr>
          <w:rFonts w:ascii="IRNazanin" w:hAnsi="IRNazanin" w:eastAsia="IRNazanin"/>
          <w:color w:val="111111"/>
          <w:sz w:val="28"/>
          <w:sz w:val="28"/>
          <w:szCs w:val="28"/>
          <w:rtl w:val="true"/>
          <w:lang w:bidi="fa-IR"/>
        </w:rPr>
        <w:t>إنَّ‌ لهذه‌ الأرض، ولهذه‌ الذبیحة ‌عند الله تبارک وتعالی، وأنبیاءه وأولیاءه‌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ألف‌ قصّة‌ٍ وقصّة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ماروی‌ مجاهد،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خرجته‌ إلی صفّین‌، فلمّا نزل‌ نینوی</w:t>
      </w:r>
      <w:r>
        <w:rPr>
          <w:rStyle w:val="FootnoteAnchor"/>
          <w:rtl w:val="true"/>
        </w:rPr>
        <w:footnoteReference w:id="322"/>
      </w:r>
      <w:r>
        <w:rPr>
          <w:rFonts w:ascii="IRNazanin" w:hAnsi="IRNazanin" w:eastAsia="IRNazanin"/>
          <w:color w:val="111111"/>
          <w:sz w:val="28"/>
          <w:sz w:val="28"/>
          <w:szCs w:val="28"/>
          <w:rtl w:val="true"/>
          <w:lang w:bidi="fa-IR"/>
        </w:rPr>
        <w:t>،وهو بشط‌ الفرات،‌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أتعرف‌ هذا الموضع‌؟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 کمعرفتی‌ لم‌ تکن‌ تجوزه‌ حتی‌تبکی‌ کبکائی‌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طویلاً حتی‌ اخضلّت‌ لحیته،‌ وسالت‌ الدموع‌ علی صدره،‌ وبکینا معه،‌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ما لی‌ ولآل‌ حربٍ، حزب‌ الشیطان،‌ وأولیاء الکفر، صبراً یا أبا عبد الله</w:t>
      </w:r>
      <w:r>
        <w:rPr>
          <w:rStyle w:val="FootnoteAnchor"/>
          <w:rtl w:val="true"/>
        </w:rPr>
        <w:footnoteReference w:id="323"/>
      </w:r>
      <w:r>
        <w:rPr>
          <w:rFonts w:ascii="IRNazanin" w:hAnsi="IRNazanin" w:eastAsia="IRNazanin"/>
          <w:color w:val="111111"/>
          <w:sz w:val="28"/>
          <w:sz w:val="28"/>
          <w:szCs w:val="28"/>
          <w:rtl w:val="true"/>
          <w:lang w:bidi="fa-IR"/>
        </w:rPr>
        <w:t>،فقد لقی‌ أبوک‌ مثل‌ الذی‌ تلقی منهم‌، ثمَّ‌ دعا بماءٍ فتوضأ وضوء الصلاة‌، فصلی ما شاء الله أن‌ یُصلی‌، ثمَّ‌ ذکر نحو کلامه‌ الأوّل، إلّا أنَّه‌ نعس ‌عند انقضاء صلاته‌ وکلامه‌ ساعة‌، ثمَّ‌ 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بما رأیت فی‌ منامی‌ آنفاً عند رقدتی‌؟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عیناک‌ ورأیت‌ خیراً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کأنّی‌ برجال‌ قد نزلوا من‌ السماء، ومعهم‌ أعلام‌ بیض،‌ وقد تقلدوا سیوفهم‌، وهی‌ بیض‌ تلمع‌، وقد خطّوا حول‌ هذه‌ الأرض خطةً‌، ثمَّ‌ رأیت‌ کأنّ النخیل‌ قد ضربت‌ بأغصانها الأرض، ‌تضطرب‌ بدم‌ عبیطٍ‌، وکأنِّی‌ بالحسین‌ سخلتی‌ وفرخی‌، ومُضغتی‌ ومُخی‌ قد غرق ‌فیه‌، یستغیث‌ فلا یُغاث،‌ وکان‌ الرجال‌ البیض‌ قد نزلوا من‌ </w:t>
      </w:r>
    </w:p>
    <w:p>
      <w:pPr>
        <w:pStyle w:val="BookText"/>
        <w:rPr/>
      </w:pPr>
      <w:r>
        <w:rPr>
          <w:rFonts w:ascii="IRNazanin" w:hAnsi="IRNazanin" w:eastAsia="IRNazanin"/>
          <w:color w:val="111111"/>
          <w:sz w:val="28"/>
          <w:sz w:val="28"/>
          <w:szCs w:val="28"/>
          <w:rtl w:val="true"/>
          <w:lang w:bidi="fa-IR"/>
        </w:rPr>
        <w:t>السماء، ینادونه‌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الرسول،‌ فإنّکم‌ تُقتلون‌ علی أیدی‌ شرار الناس‌، وهذه‌ الجنّة‌ یا أبا عبد الله إلیک‌ مُتشاقة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یُعزّوننی‌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أبشر، فقد أقرّ الله به‌ عینک‌ 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انتبهت‌ هکذا، والذی‌ نفس‌ علی‌ بیده،‌ لقد حدّثنی‌ الصادق‌ المصدق‌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خروجی‌ إلی أهل ‌البغی‌ علینا، وهذه‌ أرض‌ کرب‌ٍ وبلاء یُدفن‌ فیها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وسبعة‌ عشر رجلاً من‌ وِلْدی‌ ووِلْد فاطمة،‌ وأنَّها لفی‌ السموات‌ معروفة‌ تُذکر أرض‌ کرب‌ وبلاء، کما تُذکر بقعة‌ الحرمین‌، وبقعة‌ بیت‌ المقدس‌،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اُطلب‌ فی‌ حولها بعر الظباء، فوَ الله ما کَذبت‌ ولا کُذّبت،‌ وهی‌ مصفرّة، لونها لون‌ الزعفران‌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فوجدتها مجتمعة‌، فنادیته‌ یا أمیر المؤمنین،‌ قد أصبتها علی الصفة التی‌ وصفتها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یُهرول‌ إلیها، فحملها وشمّها،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یا بن‌ عباس،‌ ما هذه‌ الأبعار؟ هذه‌ شمّها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أنَّه‌ مرّ بها ومعه‌ الحواریون‌، فرأی هاهنا الظباء مجتمعة‌، وهی‌ تبکی‌، فجلس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وجلس‌ الحواریون‌ معه،‌ فبکی وبکی الحواریون،‌ وهم‌ لا یدرون‌ لِم‌ جلس‌ ولِم‌ 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وکلمته،‌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أیّ‌ أرض‌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یُقتل‌ فیها فرخ‌ الرسول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وفرخ‌ الحرّة‌ الطاهرة‌ البتول‌ شبیهة‌ أُمّی‌، ویُلحد فیها، طینةٌ‌ أطیب‌ من‌ المسک؛‌ لأنَّها طینة‌ الفرخ‌ المستشهد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تکون‌ طینة ‌الأنبیاء وأولاد الأنبیاء، فهذه‌ الظباء تُکلّمنی‌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ترعی فی‌ هذه‌ الأرض شوقاً إلی تربةِ‌ الفرخ‌ المُبارک،‌ وزعمت‌ أنَّها آمنة‌ فی‌ هذه‌ الأرض، ثمَّ‌ ضرب‌ بیده‌ إلی هذه ‌البعرات‌ فشمّها،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بعر الظباء علی هذا الطیب؛‌ لمکان‌ حشیشها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فأبقها أبداً حتی‌ یشمّها أبوه‌، فیکون‌ له‌ عزاء وسلوة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إلی یومنا هذا، وقد اصفرّت؛‌ لطول‌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أرض‌ کرب‌ وبلاء، ثمَّ‌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عیسی بن‌ مریم‌ لا تُبارک‌ فی‌ قتلته، والمُعین‌ علیه،‌ والخاذل‌ له‌، ثمَّ‌ بکی طویلاً وبکینا معه‌ حتی‌ سقط‌ لوجهه‌ وغُشیَ‌ علیه‌ </w:t>
      </w:r>
    </w:p>
    <w:p>
      <w:pPr>
        <w:pStyle w:val="BookText"/>
        <w:rPr/>
      </w:pPr>
      <w:r>
        <w:rPr>
          <w:rFonts w:ascii="IRNazanin" w:hAnsi="IRNazanin" w:eastAsia="IRNazanin"/>
          <w:color w:val="111111"/>
          <w:sz w:val="28"/>
          <w:sz w:val="28"/>
          <w:szCs w:val="28"/>
          <w:rtl w:val="true"/>
          <w:lang w:bidi="fa-IR"/>
        </w:rPr>
        <w:t>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أفاق‌ وأخذ البعر فصرّه‌ فی‌ ردائه،‌ وأمرنی‌ أن‌ أصرّها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إذا رأیتها تنفجر دماً عبیطاً، ویسیل‌ منها دم‌ عبیط،‌ فاعلم‌ أن‌ أبا عبد الله قد قُتل‌ بها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کنت‌ أحفظها أشدَّ من‌ حفظی‌ لبعض‌ ما افترض‌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وأنا لا أحلّها من‌ طرف‌ کُمّی‌، فبینما أنا نائم‌ فی‌ البیت‌ إذا انتبهت،‌ فإذا هی‌ تسیل‌ دماً عبیطاً، وکان‌ کُمّی‌ قد امتلأ دماً عبیطاً، فجلست‌ وأنا باکٍ، وقلت‌ قد قُتل‌ والله الحسین‌، والله، ما کذبنی‌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فی‌ حدیث‌ حدّثنی‌ قطُّ، ولا أخبرنی‌ بشی‌ء قطُّ‌ أنَّه‌ یکون‌ إلّا کان‌ کذلک‌؛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یُخبره‌ بأشیاء لا یُخبر بها غیره‌، ففزعت‌ وخرجت‌، وذلک‌ عند الفجر، فرأیت‌ والله المدینة‌ کأنَّها ضباب‌ لا یستبین‌ منها أثر عین‌، ثمَّ‌ طلعت‌ الشمس‌، ورأیت‌ کأنَّها مُنکسفة،‌ ورأیت‌ کأنَّ‌ حیطان‌ المدینة‌ علیها دم‌ عبیط،‌ فجلست‌ وأنا باکٍ،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والله الحسین‌، وسمعت‌ صوتاً من‌ ناحیة‌ البیت‌،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یا آل‌ الرسول</w:t>
      </w:r>
    </w:p>
    <w:p>
      <w:pPr>
        <w:pStyle w:val="BookText"/>
        <w:rPr/>
      </w:pPr>
      <w:r>
        <w:rPr>
          <w:rFonts w:ascii="IRNazanin" w:hAnsi="IRNazanin" w:eastAsia="IRNazanin"/>
          <w:color w:val="111111"/>
          <w:sz w:val="28"/>
          <w:sz w:val="28"/>
          <w:szCs w:val="28"/>
          <w:rtl w:val="true"/>
          <w:lang w:bidi="fa-IR"/>
        </w:rPr>
        <w:t>قُتل‌ فرخ‌   البتول‌</w:t>
      </w:r>
    </w:p>
    <w:p>
      <w:pPr>
        <w:pStyle w:val="BookText"/>
        <w:rPr/>
      </w:pPr>
      <w:r>
        <w:rPr>
          <w:rFonts w:ascii="IRNazanin" w:hAnsi="IRNazanin" w:eastAsia="IRNazanin"/>
          <w:color w:val="111111"/>
          <w:sz w:val="28"/>
          <w:sz w:val="28"/>
          <w:szCs w:val="28"/>
          <w:rtl w:val="true"/>
          <w:lang w:bidi="fa-IR"/>
        </w:rPr>
        <w:t>نزل‌ الروح‌ الأمین</w:t>
      </w:r>
    </w:p>
    <w:p>
      <w:pPr>
        <w:pStyle w:val="BookText"/>
        <w:rPr/>
      </w:pPr>
      <w:r>
        <w:rPr>
          <w:rFonts w:ascii="IRNazanin" w:hAnsi="IRNazanin" w:eastAsia="IRNazanin"/>
          <w:color w:val="111111"/>
          <w:sz w:val="28"/>
          <w:sz w:val="28"/>
          <w:szCs w:val="28"/>
          <w:rtl w:val="true"/>
          <w:lang w:bidi="fa-IR"/>
        </w:rPr>
        <w:t>ببکاءٍ وعویل‌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بأعلی صوته‌ وبکیت، ‌فأثبتُ عندی تلک الساعه، وکان شهر مُحرّم یوم عاشواء لعشر مضین منه، ‌فوجدته‌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علینا خبره‌ وتاریخه،‌ فحدّثت‌ کذلک‌ هذا الحدیث‌ أُولئک‌ الذین‌کانوا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سمعنا ما سمعت‌، ونحن‌ فی‌ المعرکة،‌ ولا ندری‌ ما هو، فکنّا نری‌ أنَّه‌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بالناس، حتی إذا کان من کربلاء علی مسیرة میل أو میلین، تقدّم بین أیدیهم حتی صار بمصارع الشهداء، </w:t>
      </w:r>
      <w:bookmarkStart w:id="303" w:name="pg5802_41489"/>
    </w:p>
    <w:p>
      <w:pPr>
        <w:pStyle w:val="BookText"/>
        <w:rPr/>
      </w:pPr>
      <w:bookmarkEnd w:id="303"/>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فیها مائتا نبی، ومائتا وصی، ومائتا سبط، کلّهم شهداء بأتباعهم، فطاف بها علی بغلته خارجاً رجله من الرکاب،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 رکاب ومصارع شهداء، لا یسبقهم مَن کان قبلهم، ولا یلحقهم مَن أتی بعدهم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عمرو بن ثابت،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تعالی کربلا قبل أن یخلق الکعبة بأربعة وعشرین ألف عام، وقدّسها وبارک علیها، فما زالت قبل أن یخلق الله الخلق مُقدّسةً مُبارکةً، ولا تزال کذلک، ویجعلها أفضل أرض فی الجنَّة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4434668_581953129"/>
      <w:bookmarkStart w:id="305" w:name="_Toc109"/>
      <w:bookmarkEnd w:id="304"/>
      <w:r>
        <w:rPr>
          <w:rtl w:val="true"/>
        </w:rPr>
        <w:t>نظرةٌ فی فقرات التوراة</w:t>
      </w:r>
      <w:bookmarkEnd w:id="305"/>
    </w:p>
    <w:p>
      <w:pPr>
        <w:pStyle w:val="BookText"/>
        <w:rPr/>
      </w:pPr>
      <w:r>
        <w:rPr>
          <w:rFonts w:ascii="IRNazanin" w:hAnsi="IRNazanin" w:eastAsia="IRNazanin"/>
          <w:color w:val="111111"/>
          <w:sz w:val="28"/>
          <w:sz w:val="28"/>
          <w:szCs w:val="28"/>
          <w:rtl w:val="true"/>
          <w:lang w:bidi="fa-IR"/>
        </w:rPr>
        <w:t>وبعده‌ الفقرة‌ التی‌ تحمل‌ فی‌ طیّاتها رثاء الأحبّةِ والأولیاء،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الشمال‌ بجانب‌ نهر الفرات‌ عثروا وسقطوا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جاءت‌ مباشرة‌ً فقرة‌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الصاعد کالنیل‌ کأنهار تتلاطم‌ أمواجها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ولعمری، إنّ هذا لمن‌ أبلغ‌ التعابیر التی‌ وجدناها وأدقّها، وتحمل‌ أسراراً مُهمّة‌ ولا نستطیع ‌الإلمام‌ إلّا ببعضها، ومن 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بعد سقوطهم‌ المؤلم‌ مباشرة‌ً، عَرَجت‌ أرواحهم‌ إلیه‌ تبارک‌ وتعالی،‌ یقدمهم‌ إمامهم وقائدهم ومعلِّمهم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بروحه‌ الجبارة‌ العظیمة‌، حیث‌ یزرع‌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نفوسنا وعلی مدی کلّ العصور والدهور تساؤلاً وتعجباً ودهشة‌ً تفوق‌ الخیال، مَن‌ هذا الإمام الفذُّ الذی‌ تعجّبت‌ من‌ صبره‌ ملائکة‌ السماء، ولطمت‌ علیه‌ الحور العین‌، وأقرح‌ قلوب‌ الأنبیاء والأوصیاء، وبکت‌ له‌ الأرض والسماء؟ </w:t>
      </w:r>
    </w:p>
    <w:p>
      <w:pPr>
        <w:pStyle w:val="BookText"/>
        <w:rPr/>
      </w:pPr>
      <w:r>
        <w:rPr>
          <w:rFonts w:ascii="IRNazanin" w:hAnsi="IRNazanin" w:eastAsia="IRNazanin"/>
          <w:color w:val="111111"/>
          <w:sz w:val="28"/>
          <w:sz w:val="28"/>
          <w:szCs w:val="28"/>
          <w:rtl w:val="true"/>
          <w:lang w:bidi="fa-IR"/>
        </w:rPr>
        <w:t>فها هو یصعد إلی السماء بکل‌ّ ثبات‌ٍ وهَیبة، وفی‌ أعلی درجات‌ الانتصار والظفرِ، بشوقٍ کبیر ومرأی ومسمع‌ من‌ ربّه‌ الحنّان‌ المنّان‌، وبحشود ذلک‌ العالم‌ العلوی المُبارک؛ لیتمّ استقباله فی عالم الملکوت استقبالاً یلیق بمقامه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بنهر النیل، کان تشبیها غیبیّاً عجیباً؛ لأنَّ من خواص هذا النهر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إنَّه‌ أطول‌ نهر فی‌ العالم</w:t>
      </w:r>
      <w:r>
        <w:rPr>
          <w:rStyle w:val="FootnoteAnchor"/>
          <w:rtl w:val="true"/>
        </w:rPr>
        <w:footnoteReference w:id="327"/>
      </w:r>
      <w:r>
        <w:rPr>
          <w:rFonts w:ascii="IRNazanin" w:hAnsi="IRNazanin" w:eastAsia="IRNazanin"/>
          <w:color w:val="111111"/>
          <w:sz w:val="28"/>
          <w:sz w:val="28"/>
          <w:szCs w:val="28"/>
          <w:rtl w:val="true"/>
          <w:lang w:bidi="fa-IR"/>
        </w:rPr>
        <w:t>،وکلّما کان‌ النهر طویلاً زادت‌ برکته‌، وعم‌ّ کرمه وفیضه‌؛ لأنَّه‌ سوف‌ یسقی‌ ویروی‌ کلّ‌ ما یمرّ به‌ من‌ حجرٍ وشجرٍ ومدر، ویغسل ‌درن‌ الأعداد الکبیرة‌ من‌ البشر وغیر البشر، فتنموا الحیاة‌ وتزدهر ببرکة‌ جریانه‌، ثمَّ‌ إنَّ‌ فیه‌ علاجاً نفسیّاً لکلّ‌ البشر بلونه‌ الأخّاذ، وخریر میاهه‌ العذبة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ثابت‌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وأکثر من‌ ذلک‌ بکثیر، ممّا لا نستطیع‌ الوقوف ‌علیه‌ بحال‌ من‌ الأحوال‌، فتأمّل‌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هذا النهر هو النهر الوحید فی‌ العالم‌، الذی‌ ینبع‌ من‌ الجنوب‌ ویصبُّ‌ فی‌الشمال‌، حیث‌ یخترق‌ الأراضی‌ السودانیّة‌ والمصریّة‌ ویصبُّ‌ فی‌ البحر الأبیض‌ المتوسط‌، ولعمری،‌ فإنَّ‌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فإنَّه‌ نبع‌ من‌ مکة‌ المکرَّمة والمدینة‌ المنوَّرة، وجری باتجاه‌ الشمال‌، حتی‌ صبَّ‌ جوده‌ وکرمه‌ الأعظم‌ فی‌ کربلاء، هذا وقد عبّرت‌ الکتب ‌السماویّة‌ السابقة،‌ وصحف‌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کربلاء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الشمال</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مرّت علینا بعض النصوص بهذا الشأن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وبعدُ، فإنَّ‌ هذا النهر علی کبره‌ وعظمته‌، لیس‌ بمقدوره‌ تحمّل‌ جود وکرم‌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فإنَّ‌ هذا التشبیه‌ یکون‌ ناقصاً وغیر تام‌ إن بقی کما هو، فقال‌ الربُّ المتعال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کأنهار تتلاطم‌ أمواجها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فإنَّ‌ صعوده‌ کان‌ کصعود النیل‌، ولکن‌ کالأنهار المتلاطمة‌ الأمواج‌ بقوته ‌واقتداره‌، فإنَّ‌ النیل‌ وفی‌ مسافات‌ شاسعة‌ یکون‌ ماءه‌ فاتراً، والحسین‌ لیس‌ کذلک‌،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الأنهار المتلاطمة‌ دیدنها الجریان‌ والفیضان،‌ والسقی‌ المتواصل‌ بمائها العذب ‌الدّفاق‌، بخلاف‌ البحار، فهی‌ شدیدة‌ الملوحة،‌ شرسة‌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الوصف‌ بالأنهار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التوراة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الدیانة‌ الیهودیّة‌ بشّرت بالُمصلح‌ الُمنقذ للبشریّة‌؛ حیث نجد الإشارة‌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أشعیا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المُبشَّر به،‌ هو صنیعة‌ الغیرة‌ والشرف، ‌والثأر الإلهی، فقد تضمّنت‌ إحدی الفقرات‌ هذا المعنی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ستخرج‌ من‌ القدس‌ بقیّة‌ من‌ جبل‌ صهیون‌، غیرةُ‌ ربِّ‌ الجنود ستصنع‌ هذا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سفر إشعیاء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یُولَدُ لنا ولد، ونُعطی ابناً</w:t>
      </w:r>
      <w:r>
        <w:rPr>
          <w:rStyle w:val="FootnoteAnchor"/>
          <w:rtl w:val="true"/>
        </w:rPr>
        <w:footnoteReference w:id="330"/>
      </w:r>
      <w:r>
        <w:rPr>
          <w:rFonts w:ascii="IRNazanin" w:hAnsi="IRNazanin" w:eastAsia="IRNazanin"/>
          <w:color w:val="111111"/>
          <w:sz w:val="28"/>
          <w:sz w:val="28"/>
          <w:szCs w:val="28"/>
          <w:rtl w:val="true"/>
          <w:lang w:bidi="fa-IR"/>
        </w:rPr>
        <w:t xml:space="preserve">، وتکون الریاسة علی کتفه، ویُدعی اسمه عجیباً مشیراً، إلهاً قدیراً، أباً أبدیاً، رئیس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لنمو </w:t>
      </w:r>
    </w:p>
    <w:p>
      <w:pPr>
        <w:pStyle w:val="BookText"/>
        <w:rPr/>
      </w:pPr>
      <w:r>
        <w:rPr>
          <w:rFonts w:ascii="IRNazanin" w:hAnsi="IRNazanin" w:eastAsia="IRNazanin"/>
          <w:color w:val="111111"/>
          <w:sz w:val="28"/>
          <w:sz w:val="28"/>
          <w:szCs w:val="28"/>
          <w:rtl w:val="true"/>
          <w:lang w:bidi="fa-IR"/>
        </w:rPr>
        <w:t>ریاسته وللسلام، لا نهایة علی کرسی داوُد، وعلی مملکته؛ لیُثبّتها ویعضدها بالحقِّ والبِّر من الآن إلی الأبد، غیرة ربّ الجنود تصنع هذا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فهو غیرة‌ الله، وفی هذا وردت أحادیث جلیلة عن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وقد تحدَّث‌ شاعر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بمنطقِ التوراة حینما کان یندب مُنجی العالم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غیرةَ الله   اهتفی‌</w:t>
      </w:r>
    </w:p>
    <w:p>
      <w:pPr>
        <w:pStyle w:val="BookText"/>
        <w:rPr/>
      </w:pPr>
      <w:r>
        <w:rPr>
          <w:rFonts w:ascii="IRNazanin" w:hAnsi="IRNazanin" w:eastAsia="IRNazanin"/>
          <w:color w:val="111111"/>
          <w:sz w:val="28"/>
          <w:sz w:val="28"/>
          <w:szCs w:val="28"/>
          <w:rtl w:val="true"/>
          <w:lang w:bidi="fa-IR"/>
        </w:rPr>
        <w:t>بحمیّة‌ الدین‌ المنیعة</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وضُبا انتقامکِ   جرِّدی</w:t>
      </w:r>
    </w:p>
    <w:p>
      <w:pPr>
        <w:pStyle w:val="BookText"/>
        <w:rPr/>
      </w:pPr>
      <w:r>
        <w:rPr>
          <w:rFonts w:ascii="IRNazanin" w:hAnsi="IRNazanin" w:eastAsia="IRNazanin"/>
          <w:color w:val="111111"/>
          <w:sz w:val="28"/>
          <w:sz w:val="28"/>
          <w:szCs w:val="28"/>
          <w:rtl w:val="true"/>
          <w:lang w:bidi="fa-IR"/>
        </w:rPr>
        <w:t>لطلا ذوی البغی   التلیعة</w:t>
      </w:r>
    </w:p>
    <w:p>
      <w:pPr>
        <w:pStyle w:val="BookText"/>
        <w:rPr/>
      </w:pPr>
      <w:r>
        <w:rPr>
          <w:rFonts w:ascii="IRNazanin" w:hAnsi="IRNazanin" w:eastAsia="IRNazanin"/>
          <w:color w:val="111111"/>
          <w:sz w:val="28"/>
          <w:sz w:val="28"/>
          <w:szCs w:val="28"/>
          <w:rtl w:val="true"/>
          <w:lang w:bidi="fa-IR"/>
        </w:rPr>
        <w:t>ودعی جنود الله   تملأُ</w:t>
      </w:r>
    </w:p>
    <w:p>
      <w:pPr>
        <w:pStyle w:val="BookText"/>
        <w:rPr/>
      </w:pPr>
      <w:r>
        <w:rPr>
          <w:rFonts w:ascii="IRNazanin" w:hAnsi="IRNazanin" w:eastAsia="IRNazanin"/>
          <w:color w:val="111111"/>
          <w:sz w:val="28"/>
          <w:sz w:val="28"/>
          <w:szCs w:val="28"/>
          <w:rtl w:val="true"/>
          <w:lang w:bidi="fa-IR"/>
        </w:rPr>
        <w:t>هذه الأرض   الوسیعة</w:t>
      </w:r>
    </w:p>
    <w:p>
      <w:pPr>
        <w:pStyle w:val="BookText"/>
        <w:rPr/>
      </w:pPr>
      <w:r>
        <w:rPr>
          <w:rFonts w:ascii="Amiri" w:hAnsi="Amiri" w:eastAsia="Amiri" w:cs="Amiri"/>
          <w:color w:val="111111"/>
          <w:sz w:val="28"/>
          <w:sz w:val="28"/>
          <w:szCs w:val="28"/>
          <w:rtl w:val="true"/>
          <w:lang w:bidi="ar-SA"/>
        </w:rPr>
        <w:t>وأمَّا الإشارات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یُولَدُ لنا ولدٌ، ونُعطی ابناً، وتکون الریاسة علی کتفهِ، ویُدعی اسمه عجیباً مشیراً، الهاً قدیراً، أباً أبدیاً رئیس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لنمو ریاسته وللسلام، لا نهایة علی کرسی داوُد، وعلی مملکته؛ لیثبتها ویعضدها بالحقِّ والبِّر</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واضحة بیِّنة،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معاشر الأنبیاء والرسلِ سوف یُکرّمنا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مبارک یحکم بحکمِ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جعله الله رئیساً حسب علمه ومنِّه السابقِ، رغمَ أُنوف الظالمین الذین سلبوا الریاسة من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النصِّ إشارات ومعانٍ جلیلةٍ یتذوقها أهل المعرفة الحقَّة</w:t>
      </w:r>
      <w:r>
        <w:rPr>
          <w:rFonts w:eastAsia="IRNazanin" w:cs="IRNazanin"/>
          <w:color w:val="111111"/>
          <w:sz w:val="28"/>
          <w:szCs w:val="28"/>
          <w:rtl w:val="true"/>
          <w:lang w:bidi="fa-IR"/>
        </w:rPr>
        <w:t xml:space="preserve">. </w:t>
      </w:r>
      <w:bookmarkStart w:id="306" w:name="pg5802_41493"/>
    </w:p>
    <w:p>
      <w:pPr>
        <w:pStyle w:val="Heading4"/>
        <w:numPr>
          <w:ilvl w:val="3"/>
          <w:numId w:val="1"/>
        </w:numPr>
        <w:rPr/>
      </w:pPr>
      <w:bookmarkStart w:id="307" w:name="__RefHeading___Toc4434670_581953129"/>
      <w:bookmarkStart w:id="308" w:name="_Toc110"/>
      <w:bookmarkEnd w:id="306"/>
      <w:bookmarkEnd w:id="307"/>
      <w:r>
        <w:rPr>
          <w:rtl w:val="true"/>
        </w:rPr>
        <w:t>ثالثاً</w:t>
      </w:r>
      <w:r>
        <w:rPr>
          <w:rtl w:val="true"/>
        </w:rPr>
        <w:t xml:space="preserve">: </w:t>
      </w:r>
      <w:r>
        <w:rPr>
          <w:rtl w:val="true"/>
        </w:rPr>
        <w:t>بیان الإنجیل</w:t>
      </w:r>
      <w:bookmarkEnd w:id="308"/>
    </w:p>
    <w:p>
      <w:pPr>
        <w:pStyle w:val="BookText"/>
        <w:rPr/>
      </w:pPr>
      <w:r>
        <w:rPr>
          <w:rFonts w:ascii="Amiri" w:hAnsi="Amiri" w:eastAsia="Amiri" w:cs="Amiri"/>
          <w:color w:val="111111"/>
          <w:sz w:val="28"/>
          <w:sz w:val="28"/>
          <w:szCs w:val="28"/>
          <w:rtl w:val="true"/>
          <w:lang w:bidi="ar-SA"/>
        </w:rPr>
        <w:t>وللإنجیلِ بیانه الشیِّق الجمیل فی هذا المضمار؛ حیث صرَّح بما مضمونه، إنَّه‌‌ فی‌ ظهوره‌ المُبارک یُنادی بصوتٍ‌ عظیم،‌ٍ یسمعه کلّ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خافوا الله، وأُعطوه مجداً؛ لأنَّه‌ قد جاءت‌ ساعة‌ حکمه‌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ولجمال هذا النصّ والبشارة الواضحة فیه، نقف علیه قلیلاً، حیث جاء فی بعضِ فقراته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ملاکاً آخر، طائراً فی وسط السماء، معه بشارة أبدیة؛ لیبشر الساکنین علی الأرض، وکلّ أُمّة، وقبیلة، ولسان، وشعب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 الله، وأُعطوه مجداً؛ لأنَّه قد جاءت ساعة دینونته</w:t>
      </w:r>
      <w:r>
        <w:rPr>
          <w:rStyle w:val="FootnoteAnchor"/>
          <w:rtl w:val="true"/>
        </w:rPr>
        <w:footnoteReference w:id="334"/>
      </w:r>
      <w:r>
        <w:rPr>
          <w:rFonts w:ascii="IRNazanin" w:hAnsi="IRNazanin" w:eastAsia="IRNazanin"/>
          <w:color w:val="111111"/>
          <w:sz w:val="28"/>
          <w:sz w:val="28"/>
          <w:szCs w:val="28"/>
          <w:rtl w:val="true"/>
          <w:lang w:bidi="fa-IR"/>
        </w:rPr>
        <w:t>واسجدوا لصانع السماء والأرض، والبحر وینابیع المیاه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الإشارات واضحة الدلالة‌ فی‌ کون‌ حکم‌ الربِّ‌ بواسطة‌ دولة‌ مُنجی العالم، باعتباره‌ الخلیفة‌ الأعظم،‌ وهو المنتظر المؤمّل‌ لتجدید الفرائض‌ والسنن‌، وما ضِیع‌ من‌ حقٍّ وصدقٍ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والفقرة‌ تُشیر إلی مسألة‌ مهمّة‌ٍ أیضاً،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الربّ‌ تبارک‌ </w:t>
      </w:r>
    </w:p>
    <w:p>
      <w:pPr>
        <w:pStyle w:val="BookText"/>
        <w:rPr/>
      </w:pPr>
      <w:r>
        <w:rPr>
          <w:rFonts w:ascii="IRNazanin" w:hAnsi="IRNazanin" w:eastAsia="IRNazanin"/>
          <w:color w:val="111111"/>
          <w:sz w:val="28"/>
          <w:sz w:val="28"/>
          <w:szCs w:val="28"/>
          <w:rtl w:val="true"/>
          <w:lang w:bidi="fa-IR"/>
        </w:rPr>
        <w:t>وتعالی‌ لم‌ یحکم‌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یبدأ حکمه المُبارک بمجیئه،‌ وبسط‌ یده‌ علی کلّ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حقّ وصدق‌؛ لأنَّ‌ الله تبارک‌ وتعالی‌ بری‌ءٌ من‌ جمیع‌ الأحکام‌ الوضعیة‌، والقوانین‌ المادیّة الجائرة، ‌التی‌ حکمت‌ ولا زالت‌ تحکم‌ الأُمم‌ بأیدی‌ الجبابرة‌ والظالمین،‌ وتجّار الدنیا الذین ‌ملأوا الدنیا رجساً وفساداً، قال‌ جلَّت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فِی الْبَرِّ وَالْبَحْرِ بِمَا کَسَبَتْ أَیْدِی النَّاسِ لِیُذِیقَهُمْ بَعْضَ الَّذِی عَمِلُوا لَعَلَّهُمْ یَرْجِعُونَ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مستدرک‌ الصحیحین‌، ومسند أحمد وغیرهما،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تُملأُ الأرض ظلماً وجوراً وعدواناً، ثمَّ‌ یخرج‌ من‌ أهل ‌بیتی‌مَن‌ یملأُها قسطاً وعدلاً، کما مُلئت‌ ظلماً وعدواناً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هذه‌ الأُمّة‌ من‌ ملوک‌ جبابرة‌، کیف‌ یقتلون‌ ویُخیفون‌ المطیعین‌ إلّا مَن‌ أظهر طاعتهم‌، فالمؤمن‌ المُتقی‌ یصانعهم‌ بلسانه ویفرّ منهم‌ بقلبه‌، فإذا 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یُعید الإسلام‌ عزیزاً قصم‌ کلّ‌ جبار، وهو القادر علی ما یشاء، أن‌ یصلح‌ أُمّة‌ بعد فسادها،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لو لم‌ یبقَ‌ من‌ الدنیا إلّا یوم‌ واحد لطوّل‌ الله ذلک‌ الیوم‌ حتی ‌یملک‌ رجل‌ٌ من‌ أهل ‌بیتی‌، تجری‌ الملاحم‌ علی یدیه‌، ویُظهر الإسلام‌، لا یخلف ‌وعده‌، وهو سریع‌ الحساب‌</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مرَّت علیک الکثیر من الفقرات المهمَّة التی أکَّدت علی وحدة الهدف والمشروعِ، بین ذبیح الله الأعظمِ وبین المصلحِ والمنقذ، الذی سیشرق علینا فی آخرِ الزمان بوجهه الربانیِّ المنیر، فمَن رآهُ فکأنَّما رأی </w:t>
      </w:r>
    </w:p>
    <w:p>
      <w:pPr>
        <w:pStyle w:val="BookText"/>
        <w:rPr/>
      </w:pPr>
      <w:r>
        <w:rPr>
          <w:rFonts w:ascii="IRNazanin" w:hAnsi="IRNazanin" w:eastAsia="IRNazanin"/>
          <w:color w:val="111111"/>
          <w:sz w:val="28"/>
          <w:sz w:val="28"/>
          <w:szCs w:val="28"/>
          <w:rtl w:val="true"/>
          <w:lang w:bidi="fa-IR"/>
        </w:rPr>
        <w:t>جمیع الأنبیاء والأوصیاء، بل کأنَّما رأی وجه الله تبارک وتعالی، ومَن نصره فهو کمَن نصر جمیع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کأنَّما نصر الله تعالی، وهو کذلک والأمر بیِّن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رجعت للنصوصِ التی أثبتناها فی الفصول السابقة تجد عجباً، وإلیک واحداً منها علی سبیلِ المثال لا الحصرِ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کصوت جمع کثیر، وکصوت میاه کثیرة، وکصوت رعود شدیدة،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هللویا، فإنَّه قد ملک الربّ الإله القادر علی کلّ شیء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لنفرح ونتهلل ونعطه المجد؛ لأنَّ عرس الخروف قد جاء، وامرأته هیأت نفسها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أن تلبس بزاً نقیاً بهیاً؛ لان البز هو تبررات القدّیسین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طوبی للمدعوین إلی عشاء عرس الخروف،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أقوال الله الصادقة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أمام رجلیه؛ لأسجد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لا تفعل، أنا عبد معک ومع إخوتک الذین عندهم شهادة یسوع اسجد لله، فإنَّ شهادة یسوع،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النبوة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السماء مفتوحة، وإذا فرس أبیض، والجالس علیه یدعی أمیناً وصادقاً، وبالعدل یحکم ویحارب</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کلهیب نار، وعلی رأسه تیجان کثیرة، وله اسمٌ مکتوبٌ لیس أحدٌ یعرفه إلّا هو</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مُتسربل بثوب مُغموس بدمٍ، ویدعی اسمه کلمة الله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والأجناد الذین فی السماء کانوا یتبعونه علی خیلٍ بیض، لابسین بزاً أبیض ونقیاً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فمه یخرج سیفٌ ماضٍ؛ لکی یضرب به الأُمم، وهو سیرعاهم بعصاً من حدید، وهو یدوس معصرة خمر، سخط وغضب الله القادر علی کلّ شیء</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 ثوبه وعلی فخذه اسمٌ مکتوبٌ ملک الملوک وربّ الأرباب</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ملاکاً واحداً واقفاً فی الشمس، فصرخ بصوتٍ عظیمٍ، قائلاً لجمیع الطیور الطائرة فی وسط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اجتمعی إلی عشاء الإله العظیم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تأکلی لحوم ملوک، ولحوم قواد، ولحوم أقویاء، ولحوم خیل، والجالسین علیها، ولحوم الکلّ حراً وعبداً، صغیراً وکبیراً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الوحش، وملوک الأرض، وأجنادهم مجتمعین؛ لیصنعوا حرباً مع الجالس علی الفرس ومع جنده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علی الوحش والنبی </w:t>
      </w:r>
    </w:p>
    <w:p>
      <w:pPr>
        <w:pStyle w:val="BookText"/>
        <w:rPr/>
      </w:pPr>
      <w:r>
        <w:rPr>
          <w:rFonts w:ascii="IRNazanin" w:hAnsi="IRNazanin" w:eastAsia="IRNazanin"/>
          <w:color w:val="111111"/>
          <w:sz w:val="28"/>
          <w:sz w:val="28"/>
          <w:szCs w:val="28"/>
          <w:rtl w:val="true"/>
          <w:lang w:bidi="fa-IR"/>
        </w:rPr>
        <w:t>الکذاب معه الصانع قدامه الآیات التی بِها أضلَّ الذین قبلوا سمة الوحش، والذین سجدوا لصورته، وطرح الاثنان حیین إلی بحیرة النار المُتقدة بالکبریت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 قُتلوا بسیف الجالس علی الفرس، الخارج من فمه، وجمیع الطیور شبعت من لحومهم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قرن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الذبیحِ الأعظمِ، وتکریمه مع المصلحِ والمخلِّصِ فی آخرِ الزمان، وانتصاره الساحقِ، فهما من الشجرة الطاهرة المُبارکة، ومشروعها الإلهی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مزید بیانٍ حول النصوصِ التی تقدَّمت فی الفصول السابقة، نکتفی بها</w:t>
      </w:r>
      <w:r>
        <w:rPr>
          <w:rFonts w:eastAsia="IRNazanin" w:cs="IRNazanin"/>
          <w:color w:val="111111"/>
          <w:sz w:val="28"/>
          <w:szCs w:val="28"/>
          <w:rtl w:val="true"/>
          <w:lang w:bidi="fa-IR"/>
        </w:rPr>
        <w:t xml:space="preserve">. </w:t>
      </w:r>
      <w:bookmarkStart w:id="309" w:name="pg5802_41497"/>
    </w:p>
    <w:p>
      <w:pPr>
        <w:pStyle w:val="Heading2"/>
        <w:numPr>
          <w:ilvl w:val="1"/>
          <w:numId w:val="1"/>
        </w:numPr>
        <w:rPr/>
      </w:pPr>
      <w:bookmarkStart w:id="310" w:name="__RefHeading___Toc4434672_581953129"/>
      <w:bookmarkStart w:id="311" w:name="_Toc111"/>
      <w:bookmarkEnd w:id="309"/>
      <w:bookmarkEnd w:id="310"/>
      <w:r>
        <w:rPr>
          <w:rtl w:val="true"/>
        </w:rPr>
        <w:t>الفصل السادس</w:t>
      </w:r>
      <w:r>
        <w:rPr>
          <w:rtl w:val="true"/>
        </w:rPr>
        <w:t xml:space="preserve">: </w:t>
      </w:r>
      <w:r>
        <w:rPr>
          <w:rtl w:val="true"/>
        </w:rPr>
        <w:t>بیان الأسفارِ المقدَّسة عن أرضِ مذبحِ السبط وأنصاره المیامین</w:t>
      </w:r>
      <w:bookmarkEnd w:id="3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4434674_581953129"/>
      <w:bookmarkStart w:id="313" w:name="_Toc112"/>
      <w:bookmarkEnd w:id="312"/>
      <w:r>
        <w:rPr>
          <w:rtl w:val="true"/>
        </w:rPr>
        <w:t>اشارة</w:t>
      </w:r>
      <w:bookmarkEnd w:id="31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5802_41499"/>
      <w:bookmarkStart w:id="315" w:name="pg5802_41499"/>
      <w:bookmarkEnd w:id="315"/>
    </w:p>
    <w:p>
      <w:pPr>
        <w:pStyle w:val="Heading3"/>
        <w:numPr>
          <w:ilvl w:val="2"/>
          <w:numId w:val="1"/>
        </w:numPr>
        <w:rPr/>
      </w:pPr>
      <w:bookmarkStart w:id="316" w:name="pg5802_41499"/>
      <w:bookmarkStart w:id="317" w:name="__RefHeading___Toc4434676_581953129"/>
      <w:bookmarkStart w:id="318" w:name="_Toc113"/>
      <w:bookmarkEnd w:id="316"/>
      <w:bookmarkEnd w:id="317"/>
      <w:r>
        <w:rPr>
          <w:rtl w:val="true"/>
        </w:rPr>
        <w:t>بیان الأسفارِ المقدَّسة عن أرضِ مذبحِ السبط وأنصارهِ المیامین</w:t>
      </w:r>
      <w:bookmarkEnd w:id="318"/>
    </w:p>
    <w:p>
      <w:pPr>
        <w:pStyle w:val="Heading4"/>
        <w:numPr>
          <w:ilvl w:val="3"/>
          <w:numId w:val="1"/>
        </w:numPr>
        <w:rPr/>
      </w:pPr>
      <w:bookmarkStart w:id="319" w:name="__RefHeading___Toc4434678_581953129"/>
      <w:bookmarkStart w:id="320" w:name="_Toc114"/>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فقد کان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العصور والدهور، علی علمٍ واطلاعٍ کاملٍ بمصرعِ السبط المُبارک وذبحه، وکیفیَّة سفک دمه الطاهر الشریف، وما یجری علی آل الرسول الأکرمِ فی تلک الواقعة الألیمة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وهو الوریث الأتم والأکمل لخصالهم وشرائعهم، بل لکلّ قدسیَّتهم وطهارتهم، وکانت عندهم تفاصیل ذبحه المشجی لکلِّ غیور، وأرض مذبحه ذات الکربِ والبلاء، وقد أخبرهم بذلک وأطلعهم علیه جبّار السماوات والأرضِ، وأثبت ذلک فی کتبهم وأسفارهم، وصحفهم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لنا إثبات أرضِ مذبحِ السبط وأنصاره المیامین، فی کونها هی الوحیدة المعنیَّة بکلِّ ذلک، عِبر تلخیصِ بعضِ الأدلَّة، ومنها</w:t>
      </w:r>
      <w:r>
        <w:rPr>
          <w:rFonts w:eastAsia="IRNazanin" w:cs="IRNazanin"/>
          <w:color w:val="111111"/>
          <w:sz w:val="28"/>
          <w:szCs w:val="28"/>
          <w:rtl w:val="true"/>
          <w:lang w:bidi="fa-IR"/>
        </w:rPr>
        <w:t>:</w:t>
      </w:r>
    </w:p>
    <w:p>
      <w:pPr>
        <w:pStyle w:val="Heading4"/>
        <w:numPr>
          <w:ilvl w:val="3"/>
          <w:numId w:val="1"/>
        </w:numPr>
        <w:rPr/>
      </w:pPr>
      <w:bookmarkStart w:id="321" w:name="__RefHeading___Toc4434680_581953129"/>
      <w:bookmarkStart w:id="322" w:name="_Toc115"/>
      <w:bookmarkEnd w:id="321"/>
      <w:r>
        <w:rPr>
          <w:rtl w:val="true"/>
        </w:rPr>
        <w:t>أوَّلاً</w:t>
      </w:r>
      <w:r>
        <w:rPr>
          <w:rtl w:val="true"/>
        </w:rPr>
        <w:t xml:space="preserve">: </w:t>
      </w:r>
      <w:r>
        <w:rPr>
          <w:rtl w:val="true"/>
        </w:rPr>
        <w:t>إثبات أرض المذبح</w:t>
      </w:r>
      <w:bookmarkEnd w:id="322"/>
    </w:p>
    <w:p>
      <w:pPr>
        <w:pStyle w:val="Heading5"/>
        <w:numPr>
          <w:ilvl w:val="4"/>
          <w:numId w:val="1"/>
        </w:numPr>
        <w:rPr/>
      </w:pPr>
      <w:bookmarkStart w:id="323" w:name="__RefHeading___Toc4434682_581953129"/>
      <w:bookmarkStart w:id="324" w:name="_Toc116"/>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إثبات أرضِ المذبحِ المقدَّسِ فی کونها هی البقعة المُبارکة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وللوصول إلی ذلک، یجب أن نستعرض بعض الأدلَّة علی کونها هی الأرض المُبارکة المعنیَّة بکلّ ذلک، ومنها</w:t>
      </w:r>
      <w:r>
        <w:rPr>
          <w:rFonts w:eastAsia="IRNazanin" w:cs="IRNazanin"/>
          <w:color w:val="111111"/>
          <w:sz w:val="28"/>
          <w:szCs w:val="28"/>
          <w:rtl w:val="true"/>
          <w:lang w:bidi="fa-IR"/>
        </w:rPr>
        <w:t>:</w:t>
      </w:r>
    </w:p>
    <w:p>
      <w:pPr>
        <w:pStyle w:val="Heading5"/>
        <w:numPr>
          <w:ilvl w:val="4"/>
          <w:numId w:val="1"/>
        </w:numPr>
        <w:rPr/>
      </w:pPr>
      <w:bookmarkStart w:id="325" w:name="__RefHeading___Toc4434684_581953129"/>
      <w:bookmarkStart w:id="326" w:name="_Toc117"/>
      <w:bookmarkEnd w:id="325"/>
      <w:r>
        <w:rPr/>
        <w:t>1</w:t>
      </w:r>
      <w:r>
        <w:rPr>
          <w:rtl w:val="true"/>
        </w:rPr>
        <w:t>ـ إذا عُرف السبب بطُل العجب</w:t>
      </w:r>
      <w:bookmarkEnd w:id="32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ممّا تقدَّم من الفصول السابقة، وما احتوته من أدلَّةٍ دامغةٍ من کونه هو الذبیح المُبارک المقدَّس، وهو السبط الشهید، وابن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عرفنا ذلک، استدللنا علی مکان مذبحه المُبارک، واستدللنا علی وقعته الألیمة، ویومه العظیمِ المهول، مباشرةً ومن دون عناءٍ أبداً</w:t>
      </w:r>
      <w:r>
        <w:rPr>
          <w:rFonts w:eastAsia="IRNazanin" w:cs="IRNazanin"/>
          <w:color w:val="111111"/>
          <w:sz w:val="28"/>
          <w:szCs w:val="28"/>
          <w:rtl w:val="true"/>
          <w:lang w:bidi="fa-IR"/>
        </w:rPr>
        <w:t xml:space="preserve">. </w:t>
      </w:r>
      <w:bookmarkStart w:id="327" w:name="pg5802_41500"/>
    </w:p>
    <w:p>
      <w:pPr>
        <w:pStyle w:val="Heading5"/>
        <w:numPr>
          <w:ilvl w:val="4"/>
          <w:numId w:val="1"/>
        </w:numPr>
        <w:rPr/>
      </w:pPr>
      <w:bookmarkStart w:id="328" w:name="__RefHeading___Toc4434686_581953129"/>
      <w:bookmarkStart w:id="329" w:name="_Toc118"/>
      <w:bookmarkEnd w:id="327"/>
      <w:bookmarkEnd w:id="328"/>
      <w:r>
        <w:rPr/>
        <w:t>2</w:t>
      </w:r>
      <w:r>
        <w:rPr>
          <w:rtl w:val="true"/>
        </w:rPr>
        <w:t>ـ صراحة النصوص فی ذلک</w:t>
      </w:r>
      <w:bookmarkEnd w:id="329"/>
    </w:p>
    <w:p>
      <w:pPr>
        <w:pStyle w:val="BookText"/>
        <w:rPr/>
      </w:pPr>
      <w:r>
        <w:rPr>
          <w:rFonts w:ascii="IRNazanin" w:hAnsi="IRNazanin" w:eastAsia="IRNazanin"/>
          <w:color w:val="111111"/>
          <w:sz w:val="28"/>
          <w:sz w:val="28"/>
          <w:szCs w:val="28"/>
          <w:rtl w:val="true"/>
          <w:lang w:bidi="fa-IR"/>
        </w:rPr>
        <w:t>علاوة علی ذلک، فقد جاءت النصوص صریحة فی ذلک، ومنها ما جاء فی سفر أرمیا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الشمال‌ بجانب‌ نهر الفرات ‌عثروا وسقطوا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هذا الصاعد کالنیل،‌ کأنهار تتلاطم‌ أمواجهـا</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اصعدی‌ أیّتها الخیل‌ وهیجی‌ المرکبات‌، ولتخرج‌ الأبطال‌، کوش‌ وفوط‌ القابضان‌ المجن،‌ واللودیون‌ القابضون‌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الیوم‌ للسیّد رب‌ّ الجنود یوم‌ نقمة؛‌ للانتقام‌ من‌ مبغضیه،‌ فیأکل‌ السیف‌ ویشبع‌، ویرتوی‌ من‌ 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التوراة وفی سفر أرمیا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فی‌ هذا الانتقام‌ من‌ الأعداء هو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للسیّد رب‌ّ الجنود ذبیحة‌ فی‌ أرض‌ الشمال‌ عند نهر الفرات‌</w:t>
      </w:r>
      <w:r>
        <w:rPr>
          <w:rFonts w:eastAsia="IRNazanin" w:cs="IRNazanin"/>
          <w:color w:val="111111"/>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فقد بانت الشمس فی ضُحاها، ولکنَّ الأعمی یحسُّ بحرارتها لکنَّه لا یراها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4434688_581953129"/>
      <w:bookmarkStart w:id="331" w:name="_Toc119"/>
      <w:bookmarkEnd w:id="330"/>
      <w:r>
        <w:rPr/>
        <w:t>3</w:t>
      </w:r>
      <w:r>
        <w:rPr>
          <w:rtl w:val="true"/>
        </w:rPr>
        <w:t>ـ إشارة النخیل لأرض المذبح</w:t>
      </w:r>
      <w:bookmarkEnd w:id="331"/>
    </w:p>
    <w:p>
      <w:pPr>
        <w:pStyle w:val="BookText"/>
        <w:rPr/>
      </w:pPr>
      <w:r>
        <w:rPr>
          <w:rFonts w:ascii="IRNazanin" w:hAnsi="IRNazanin" w:eastAsia="IRNazanin"/>
          <w:color w:val="111111"/>
          <w:sz w:val="28"/>
          <w:sz w:val="28"/>
          <w:szCs w:val="28"/>
          <w:rtl w:val="true"/>
          <w:lang w:bidi="fa-IR"/>
        </w:rPr>
        <w:t>وقد جاءت الإشارات واضحة الدلالة فی أسفار الإنجیل، علی کونها هی البقعة المُبارکة المعنیَّة، ومن 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نظرت، وإذا جمع کثیر لم یستطع أحد أن یعدّه من کلّ الأُمم، والقبائل، والشعوب، والألسنة، واقفون أمام العرش، وأمام الخروف، مُتسربلین بثیاب بیض، وفی أیدیهم سعف النخل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یصرخون بصوت عظیم،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لإلهنا الجالس علی العرش وللخروف</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الملائکة کانوا واقفین حول العرش، </w:t>
      </w:r>
    </w:p>
    <w:p>
      <w:pPr>
        <w:pStyle w:val="BookText"/>
        <w:rPr/>
      </w:pPr>
      <w:r>
        <w:rPr>
          <w:rFonts w:ascii="IRNazanin" w:hAnsi="IRNazanin" w:eastAsia="IRNazanin"/>
          <w:color w:val="111111"/>
          <w:sz w:val="28"/>
          <w:sz w:val="28"/>
          <w:szCs w:val="28"/>
          <w:rtl w:val="true"/>
          <w:lang w:bidi="fa-IR"/>
        </w:rPr>
        <w:t>والشیوخ، والحیوانات الأربعة، وخرّوا أمام العرش علی وجوههم، وسجدوا لله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البرکة والمجد، والحکمة، والشکر والکرامة، والقدرة والقوة لإلهنا إلی أبد الآبدین آمین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واحد من الشیوخ، قائلاً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المتسربلون بالثیاب البیض، مَن هم؟ ومن أین أتَوا؟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الذین أتوا من الضیقة العظیمة، وقد غسلوا ثیابهم، وبیضوا ثیابهم فی دم الخروف</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هم أمام عرش الله، ویخدمونه نهاراً ولیلاً فی هیکله، والجالس علی العرش یحلّ فوقهم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یجوعوا بعدُ، ولن یعطشوا بعدُ، ولا تقع علیهم الشمس، ولا شیء من الحر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الخروف الذی فی وسط العرش یرعاهم، ویقتادهم إلی ینابیع ماءٍ حیّةٍ، ویمسح الله کلّ دمعةٍ من عیونهم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والفرات المُبارک رمزه النخیل المخیِّم علی ضفافه الطیِّبة، وقد جاءت تلک الإشارات فی حدیث أهل بیت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محاججته مع العالمِ النصرانی، الذی کان یبحث عنِ الحقیقة وأهلها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الیوم الذی ولدت فیه مریم، فهو یوم الثلاثاء، لأربع ساعات ونصف من النهار، والنهر الذی ولدت علیه 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وعلیه شجر النخل والکرم، ولیس یساوی بالفرات شیء؛ للکروم والنخیل، فأمَّا الیوم الذی حجبت فیه لسانها، ونادی قیدوس ولده وأشیاعه، فأعانوه، وأخرجوا آل عمران لینظروا إلی مریم،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 الله علیک فی کتابه، وعلینا فی کتابه، فهل فهمته؟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32" w:name="pg5802_41502"/>
    </w:p>
    <w:p>
      <w:pPr>
        <w:pStyle w:val="Heading4"/>
        <w:numPr>
          <w:ilvl w:val="3"/>
          <w:numId w:val="1"/>
        </w:numPr>
        <w:rPr/>
      </w:pPr>
      <w:bookmarkStart w:id="333" w:name="__RefHeading___Toc4434690_581953129"/>
      <w:bookmarkStart w:id="334" w:name="_Toc120"/>
      <w:bookmarkEnd w:id="332"/>
      <w:bookmarkEnd w:id="333"/>
      <w:r>
        <w:rPr>
          <w:rtl w:val="true"/>
        </w:rPr>
        <w:t>ثانیاً</w:t>
      </w:r>
      <w:r>
        <w:rPr>
          <w:rtl w:val="true"/>
        </w:rPr>
        <w:t xml:space="preserve">: </w:t>
      </w:r>
      <w:r>
        <w:rPr>
          <w:rtl w:val="true"/>
        </w:rPr>
        <w:t>علم المقدَّسین ویقینهم بمصرعه</w:t>
      </w:r>
      <w:bookmarkEnd w:id="334"/>
    </w:p>
    <w:p>
      <w:pPr>
        <w:pStyle w:val="Heading5"/>
        <w:numPr>
          <w:ilvl w:val="4"/>
          <w:numId w:val="1"/>
        </w:numPr>
        <w:rPr/>
      </w:pPr>
      <w:bookmarkStart w:id="335" w:name="__RefHeading___Toc4434692_581953129"/>
      <w:bookmarkStart w:id="336" w:name="_Toc121"/>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وقد عرفت أنّه کان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العصور علی علمٍ حضوریّ کاملٍ، بل یقین مطلق، بمصرعِ سبطهم وذبحه، وکیفیَّة سفک دمه الطاهر، وما یجری علی آل الرسول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الواقعة الألیمة، فهو وریثهم الأتمّ والأکمل، وکانت عندهم تفاصیل ذبحه المشجی لکلِّ غیور، وأرض مذبحه ذات الکربِ والبلاء، وقد أخبرهم بذلک وأطلعهم علیه جبّار السماوات والأرضِ، وأثبت ذلک فی کتبهم، وأسفارهم، وصحفهم المقدَّسة، فکان من ذلک إشارات مهمَّة، ومنها</w:t>
      </w:r>
      <w:r>
        <w:rPr>
          <w:rFonts w:eastAsia="IRNazanin" w:cs="IRNazanin"/>
          <w:color w:val="111111"/>
          <w:sz w:val="28"/>
          <w:szCs w:val="28"/>
          <w:rtl w:val="true"/>
          <w:lang w:bidi="fa-IR"/>
        </w:rPr>
        <w:t>:</w:t>
      </w:r>
    </w:p>
    <w:p>
      <w:pPr>
        <w:pStyle w:val="Heading5"/>
        <w:numPr>
          <w:ilvl w:val="4"/>
          <w:numId w:val="1"/>
        </w:numPr>
        <w:rPr/>
      </w:pPr>
      <w:bookmarkStart w:id="337" w:name="__RefHeading___Toc4434694_581953129"/>
      <w:bookmarkStart w:id="338" w:name="_Toc122"/>
      <w:bookmarkEnd w:id="337"/>
      <w:r>
        <w:rPr/>
        <w:t>1</w:t>
      </w:r>
      <w:r>
        <w:rPr>
          <w:rtl w:val="true"/>
        </w:rPr>
        <w:t>ـ کونه الأُسوة والقدوة</w:t>
      </w:r>
      <w:bookmarkEnd w:id="338"/>
    </w:p>
    <w:p>
      <w:pPr>
        <w:pStyle w:val="BookText"/>
        <w:rPr/>
      </w:pPr>
      <w:r>
        <w:rPr>
          <w:rFonts w:ascii="IRNazanin" w:hAnsi="IRNazanin" w:eastAsia="IRNazanin"/>
          <w:color w:val="111111"/>
          <w:sz w:val="28"/>
          <w:sz w:val="28"/>
          <w:szCs w:val="28"/>
          <w:rtl w:val="true"/>
          <w:lang w:bidi="fa-IR"/>
        </w:rPr>
        <w:t>إنَّ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اتخذوه أُسوةً وقدوةً لهم، منذُ أن طلبوه فعرفوه، ثمَّ أحبّوه، ثمَّ عشقوه، فذابوا فیه ذوباناً أنساهم آلامهم ومصائبهم، والأدلَّة علی ذلک کثیرة جدّاً، لا سبیل للإطالة فیها، سوی بعض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وقفت علی نصوصِ الأسفار المقدَّسة وفیها الکثیر من ذلک، ولکن بقی القول فی موروثنا الدینیِّ المُبارک، ومن ذلک ماجاء فی الخبر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بن أبی خلف، عن أحمد بن محمد بن عیسی، ومحمد بن الحسین بن أبی الخطاب، ویعقوب بن یزید جمیعاً، عن محمد بن سنان، عمَّن ذکره،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إسماعیل الذی قال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لم یکن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نبیّاً من الأنبیاء، بعثه الله إلی قومه، فأخذوه فسلخوا فروة رأسه ووجهه، فأتاه ملک عن الله تبارک وتعالی،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إلیک، فمُرنی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أُسوةٌ بما یُصنع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عنهما جمیعاً، عن محمد بن سنان، عن عمار بن مروان، عن سماعة بن مهران</w:t>
      </w:r>
      <w:r>
        <w:rPr>
          <w:rStyle w:val="FootnoteAnchor"/>
          <w:rtl w:val="true"/>
        </w:rPr>
        <w:footnoteReference w:id="346"/>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لله رسولاً نبیّاً تسلط علیه قومه، فقشّروا جلدة وجهه وفروة رأسه، فأتاه رسول من ربّ العالمین،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ما صُنع بک، وقد أمرنی بطاعتک، فمرنی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لی بالحسین أُسوة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عن محمد بن الحسین بن أبی الخطاب، وأحمد بن الحسن بن علی بن فضال، عن أبیه، عن مروان بن مسلم،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أخبرنی عن إسماعیل الذی ذکره الله فی کتابه،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فِی الْکِتَابِ إِسْمَاعِیلَ إِنَّهُ کَانَ صَادِقَ الْوَعْدِ وَکَانَ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أکان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الناس یزعمون أنَّه إسماعیل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مات قبل إبراهیم، وإنَّ إبراهیم کان حجّة لله کلّها قائماً صاحب شریعة، فإلی مَن أُرسل إسماعیل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إسماعیل بن حزقیل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بعثه الله إلی قومه فکذبوه، فقتلوه وسلخوا وجهه، فغضب الله له علیهم، فوجّه إلیه اسطاطائیل ملک العذاب،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أنا اسطاطائیل ملک العذاب، وجَّهنی إلیک ربّ العزّة لأُعذب قومک بأنواع العذاب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فما حاجتک 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أخذت المیثاق لنفسک بالربوبیة، ولمحمد بالنبوة، ولأوصیائه بالولایة، وأخبرت خیر </w:t>
      </w:r>
      <w:bookmarkStart w:id="339" w:name="pg5802_41504"/>
    </w:p>
    <w:p>
      <w:pPr>
        <w:pStyle w:val="BookText"/>
        <w:rPr/>
      </w:pPr>
      <w:bookmarkEnd w:id="339"/>
      <w:r>
        <w:rPr>
          <w:rFonts w:ascii="IRNazanin" w:hAnsi="IRNazanin" w:eastAsia="IRNazanin"/>
          <w:color w:val="111111"/>
          <w:sz w:val="28"/>
          <w:sz w:val="28"/>
          <w:szCs w:val="28"/>
          <w:rtl w:val="true"/>
          <w:lang w:bidi="fa-IR"/>
        </w:rPr>
        <w:t>خلقک بما تفعل أُمّته بالحسین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نبیها، وإنَّک وعدت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تکرَّ إلی الدنیا حتی ینتقم بنفسه ممَّن فعل ذلک به، فحاجتی إلیک یا ربّ إن تکرّنی إلی الدنیا حتی انتقم ممَّن فعل ذلک بی کما تکرّ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فوعد الله إسماعیل بن حزقیل ذلک، فهو یکرّ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4434696_581953129"/>
      <w:bookmarkStart w:id="341" w:name="_Toc123"/>
      <w:bookmarkEnd w:id="340"/>
      <w:r>
        <w:rPr/>
        <w:t>2</w:t>
      </w:r>
      <w:r>
        <w:rPr>
          <w:rtl w:val="true"/>
        </w:rPr>
        <w:t>ـ کان أهلاً للتوسُّل والتشفُّع</w:t>
      </w:r>
      <w:bookmarkEnd w:id="341"/>
    </w:p>
    <w:p>
      <w:pPr>
        <w:pStyle w:val="BookText"/>
        <w:rPr/>
      </w:pPr>
      <w:r>
        <w:rPr>
          <w:rFonts w:ascii="IRNazanin" w:hAnsi="IRNazanin" w:eastAsia="IRNazanin"/>
          <w:color w:val="111111"/>
          <w:sz w:val="28"/>
          <w:sz w:val="28"/>
          <w:szCs w:val="28"/>
          <w:rtl w:val="true"/>
          <w:lang w:bidi="fa-IR"/>
        </w:rPr>
        <w:t>فقد توسّل به حتی الملائکة وتشفَّع لهم، ولقد عرِفته جمیع العوالم بذلک، وأدرکت مقامه وقربه، وقد مرَّت بک الإشارات الواضحة فی نصوصِ الأسفار المقدَّسة، وبقیَ القول فی موروثنا الدینیِّ المُبارک، ومن ذلک ما جاء فی الخبر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جعفر القرشی الرزاز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سعدان الحناط، عن عبد الله بن القاسم الحضرمی، عن إبراهیم بن شعیب المیثمی،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یهبط فی ألف من الملائکة؛ فیُهنئ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مهبط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جزیرة فی البحر، فیها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کان من الحملة، فبُعث فی شیء فأبطأ فیه، فکُسر جناحه، وأُلقیَ فی تلک الجزیرة یعبد الله فیها ستمائة عام حتی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الملک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أنعم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فبُعثت أُهنیه من الله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أحملنی معک لعلّ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فلمّا دخل جبرئیل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وهنأه من الله، وهنأه منه، وأخبره بحال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أدخله، أخبر فطرسُ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 فدعا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وعد إلی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فطرس بالحسین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إنَّ أُمّتک ستقتله، وله علیَّ مکافأة، أن لا یزوره زائرٌ إلّا بلّغته عنه،ولا یُسلّم علیه مسلِّم إلّا بلّغته سلامه، ولا یُصلی علیه مُصلٍّ إلّا بلّغته علیه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فی مثلِ هذه الأخبار فوق حدِّ الإحصاء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جمیع المقدَّسین یقفون مع الذبیح المُبارک</w:t>
      </w:r>
    </w:p>
    <w:p>
      <w:pPr>
        <w:pStyle w:val="BookText"/>
        <w:rPr/>
      </w:pPr>
      <w:r>
        <w:rPr>
          <w:rFonts w:ascii="IRNazanin" w:hAnsi="IRNazanin" w:eastAsia="IRNazanin"/>
          <w:color w:val="111111"/>
          <w:sz w:val="28"/>
          <w:sz w:val="28"/>
          <w:szCs w:val="28"/>
          <w:rtl w:val="true"/>
          <w:lang w:bidi="fa-IR"/>
        </w:rPr>
        <w:t>لقد صرّحت النصوص المقدَّسة بأنَّ جمیع القدِّسین یقفون مع الذبیحِ المُبارک، وفی صفِّه، وفی جبهته التی قاتل، ولازال یقاتل فیها أعدائه المجرمین، ولقد صرّح الجمیع بذلک، ووقفت علی شیءٍ منه فی الفصول السابقة، ولکن بقیَ ما فی الرسالة الخاتمة من قولٍ فی ذلک، فمن ذلک بعض الإشارات، فقد جاء فی الخبر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محمد بن عیسی بن عبید الیقطینی، عن محمد بن سنان، عن أبی سعید القماط، عن ابن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والحسین فی حجره، إذ بکی وخرّ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یا بنت محمد، إنَّ العلی الأعلی تراءی لی فی بیتک هذا، فی ساعتی هذه، فی أحسن صورة، وأهیا هیئة،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قرّةُ عینی، وریحانتی، وثمرة فؤادی، وجلدة ما بین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ـ ووضع یده علی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بورک من مولود، علیه برکاتی وصلواتی، ورحمتی ورضوانی، ولعنتی وسخطی، وعذابی وخزیی، ونکالی علی مَن قتله وناصبه، وناواه ونازعه، أمَا إنَّه سیّد الشهداء من الأوّلین والآخرین فی الدنیا والآخرة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42" w:name="pg5802_41506"/>
    </w:p>
    <w:p>
      <w:pPr>
        <w:pStyle w:val="BookText"/>
        <w:rPr/>
      </w:pPr>
      <w:bookmarkEnd w:id="342"/>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محمد بن عبد الله بن علی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هارون العبسی، عن أبی الأشهب جعفر بن حنان، عن خالد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کعباً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لعن قاتل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خلیل الرحمان، لعنه وأمر ولَده بذلک، وأخذ علیهم العهد والمیثاق، ثمَّ لعنه موسی بن عمران، وأمر أُمّته بذلک، ثمَّ لعنه داوُد، وأمر بنی إسرائیل بذلک، ثمَّ لعنه عیسی، وأکثر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العنوا قاتله وإن أدرکتم أیّامه فلا تجلسوا عنه، فإنَّ الشهید معه کالشهید مع الأنبیاء مُقبل</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غیر مُدبر، وکأنّی أنظر إلی بقعته، وما من نبی إلّا وقد زار کربلاء، ووقف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لبقعة کثیرة الخیر، فیک یُدفن القمر الأزهر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434698_581953129"/>
      <w:bookmarkStart w:id="344" w:name="_Toc124"/>
      <w:bookmarkEnd w:id="343"/>
      <w:r>
        <w:rPr>
          <w:rtl w:val="true"/>
        </w:rPr>
        <w:t>ثالثاً</w:t>
      </w:r>
      <w:r>
        <w:rPr>
          <w:rtl w:val="true"/>
        </w:rPr>
        <w:t xml:space="preserve">: </w:t>
      </w:r>
      <w:r>
        <w:rPr>
          <w:rtl w:val="true"/>
        </w:rPr>
        <w:t>قُدسیَّة أرض المذبح</w:t>
      </w:r>
      <w:bookmarkEnd w:id="344"/>
    </w:p>
    <w:p>
      <w:pPr>
        <w:pStyle w:val="BookText"/>
        <w:rPr/>
      </w:pPr>
      <w:r>
        <w:rPr>
          <w:rFonts w:ascii="IRNazanin" w:hAnsi="IRNazanin" w:eastAsia="IRNazanin"/>
          <w:color w:val="111111"/>
          <w:sz w:val="28"/>
          <w:sz w:val="28"/>
          <w:szCs w:val="28"/>
          <w:rtl w:val="true"/>
          <w:lang w:bidi="fa-IR"/>
        </w:rPr>
        <w:t>لِأرضِ المذبحِ المُبارکة قدسیَّة وعظمة لافتة للنظرِ فی جمیعِ العوالم، ولقد وقفت علی شیءٍ من ذلک فی الأسفار؛ إذ أکَّدت النصوص بأنَّ جمیع الشعوبِ والأُممِ سیأتون إلیها وملؤهم الشوق والحنین، وسینحنون لها إجلالاً وتبجیلاً لها متقربین بذلک إلی الله تعالی، ومن ذلک ما جاء فی الإنجیل فی سفرِ الرؤیا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یُرتّلون ترنیمة موسی عبد الله، وترنیمة الخروف،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عظیمة وعجیبة هی أعمالک أیّها الربّ الإله، القادر علی کلّ شیء، عادلة وحقّ هی طرقک یا ملک القدّیسین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یخافک یا ربّ ویُمجّد اسمک؛ لأنَّک وحدک قدّوس، لأنَّ جمیع </w:t>
      </w:r>
    </w:p>
    <w:p>
      <w:pPr>
        <w:pStyle w:val="BookText"/>
        <w:rPr/>
      </w:pPr>
      <w:r>
        <w:rPr>
          <w:rFonts w:ascii="IRNazanin" w:hAnsi="IRNazanin" w:eastAsia="IRNazanin"/>
          <w:color w:val="111111"/>
          <w:sz w:val="28"/>
          <w:sz w:val="28"/>
          <w:szCs w:val="28"/>
          <w:rtl w:val="true"/>
          <w:lang w:bidi="fa-IR"/>
        </w:rPr>
        <w:t>الأُمم سیأتون ویسجدون أمامک، لأنَّ أحکامک قد أظهرت</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فمجیء جمیع الأُممِ، وسجودهم له، وهو السجود المُبارک المقبول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 أحکامه، تدلُّ علی ذلک، والنصُّ مختصٌّ بالذبیحِ الأعظم، کما هو واضح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فی الحدیث الشریف لها وقعٌ عظیمٌ کذلک، ومن ذلک إشارات مهمَّة، فقد جاء فی الخبر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لرجل 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أتزور قبر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أزوره بین ثلاث سنین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وهو مصفر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الذی لا إله إلّا هو، لو زرته لکان أفضل لک ممّا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أکلُّ هذا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لو أنّی حدّثتکم بفضل زیارته وبفضل قبره، لترکتم الحجّ رأساً، وما حجّ منکم أحد، ویحک أما تعلم أنَّ الله اتخذ کربلاء حرماً آمناً مُبارکاً، قبل أن یتخذ مکة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علی الناس حجّ البیت، ولم یذکر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کذلک، فإنَّ هذا شیء جعله الله هکذا، أما سمعت قول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باطن القدم أحقّ بالمسح من ظاهر القدم، ولکن الله فرض هذا علی العباد، أوما علمت أنَّ الموقف لو کان فی الحرم کان أفضل لأجل الحرم، ولکن الله صنع ذلک فی غیر الحرم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45" w:name="pg5802_41508"/>
    </w:p>
    <w:p>
      <w:pPr>
        <w:pStyle w:val="Heading4"/>
        <w:numPr>
          <w:ilvl w:val="3"/>
          <w:numId w:val="1"/>
        </w:numPr>
        <w:rPr/>
      </w:pPr>
      <w:bookmarkStart w:id="346" w:name="__RefHeading___Toc4434700_581953129"/>
      <w:bookmarkStart w:id="347" w:name="_Toc125"/>
      <w:bookmarkEnd w:id="345"/>
      <w:bookmarkEnd w:id="346"/>
      <w:r>
        <w:rPr>
          <w:rtl w:val="true"/>
        </w:rPr>
        <w:t>رابعاً</w:t>
      </w:r>
      <w:r>
        <w:rPr>
          <w:rtl w:val="true"/>
        </w:rPr>
        <w:t xml:space="preserve">: </w:t>
      </w:r>
      <w:r>
        <w:rPr>
          <w:rtl w:val="true"/>
        </w:rPr>
        <w:t>ماجری علی الذبیح وعشّاقه بلسان المقرَّبین</w:t>
      </w:r>
      <w:bookmarkEnd w:id="347"/>
    </w:p>
    <w:p>
      <w:pPr>
        <w:pStyle w:val="BookText"/>
        <w:rPr/>
      </w:pPr>
      <w:r>
        <w:rPr>
          <w:rFonts w:ascii="IRNazanin" w:hAnsi="IRNazanin" w:eastAsia="IRNazanin"/>
          <w:color w:val="111111"/>
          <w:sz w:val="28"/>
          <w:sz w:val="28"/>
          <w:szCs w:val="28"/>
          <w:rtl w:val="true"/>
          <w:lang w:bidi="fa-IR"/>
        </w:rPr>
        <w:t>وقد عرفت کیف تحدَّث الإنجیل عن مصابه الألیمِ، وهیئة ذبحه الدالّة علی عظیمِ مصابه، الذی أبکی جمیع العوالمِ، ویکفی فی رجوعک إلی بعضِ النصوص التی تقدَّمت فی الفصول السابقة؛ لکی تقف بنفسک علی صدق ما ذهبنا إلیه، ولکن للإشارة فقط نستعرض حادثةً مهمَّةً، قد ذکرها الإنجیل بجدارةٍ فی قوله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أنا أبکی کثیراً؛ لأنَّه لم یوجد أحد مستحقاً أن یفتح السفر ویقرأه، ولا أن ینظر إلیه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واحد من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هو ذا قد غلب الأسد الذی من سبط یهوذا أصل داوُد؛ لیفتح السفر ویفکّ ختومَه السبعة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فإذا فی وسط العرش والحیوانات الأربعة، وفی وسط الشیوخ خروفٌ قائمٌ، کأنَّه مذبوح، له سبعة قرون، وسبع أعین، هی سبعة أرواح الله المرسلة إلی کلّ الأرض</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وأخذ السفر من یمین الجالس علی العرش</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أخذ السفر خرَّت الأربعة الحیوانات، والأربعة والعشرون شیخاً أمام الخروف، ولهم کلّ واحد قیثارات وجامات من ذهب مملؤة بخوراً، هی صلوات القدّیسین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یترنمون ترنیمة جدیدة،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أنت أن تأخذ السفر وتفتح ختومه؛ لأنَّک ذُبحت واشتریتنا لله بدمک من کلّ قبیلة، ولسان، وشعب، وأُمّة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وجعلتنا لإلهنا ملوکاً وکهنةً، فسنملک علی الأرض</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و سمعت صوت ملائکة کثیرین حول العرش، والحیوانات والشیوخ، وکان عددهم ربوات ربوات، وألوف ألوف</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هو الخروف المذبوح أن یأخذ القدرة والغنی، والحکمة والقوة، والکرامة والمجد، والبرکة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خلیقة ممّا فی السماء، وعلی الأرض، وتحت الأرض، وما علی البحر، کلّ ما فیها سمعتها قائلة للجالس علی العرش، وللخروف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والکرامة، والمجد والسلطان إلی أبد الآبدین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الحیوانات الأربعة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والشیوخ الأربعة والعشرون خرّوا، وسجدوا للحی إلی أبد الآبدین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ماجری علی ذبیحِ الله الأعظم، وأنصاره الأبرار، لم یکن شیئاً عادیّاً لیُنسی خلال مرور الأزمان المتطاولة، بل هو شیء تعجَّبت منه الملائکة المقربون، فضلاً عن عمومِ الملائکة، وکذا سکان العوالمِ الأُخری والنشآت، کما مرَّ بک من نصوصِ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 الربّ المتعال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الواقعة الألیمة، وما جری علی حبیبه وأنصاره المیامین فی أماکن متعدِّدةٍ من الأسفار المقدَّسة، ومن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لا ینوص،‌ والبطل‌ لا 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الشمال‌ بجانب‌ نهر الفرات ‌عثروا وسقطوا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هذا الصاعد کالنیل،‌ کأنهار تتلاطم‌ أمواجهـا</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الیوم‌ للسیّد رب‌ّ الجنود یوم‌ نقمةٍ للانتقام‌ من‌ مبغضیه‌ فیأکل‌ السیف‌ ویشبع،‌ ویرتوی‌ من‌ 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فی‌ هذا الانتقام‌ من‌ الأعداء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للسیّد ربّ‌ الجنود ذبیحة‌ فی‌ أرض‌ الشمال‌ عند نهر الفرات‌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ذکر ذلک فی الحدیث الشریف، فهو کثیر جدّاً، ولکن نکتفی من ذلک بإشارات،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قدامة بن زائدة،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یا زائدة أنَّک تزور قبر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لکما 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تفعل ذلک، ولک مکان عند سلطانک الذی لا یحتمل أحداً علی محبتنا وتفضیلنا وذکر فضائلنا، والواجب علی هذه الأُمّة من حقّنا؟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أرید بذلک إلّا الله ورسوله، ولا أحفل بسخط مَن سخط، ولا یکبر فی صدری مکروه ینالنی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ذلک لکذلک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ذلک لکذلک ـ یقولها ثلاثاً، وأقولها ثلاثا ـ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ثمَّ أبشر، ثمَّ فلأخبرنّک بخبر کان عندی فی النخب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أصابنا بالطفّ ما أصابنا وقُتل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مَن کان معه من ولده وإخوته وسائر أهله، وحُملت حرمه ونساؤه علی الأقتاب یراد بنا الکوفة، فجعلت أنظر إلیهم صرعی ولم یواروا، فعظم ذلک فی صدری، واشتدّ لما أری منهم قلقی، فکادت نفسی تخرج، وتبینت ذلک منِّی عمّتی زینب الکبری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تجود بنفسک یا بقیة جدّی وأبی وإخوتی؟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أجزع وأهلع، وقد أری سیدی وإخوتی وعمومتی وولد عمّی وأهلی مضرّجین بدمائهم، مرمّلین بالعری، مُسلّبین، لا یکفّنون ولا یوارون، ولا یعرج علیهم أحد، ولا یقربهم بشر، کأنَّهم أهل بیت من الدیلم والخزر؟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یجزعنک ما تری، فوالله إنَّ ذلک لعهد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جدّک وأبیک وعمّک، ولقد أخذ الله میثاق أُناس من هذه الأُمّة لا تعرفهم فراعنة هذه الأُمّة، وهم معروفون فی أهل السماوات، أنَّهم یجمعون هذه الأعضاء المتفرّقة فیوارونها، وهذه الجسوم المضرّجة، وینصبون لهذا الطفّ علماً لقبر أبیک سیّد الشهداء، لا یُدرس أثره، ولا یعفو رسمه علی کرور اللیالی والأیّام، ولیجتهدنَّ أئمّة الکفر، وأشیاع الضلالة، فی محوه وتطمیسه، فلا یزداد أثره إلّا ظهوراً، وأمره إلّا علواً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حدّثتنی أُمّ أیمن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منـزل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من الأیّام، فعملت له حریرة وأتاه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بطبق فیه </w:t>
      </w:r>
    </w:p>
    <w:p>
      <w:pPr>
        <w:pStyle w:val="BookText"/>
        <w:rPr/>
      </w:pPr>
      <w:r>
        <w:rPr>
          <w:rFonts w:ascii="IRNazanin" w:hAnsi="IRNazanin" w:eastAsia="IRNazanin"/>
          <w:color w:val="111111"/>
          <w:sz w:val="28"/>
          <w:sz w:val="28"/>
          <w:szCs w:val="28"/>
          <w:rtl w:val="true"/>
          <w:lang w:bidi="fa-IR"/>
        </w:rPr>
        <w:t>تمر، ثمَّ قالت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فأتیتهم بعس فیه لبن وزبد، فأکل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الحریرة، وشرب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وشربوا من ذلک اللبن، ثمَّ أکل وأکلوا من ذلک التمر والزبد، ثمَّ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وعلی یصبُّ علیه الماء، فلمّا فرغ من غسل یده مسح وجهه، ثمَّ نظر إلی علی وفاطمة، والحسن والحسین، نظراً عرفنا به السرور فی وجهه، ثمَّ رمق بطرفه نحو السماء ملیاً، ثمَّ وجّه وجهه نحو القبلة، وبسط یدیه ودعا، ثمَّ خرَّ ساجداً، وهو ینشج، فأطال النشوج وعلا نحیبه، وجرت دموعه، ثمَّ رفع رأسه وأطرق إلی الأرض، ودموعه تقطر کأنَّها صوب المطر، فحزنت فاطمة وعلی،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وحزنت معهم لما رأینا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وهبناه أن نسأله، حتی إذا طال ذلک، قال له علی، وقالت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لا أبکی الله عینیک، فقد أقرح قلوبنا ما نری من حالک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سُررت بکم ـ وقال مزاحم بن عبد الوارث فی حدیثه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ـ إنّی سررت بکم سروراً ما سُررت مثله قطُّ، وأنِّی لأنظر إلیکم وأحمد الله علی نعمته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هبط 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تبارک وتعالی اطلع علی ما فی نفسک، وعرف سرورک بأخیک وابنتک وسبطیک، فأکمل لک النعمة، وهناک العطیة، بأن جعلهم وذریاتهم ومحبیهم وشیعتهم معک فی الجنّة، لا یُفرّق بینک وبینهم، یُحبَون کما 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یحیون کما تحیی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فی المتن هو 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الحباء، وهو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ویُعطون کما تُعطی، حتی ترضی وفوق الرضا، علی بلوی کثیرة تنالهم فی الدنیا، ومکاره تُصیبهم بأیدی أناس ینتحلون ملّتک، ویزعمون أنَّهم من أُمّتک، بُرءاً من الله ومنک، خبطاً خبطاً، وقتلاً قتلاً، شتی مصارعهم، نائیة قبورهم، خیرة من الله لهم ولک فیهم، فاحمد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خیرته وارضَ بقضائه، فحمدت الله ورضیت بقضائه بما اختاره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أخاک مُضطهد بعدک، مُغلوب علی أُمّتک، مُتعوب من أعدائک، ثمَّ مقتول بعدک، یقتله أشرَّ الخلق والخلیقة وأشقی البریة، یکون نظیر عاقر الناقة، ببلد تکون إلیه </w:t>
      </w:r>
    </w:p>
    <w:p>
      <w:pPr>
        <w:pStyle w:val="BookText"/>
        <w:rPr/>
      </w:pPr>
      <w:r>
        <w:rPr>
          <w:rFonts w:ascii="IRNazanin" w:hAnsi="IRNazanin" w:eastAsia="IRNazanin"/>
          <w:color w:val="111111"/>
          <w:sz w:val="28"/>
          <w:sz w:val="28"/>
          <w:szCs w:val="28"/>
          <w:rtl w:val="true"/>
          <w:lang w:bidi="fa-IR"/>
        </w:rPr>
        <w:t>هجرته، وهو مغرس شیعته، وشیعة ولده، وفیه علی کلّ حال یکثر بلواهم ویعظم مصابهم، وأنَّ سبطک هذا ـ وأومی بیده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مقتول فی عصابة من ذریتک، وأهل بیتک، وأخیار من أُمّتک بضفة الفرات بأرض یقال لها کربلاء، من أجلها یُکثر الکرب والبلاء علی أعدائک، وأعداء ذریتک فی الیوم الذی لا ینقضی کربه، ولا تُفنی حسرته، وهی أطیب بقاع الأرض وأعظمها حرمة، وأنَّها من بطحاء الجنّة، فإذا کان ذلک الیوم الذی یُقتل فیه سبطک وأهله، وأحاطت به کتائب أهل الکفر واللعنة، تزعزعت الأرض من أقطارها، ومادت الجبال وکثر اضطرابها، واصطفقت البحار بأمواجها، وماجت السماوات بأهلها غضباً لک یا محمد ولذریتک، واستعظاماً لما ینتهک من حرمتک، ولشرّ ما تکافی به فی ذریتک وعترتک، ولا یبقی شیء من ذلک إلّا استأذن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نصرة أهلک المستضعفین المظلومین، الذین هم حجّة الله علی خلقه بعدک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فیوحی الله إلی السماوات والأرض، والجبال والبحار، ومَن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الملک القادر الذی لا یفوته هارب، ولا یعجزه ممتنع، وأنا أقدر فیه علی الانتصار والانتقام، وعزتی وجلالی، لأُعذبنّ مَن وتر رسولی وصفیی، وانتهک حرمته وقتل عترته، ونبذ عهده وظلم أهل بیته، عذاباً لا أُعذبه أحداً من العالمین، فعند ذلک یضجّ کلّ شیء فی السماوات والأرضین، بلَعْن من ظلم عترتک واستحلّ حرمتک، فإذا برزت تلک العصابة إلی مضاجعها تولّی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قبض أرواحها بیده، وهبط إلی الأرض ملائکة من السماء السابعة، معهم آنیة من الیاقوت والزمرد، مملوءة من ماء الحیاة، وحُلل من حُلل الجنّة، وطیب من طیب الجنّة، فغسلوا جثثهم بذلک الماء، وألبسوها الحُلل، وحنّطوها بذلک الطیب، صلّت الملائکة صفاً صفاً علیهم، ثمَّ یبعث الله قوماً من أُمّتک لا یعرفهم الکفار، لم یُشرکوا فی تلک الدماء بقول، ولا فعل، ولا نیة، فیوارون أجسامهم، ویقیمون رسماً لقبر سیّد الشهداء بتلک البطحاء، یکون علماً لأهل الحقّ، وسبباً للمؤمنین إلی الفوز، وتحفّه ملائکة من کلّ سماء مائة ألف ملک فی کلّ یوم ولیلة، ویُصلّون علیه ویُسبّحون الله عنده، </w:t>
      </w:r>
    </w:p>
    <w:p>
      <w:pPr>
        <w:pStyle w:val="BookText"/>
        <w:rPr/>
      </w:pPr>
      <w:r>
        <w:rPr>
          <w:rFonts w:ascii="IRNazanin" w:hAnsi="IRNazanin" w:eastAsia="IRNazanin"/>
          <w:color w:val="111111"/>
          <w:sz w:val="28"/>
          <w:sz w:val="28"/>
          <w:szCs w:val="28"/>
          <w:rtl w:val="true"/>
          <w:lang w:bidi="fa-IR"/>
        </w:rPr>
        <w:t>ویستغفرون الله لمَن زاره، ویکتبون أسماء مَن یأتیه زائراً من أُمّتک؛ مُتقرباً إلی الله تعالی وإلیک بذلک، وأسماء آبائهم، وعشائرهم، وبلدانهم، ویُوسمون فی وجوههم بمیسم نور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زائر قبر خیر الشهداء، وابن خیر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القیامة سطع فی وجوههم من أثر ذلک المیسم، نور تغشی منه الأبصار، یدلّ علیهم، ویُعرفون به، وکأنِّی بک یا محمد بینی وبین میکائیل وعلیٌ أمامنا، ومعنا من ملائکة الله ما لا یُحصی عددهم، ونحن نلتقط من ذلک المیسم فی وجهه من بین الخلائق، حتی ینجیهم الله من هول ذلک الیوم وشدائده، وذلک حکم الله وعطاؤه لمَن زار قبرک یا محمد، أو قبر أخیک، أو قبر سبطیک، لا یُرید به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وسیجتهد أُناسٌ ممَّن حقّت علیهم اللعنة من الله والسخط أن یعفوا رسم ذلک القبر ویمحوا أثره، فلا یجعل الله تبارک وتعالی لهم إلی ذلک سبیلاً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أبکانی وأحزننی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ورأیت علیه أثر الموت منه،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حدّثتنی أُمّ أیمن بکذا وکذا، وقد أحببت أن أسمعه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الحدیث کما حدّثتک أُمّ أیمن، وکأنِّی بک وبنساء أهلک ـ ببنات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سبایا بهذا البلد، أذلاء خاشعین، تخافون أن یتخطّفکم الناس، فصبراً صبراً، فوالذی فلق الحبّة، وبرأ النسمة، ما لله علی ظهر الأرض یومئذٍ ولی غیرکم، وغیر محبیکم وشیعتکم، ولقد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یطیر فرحاً، فیجول الأرض کلّها بشیاطینه وعفاریته،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الشیاطین، قد أدرکنا من ذریة آدم الطلبة، وبلغنا فی هلاکهم الغایة، وأورثناهم النار إلّا مَن اعتصم بهذه العصابة، فاجعلوا شغلکم بتشکیک الناس فیهم، وحملهم علی عداوتهم، وإغرائهم بهم وأولیائهم، حتی تستحکم ضلالة الخلق وکفرهم، ولا ینجو منهم ناجٍ، ولقد صدق علیهم إبلیس وهو کذُوب، أنَّه لا ینفع مع عداوتکم عمل صالح، ولا یضرّ مع محبتکم وموالاتکم ذنب غیر الکبائر</w:t>
      </w:r>
      <w:r>
        <w:rPr>
          <w:rFonts w:eastAsia="IRNazanin" w:cs="IRNazanin"/>
          <w:color w:val="111111"/>
          <w:sz w:val="28"/>
          <w:szCs w:val="28"/>
          <w:rtl w:val="true"/>
          <w:lang w:bidi="fa-IR"/>
        </w:rPr>
        <w:t xml:space="preserve">. </w:t>
      </w:r>
      <w:bookmarkStart w:id="348" w:name="pg5802_41514"/>
    </w:p>
    <w:p>
      <w:pPr>
        <w:pStyle w:val="BookText"/>
        <w:rPr/>
      </w:pPr>
      <w:bookmarkEnd w:id="348"/>
      <w:r>
        <w:rPr>
          <w:rFonts w:ascii="IRNazanin" w:hAnsi="IRNazanin" w:eastAsia="IRNazanin"/>
          <w:color w:val="111111"/>
          <w:sz w:val="28"/>
          <w:sz w:val="28"/>
          <w:szCs w:val="28"/>
          <w:rtl w:val="true"/>
          <w:lang w:bidi="fa-IR"/>
        </w:rPr>
        <w:t>قال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حدّثنی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إلیک ما لو ضربت فی طلبه آباط الإبل حولاً لکان قلیلاً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4434702_581953129"/>
      <w:bookmarkStart w:id="350" w:name="_Toc126"/>
      <w:bookmarkEnd w:id="349"/>
      <w:r>
        <w:rPr>
          <w:rtl w:val="true"/>
        </w:rPr>
        <w:t>خامساً</w:t>
      </w:r>
      <w:r>
        <w:rPr>
          <w:rtl w:val="true"/>
        </w:rPr>
        <w:t xml:space="preserve">: </w:t>
      </w:r>
      <w:r>
        <w:rPr>
          <w:rtl w:val="true"/>
        </w:rPr>
        <w:t>تفضیل أرض المذبح علی غیرها</w:t>
      </w:r>
      <w:bookmarkEnd w:id="350"/>
    </w:p>
    <w:p>
      <w:pPr>
        <w:pStyle w:val="BookText"/>
        <w:rPr/>
      </w:pPr>
      <w:r>
        <w:rPr>
          <w:rFonts w:ascii="IRNazanin" w:hAnsi="IRNazanin" w:eastAsia="IRNazanin"/>
          <w:color w:val="111111"/>
          <w:sz w:val="28"/>
          <w:sz w:val="28"/>
          <w:szCs w:val="28"/>
          <w:rtl w:val="true"/>
          <w:lang w:bidi="fa-IR"/>
        </w:rPr>
        <w:t>فلقد فُضِّلت علی مَن سواها تفضیلاً بیِّناً، وذلک واضح بیّن عند أهل المعرفة، ولسنا بصدد إبداء النصوصِ فی ذلک؛ لأنَّها طویلة الذیل، ومتعددة الصور والأحداث؛ لذا سنوکلها إلی بحثٍ آخر یستوعبها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نشیر هنا إلی طلاّبِ الحقائق العالیة، من أنَّ کلَّما مرَّ بک من نصوصٍ قد تحدَّثت عن موضوعِ ذبیحِ الله الأعظم، قد وصفت أرض مذبحه بأنَّها الأرض المقدَّسة، ووصفتها تارةً بأنَّها سفینة النجاة، وکونها منیرةً مشرقةً بنور الذبیحِ المُبارک، وتأتیها الأُمم والشعوب مُطأطئین رؤوسهم خاشعین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لمَن أراد ذلک مراجعةً سریعةً للنصوصِ ملاحظاً الرموز التی أبدیناها؛ لکی یقف علی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الأخبار الشریفة فی تفضیلِ تلک الأرضِ المُبارکة، فهو فوق حدِّ الإحصاء، من ذلک بعض الإشارات، فقد جاء فی الخبر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یزید بیاع السابری،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 الکعبة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وقد بُنیَ بیت الله علی ظهری، ویأتینی الناس من کلّ فجّ عمیق، وجُعلت حرم الله وأمنه؟ فأوحی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کُفّی وقُرّی، فوعزتی وجلالی، ما فَضْلُ ما فُضلتِ به فیما أعطیت به أرض کربلاء، إلّا بمنـزلة الإبرة غُمست فی البحر، فحملت من ماء البحر، </w:t>
      </w:r>
      <w:bookmarkStart w:id="351" w:name="pg5802_41515"/>
    </w:p>
    <w:p>
      <w:pPr>
        <w:pStyle w:val="BookText"/>
        <w:rPr/>
      </w:pPr>
      <w:bookmarkEnd w:id="351"/>
      <w:r>
        <w:rPr>
          <w:rFonts w:ascii="IRNazanin" w:hAnsi="IRNazanin" w:eastAsia="IRNazanin"/>
          <w:color w:val="111111"/>
          <w:sz w:val="28"/>
          <w:sz w:val="28"/>
          <w:szCs w:val="28"/>
          <w:rtl w:val="true"/>
          <w:lang w:bidi="fa-IR"/>
        </w:rPr>
        <w:t>ولولا تربة کربلاء ما فضلتک، ولولا ما تضمنته أرض کربلاء ما خلقتک، ولا خلقت البیت الذی افتخرت به، فقرّی واستقری، وکونی دنیا متواضعا ذلیلاً مهیناً، غیر مستنکف ولا مستکبر لأرض کربلاء، وإلَّا سخت بک، وهویت بک فی نار جهنم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4434704_581953129"/>
      <w:bookmarkStart w:id="353" w:name="_Toc127"/>
      <w:bookmarkEnd w:id="352"/>
      <w:r>
        <w:rPr>
          <w:rtl w:val="true"/>
        </w:rPr>
        <w:t>سادساً</w:t>
      </w:r>
      <w:r>
        <w:rPr>
          <w:rtl w:val="true"/>
        </w:rPr>
        <w:t xml:space="preserve">: </w:t>
      </w:r>
      <w:r>
        <w:rPr>
          <w:rtl w:val="true"/>
        </w:rPr>
        <w:t>قصَّة خلق أرض المذبح</w:t>
      </w:r>
      <w:bookmarkEnd w:id="353"/>
    </w:p>
    <w:p>
      <w:pPr>
        <w:pStyle w:val="BookText"/>
        <w:rPr/>
      </w:pPr>
      <w:r>
        <w:rPr>
          <w:rFonts w:ascii="IRNazanin" w:hAnsi="IRNazanin" w:eastAsia="IRNazanin"/>
          <w:color w:val="111111"/>
          <w:sz w:val="28"/>
          <w:sz w:val="28"/>
          <w:szCs w:val="28"/>
          <w:rtl w:val="true"/>
          <w:lang w:bidi="fa-IR"/>
        </w:rPr>
        <w:t>فمادام صاحبها المقدَّس الذی عرفت، قد خُلقَ وصُنعَ علی عین الله سُبحانه وتعالی، وبارک الله فیه وبکلِّ ما ارتبط به منذُ أمدٍ بعیدٍ جدّاً، فأرض مصرعه کذلک، فهی مرتبطة به ارتباطاً وثیقاً فی کلِّ العوالمِ والنشآت، وقد وقفت علی أسرار من ذلک فی نصوصِ الأسفار المقدَّسة التی أوضحناها فی الفصول السابقة، فراجع، وأمَّا فی الأخبار الشریفة فهو کثیر، ومن ذلک علی سبیلِ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العباس الکوفی، عن محمد بن الحسین بن أبی الخطاب، عن أبی سعید العصفری، عن عمرو بن ثابت،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تبارک وتعالی أرض کربلاء قبل أن یخلق الکعبة بأربعة وعشرین ألف عام، وقدّسها وبارک علیها، فما زالت قبل خلق الله الخلق مُقدّسة مُبارکة، ولا تزال کذلک حتی یجعلها الله أفضل أرض فی الجنّة، وأفضل منـزل ومسکن یُسکن الله فیه أولیائه فی الجنة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4434706_581953129"/>
      <w:bookmarkStart w:id="355" w:name="_Toc128"/>
      <w:bookmarkEnd w:id="354"/>
      <w:r>
        <w:rPr>
          <w:rtl w:val="true"/>
        </w:rPr>
        <w:t>سابعاً</w:t>
      </w:r>
      <w:r>
        <w:rPr>
          <w:rtl w:val="true"/>
        </w:rPr>
        <w:t xml:space="preserve">: </w:t>
      </w:r>
      <w:r>
        <w:rPr>
          <w:rtl w:val="true"/>
        </w:rPr>
        <w:t>زمن خلقِ أرض المذبح وعودتها إلی الأصلِ</w:t>
      </w:r>
      <w:bookmarkEnd w:id="35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جعفر القرشی الرزاز، عن محمد بن الحسین بن أبی الخطاب، عن </w:t>
      </w:r>
    </w:p>
    <w:p>
      <w:pPr>
        <w:pStyle w:val="BookText"/>
        <w:rPr/>
      </w:pPr>
      <w:r>
        <w:rPr>
          <w:rFonts w:ascii="IRNazanin" w:hAnsi="IRNazanin" w:eastAsia="IRNazanin"/>
          <w:color w:val="111111"/>
          <w:sz w:val="28"/>
          <w:sz w:val="28"/>
          <w:szCs w:val="28"/>
          <w:rtl w:val="true"/>
          <w:lang w:bidi="fa-IR"/>
        </w:rPr>
        <w:t>أبی سعید، عن بعض رجاله،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أرض کربلاء حرماً آمناً مبارکاً، قبل أن یخلق الله أرض الکعبة ویتخذها حرماً بأربعة وعشرین ألف عام، وأنَّه إذا زلزل الله تبارک وتعالی الأرض وسیّرها رُفعت کما هی بتربتها نورانیة صافیة، فجُعلت فی أفضل روضة من ریاض الجنّة، وأفضل مسکن فی الجنّة، لا یسکنها إلّا النبیون والمرسلون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العزم من الرسل ـ وأنَّها لتُزهر بین ریاض الجنّة کما یُزهر الکوکب الدریّ بین الکواکب لأهل الأرض، یغشی نورها أبصار أهل الجنّة جمیعاً، وهی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الطیبة المُبارکة التی تضمّنت سیّد الشهداء، وسیّد شباب أهل الجنّة</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وجماعة مشایخی، عن محمد بن یحیی العطار، عن محمد بن الحسین، عن محمد بن سنان، عن عمرو بن ثابت،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تعالی کربلا قبل أن یخلق الکعبة بأربعة وعشرین ألف عام، وقدّسها وبارک علیها، فما زالت قبل أن یخلق الله الخلق مقدّسة مبارکة، ولا تزال کذلک، ویجعلها أفضل أرض فی الجنّة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منـزل ومسکن یُسکن الله فیه أولیاءه فی الجنّة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مسکن أولیاءه الذین عرفتهم من خلال هذا البحث، ووقفت علی عظیمِ منزلتهم</w:t>
      </w:r>
      <w:r>
        <w:rPr>
          <w:rFonts w:eastAsia="IRNazanin" w:cs="IRNazanin"/>
          <w:color w:val="111111"/>
          <w:sz w:val="28"/>
          <w:szCs w:val="28"/>
          <w:rtl w:val="true"/>
          <w:lang w:bidi="fa-IR"/>
        </w:rPr>
        <w:t xml:space="preserve">. </w:t>
      </w:r>
      <w:bookmarkStart w:id="356" w:name="pg5802_41517"/>
    </w:p>
    <w:p>
      <w:pPr>
        <w:pStyle w:val="Heading4"/>
        <w:numPr>
          <w:ilvl w:val="3"/>
          <w:numId w:val="1"/>
        </w:numPr>
        <w:rPr/>
      </w:pPr>
      <w:bookmarkStart w:id="357" w:name="__RefHeading___Toc4434708_581953129"/>
      <w:bookmarkStart w:id="358" w:name="_Toc129"/>
      <w:bookmarkEnd w:id="356"/>
      <w:bookmarkEnd w:id="357"/>
      <w:r>
        <w:rPr>
          <w:rtl w:val="true"/>
        </w:rPr>
        <w:t>ثامناً</w:t>
      </w:r>
      <w:r>
        <w:rPr>
          <w:rtl w:val="true"/>
        </w:rPr>
        <w:t xml:space="preserve">: </w:t>
      </w:r>
      <w:r>
        <w:rPr>
          <w:rtl w:val="true"/>
        </w:rPr>
        <w:t>ماذا حصَّل القدِّیسون من الذبیح وأرض مذبحه؟</w:t>
      </w:r>
      <w:bookmarkEnd w:id="358"/>
    </w:p>
    <w:p>
      <w:pPr>
        <w:pStyle w:val="BookText"/>
        <w:rPr/>
      </w:pPr>
      <w:r>
        <w:rPr>
          <w:rFonts w:ascii="IRNazanin" w:hAnsi="IRNazanin" w:eastAsia="IRNazanin"/>
          <w:color w:val="111111"/>
          <w:sz w:val="28"/>
          <w:sz w:val="28"/>
          <w:szCs w:val="28"/>
          <w:rtl w:val="true"/>
          <w:lang w:bidi="fa-IR"/>
        </w:rPr>
        <w:t>لقد حاز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 المقامات العلیَّة، والرتبِ السنیَّة، ومن ذلک ما جاء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الغاضریة هی البقعة التی کلّم الله فیها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وناجی نوحاً فیها، وهی أکرم أرض الله علیه، ولولا ذلک ما استودع الله فیها أولیاءه وأبناء نبیّه، فزوروا قبورنا بالغاضریة</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الغاضریة من تربة بیت المقدس</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وعنهما بهذا الإسناد، عن أبی سعید العصفری، عن حماد بن أیوب،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یُقبر ابنی بأرض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هی البقعة التی کانت فیها قبة الإسلام التی نجا الله علیها المؤمنین الذین آمنوا مع نوح فی الطوفان</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ابن میثم التمار،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لیلة عرفة فی کربلاء، وأقام بها حتی یُعیّد وینصرف، وقاه الله شرَّ سَنَته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عن علی بن الحارث، عن الفضل بن یحیی،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کربلاء ولا تقطعوه، فإنَّ خیر أولاد الأنبیاء ضمنته، ألا وإنَّ الملائکة زارت کربلاء ألف عام من قبل أن یسکنه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من لیلة تمضی إلّا </w:t>
      </w:r>
      <w:bookmarkStart w:id="359" w:name="pg5802_41518"/>
    </w:p>
    <w:p>
      <w:pPr>
        <w:pStyle w:val="BookText"/>
        <w:rPr/>
      </w:pPr>
      <w:bookmarkEnd w:id="359"/>
      <w:r>
        <w:rPr>
          <w:rFonts w:ascii="IRNazanin" w:hAnsi="IRNazanin" w:eastAsia="IRNazanin"/>
          <w:color w:val="111111"/>
          <w:sz w:val="28"/>
          <w:sz w:val="28"/>
          <w:szCs w:val="28"/>
          <w:rtl w:val="true"/>
          <w:lang w:bidi="fa-IR"/>
        </w:rPr>
        <w:t>وجبرائیل ومیکائیل یزورانه، فاجتهد یا یحیی أن لا تُفقد من ذلک الموطن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4434710_581953129"/>
      <w:bookmarkStart w:id="361" w:name="_Toc130"/>
      <w:bookmarkEnd w:id="360"/>
      <w:r>
        <w:rPr>
          <w:rtl w:val="true"/>
        </w:rPr>
        <w:t>تاسعاً</w:t>
      </w:r>
      <w:r>
        <w:rPr>
          <w:rtl w:val="true"/>
        </w:rPr>
        <w:t xml:space="preserve">: </w:t>
      </w:r>
      <w:r>
        <w:rPr>
          <w:rtl w:val="true"/>
        </w:rPr>
        <w:t>رثاء القدِّسین فی أرض المذبح</w:t>
      </w:r>
      <w:bookmarkEnd w:id="361"/>
    </w:p>
    <w:p>
      <w:pPr>
        <w:pStyle w:val="BookText"/>
        <w:rPr/>
      </w:pPr>
      <w:r>
        <w:rPr>
          <w:rFonts w:ascii="IRNazanin" w:hAnsi="IRNazanin" w:eastAsia="IRNazanin"/>
          <w:color w:val="111111"/>
          <w:sz w:val="28"/>
          <w:sz w:val="28"/>
          <w:szCs w:val="28"/>
          <w:rtl w:val="true"/>
          <w:lang w:bidi="fa-IR"/>
        </w:rPr>
        <w:t>فقد کان الأنبیاء والرسل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یأتون أرض مذبحِ السبط المظلوم، ویبکون فیها بکاءً مُرّاً، ویأمرون أتباعهم بالبکاء علیه والتأسِّی به، ویکفی مراجعة المصادر التی صدعت بذلک، وهی کثیرة، نتجاوزها خوف الإطالة</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أیضاً فی الروایات الشریفة نُجمل الیسیر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وجماعة مشایخی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أحمد بن محمد بن عیسی، عن جعفر بن محمد بن عبید الله، عن عبد الله بن میمون القداح،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فی أناس من أصحابه، فلمّا مرّ بها اغرورقت عیناه بالبکاء،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رکابهم، وهذا ملقی رحالهم، وهنا تهرق دماؤهم، طوبی لک من تربة علیک تهرق دما الأحبة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متیل، عن سهل بن زیاد، عن علی بن أسباط، عن محمد بن سنان، عمَّن حدّثه،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بالناس حتی إذا کان من کربلاء علی مسیرة میل أو میلین، تقدّم بین أیدیهم حتی صار بمصارع الشهداء،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فیها مائتا نبی، ومائتا وصی، ومائتا سبط، کلّهم شهداء باتباعهم، فطاف بها علی بغلته خارجاً رجله من </w:t>
      </w:r>
      <w:bookmarkStart w:id="362" w:name="pg5802_41519"/>
    </w:p>
    <w:p>
      <w:pPr>
        <w:pStyle w:val="BookText"/>
        <w:rPr/>
      </w:pPr>
      <w:bookmarkEnd w:id="362"/>
      <w:r>
        <w:rPr>
          <w:rFonts w:ascii="IRNazanin" w:hAnsi="IRNazanin" w:eastAsia="IRNazanin"/>
          <w:color w:val="111111"/>
          <w:sz w:val="28"/>
          <w:sz w:val="28"/>
          <w:szCs w:val="28"/>
          <w:rtl w:val="true"/>
          <w:lang w:bidi="fa-IR"/>
        </w:rPr>
        <w:t>الرکاب،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 رکاب، ومصارع شهداء، لا یسبقهم مَن کان قبلهم، ولا یلحقهم مَن أتی بعدهم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4434712_581953129"/>
      <w:bookmarkStart w:id="364" w:name="_Toc131"/>
      <w:bookmarkEnd w:id="363"/>
      <w:r>
        <w:rPr>
          <w:rtl w:val="true"/>
        </w:rPr>
        <w:t>عاشراً</w:t>
      </w:r>
      <w:r>
        <w:rPr>
          <w:rtl w:val="true"/>
        </w:rPr>
        <w:t xml:space="preserve">: </w:t>
      </w:r>
      <w:r>
        <w:rPr>
          <w:rtl w:val="true"/>
        </w:rPr>
        <w:t>أرض المذبح وحدیثها مع الباری</w:t>
      </w:r>
      <w:bookmarkEnd w:id="364"/>
    </w:p>
    <w:p>
      <w:pPr>
        <w:pStyle w:val="BookText"/>
        <w:rPr/>
      </w:pPr>
      <w:r>
        <w:rPr>
          <w:rFonts w:ascii="Amiri" w:hAnsi="Amiri" w:eastAsia="Amiri" w:cs="Amiri"/>
          <w:color w:val="111111"/>
          <w:sz w:val="28"/>
          <w:sz w:val="28"/>
          <w:szCs w:val="28"/>
          <w:rtl w:val="true"/>
          <w:lang w:bidi="ar-SA"/>
        </w:rPr>
        <w:t>ومعلومٌ لدی أهل التحقیق والتدقیق بأنَّ ما مرَّ علیک من نصوصٍ فی الفصول السابقة، من أنَّ الأرض المقدَّسة التی ذکرها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رمزٌ مباشرٌ لأرضِ کربلاء المقدَّسة، وهذا معروف فی الکتبِ السماویَّة ومُثبت، وعلیه أدلَّة کثیرة لسنا بصددها الآن؛ مخافة التطویلِ المملِّ، وأمَّا فی الروایات الشریفة فهناک إشارات کثیرة، منها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فضّل الأرضین والمیاه بعضها علی بعض، فمنها ما تفاخرت، ومنها ما بغت، فما من ماء ولا أرض إلّا عُوقبت لترکها التواضع لله، حتی سلّط الله المشرکین علی الکعبة، وأرسل إلی زمزم ماءً مالحاً حتی أُفسد طعمه، وأنَّ أرض کربلا وماء الفرات أوّل أرض وأوّل ماء قدّس الله تبارک وتعالی، وبارک الله علیهما،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بما فضّلک الله تعالی، فقد تفاخرت الأرضون والمیاه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المُبارکة، الشفاء فی تربتی ومائی، ولا فخر، بل خاضعة ذلیلة لمَن فعل بی ذلک، ولا فخر علی مَن دونی، بل شکراً لله، فأکرمها وزادها بتواضعها وشکرها لله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ومَن تکبّر وضعه الله تعالی</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5802_41521"/>
      <w:bookmarkStart w:id="366" w:name="pg5802_41521"/>
      <w:bookmarkEnd w:id="366"/>
    </w:p>
    <w:p>
      <w:pPr>
        <w:pStyle w:val="Heading2"/>
        <w:numPr>
          <w:ilvl w:val="1"/>
          <w:numId w:val="1"/>
        </w:numPr>
        <w:rPr/>
      </w:pPr>
      <w:bookmarkStart w:id="367" w:name="pg5802_41521"/>
      <w:bookmarkStart w:id="368" w:name="__RefHeading___Toc4434714_581953129"/>
      <w:bookmarkStart w:id="369" w:name="_Toc132"/>
      <w:bookmarkEnd w:id="367"/>
      <w:bookmarkEnd w:id="368"/>
      <w:r>
        <w:rPr>
          <w:rtl w:val="true"/>
        </w:rPr>
        <w:t>نتائج البحث</w:t>
      </w:r>
      <w:bookmarkEnd w:id="369"/>
    </w:p>
    <w:p>
      <w:pPr>
        <w:pStyle w:val="Heading3"/>
        <w:numPr>
          <w:ilvl w:val="2"/>
          <w:numId w:val="1"/>
        </w:numPr>
        <w:rPr/>
      </w:pPr>
      <w:bookmarkStart w:id="370" w:name="__RefHeading___Toc4434716_581953129"/>
      <w:bookmarkStart w:id="371" w:name="_Toc133"/>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فی الختام، نُشیر بعون الله تبارک وتعالی، إلی أهمّ النتائج التی توصَّلنا إلیها من خلال هذه الدراسة المتواضعة، وهذا الإبحار والتمعُّن فی الموروث الدینی السماوی، والذی کان بقدرنا، لا بقدر أنبیائه وأولیائه والصالحین من عباده علیهم أفضل الصلاة والسلام، ونُجمل بعض النتائج بما یلی، فنقول بمَنِّ وتوفیق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Heading3"/>
        <w:numPr>
          <w:ilvl w:val="2"/>
          <w:numId w:val="1"/>
        </w:numPr>
        <w:rPr/>
      </w:pPr>
      <w:bookmarkStart w:id="372" w:name="__RefHeading___Toc4434718_581953129"/>
      <w:bookmarkStart w:id="373" w:name="_Toc134"/>
      <w:bookmarkEnd w:id="372"/>
      <w:r>
        <w:rPr/>
        <w:t>1</w:t>
      </w:r>
      <w:r>
        <w:rPr>
          <w:rtl w:val="true"/>
        </w:rPr>
        <w:t>ـ لا بدَّ من إنصاف الأسفار المقدَّسة وخاصَّةً أسفار الإنجیل</w:t>
      </w:r>
      <w:bookmarkEnd w:id="373"/>
    </w:p>
    <w:p>
      <w:pPr>
        <w:pStyle w:val="BookText"/>
        <w:rPr/>
      </w:pPr>
      <w:r>
        <w:rPr>
          <w:rFonts w:ascii="Amiri" w:hAnsi="Amiri" w:eastAsia="Amiri" w:cs="Amiri"/>
          <w:color w:val="111111"/>
          <w:sz w:val="28"/>
          <w:sz w:val="28"/>
          <w:szCs w:val="28"/>
          <w:rtl w:val="true"/>
          <w:lang w:bidi="ar-SA"/>
        </w:rPr>
        <w:t>لا بدَّ لکلِّ طلاّبِ الحقیقة ومُریدیها من محقِّقین ومطَّلعین من إنصاف جمیع الأسفار المقدَّسة، بما فیها أسفار الإنجیل، والنظر إلیها بعین العدل والدقّة؛ لکونها إرثاً دینیَّاً وأخلاقیَّاً، وتأریخیّاً وحضاریّاً کبیراً، وأنَّ القول بأنَّها أسفارٌ محرَّفة، ولا یمکن الاعتماد علیها سلاح العاجزِ</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أفتی بعض الأعاظم بضرورة اجتنابها فی مراحل خطرةٍ من حیاة المسلمین، وهو صحیح؛ وذلک لکون مَن لم تکن عقائده محکمة رصینة من المسلمین وغیرهم، فإنَّه قد یتیه فی لُججِ تلک الأسفار دون أن یعرف المخرج؛ لذا فهذا خطر علیه، لجهله وطراوة العقیدة عنده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بعض ما ورد فیها هو بلا شکٍّ ولاریبٍ ترجمة، أو نقل شفاهیّ، أو تواتر لِوَحیٍ موحی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لقد وصلت إلیها ید التحریف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التمعّن فی بعض النصوص یورث الاطمئنان بأنَّها ترجمةٌ لنصٍّ مُوحی، وإن سَقَطَ منه شیء، أو أُضیف إلیه شیءٌ، أو حُذفَ منهُ شیء؛ وذلک لأنَّها تحتوی علی نفحةٍ من الغیب واضحةٍ، وسُمُوٍّ فی نقل الصورة المستقبلیة للحدث المنتظر، یصعب جدّاً، بل یستحیل علی أیّ إنسانٍ مهما کانت درجته العلمیّة الإلمام بها والإحاطة بجزئیّاتها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أُطلق علیه عند العلماء والباحثین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بقایا الوحی فی العهدین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وإن کان قلیلاً کما یُعبَّر عنه، لکنَّه کثیر وکثیر جدَّاً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یتوهّم أحد أنَّ هذا القلیل من بقایا الوحی، یستطیعُ إنسانٌ مثلنا الوقوف علیه، وإحصائه، والتمکُّن منه، کلّا وألف کلّا؛ لأنَّه علم شاسع واسع، دقیق عمیق؛ إذ لرُبما حیَّرت العلماء والباحثین فقرة واحدة من بقایا الوحی فی العهدین، فجعلتهم فی بالغ الحیرة والدهشة، وأُسقط ما فی أیدیهم؛ وذلک من خلال ربط أو إضافة، أو مقارنة هذه الفقرة بغیرها أو بشبیهاتها، وعدم التمکن من تفسیرها علی الوجه الصحیح، کما فی الفقرات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الزمان، وخلطها خطئاً بالفقرات الدالّة علی یوم القیامة، والفقرات والدالّة علی نزول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الزمان، وهذه مشکلة لم یواجهها أصحاب الکتاب المقدّس فحسب، بل إنَّما وقعت عند العلماء والمفسرین والباحثین المسلمین أنفسهم، فقد خلط الکثیر منهم بین یوم القیامة وبین یوم الله الأعظم، وهو یوم ظهور المخلِّصِ الأعظم، والمنجی والمنقذ لکلِّ العالم، وذلک واضح فی تفاسیرهم وکتبهم الأُخری</w:t>
      </w:r>
      <w:r>
        <w:rPr>
          <w:rFonts w:eastAsia="IRNazanin" w:cs="IRNazanin"/>
          <w:color w:val="111111"/>
          <w:sz w:val="28"/>
          <w:szCs w:val="28"/>
          <w:rtl w:val="true"/>
          <w:lang w:bidi="fa-IR"/>
        </w:rPr>
        <w:t xml:space="preserve">. </w:t>
      </w:r>
      <w:bookmarkStart w:id="374" w:name="pg5802_41523"/>
    </w:p>
    <w:p>
      <w:pPr>
        <w:pStyle w:val="Heading3"/>
        <w:numPr>
          <w:ilvl w:val="2"/>
          <w:numId w:val="1"/>
        </w:numPr>
        <w:rPr/>
      </w:pPr>
      <w:bookmarkStart w:id="375" w:name="__RefHeading___Toc4434720_581953129"/>
      <w:bookmarkStart w:id="376" w:name="_Toc135"/>
      <w:bookmarkEnd w:id="374"/>
      <w:bookmarkEnd w:id="375"/>
      <w:r>
        <w:rPr/>
        <w:t>2</w:t>
      </w:r>
      <w:r>
        <w:rPr>
          <w:rtl w:val="true"/>
        </w:rPr>
        <w:t>ـ آفات الترجمات الخطیرة</w:t>
      </w:r>
      <w:bookmarkEnd w:id="376"/>
    </w:p>
    <w:p>
      <w:pPr>
        <w:pStyle w:val="BookText"/>
        <w:rPr/>
      </w:pPr>
      <w:r>
        <w:rPr>
          <w:rFonts w:ascii="IRNazanin" w:hAnsi="IRNazanin" w:eastAsia="IRNazanin"/>
          <w:color w:val="111111"/>
          <w:sz w:val="28"/>
          <w:sz w:val="28"/>
          <w:szCs w:val="28"/>
          <w:rtl w:val="true"/>
          <w:lang w:bidi="fa-IR"/>
        </w:rPr>
        <w:t xml:space="preserve">إنَّ للترجمات آفات خطیرة قد صبَّتها وطَلَت بها الکتاب المقدّس ـ بما فیه الإنجیل ـ یجب الالتفات إلیها والوقوف علیها، قبل کیل الشتائم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لعبت الترجمات دوراً مهماً فی التشویش وإخفاء الحقائقِ، والأعمّ الأغلب منها جاءت عن غیر قصدٍ ولا عمدٍ، بل لقصور عند المترجمین أنفسهم؛ وسواء کان هذا الأمر فی نطاقه السلبی، أو الإیجابی، فهو لاینطلی ولا یخفی علی الباحثین المنصفین، والمدقّقین، والعلماء فی جمیعِ أنحاء العالم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شمَّر علماء ربانیّون ـ أیَّدهم الله تعالی بلطفه ـ عن سواعدهم الشریفة؛ لمحاولة ترجمة العهدین الترجمة المنصفة الحقَّة، وقد برعوا فی ذلک إلی حدٍّ کبیرٍ، ولکنّه جهد فردی وهم یُشکرون علیه ولهم الأجر والثواب، ولکن عتبنا علی الحواضر العلمیّة والمؤسّسات؛ لأنّنا نطمح إلی جهدٍ جماعی لذلک، سواء کان رسمیّاً أو غیر رسمیٍّ، ومن ثمَّ محاولة عرض تلک الجهود الکبیرة علی ذوی الشأن من الدیانات، والتوصُّلِ إلی حلٍّ عالمیٍّ لذلک؛ نصرةً لبقایا الوحی فی الکتاب المقدَّس، وتتویجاً للعقائد الربانیَّة الحقّة، والمُبارکة فی القرآن الکریم، من حیث وجود أُصولها وروحها ومعانیها فی الکُتب السماویّة الأُخری، وهو أمرٌ یُنبیء عن عمق العقائد الإلهیّة المقدَّسة، وهی نصرة لصراط الله الأقدس، وخدمة لجمیعِ البشرِ علی حدٍّ سواء</w:t>
      </w:r>
      <w:r>
        <w:rPr>
          <w:rFonts w:eastAsia="IRNazanin" w:cs="IRNazanin"/>
          <w:color w:val="111111"/>
          <w:sz w:val="28"/>
          <w:szCs w:val="28"/>
          <w:rtl w:val="true"/>
          <w:lang w:bidi="fa-IR"/>
        </w:rPr>
        <w:t xml:space="preserve">. </w:t>
      </w:r>
      <w:bookmarkStart w:id="377" w:name="pg5802_41524"/>
    </w:p>
    <w:p>
      <w:pPr>
        <w:pStyle w:val="Heading3"/>
        <w:numPr>
          <w:ilvl w:val="2"/>
          <w:numId w:val="1"/>
        </w:numPr>
        <w:rPr/>
      </w:pPr>
      <w:bookmarkStart w:id="378" w:name="__RefHeading___Toc4434722_581953129"/>
      <w:bookmarkStart w:id="379" w:name="_Toc136"/>
      <w:bookmarkEnd w:id="377"/>
      <w:bookmarkEnd w:id="378"/>
      <w:r>
        <w:rPr/>
        <w:t>3</w:t>
      </w:r>
      <w:r>
        <w:rPr>
          <w:rtl w:val="true"/>
        </w:rPr>
        <w:t>ـ براءَة الأسفار والإنجیل من الرجس</w:t>
      </w:r>
      <w:bookmarkEnd w:id="379"/>
    </w:p>
    <w:p>
      <w:pPr>
        <w:pStyle w:val="BookText"/>
        <w:rPr/>
      </w:pPr>
      <w:r>
        <w:rPr>
          <w:rFonts w:ascii="IRNazanin" w:hAnsi="IRNazanin" w:eastAsia="IRNazanin"/>
          <w:color w:val="111111"/>
          <w:sz w:val="28"/>
          <w:sz w:val="28"/>
          <w:szCs w:val="28"/>
          <w:rtl w:val="true"/>
          <w:lang w:bidi="fa-IR"/>
        </w:rPr>
        <w:t>إنَّ الکتاب المقدّس بأسره فضلاً عن الإنجیل، ربما کان بریئاً من کلِّ تلک الأُمور التی لا یقرُّها الشرع المقدّس، کالإساءة للأنبیاء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قد جری علیه مختلف أنواع الظلم کما ظُلم الأنبیاء والرسل نفسهم ظُلماً لا مثیل له؛ وذلک لبسببٍ وجیهٍ جدّاً، وهو ما نسمیه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التفسیر وخلطها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اختلاط بعض الشروحات والإشارات فی سطور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فالمفسّرون والشرّاح والمدوِّنون أنواع، ومذاهب، وفلسفات، کما هو معلوم بیِّن، وقد تأثَّر بهم الکتاب المقدَّس إلی حدٍّ کبیرٍ علی مدی العصور والأزمان المتباعدة، وبعض ما کتبوه من تفسیرٍ وملاحظاتٍ وإشاراتٍ قد خُلطت بأصلِ الکتابِ المقدَّس، وشوَّهت وجهه النیِّرِ الجمیل، کما شُوِّهت سُمعة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Heading3"/>
        <w:numPr>
          <w:ilvl w:val="2"/>
          <w:numId w:val="1"/>
        </w:numPr>
        <w:rPr/>
      </w:pPr>
      <w:bookmarkStart w:id="380" w:name="__RefHeading___Toc4434724_581953129"/>
      <w:bookmarkStart w:id="381" w:name="_Toc137"/>
      <w:bookmarkEnd w:id="380"/>
      <w:r>
        <w:rPr/>
        <w:t>4</w:t>
      </w:r>
      <w:r>
        <w:rPr>
          <w:rtl w:val="true"/>
        </w:rPr>
        <w:t>ـ تصدیق القرآن الکریم للإنجیل وبقیَّة الأسفار</w:t>
      </w:r>
      <w:bookmarkEnd w:id="38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وأسفار الإنجیل وبقیّة أسفار الکتاب المقدّس، کلاهما یصدّقُ الآخر فی مواضیع کثیرةٍ جداً، وخاصةً العقدیة، ومنها موضوع ذبیحِ الله الأعظم، وهو البطل الخالد الذی هوی بجنبِ الفرات، وکان قیامه المُبارک من أجلِ إنقاذ الشعوبِ والأُمم، وقد ذُبح هناک وفُصل رأسه المُبارک عن جسده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 ارتبط بمشروع الله الأکبر، وهو المنقذ الموعود فی آخر الزمان وغیرها، وهذه حقیقة ثابة لاغبار علیها ـ أعنی تصدیق کلّ منهما الآخر ـ وهی واحدة من الحقائق التی قد بیَّنها الله تبارک وتعالی وأشار إلیها فی القرآن الکریم فی آیاتٍ عدیدةٍ، ومنها قوله تقدَّست </w:t>
      </w:r>
      <w:bookmarkStart w:id="382" w:name="pg5802_41525"/>
    </w:p>
    <w:p>
      <w:pPr>
        <w:pStyle w:val="BookText"/>
        <w:rPr/>
      </w:pPr>
      <w:bookmarkEnd w:id="382"/>
      <w:r>
        <w:rPr>
          <w:rFonts w:ascii="Amiri" w:hAnsi="Amiri" w:eastAsia="Amiri" w:cs="Amiri"/>
          <w:color w:val="111111"/>
          <w:sz w:val="28"/>
          <w:sz w:val="28"/>
          <w:szCs w:val="28"/>
          <w:rtl w:val="true"/>
          <w:lang w:bidi="ar-SA"/>
        </w:rPr>
        <w:t>أسماؤه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عَلَیْکَ الْکِتَابَ بِالْحَقِّ مُصَدِّقًا لِمَا بَیْنَ یَدَیْهِ وَأَنْزَلَ التَّوْرَاةَ وَالْإِنْجِیلَ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هُدًی لِلنَّاسِ وَأَنْزَلَ الْفُرْقَانَ إِنَّ الَّذِینَ کَفَرُوا بِآیَاتِ اللَّهِ لَهُمْ عَذَابٌ شَدِیدٌ وَاللَّهُ عَزِیزٌ ذُو انْتِقَامٍ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وَکَانَ أَمْرُ اللَّهِ مَفْعُولًا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القرآن الکریم هو کنـز الله الذی لایُقدَّر بثمنٍ فی هذا العالم أبداً، وسرُّه المکنون، وقوله الحقّ، ووعده الصدق، وهو یرتکز علی قواعد صُلبَةٍ ومتینة، وغایة فی الأهمیَّة فی هذا المجال، ألا وهی الکُتب الإلهیّة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والإنجیل، والزبور، وصحف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وَصَلَنا النَّـزرُ الیسیر منها، إلّا أنَّه ذا قیمةٍ دینیَّةٍ، وعلمیَّةٍ، وعقائدیةٍ، وأخلاقیَّةٍ، وتأریخیَّةٍ عالیةٍ جدّاً، لا یمکن تجاهلها بحال من الأحوال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یُفسّر کلاهما الآخر فی بعضِ الحقائق والعقائد المهمّة والعلوم الغیبیة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434726_581953129"/>
      <w:bookmarkStart w:id="384" w:name="_Toc138"/>
      <w:bookmarkEnd w:id="383"/>
      <w:r>
        <w:rPr/>
        <w:t>5</w:t>
      </w:r>
      <w:r>
        <w:rPr>
          <w:rtl w:val="true"/>
        </w:rPr>
        <w:t>ـ إجماع الکتب السماویّة ونعیها وبکائها علی الذبیح الأعظم</w:t>
      </w:r>
      <w:bookmarkEnd w:id="38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الکتب السماویّة قد أجمعت، وأنشدت، وتغنَّت، ورثت، ونَعَت، وبکت ذبیح الله الأعظم وقُربانه المنحور بید الظالمین، وکذلک موضوع ثأره الإلهی، والانتقام من أعدائه بید مُنجی العالم والمخلّص، وإن اختلفت فی بعض الشکلیّات، ولیس هذا بدلیلٍ سلبیٍّ، بل إیجابی لإثبات هذه الحقیقة الدامغة، وإنّا لنُعطی العذر للقدماء فی </w:t>
      </w:r>
      <w:bookmarkStart w:id="385" w:name="pg5802_41526"/>
    </w:p>
    <w:p>
      <w:pPr>
        <w:pStyle w:val="BookText"/>
        <w:rPr/>
      </w:pPr>
      <w:bookmarkEnd w:id="385"/>
      <w:r>
        <w:rPr>
          <w:rFonts w:ascii="IRNazanin" w:hAnsi="IRNazanin" w:eastAsia="IRNazanin"/>
          <w:color w:val="111111"/>
          <w:sz w:val="28"/>
          <w:sz w:val="28"/>
          <w:szCs w:val="28"/>
          <w:rtl w:val="true"/>
          <w:lang w:bidi="fa-IR"/>
        </w:rPr>
        <w:t>بعض التشویش الحاصل حول هذه العقیدة وغیرها؛ بسبب عدم وجود مثل ما نمتلکه الیوم من أجهزة الاتصال، والکتابة، والإعلام، وغیرها لتثبیت تلک الحقائق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موضوع المُنقذ والمُنتقم قد ذکره جمیع الأنبیاء والرسل بما هو أهله، وحنّوا وحلموا بیومه الموعود، وذابوا إلیه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یوم معشوق الله وذبیحه، والذی هو من ذریَّة الأنبیاء والرسلِ، ورثوه وجزعوا له جزعاً شدیداً، وبکوا علیه بکاءً مرّاً، وعلی یومه الإلهی المقدّس، وذکَّروا به، وأثبتت أنَّ المُنجی هو المُنتقم الذی یدرک ثأره وثأر الأنبیاء والرسلِ، وجمیع المظلومین، وهناک علاقة وثیقة بینهما</w:t>
      </w:r>
      <w:r>
        <w:rPr>
          <w:rFonts w:eastAsia="IRNazanin" w:cs="IRNazanin"/>
          <w:color w:val="111111"/>
          <w:sz w:val="28"/>
          <w:szCs w:val="28"/>
          <w:rtl w:val="true"/>
          <w:lang w:bidi="fa-IR"/>
        </w:rPr>
        <w:t>...</w:t>
      </w:r>
    </w:p>
    <w:p>
      <w:pPr>
        <w:pStyle w:val="Heading3"/>
        <w:numPr>
          <w:ilvl w:val="2"/>
          <w:numId w:val="1"/>
        </w:numPr>
        <w:rPr/>
      </w:pPr>
      <w:bookmarkStart w:id="386" w:name="__RefHeading___Toc4434728_581953129"/>
      <w:bookmarkStart w:id="387" w:name="_Toc139"/>
      <w:bookmarkEnd w:id="386"/>
      <w:r>
        <w:rPr/>
        <w:t>6</w:t>
      </w:r>
      <w:r>
        <w:rPr>
          <w:rtl w:val="true"/>
        </w:rPr>
        <w:t>ـ الأمل الربانی الحقیقی سارٍ فی کلِّ زمانٍ</w:t>
      </w:r>
      <w:bookmarkEnd w:id="387"/>
    </w:p>
    <w:p>
      <w:pPr>
        <w:pStyle w:val="BookText"/>
        <w:rPr/>
      </w:pPr>
      <w:r>
        <w:rPr>
          <w:rFonts w:ascii="Amiri" w:hAnsi="Amiri" w:eastAsia="Amiri" w:cs="Amiri"/>
          <w:color w:val="111111"/>
          <w:sz w:val="28"/>
          <w:sz w:val="28"/>
          <w:szCs w:val="28"/>
          <w:rtl w:val="true"/>
          <w:lang w:bidi="ar-SA"/>
        </w:rPr>
        <w:t>إنَّ الأمل الربانی الحقیقی باقٍ وموجود ومتحقِّق لجمیع الإنسانیّة، وعلی مدی جمیعِ العصور وإلی یومِ القیامة، والمخطّط الإلهی الذی رسمه عالم الغیب والشهادة سارٍ ومُثبَتٍ، ویجری بدقَّةٍ فائقةٍ، والله بالغ أمره، وقد جعل لکلِّ شیءٍ قدراً، وأنَّ الانتصار الساحق فی آخرِ الزمان ببرکة دمِ الذبیحِ المقدَّس واقعٌ لامحالة؛ لأنَّه وعد وعهد إلهی حتمی، ویملک من الأدلّة والبراهین العقلیّة والنقلیّة</w:t>
      </w:r>
      <w:r>
        <w:rPr>
          <w:rStyle w:val="FootnoteAnchor"/>
          <w:rtl w:val="true"/>
        </w:rPr>
        <w:footnoteReference w:id="375"/>
      </w:r>
      <w:r>
        <w:rPr>
          <w:rFonts w:ascii="IRNazanin" w:hAnsi="IRNazanin" w:eastAsia="IRNazanin"/>
          <w:color w:val="111111"/>
          <w:sz w:val="28"/>
          <w:sz w:val="28"/>
          <w:szCs w:val="28"/>
          <w:rtl w:val="true"/>
          <w:lang w:bidi="fa-IR"/>
        </w:rPr>
        <w:t>ما لا یحصی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ذکرت الکتب السماویّة أنَّ عشّاق الکبشِ المذبوح ومُریدیه، ومُحبیه، وخدامه، یُعطَون مثل أجره، وسیکونون معه وفی زمرته فی کلِّ العوالم، وأنَّ کلَّ ماجری ویجری علیه وعلیهم هو بعین الله تبارک وتعالی، وهو مذخور لهم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bookmarkStart w:id="388" w:name="pg5802_41527"/>
    </w:p>
    <w:p>
      <w:pPr>
        <w:pStyle w:val="Heading3"/>
        <w:numPr>
          <w:ilvl w:val="2"/>
          <w:numId w:val="1"/>
        </w:numPr>
        <w:rPr/>
      </w:pPr>
      <w:bookmarkStart w:id="389" w:name="__RefHeading___Toc4434730_581953129"/>
      <w:bookmarkStart w:id="390" w:name="_Toc140"/>
      <w:bookmarkEnd w:id="388"/>
      <w:bookmarkEnd w:id="389"/>
      <w:r>
        <w:rPr/>
        <w:t>7</w:t>
      </w:r>
      <w:r>
        <w:rPr>
          <w:rtl w:val="true"/>
        </w:rPr>
        <w:t xml:space="preserve">- </w:t>
      </w:r>
      <w:r>
        <w:rPr>
          <w:rtl w:val="true"/>
        </w:rPr>
        <w:t>الذبیح المُبارک لیس لملّةٍ و طائفة ٍ معینّةٍ بل هو للجمع</w:t>
      </w:r>
      <w:bookmarkEnd w:id="390"/>
    </w:p>
    <w:p>
      <w:pPr>
        <w:pStyle w:val="BookText"/>
        <w:rPr/>
      </w:pPr>
      <w:r>
        <w:rPr>
          <w:rFonts w:ascii="IRNazanin" w:hAnsi="IRNazanin" w:eastAsia="IRNazanin"/>
          <w:color w:val="111111"/>
          <w:sz w:val="28"/>
          <w:sz w:val="28"/>
          <w:szCs w:val="28"/>
          <w:rtl w:val="true"/>
          <w:lang w:bidi="fa-IR"/>
        </w:rPr>
        <w:t>إنَّ السبط المذبوح ومعشوق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المقامِ الأرفعِ، والجالس عن یمین العرش، وکذا المُنقذ والُمخلّص المُنتظر ومُدرک ثأره لیس مُلکاً لطائفةٍ من المسلمین، أو طائفةٍ من المسیحیین، أو طائفةٍ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مُلکاً لشعبٍ من الشعوب، أو أُمَّةٍ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ثار من أجلِ الإنسانیّة جمعاء، وإنقاذ البشریّة، وأُریق دمه الطاهر من أجلِ کلِّ ذلک، وسیُکمل الدور رجل منه وهو المُخلّص الذی یصل بالإنسانیّة إلی أعلی مقامِ کمال بمقدورها الوصول إلیه فی هذه النشأة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کلَّ الشعوب والأُمم تنتظره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ومخلّصٍ؛ ولکونه رجل الله المقدَّس والضروری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وإن اختلفوا فی بعض الشکلیّات والإشارات إلیه، ولکنَّ لسان حالهم وحالنا جمیعاً فی ساحة قدسه المُنیفة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عباراتنا شتّی   وحسنک واحد</w:t>
      </w:r>
    </w:p>
    <w:p>
      <w:pPr>
        <w:pStyle w:val="BookText"/>
        <w:rPr/>
      </w:pPr>
      <w:r>
        <w:rPr>
          <w:rFonts w:ascii="IRNazanin" w:hAnsi="IRNazanin" w:eastAsia="IRNazanin"/>
          <w:color w:val="111111"/>
          <w:sz w:val="28"/>
          <w:sz w:val="28"/>
          <w:szCs w:val="28"/>
          <w:rtl w:val="true"/>
          <w:lang w:bidi="fa-IR"/>
        </w:rPr>
        <w:t>وکلّ إلی ذاک   الجمال یُشیر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4434732_581953129"/>
      <w:bookmarkStart w:id="392" w:name="_Toc141"/>
      <w:bookmarkEnd w:id="391"/>
      <w:r>
        <w:rPr/>
        <w:t>8</w:t>
      </w:r>
      <w:r>
        <w:rPr>
          <w:rtl w:val="true"/>
        </w:rPr>
        <w:t xml:space="preserve"> </w:t>
      </w:r>
      <w:r>
        <w:rPr>
          <w:rtl w:val="true"/>
        </w:rPr>
        <w:t>ـ انتصار العالم بالذبیح الأعظمِ</w:t>
      </w:r>
      <w:bookmarkEnd w:id="39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عالم الإنسان سینتصر انتصاراً إلهیّاً ساحقاً لا هزیمة بعده أبداً، وکلُّ ذلک ببرکة الدمِ الطاهرِ لکبشِ الله، والسبط المذبوح ویومه، ووقفته وثورته العظیمة الخلاقة، ومجیء الُمصلح الأعظم فی یوم الله الموعود،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المُنجی والمُخلّص، والأمل والرجاء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وإدراک ثأره وثأر کلِّ مظلومٍ ومضطهد، وحلول المعاجز الکبیرة فی عهده المُبارک، </w:t>
      </w:r>
    </w:p>
    <w:p>
      <w:pPr>
        <w:pStyle w:val="BookText"/>
        <w:rPr/>
      </w:pPr>
      <w:r>
        <w:rPr>
          <w:rFonts w:ascii="IRNazanin" w:hAnsi="IRNazanin" w:eastAsia="IRNazanin"/>
          <w:color w:val="111111"/>
          <w:sz w:val="28"/>
          <w:sz w:val="28"/>
          <w:szCs w:val="28"/>
          <w:rtl w:val="true"/>
          <w:lang w:bidi="fa-IR"/>
        </w:rPr>
        <w:t>وذلک عندما یری الإنسان رأی العین أنَّ الله تعالی یقف معه وفی صفّه وفی خندقه، ویأخذ بیده إلی عالم الحقّ والحقیقة والملکوت، ویلمس ذلک لمس الید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القرآن الکریم یُشیر إلی ذلک النصر، بحسب مجری الآیات فی وقائع کثیرة فضلاً عن واقعةٍ معیَّنةٍ، أو سببٍ للنـزول، وکذلک التأویل وبطون التفسیر، ومن ذلک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حَقًّا عَلَیْنَا نَصْرُ الْمُؤْمِنِینَ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وَکَفَی بِاللَّهِ شَهِیدًا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لَأَغْلِبَنَّ أَنَا وَرُسُلِی إِنَّ اللَّهَ قَوِیٌّ عَزِیزٌ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393" w:name="pg5802_41529"/>
    </w:p>
    <w:p>
      <w:pPr>
        <w:pStyle w:val="Heading3"/>
        <w:numPr>
          <w:ilvl w:val="2"/>
          <w:numId w:val="1"/>
        </w:numPr>
        <w:rPr/>
      </w:pPr>
      <w:bookmarkStart w:id="394" w:name="__RefHeading___Toc4434734_581953129"/>
      <w:bookmarkStart w:id="395" w:name="_Toc142"/>
      <w:bookmarkEnd w:id="393"/>
      <w:bookmarkEnd w:id="394"/>
      <w:r>
        <w:rPr/>
        <w:t>9</w:t>
      </w:r>
      <w:r>
        <w:rPr>
          <w:rtl w:val="true"/>
        </w:rPr>
        <w:t>ـ الترابط ووحدة المشروع بین الذبیح والمخلِّص</w:t>
      </w:r>
      <w:bookmarkEnd w:id="395"/>
    </w:p>
    <w:p>
      <w:pPr>
        <w:pStyle w:val="BookText"/>
        <w:rPr/>
      </w:pPr>
      <w:r>
        <w:rPr>
          <w:rFonts w:ascii="Amiri" w:hAnsi="Amiri" w:eastAsia="Amiri" w:cs="Amiri"/>
          <w:color w:val="111111"/>
          <w:sz w:val="28"/>
          <w:sz w:val="28"/>
          <w:szCs w:val="28"/>
          <w:rtl w:val="true"/>
          <w:lang w:bidi="ar-SA"/>
        </w:rPr>
        <w:t>إنَّ هناک ترابطاً وثیقاً ووحدة فی المشروعِ والهدف بین ثورة کبشِ الله المذبوح وبین مُنقذ العالم، وإنّ مخلّص العالم یملک قواعد ومتبنیاتٍ عظیمةٍ، ویستند إلی أُسسٍ شرعیّةٍ وقانونیَّةٍ، وتأریخیةٍ وأخلاقیَّةٍ، مقدَّسةٍ لثورته الإلهیّة العظمی، وهی امتداد لثورة جدّه المذبوح ویومه ووقفته، وأنّه صنیعة ربّ العالمین، الذی ادّخره إلی مرحلةٍ رائعةٍ من تأریخ الحیاة البشریّة؛ أرانا الله وإیّاکم وجمیع البشریّة یومه المُبارک ووجهه الشریف، إنَّه سمیعٌ مجیبٌ</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434736_581953129"/>
      <w:bookmarkStart w:id="397" w:name="_Toc143"/>
      <w:bookmarkEnd w:id="396"/>
      <w:r>
        <w:rPr/>
        <w:t>10</w:t>
      </w:r>
      <w:r>
        <w:rPr>
          <w:rtl w:val="true"/>
        </w:rPr>
        <w:t>ـ الإنجیل هو الممهِّد الأخیر وقد بیَّن ملحمة العشق</w:t>
      </w:r>
      <w:bookmarkEnd w:id="397"/>
    </w:p>
    <w:p>
      <w:pPr>
        <w:pStyle w:val="BookText"/>
        <w:rPr/>
      </w:pPr>
      <w:r>
        <w:rPr>
          <w:rFonts w:ascii="IRNazanin" w:hAnsi="IRNazanin" w:eastAsia="IRNazanin"/>
          <w:color w:val="111111"/>
          <w:sz w:val="28"/>
          <w:sz w:val="28"/>
          <w:szCs w:val="28"/>
          <w:rtl w:val="true"/>
          <w:lang w:bidi="fa-IR"/>
        </w:rPr>
        <w:t>لقد امتاز الإنجیل عن غیره؛ لکونه الممهِّد الأخیر لنزول القرآن الکریم، ومجیء النبیُّ الخاتم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لذلک فصَّل فی البشارات لذلک کلِّه، وقد خصَّ بالذکرِ ملحمة العشق الإلهی التی سیُسطّرها سبط الأنبیاء، وحبیبهم ووریثهم الشرعی، وهو الإمام الحسین بن علی بن أبی طالب، وابن فاطمة الزهراء بنت خاتمِ الأنبیاء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بیَّنها بصورها الخالدة العجیبة، وأضفی علیها قدسیَّة لیس لها حدود ومنقطعة النظیر</w:t>
      </w:r>
      <w:r>
        <w:rPr>
          <w:rFonts w:eastAsia="IRNazanin" w:cs="IRNazanin"/>
          <w:color w:val="111111"/>
          <w:sz w:val="28"/>
          <w:szCs w:val="28"/>
          <w:rtl w:val="true"/>
          <w:lang w:bidi="fa-IR"/>
        </w:rPr>
        <w:t>.</w:t>
      </w:r>
    </w:p>
    <w:p>
      <w:pPr>
        <w:pStyle w:val="Heading3"/>
        <w:numPr>
          <w:ilvl w:val="2"/>
          <w:numId w:val="1"/>
        </w:numPr>
        <w:rPr/>
      </w:pPr>
      <w:bookmarkStart w:id="398" w:name="__RefHeading___Toc4434738_581953129"/>
      <w:bookmarkStart w:id="399" w:name="_Toc144"/>
      <w:bookmarkEnd w:id="398"/>
      <w:r>
        <w:rPr/>
        <w:t>11</w:t>
      </w:r>
      <w:r>
        <w:rPr>
          <w:rtl w:val="true"/>
        </w:rPr>
        <w:t>ـ القربان المذبوح، هو لیس عیسی ولا غیره من الأنبیاء</w:t>
      </w:r>
      <w:r>
        <w:rPr>
          <w:rtl w:val="true"/>
        </w:rPr>
        <w:t>(</w:t>
      </w:r>
      <w:r>
        <w:rPr>
          <w:rtl w:val="true"/>
        </w:rPr>
        <w:t>علیهم السّلام</w:t>
      </w:r>
      <w:r>
        <w:rPr>
          <w:rtl w:val="true"/>
        </w:rPr>
        <w:t>)</w:t>
      </w:r>
      <w:bookmarkEnd w:id="3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الذبیح المُبارک والقربان المطهَّر الذی نعاه الإنجیل، هو لیس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عیسی نفسه قد نعاه، وبکی علیه، وبشَّر به مراراً وتکراراً علی ضوء ما جاء به الإنجیل، ولا إسماعیل، ولا إسحاق، ولا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bookmarkStart w:id="400" w:name="pg5802_41530"/>
    </w:p>
    <w:p>
      <w:pPr>
        <w:pStyle w:val="BookText"/>
        <w:rPr/>
      </w:pPr>
      <w:bookmarkEnd w:id="400"/>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شخصٌ آخر مبارک عظیم فی جوده وعطائه وکرمه، وبیَّنت الخصائص الفریدة التی ذکرها الإنجیل والکتب الأُخری، أنَّها تنطبق علی سبط الأنبیاء ووارثهم الشرعی وامتدادهم الطبیعی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 لا علی غیره، نعم، قد یشترک معه نبیٌّ أو وصیٌّ فی بعضِ الخصائص والصفات، لکنّه قد فاقهم جمیعاً فی مزایا وخصائص عدیدة لا تثبت إلّا له وحده، مع حفظ مقامهم الشریف جمیعاً کلٌّ بحسبه، فخصوصیّاته محفوظة فی کلِّ عوالمِ وجوده المُبارک، وهی بیِّنة وحجَّة فی کلِّ العوالمِ علی کلِّ الخلائقِ</w:t>
      </w:r>
      <w:r>
        <w:rPr>
          <w:rFonts w:eastAsia="IRNazanin" w:cs="IRNazanin"/>
          <w:color w:val="111111"/>
          <w:sz w:val="28"/>
          <w:szCs w:val="28"/>
          <w:rtl w:val="true"/>
          <w:lang w:bidi="fa-IR"/>
        </w:rPr>
        <w:t>.</w:t>
      </w:r>
    </w:p>
    <w:p>
      <w:pPr>
        <w:pStyle w:val="Heading3"/>
        <w:numPr>
          <w:ilvl w:val="2"/>
          <w:numId w:val="1"/>
        </w:numPr>
        <w:rPr/>
      </w:pPr>
      <w:bookmarkStart w:id="401" w:name="__RefHeading___Toc4434740_581953129"/>
      <w:bookmarkStart w:id="402" w:name="_Toc145"/>
      <w:bookmarkEnd w:id="401"/>
      <w:r>
        <w:rPr/>
        <w:t>12</w:t>
      </w:r>
      <w:r>
        <w:rPr>
          <w:rtl w:val="true"/>
        </w:rPr>
        <w:t>ـ تمهید الأنبیاء</w:t>
      </w:r>
      <w:r>
        <w:rPr>
          <w:rtl w:val="true"/>
        </w:rPr>
        <w:t>(</w:t>
      </w:r>
      <w:r>
        <w:rPr>
          <w:rtl w:val="true"/>
        </w:rPr>
        <w:t>علیهم السّلام</w:t>
      </w:r>
      <w:r>
        <w:rPr>
          <w:rtl w:val="true"/>
        </w:rPr>
        <w:t xml:space="preserve">)  </w:t>
      </w:r>
      <w:r>
        <w:rPr>
          <w:rtl w:val="true"/>
        </w:rPr>
        <w:t>ومشارکتهم فی الأجر وخاصَّةً عیسی</w:t>
      </w:r>
      <w:r>
        <w:rPr>
          <w:rtl w:val="true"/>
        </w:rPr>
        <w:t>(</w:t>
      </w:r>
      <w:r>
        <w:rPr>
          <w:rtl w:val="true"/>
        </w:rPr>
        <w:t>علیه السّلام</w:t>
      </w:r>
      <w:r>
        <w:rPr>
          <w:rtl w:val="true"/>
        </w:rPr>
        <w:t>)</w:t>
      </w:r>
      <w:bookmarkEnd w:id="402"/>
    </w:p>
    <w:p>
      <w:pPr>
        <w:pStyle w:val="BookText"/>
        <w:rPr/>
      </w:pPr>
      <w:r>
        <w:rPr>
          <w:rFonts w:ascii="IRNazanin" w:hAnsi="IRNazanin" w:eastAsia="IRNazanin"/>
          <w:color w:val="111111"/>
          <w:sz w:val="28"/>
          <w:sz w:val="28"/>
          <w:szCs w:val="28"/>
          <w:rtl w:val="true"/>
          <w:lang w:bidi="fa-IR"/>
        </w:rPr>
        <w:t xml:space="preserve">ثبت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بأجمعهم کانوا ممهّدین لثورة السبط ویومه العظیم، وقد شارکوه الأجر والثواب؛ لأنَّهم علی خطّه وهو علی خطّهم، فالطریق والهدف واحد، وخاصّةً صاحب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المشارک الأکبر، ومن مقامه المُحصَّل فی ذلک، وفرط عشقه لذلک، سوف ینزل فعلاً لیشارک فی الثأرِ لذبیحِ الله الأعظم، ویکون وزیراً لابنه المهدی وهو البقیة الباقیة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أجمعین، وإمعاناً فی الشوق العظیمِ منه، فهو یُصلّی خلفه، ویکون وزیره، وأحد قوّاد جیشه العظیم</w:t>
      </w:r>
      <w:r>
        <w:rPr>
          <w:rFonts w:eastAsia="IRNazanin" w:cs="IRNazanin"/>
          <w:color w:val="111111"/>
          <w:sz w:val="28"/>
          <w:szCs w:val="28"/>
          <w:rtl w:val="true"/>
          <w:lang w:bidi="fa-IR"/>
        </w:rPr>
        <w:t>.</w:t>
      </w:r>
    </w:p>
    <w:p>
      <w:pPr>
        <w:pStyle w:val="Heading3"/>
        <w:numPr>
          <w:ilvl w:val="2"/>
          <w:numId w:val="1"/>
        </w:numPr>
        <w:rPr/>
      </w:pPr>
      <w:bookmarkStart w:id="403" w:name="__RefHeading___Toc4434742_581953129"/>
      <w:bookmarkStart w:id="404" w:name="_Toc146"/>
      <w:bookmarkEnd w:id="403"/>
      <w:r>
        <w:rPr/>
        <w:t>13</w:t>
      </w:r>
      <w:r>
        <w:rPr>
          <w:rtl w:val="true"/>
        </w:rPr>
        <w:t>ـ الشیعة هم أقرب الناس للذبیح وللمُنقذ</w:t>
      </w:r>
      <w:bookmarkEnd w:id="4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التَّتبع العلمی التحقیقی فی موضوع ذبیحِ الله الأعظمِ المُبارک، وکذا الآخذ بثأره وثأر الأنبیاء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المصلح ـ فی القرآن الکریم والروایات الشریفة، وفی بقیَّة </w:t>
      </w:r>
    </w:p>
    <w:p>
      <w:pPr>
        <w:pStyle w:val="BookText"/>
        <w:rPr/>
      </w:pPr>
      <w:r>
        <w:rPr>
          <w:rFonts w:ascii="IRNazanin" w:hAnsi="IRNazanin" w:eastAsia="IRNazanin"/>
          <w:color w:val="111111"/>
          <w:sz w:val="28"/>
          <w:sz w:val="28"/>
          <w:szCs w:val="28"/>
          <w:rtl w:val="true"/>
          <w:lang w:bidi="fa-IR"/>
        </w:rPr>
        <w:t>الکتب السماویّة المقدَّسة، یقودنا إلی حقیقةٍ مهمَّةٍ ناصعة لاغبار علیها، ولا بدَّ من تثبیتها، وإن قد یعتبرها بعضٌ قاسیةً ولیس بمقدوره استساغتها، أویصعب علیه الأخذ بها؛ لضیق أُفقه الدینی والعلمی والنفسی، ولکنَّ الواجب الدینی والعلمی والأخلاقی یفرض علینا جمیعاً تثبیتها، سواء کنّا مسلمین، أو مسیحیین، أو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کون أقرب الناس ـ أو قل الطوائف والمذاهب الدینیَّة إلی الکبشِ المذبوح، وهو معشوق الله الذی یزیِّن به عرشه، وکذا المُنقذ فی آخر الزمان، المُدرک لثأره وثأر المظلومین ـ وأکثرهم معرفةً به، هم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یُسمَّونَ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شُحنت المصادر المهمّة والمنابعِ الرئیسة عندهم بکلّ ما ارتبط بذبیحِ الله ویومه الکبیرِ، وتضحیاته وبطولاته وانتصاراته الربانیّة، وهم موقنون بالسیرِ خلفه، واقتفاء أثره، والبکاء علیه، والنیاحة علی مصائبِه وما حلَّ به من خطبٍ فادحٍ، ومصائبِ أهل بیته الطاهرین المظلومین، مقتدین فی ذلک بجمیعِ الأنبیاء والمرسلین وأوصیائهم المیامین، الذین بکوا علیه بکاءً مرّاً فی جمیعِ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من بعهدهم فی ذلک وبالدرجة الثانیه 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رووا فی صحاحهم وکتبهم الأُخری بأسانیدهم عن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الکثیر ممّا جعلهم یوقنون بمقامه الشامخِ الُمنیف، ویعترفون بفضله ویحبونه حُبّاً جّما، ما خلا مَن نصب العداء لله ورسوله وأهل بیته، وقد کشفتهم الأیام والسنین لکلِّ الأُممِ والشعوبِ، وهم لیسوا من أهل السنَّة فی شیءٍ أبداً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یأتی المسیحیُّون من بعدهم بالدرجة الثالثة علی التوالی؛ وذلک لأنَّ عقیدتهم ثابتة قطعیَّة فی الإنجیل؛ لغزارة ماورد فیه، وکما مرَّ بک من نصوصٍ مقدَّسة بخصوصِ ذبیحِ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یأتی الیهود من بعدهم بالدرجة الرابعة؛ لما ورد فی أسفارهم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مجالسِ عزاء مبکیة مفجعة عند ذکرِ هذا الذبیحِ المُبارک ویومه المقدّس، فقد بکته التوراة بکاءً مرّاً، وبحزنٍ بالغٍ لافت للنظر، ولم تزل تبکیه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علی التوالی تأتی بقیَّة الأدیان والفلسفات الأُخری تباعاً، وعلی التوالی من حیث الرصید الدینی والعلمی، والتأریخی والأخلاقی فی هذه القضیَّة الکونیَّة 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کلّ ما تقدَّم وجود عیبٍ أو نقصٍ فی الأدیان السماویّة، أو تفاوت وخللٍ فی ثبوت هذه العقیدة الربانیَّة الجلیلة ـ عقیدة البطلِ الذبیح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وإنَّما هی حالة طبیعیَّة ترجع إلی أسبابٍ موضوعیَّة مهمَّة،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البعد الزمنی الکبیر ومؤثّراته السلبیّة، وما طرأَ علی الکُتبِ المقدّسة، وضیاعِ کتبِ الأدیان الأصلیَّة، وعدم وصول الکثیر من تراث 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ولیس معنی هذا ضیاع أمرِ الله تعالی ودینه ومشروعه وهدمه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المتیقَّن عند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والسائرین فی دربهم من غیرِ هدًی ولا نور، بل إنَّ أمرَه ومشروعه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جلیٌّ بهیَّ عند أهل القلوبِ والبصائرِ، وذوی الفطرة السلیمة، جعلنا الله وإیاکم منهم، إله الحقِّ آمین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وکما لا یخفی علی الجمیع، فإنَّ حالة التکامل التدریجی للأدیان جعلت هنالک فوارق فی أنحاءٍ شتّی بین الدیانات ـ والمقصود من حالة التکامل، إنَّما هو علی المستوی البشری، ولیس التشریعی وما یخصّ ساحته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الُمشرَّع واحدٌ فردٌ صمدٌ تقدَّست أسماؤه ـ وذلک بتطوّر الإنسان ومدی قربه من حلول یوم الله الأعظم، وحکمه الأتمّ، وهو یوم الانتقام من أعدائه ومُبغضیه؛ وذلک واضح بیّن؛ إذ </w:t>
      </w:r>
      <w:bookmarkStart w:id="405" w:name="pg5802_41533"/>
    </w:p>
    <w:p>
      <w:pPr>
        <w:pStyle w:val="BookText"/>
        <w:rPr/>
      </w:pPr>
      <w:bookmarkEnd w:id="405"/>
      <w:r>
        <w:rPr>
          <w:rFonts w:ascii="IRNazanin" w:hAnsi="IRNazanin" w:eastAsia="IRNazanin"/>
          <w:color w:val="111111"/>
          <w:sz w:val="28"/>
          <w:sz w:val="28"/>
          <w:szCs w:val="28"/>
          <w:rtl w:val="true"/>
          <w:lang w:bidi="fa-IR"/>
        </w:rPr>
        <w:t>إنَّ ما جاء به بعض الرسل أشمل وأعظم ممّا جاء به البعض الآخر، وهکذا، إلی الشریعة السهلة السمحة الخاتمة التی جاء بها الرسول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أشمل وأکمل وأعظم من الجمیع، وهذه سُنَّة إلهیَّة ثابتة منذُ فجر الإنسانیة الأوّل وإلی ظهور المُنقذ العالمی؛ حیث یعطیه الله تبارک وتعالی ما لم یُعطِ أیَّ أحدٍ قبله من الخلقِ أبداً، من حیث تمام العلم، وتمام السلطة الربانیّة علی الکون، ومظهر الخلافة الإلهیّة الأعظم، وحکمه اللدُنیّ المباشر من غیر بیّنةٍ یحتاجها، وتجلّی حکم الله وملکوته وجماله وجلاله بخلیفته وولیّه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وعندها تُشرق الأرض بنور ربِّها، وتُملأ قسطاً وعدلاً بعدما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منذُ البدء وفی الأیام الأُولی للثورة الإلهیة العظمی للمُنقذ، یجب وضع النقاط علی الحروف کما یُقال فی الأمثال، ولا بدَّ من تنبیه العوالم أجمع إلی مَن تدین إلیه بوجودها وبکلِّ ما تملک، ففی الأیام الأُولی لانطلاق الثورة الإلهیة الکبری، یأتی المُنقذ ماشیاً، بخطواتٍ ثقیلةٍ، وبقلبٍ محترقٍ مفجوعٍ، وبدموعٍ کأنَّها المطر الغزیر، ویقف علی الضریحِ المقدّس لذبیحِ الله المظلومِ المضطهد، وهو یصیح بصوتٍ هادر ملؤه الشجی والحزن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العالم، لقد قُتل سبط الأنبیاء عطشانا، یا أهل العالم، لقد ذُبِح جدّی کما یُذبح الکبش، یالثارات ذبیحِ الله</w:t>
      </w:r>
      <w:r>
        <w:rPr>
          <w:rFonts w:eastAsia="IRNazanin" w:cs="IRNazanin"/>
          <w:color w:val="111111"/>
          <w:sz w:val="28"/>
          <w:szCs w:val="28"/>
          <w:rtl w:val="true"/>
          <w:lang w:bidi="fa-IR"/>
        </w:rPr>
        <w:t>...</w:t>
      </w:r>
    </w:p>
    <w:p>
      <w:pPr>
        <w:pStyle w:val="Heading3"/>
        <w:numPr>
          <w:ilvl w:val="2"/>
          <w:numId w:val="1"/>
        </w:numPr>
        <w:rPr/>
      </w:pPr>
      <w:bookmarkStart w:id="406" w:name="__RefHeading___Toc4434744_581953129"/>
      <w:bookmarkStart w:id="407" w:name="_Toc147"/>
      <w:bookmarkEnd w:id="406"/>
      <w:r>
        <w:rPr/>
        <w:t>14</w:t>
      </w:r>
      <w:r>
        <w:rPr>
          <w:rtl w:val="true"/>
        </w:rPr>
        <w:t>ـ القربان المذبوح هو الوارث لجمیع الأنبیاء</w:t>
      </w:r>
      <w:r>
        <w:rPr>
          <w:rtl w:val="true"/>
        </w:rPr>
        <w:t>(</w:t>
      </w:r>
      <w:r>
        <w:rPr>
          <w:rtl w:val="true"/>
        </w:rPr>
        <w:t>علیهم السّلام</w:t>
      </w:r>
      <w:r>
        <w:rPr>
          <w:rtl w:val="true"/>
        </w:rPr>
        <w:t>)</w:t>
      </w:r>
      <w:bookmarkEnd w:id="40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المتتبِّع لما أوردناه من نصوصٍ مقدَّسة فی مختلف أحوال الذبیحِ المُبارک، یخلُص إلی نتیجةٍ مهمَّةٍ وهو کونه الوارث لجمیعِ الأنبیاء، والمکلِّل لجمیعِ جهودهم بالنجاحِ؛ إذ هو الفاتحِ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علَّم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بأسره فی کیفیة زیارة السبط </w:t>
      </w:r>
    </w:p>
    <w:p>
      <w:pPr>
        <w:pStyle w:val="BookText"/>
        <w:rPr/>
      </w:pPr>
      <w:r>
        <w:rPr>
          <w:rFonts w:ascii="IRNazanin" w:hAnsi="IRNazanin" w:eastAsia="IRNazanin"/>
          <w:color w:val="111111"/>
          <w:sz w:val="28"/>
          <w:sz w:val="28"/>
          <w:szCs w:val="28"/>
          <w:rtl w:val="true"/>
          <w:lang w:bidi="fa-IR"/>
        </w:rPr>
        <w:t>الذبیح المُبارک بهذه الکلمات النورّیة؛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وصی رسول الله، السلام علیک یا وارث الحسن الرضی، السلام علیک یا وارث فاطمة بنت رسول الله، السلام علیک أیّها الشهید الصدّیق، السلام علیک أیّها الوصی البار التقی، السلام علی الأرواح التی حلّت بفنائک وأناخت برحلک، السلام علی ملائکة الله المُحدقین بک، أشهد أنَّک قد أقمت الصلاة، وآتیت الزکاة، وأمرت بالمعروف ونهیت عن المنکر، وعبدت الله مخلصاً حتی أتاک الیقین، السلام علیک ورحمة الله وبرکاته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جعله الله آخر العَهد منّا لزیارتکم، بأبی أنتم وأُمّی، طبتم وطابت الأرض التی فیها دُفِنتم، وفُزتم والله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آخر ماخطّته یمینی القاصرة المقصّرة من هذا السفر المتواضع المُبارک والذی أسمیناه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القربان الذی نعاه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العشرین من صفرِ الخیر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العبد الفقیر کاظم بن مزعل بن جابر بن عبد الله بن راضی الوَیسیِّ الأسدیِّ، فی عُشِّ آلِ محمدٍ قـم المقدّسـة، علی ساکنتها کریمة أهل البیت فاطمة المعصومة وأهل بیتها الطیبیین الطاهرین آلاف الصلوات والسلام والشکرِ والثناء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آملین أن ینفعنا جمیعاً من أیِّ دینٍ وملَّةٍ کُنّا، وخاصَّةً مَن یبحث عن الحقِّ والحقیقة </w:t>
      </w:r>
    </w:p>
    <w:p>
      <w:pPr>
        <w:pStyle w:val="BookText"/>
        <w:rPr/>
      </w:pPr>
      <w:r>
        <w:rPr>
          <w:rFonts w:ascii="IRNazanin" w:hAnsi="IRNazanin" w:eastAsia="IRNazanin"/>
          <w:color w:val="111111"/>
          <w:sz w:val="28"/>
          <w:sz w:val="28"/>
          <w:szCs w:val="28"/>
          <w:rtl w:val="true"/>
          <w:lang w:bidi="fa-IR"/>
        </w:rPr>
        <w:t>فی هذه المسائل العقدیة التی تهمُّ جمیع البشرِ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وأفضل الصلاة وأتمّ التسلیمِ علی سیّدنا وحبیبنا محمد وآله الطیبین الطاهرین وصحبه المیامین، ومَن سار علی هدیه إلی یومِ الدین وسلّم تسلیماً کثیراً</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5802_41537"/>
      <w:bookmarkStart w:id="409" w:name="pg5802_41537"/>
      <w:bookmarkEnd w:id="409"/>
    </w:p>
    <w:p>
      <w:pPr>
        <w:pStyle w:val="Heading2"/>
        <w:numPr>
          <w:ilvl w:val="1"/>
          <w:numId w:val="1"/>
        </w:numPr>
        <w:rPr/>
      </w:pPr>
      <w:bookmarkStart w:id="410" w:name="pg5802_41537"/>
      <w:bookmarkStart w:id="411" w:name="__RefHeading___Toc4434746_581953129"/>
      <w:bookmarkStart w:id="412" w:name="_Toc148"/>
      <w:bookmarkEnd w:id="410"/>
      <w:bookmarkEnd w:id="411"/>
      <w:r>
        <w:rPr>
          <w:rtl w:val="true"/>
        </w:rPr>
        <w:t>المصادر</w:t>
      </w:r>
      <w:bookmarkEnd w:id="412"/>
    </w:p>
    <w:p>
      <w:pPr>
        <w:pStyle w:val="Heading3"/>
        <w:numPr>
          <w:ilvl w:val="2"/>
          <w:numId w:val="1"/>
        </w:numPr>
        <w:rPr/>
      </w:pPr>
      <w:bookmarkStart w:id="413" w:name="__RefHeading___Toc4434748_581953129"/>
      <w:bookmarkStart w:id="414" w:name="_Toc149"/>
      <w:bookmarkEnd w:id="413"/>
      <w:r>
        <w:rPr>
          <w:rtl w:val="true"/>
        </w:rPr>
        <w:t>اشارة</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Heading3"/>
        <w:numPr>
          <w:ilvl w:val="2"/>
          <w:numId w:val="1"/>
        </w:numPr>
        <w:rPr/>
      </w:pPr>
      <w:bookmarkStart w:id="415" w:name="__RefHeading___Toc4434750_581953129"/>
      <w:bookmarkStart w:id="416" w:name="_Toc150"/>
      <w:bookmarkEnd w:id="415"/>
      <w:r>
        <w:rPr>
          <w:rtl w:val="true"/>
        </w:rPr>
        <w:t>(</w:t>
      </w:r>
      <w:r>
        <w:rPr>
          <w:rtl w:val="true"/>
        </w:rPr>
        <w:t>أ</w:t>
      </w:r>
      <w:r>
        <w:rPr>
          <w:rtl w:val="true"/>
        </w:rPr>
        <w:t>)</w:t>
      </w:r>
      <w:bookmarkEnd w:id="41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الإرشاد فی معرفة حجج الله علی العباد،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الناشر دار المفید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أسرار الشهادة، الفاضل الدربندی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منشورات الأعلمی،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الأسرار الفاطمیة، الشیخ محمّد فاضل المسعودی،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الناشر مؤسّسة الزائر فی الروضة المقدّسة لفاطمة المعصومة،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الإسلام فی الکتب السماویة، الدکتور محمّد الصادقی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الاعتقاد بمنجی العالم فی القرآن والعهدین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کاظم مزعل الأسدی، جامعة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أعیان الشیعة،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حسن الأمین، الناشر دار التعارف للمطبوعات، بیروت</w:t>
      </w:r>
      <w:r>
        <w:rPr>
          <w:rFonts w:eastAsia="IRNazanin" w:cs="IRNazanin"/>
          <w:color w:val="111111"/>
          <w:sz w:val="28"/>
          <w:szCs w:val="28"/>
          <w:rtl w:val="true"/>
          <w:lang w:bidi="fa-IR"/>
        </w:rPr>
        <w:t xml:space="preserve">. </w:t>
      </w:r>
      <w:bookmarkStart w:id="417" w:name="pg5802_41538"/>
    </w:p>
    <w:p>
      <w:pPr>
        <w:pStyle w:val="BookText"/>
        <w:rPr/>
      </w:pPr>
      <w:bookmarkEnd w:id="417"/>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إلزام الناصب فی إثبات الحجّة الغائب، الشیخ علی الیزدی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الأمثل فی تفسیر کتاب الله المنزل، 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الشیعة فی شبکات الإنترنت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الکورانی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الناشر دار السیرة،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المقدّس، الشیخ کاظم النصیری الواسطی،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18" w:name="__RefHeading___Toc4434752_581953129"/>
      <w:bookmarkStart w:id="419" w:name="_Toc151"/>
      <w:bookmarkEnd w:id="418"/>
      <w:r>
        <w:rPr>
          <w:rtl w:val="true"/>
        </w:rPr>
        <w:t>(</w:t>
      </w:r>
      <w:r>
        <w:rPr>
          <w:rtl w:val="true"/>
        </w:rPr>
        <w:t>ب</w:t>
      </w:r>
      <w:r>
        <w:rPr>
          <w:rtl w:val="true"/>
        </w:rPr>
        <w:t>)</w:t>
      </w:r>
      <w:bookmarkEnd w:id="4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الشیخ العلّامة محمّد باقر المجلسـی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الناشر 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البرهان فی تفسیر القرآن،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الدراسات الإسلامیة 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بصائر الدرجات،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وتعلیق حسن کوچه باغی،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الناشر مؤسّسة الأعلمی، طهران</w:t>
      </w:r>
      <w:r>
        <w:rPr>
          <w:rFonts w:eastAsia="IRNazanin" w:cs="IRNazanin"/>
          <w:color w:val="111111"/>
          <w:sz w:val="28"/>
          <w:szCs w:val="28"/>
          <w:rtl w:val="true"/>
          <w:lang w:bidi="fa-IR"/>
        </w:rPr>
        <w:t>.</w:t>
      </w:r>
    </w:p>
    <w:p>
      <w:pPr>
        <w:pStyle w:val="Heading3"/>
        <w:numPr>
          <w:ilvl w:val="2"/>
          <w:numId w:val="1"/>
        </w:numPr>
        <w:rPr/>
      </w:pPr>
      <w:bookmarkStart w:id="420" w:name="__RefHeading___Toc4434754_581953129"/>
      <w:bookmarkStart w:id="421" w:name="_Toc152"/>
      <w:bookmarkEnd w:id="420"/>
      <w:r>
        <w:rPr>
          <w:rtl w:val="true"/>
        </w:rPr>
        <w:t>(</w:t>
      </w:r>
      <w:r>
        <w:rPr>
          <w:rtl w:val="true"/>
        </w:rPr>
        <w:t>ت</w:t>
      </w:r>
      <w:r>
        <w:rPr>
          <w:rtl w:val="true"/>
        </w:rPr>
        <w:t>)</w:t>
      </w:r>
      <w:bookmarkEnd w:id="4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تاج العروس من جواهر القاموس، محمّد مرتضی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سنة الطبع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الناشر دار الفکر،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تاریخ الأُمم والملوک،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نخبة من العلماء،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الناشر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تاریخ مدینة دمشق، علی بن الحسن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سنة الطبع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الناشر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تأویل الآیات الظاهرة فی فضائل العترة الطاهرة، السیّد شرف الدین علی الحسینی الأسترابادی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تفسیر الصافی،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 الشیخ حسین الأعلمی،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الناشر مکتبة الصدر،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تفسیر الـصراط المستقیم، السیّد حسین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غلام رضا مولانا البروجردی،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الناشر مؤسّسة المعارف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تفسیر العیاشی، 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السیّد هاشم الرسولی المحلاتی، الناشر 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التفسیر الکبیر، فخرالدین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تفسیر المحیط الأعظم والبحر الخضم فی تأویل کتاب الله العزیز المحکم، السیّد حیدر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محسن التبریزی،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 الناشر مؤسّسة فرهنگی ونشـر نورٌ علی نور</w:t>
      </w:r>
      <w:r>
        <w:rPr>
          <w:rFonts w:eastAsia="IRNazanin" w:cs="IRNazanin"/>
          <w:color w:val="111111"/>
          <w:sz w:val="28"/>
          <w:szCs w:val="28"/>
          <w:rtl w:val="true"/>
          <w:lang w:bidi="fa-IR"/>
        </w:rPr>
        <w:t xml:space="preserve">. </w:t>
      </w:r>
      <w:bookmarkStart w:id="422" w:name="pg5802_41540"/>
    </w:p>
    <w:p>
      <w:pPr>
        <w:pStyle w:val="BookText"/>
        <w:rPr/>
      </w:pPr>
      <w:bookmarkEnd w:id="422"/>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تفسیر کنز الرقائق وبحر الغرائب، محمّد بن محمّد رضا 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درگاهی،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الناشر وزارة الثقافة والإرشاد الإسلامی،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تفسیر نور الثقلین، الشیخ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 السیّد هاشم الرسولی المحلاتی،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الناشر مؤسّسة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التنقیح فی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 بحث السیّد الخوئی للغروی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 الناشر مؤسّسة إحیاء آثار الإمام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تهذیب الأحکام فی شرح المقنعة، 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السیّد حسن الخرسان،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ش،الناشر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التوراة والإنجیل، موقع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arabicbible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4434756_581953129"/>
      <w:bookmarkStart w:id="424" w:name="_Toc153"/>
      <w:bookmarkEnd w:id="423"/>
      <w:r>
        <w:rPr>
          <w:rtl w:val="true"/>
        </w:rPr>
        <w:t>(</w:t>
      </w:r>
      <w:r>
        <w:rPr>
          <w:rtl w:val="true"/>
        </w:rPr>
        <w:t>خ</w:t>
      </w:r>
      <w:r>
        <w:rPr>
          <w:rtl w:val="true"/>
        </w:rPr>
        <w:t>)</w:t>
      </w:r>
      <w:bookmarkEnd w:id="42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الخصال، الشیخ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وتعلیق علی أکبر الغفاری، سنة الطبع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الناشر مؤسّسة النشر الإسلامی، قم</w:t>
      </w:r>
      <w:r>
        <w:rPr>
          <w:rFonts w:eastAsia="IRNazanin" w:cs="IRNazanin"/>
          <w:color w:val="111111"/>
          <w:sz w:val="28"/>
          <w:szCs w:val="28"/>
          <w:rtl w:val="true"/>
          <w:lang w:bidi="fa-IR"/>
        </w:rPr>
        <w:t xml:space="preserve">. </w:t>
      </w:r>
      <w:bookmarkStart w:id="425" w:name="pg5802_41541"/>
    </w:p>
    <w:p>
      <w:pPr>
        <w:pStyle w:val="BookText"/>
        <w:rPr/>
      </w:pPr>
      <w:bookmarkEnd w:id="425"/>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الخصائص الفاطمیة، الشیخ محمّد باقر الکجوری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السیّد علی جمال أشرف،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 انتشارات الشریف الرضی، قم</w:t>
      </w:r>
      <w:r>
        <w:rPr>
          <w:rFonts w:eastAsia="IRNazanin" w:cs="IRNazanin"/>
          <w:color w:val="111111"/>
          <w:sz w:val="28"/>
          <w:szCs w:val="28"/>
          <w:rtl w:val="true"/>
          <w:lang w:bidi="fa-IR"/>
        </w:rPr>
        <w:t>.</w:t>
      </w:r>
    </w:p>
    <w:p>
      <w:pPr>
        <w:pStyle w:val="Heading3"/>
        <w:numPr>
          <w:ilvl w:val="2"/>
          <w:numId w:val="1"/>
        </w:numPr>
        <w:rPr/>
      </w:pPr>
      <w:bookmarkStart w:id="426" w:name="__RefHeading___Toc4434758_581953129"/>
      <w:bookmarkStart w:id="427" w:name="_Toc154"/>
      <w:bookmarkEnd w:id="426"/>
      <w:r>
        <w:rPr>
          <w:rtl w:val="true"/>
        </w:rPr>
        <w:t>(</w:t>
      </w:r>
      <w:r>
        <w:rPr>
          <w:rtl w:val="true"/>
        </w:rPr>
        <w:t>د</w:t>
      </w:r>
      <w:r>
        <w:rPr>
          <w:rtl w:val="true"/>
        </w:rPr>
        <w:t>)</w:t>
      </w:r>
      <w:bookmarkEnd w:id="427"/>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الدرّ المأثور فی التفسیر المأثور، 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دلائل الإمامة،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ونشـر مؤسّسة البعثة،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الدمعة الساکبة، ملا محمّد باقر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الطبع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الناشر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دیوان السیّد حیدر الحلّی، السیّد حیدر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الخاقانی</w:t>
      </w:r>
      <w:r>
        <w:rPr>
          <w:rFonts w:eastAsia="IRNazanin" w:cs="IRNazanin"/>
          <w:color w:val="111111"/>
          <w:sz w:val="28"/>
          <w:szCs w:val="28"/>
          <w:rtl w:val="true"/>
          <w:lang w:bidi="fa-IR"/>
        </w:rPr>
        <w:t>.</w:t>
      </w:r>
    </w:p>
    <w:p>
      <w:pPr>
        <w:pStyle w:val="Heading3"/>
        <w:numPr>
          <w:ilvl w:val="2"/>
          <w:numId w:val="1"/>
        </w:numPr>
        <w:rPr/>
      </w:pPr>
      <w:bookmarkStart w:id="428" w:name="__RefHeading___Toc4434760_581953129"/>
      <w:bookmarkStart w:id="429" w:name="_Toc155"/>
      <w:bookmarkEnd w:id="428"/>
      <w:r>
        <w:rPr>
          <w:rtl w:val="true"/>
        </w:rPr>
        <w:t>(</w:t>
      </w:r>
      <w:r>
        <w:rPr>
          <w:rtl w:val="true"/>
        </w:rPr>
        <w:t>ش</w:t>
      </w:r>
      <w:r>
        <w:rPr>
          <w:rtl w:val="true"/>
        </w:rPr>
        <w:t>)</w:t>
      </w:r>
      <w:bookmarkEnd w:id="429"/>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شرح فصوص الحکم، محمّد داود القیصری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الشیخ حسن زادة الآملی،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الناشر بوستان کتاب، قم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الشیعة فی أحادیث الفریقین، السیّد مرتضی الأبطحی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430" w:name="pg5802_41542"/>
    </w:p>
    <w:p>
      <w:pPr>
        <w:pStyle w:val="BookText"/>
        <w:rPr/>
      </w:pPr>
      <w:bookmarkEnd w:id="430"/>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الشیعة فی الإسلام،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جعفر بهاءالدین</w:t>
      </w:r>
      <w:r>
        <w:rPr>
          <w:rFonts w:eastAsia="IRNazanin" w:cs="IRNazanin"/>
          <w:color w:val="111111"/>
          <w:sz w:val="28"/>
          <w:szCs w:val="28"/>
          <w:rtl w:val="true"/>
          <w:lang w:bidi="fa-IR"/>
        </w:rPr>
        <w:t>.</w:t>
      </w:r>
    </w:p>
    <w:p>
      <w:pPr>
        <w:pStyle w:val="Heading3"/>
        <w:numPr>
          <w:ilvl w:val="2"/>
          <w:numId w:val="1"/>
        </w:numPr>
        <w:rPr/>
      </w:pPr>
      <w:bookmarkStart w:id="431" w:name="__RefHeading___Toc4434762_581953129"/>
      <w:bookmarkStart w:id="432" w:name="_Toc156"/>
      <w:bookmarkEnd w:id="431"/>
      <w:r>
        <w:rPr>
          <w:rtl w:val="true"/>
        </w:rPr>
        <w:t>(</w:t>
      </w:r>
      <w:r>
        <w:rPr>
          <w:rtl w:val="true"/>
        </w:rPr>
        <w:t>ص</w:t>
      </w:r>
      <w:r>
        <w:rPr>
          <w:rtl w:val="true"/>
        </w:rPr>
        <w:t>)</w:t>
      </w:r>
      <w:bookmarkEnd w:id="432"/>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جعفر مرتضـی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 الناشر دار الحدیث للطباعة والنشر، قم</w:t>
      </w:r>
      <w:r>
        <w:rPr>
          <w:rFonts w:eastAsia="IRNazanin" w:cs="IRNazanin"/>
          <w:color w:val="111111"/>
          <w:sz w:val="28"/>
          <w:szCs w:val="28"/>
          <w:rtl w:val="true"/>
          <w:lang w:bidi="fa-IR"/>
        </w:rPr>
        <w:t>.</w:t>
      </w:r>
    </w:p>
    <w:p>
      <w:pPr>
        <w:pStyle w:val="Heading3"/>
        <w:numPr>
          <w:ilvl w:val="2"/>
          <w:numId w:val="1"/>
        </w:numPr>
        <w:rPr/>
      </w:pPr>
      <w:bookmarkStart w:id="433" w:name="__RefHeading___Toc4434764_581953129"/>
      <w:bookmarkStart w:id="434" w:name="_Toc157"/>
      <w:bookmarkEnd w:id="433"/>
      <w:r>
        <w:rPr>
          <w:rtl w:val="true"/>
        </w:rPr>
        <w:t>(</w:t>
      </w:r>
      <w:r>
        <w:rPr>
          <w:rtl w:val="true"/>
        </w:rPr>
        <w:t>ع</w:t>
      </w:r>
      <w:r>
        <w:rPr>
          <w:rtl w:val="true"/>
        </w:rPr>
        <w:t>)</w:t>
      </w:r>
      <w:bookmarkEnd w:id="434"/>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العدد القویة لدفع المخاوف الیومیة، علی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مهدی الرجائی،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الناشر مکتبة آیة الله المرعشی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عقد الدرر فی أخبار المنتظر، یوسف بن یحیی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الفتاح محمّد الحلو،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 الناشر مکتبة عالم الفکر،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علل الشرائع، الشیخ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السیّد محمّد صادق بحر العلوم، سنة الطبع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 الناشر المکتبة الحیدریة، النجف الأشرف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عوالم العلوم والمعارف والأحوال من الآیات والأخبار والأقوال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عبد الله البحرانی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مدرسة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 xml:space="preserve">. </w:t>
      </w:r>
      <w:bookmarkStart w:id="435" w:name="pg5802_41543"/>
    </w:p>
    <w:p>
      <w:pPr>
        <w:pStyle w:val="BookText"/>
        <w:rPr/>
      </w:pPr>
      <w:bookmarkEnd w:id="435"/>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وتعلیق الشیخ حسین الأعلمی،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الناشر مؤسّسة الأعلمی للمطبوعات، بیروت</w:t>
      </w:r>
      <w:r>
        <w:rPr>
          <w:rFonts w:eastAsia="IRNazanin" w:cs="IRNazanin"/>
          <w:color w:val="111111"/>
          <w:sz w:val="28"/>
          <w:szCs w:val="28"/>
          <w:rtl w:val="true"/>
          <w:lang w:bidi="fa-IR"/>
        </w:rPr>
        <w:t>.</w:t>
      </w:r>
    </w:p>
    <w:p>
      <w:pPr>
        <w:pStyle w:val="Heading3"/>
        <w:numPr>
          <w:ilvl w:val="2"/>
          <w:numId w:val="1"/>
        </w:numPr>
        <w:rPr/>
      </w:pPr>
      <w:bookmarkStart w:id="436" w:name="__RefHeading___Toc4434766_581953129"/>
      <w:bookmarkStart w:id="437" w:name="_Toc158"/>
      <w:bookmarkEnd w:id="436"/>
      <w:r>
        <w:rPr>
          <w:rtl w:val="true"/>
        </w:rPr>
        <w:t>(</w:t>
      </w:r>
      <w:r>
        <w:rPr>
          <w:rtl w:val="true"/>
        </w:rPr>
        <w:t>غ</w:t>
      </w:r>
      <w:r>
        <w:rPr>
          <w:rtl w:val="true"/>
        </w:rPr>
        <w:t>)</w:t>
      </w:r>
      <w:bookmarkEnd w:id="437"/>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الغدیر فی الکتاب والسنّة والأدب، الشیخ 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هـ،الناشر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الغیبة، محمد بن إبراهیم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فارس حسون کریم،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الناشر أنوار الهدی، قم</w:t>
      </w:r>
      <w:r>
        <w:rPr>
          <w:rFonts w:eastAsia="IRNazanin" w:cs="IRNazanin"/>
          <w:color w:val="111111"/>
          <w:sz w:val="28"/>
          <w:szCs w:val="28"/>
          <w:rtl w:val="true"/>
          <w:lang w:bidi="fa-IR"/>
        </w:rPr>
        <w:t>.</w:t>
      </w:r>
    </w:p>
    <w:p>
      <w:pPr>
        <w:pStyle w:val="Heading3"/>
        <w:numPr>
          <w:ilvl w:val="2"/>
          <w:numId w:val="1"/>
        </w:numPr>
        <w:rPr/>
      </w:pPr>
      <w:bookmarkStart w:id="438" w:name="__RefHeading___Toc4434768_581953129"/>
      <w:bookmarkStart w:id="439" w:name="_Toc159"/>
      <w:bookmarkEnd w:id="438"/>
      <w:r>
        <w:rPr>
          <w:rtl w:val="true"/>
        </w:rPr>
        <w:t>(</w:t>
      </w:r>
      <w:r>
        <w:rPr>
          <w:rtl w:val="true"/>
        </w:rPr>
        <w:t>ق</w:t>
      </w:r>
      <w:r>
        <w:rPr>
          <w:rtl w:val="true"/>
        </w:rPr>
        <w:t>)</w:t>
      </w:r>
      <w:bookmarkEnd w:id="439"/>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قاموس الکتاب المقدّس، رابطة الکنائس الإنجیلیة فی الشرق الأوسط، هیئة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بطرس عبد الملک، جون الکساندر طمسن، إبراهیم مطرن،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م،الناشر مکتبة المشعل،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قواعد اللغة العربیة، الدکتور محمود زین العابدین</w:t>
      </w:r>
      <w:r>
        <w:rPr>
          <w:rFonts w:eastAsia="IRNazanin" w:cs="IRNazanin"/>
          <w:color w:val="111111"/>
          <w:sz w:val="28"/>
          <w:szCs w:val="28"/>
          <w:rtl w:val="true"/>
          <w:lang w:bidi="fa-IR"/>
        </w:rPr>
        <w:t>.</w:t>
      </w:r>
    </w:p>
    <w:p>
      <w:pPr>
        <w:pStyle w:val="Heading3"/>
        <w:numPr>
          <w:ilvl w:val="2"/>
          <w:numId w:val="1"/>
        </w:numPr>
        <w:rPr/>
      </w:pPr>
      <w:bookmarkStart w:id="440" w:name="__RefHeading___Toc4434770_581953129"/>
      <w:bookmarkStart w:id="441" w:name="_Toc160"/>
      <w:bookmarkEnd w:id="440"/>
      <w:r>
        <w:rPr>
          <w:rtl w:val="true"/>
        </w:rPr>
        <w:t>(</w:t>
      </w:r>
      <w:r>
        <w:rPr>
          <w:rtl w:val="true"/>
        </w:rPr>
        <w:t>ک</w:t>
      </w:r>
      <w:r>
        <w:rPr>
          <w:rtl w:val="true"/>
        </w:rPr>
        <w:t>)</w:t>
      </w:r>
      <w:bookmarkEnd w:id="44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 علی أکبر الغفاری،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 دار الکتب الإسلامیة،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کامل الزیارات، جعفر بن محمّد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الشیخ جواد القیومی،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الناشر مؤسّسة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الکتاب المقدّس باللغة العربیة، عماد کامل عبده إسکندر، الإصدار الثانی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الکتاب المقدّس تحت المهجر، عودة مهاوش الأردنی،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الناشر مؤسّسة أنصاریان،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الکتاب المقدّس،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 القدیم، الإصدار الثانی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العهد الجدید، الإصدار الرابع</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جمعیة الکتاب المقدّس،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الکتاب المقدّس،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الناشر دار الکتاب المقدّس فی الشرق الأوسط،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کربلاء الثورة والمأساة، أحمد حسین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هـ،الناشر الغدیر للطباعة والنشـر،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ـ  الکشف والبیان عن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محمد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أبو محمّد بن عاشور، تدقیق نظیر الساعدی،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الناشر دار إحیاء التراث العربی، بیروت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کمال الدین وتمام النعمة، الشیخ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وتعلیق علی أکبر الغفاری، سنة الطبع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الناشر مؤسّسة النشر الإسلامی، قم</w:t>
      </w:r>
      <w:r>
        <w:rPr>
          <w:rFonts w:eastAsia="IRNazanin" w:cs="IRNazanin"/>
          <w:color w:val="111111"/>
          <w:sz w:val="28"/>
          <w:szCs w:val="28"/>
          <w:rtl w:val="true"/>
          <w:lang w:bidi="fa-IR"/>
        </w:rPr>
        <w:t xml:space="preserve">. </w:t>
      </w:r>
      <w:bookmarkStart w:id="442" w:name="pg5802_41545"/>
    </w:p>
    <w:p>
      <w:pPr>
        <w:pStyle w:val="Heading3"/>
        <w:numPr>
          <w:ilvl w:val="2"/>
          <w:numId w:val="1"/>
        </w:numPr>
        <w:rPr/>
      </w:pPr>
      <w:bookmarkStart w:id="443" w:name="__RefHeading___Toc4434772_581953129"/>
      <w:bookmarkStart w:id="444" w:name="_Toc161"/>
      <w:bookmarkEnd w:id="442"/>
      <w:bookmarkEnd w:id="443"/>
      <w:r>
        <w:rPr>
          <w:rtl w:val="true"/>
        </w:rPr>
        <w:t>(</w:t>
      </w:r>
      <w:r>
        <w:rPr>
          <w:rtl w:val="true"/>
        </w:rPr>
        <w:t>ل</w:t>
      </w:r>
      <w:r>
        <w:rPr>
          <w:rtl w:val="true"/>
        </w:rPr>
        <w:t>)</w:t>
      </w:r>
      <w:bookmarkEnd w:id="444"/>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اللهوف فی قتلی الطفوف، السید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الناشر أنوار الهدی، قم</w:t>
      </w:r>
      <w:r>
        <w:rPr>
          <w:rFonts w:eastAsia="IRNazanin" w:cs="IRNazanin"/>
          <w:color w:val="111111"/>
          <w:sz w:val="28"/>
          <w:szCs w:val="28"/>
          <w:rtl w:val="true"/>
          <w:lang w:bidi="fa-IR"/>
        </w:rPr>
        <w:t>.</w:t>
      </w:r>
    </w:p>
    <w:p>
      <w:pPr>
        <w:pStyle w:val="Heading3"/>
        <w:numPr>
          <w:ilvl w:val="2"/>
          <w:numId w:val="1"/>
        </w:numPr>
        <w:rPr/>
      </w:pPr>
      <w:bookmarkStart w:id="445" w:name="__RefHeading___Toc4434774_581953129"/>
      <w:bookmarkStart w:id="446" w:name="_Toc162"/>
      <w:bookmarkEnd w:id="445"/>
      <w:r>
        <w:rPr>
          <w:rtl w:val="true"/>
        </w:rPr>
        <w:t>(</w:t>
      </w:r>
      <w:r>
        <w:rPr>
          <w:rtl w:val="true"/>
        </w:rPr>
        <w:t>م</w:t>
      </w:r>
      <w:r>
        <w:rPr>
          <w:rtl w:val="true"/>
        </w:rPr>
        <w:t>)</w:t>
      </w:r>
      <w:bookmarkEnd w:id="446"/>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مجمع البحرین،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أحمد الحسینی،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مجمع البیان فی تفسیر القرآن، الشیخ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لجنة من العلماء،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الناشر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ـ  المجموع شرح المهذَّب، محی الدین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مختصر بصائر الدرجات،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 الناشر المطبعة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المستدرک علی الصحیحین، أبوعبدالله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 یوسف عبدالرحمن المرعشی، الناشر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مسند أحمد،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دار صادر، بیروت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عزیز الله العطاردی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الطبع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الناشر المؤتمر العالمی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المسیح المنتظر ونهایة العالم، عبد الوهاب عبد السلام طویلة،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هـ،الناشر دار السلام،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المسیح الموعود والمهدی المنتظر، الشیخ یوسف محمّد عمرو،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 الناشر دار المؤرِّخ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المسیح فی الفکر الإسلامی الحدیث وفی المسیحیة، الدکتور منیر خوَام،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تقی الدین إبراهیم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الناشر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مصباح المتهجد، 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الناشر مؤسّسة فقه الشیعة،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معالی السبطین، الشیخ محمّد مهدی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الطبع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الناشر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ـ   معانی الأخبار، الشیخ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علی أکبر الغفاری، سنة الطبع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 الناشر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الکورانی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الناشر مؤسّسة المعارف الإسلامیة، قم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ـ  المعجم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 ـ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الدکتور ربحی کمال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مکیال المکارم فی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تقی الموسوی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علی عاشور،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الناشر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من أخلاق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العظیم المهتدی البحرانی،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الناشر انتشارات الشـریف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ـ  مناقب آل أبی طالب، 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لجنة من أساتذة النجف الأشرف، سنة الطبع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 الناشر المطبعة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منجی العالم فی عقائد الأدیان السماویة، الشیخ کاظم بن مزعل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  المنقذ الأعظم عقیدة ومشروع الکتب السماویة، الشیخ کاظم بن مزعل بن جابر الأسدی،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 الناشر مؤسّسة عهد الصادق الثقافیة،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المهدی المنتظر بین الدین والفکر البشری، الدکتور محمّد الطی،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الناشر الغدیر للدراسات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المهدی المنتظر حقیقةٌ أم خرافة، أمیر عرب،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الناشر دار المحجة البیضاء ودار الرسول الأکرم،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 موسوعة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لجنة الحدیث فی معهد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الناشر دار المعروف، قم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ـ المیزان فی تفسیر المیزان،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مؤسّسة النشـر الإسلامی، قم</w:t>
      </w:r>
      <w:r>
        <w:rPr>
          <w:rFonts w:eastAsia="IRNazanin" w:cs="IRNazanin"/>
          <w:color w:val="111111"/>
          <w:sz w:val="28"/>
          <w:szCs w:val="28"/>
          <w:rtl w:val="true"/>
          <w:lang w:bidi="fa-IR"/>
        </w:rPr>
        <w:t xml:space="preserve">. </w:t>
      </w:r>
      <w:bookmarkStart w:id="447" w:name="pg5802_41548"/>
    </w:p>
    <w:p>
      <w:pPr>
        <w:pStyle w:val="Heading3"/>
        <w:numPr>
          <w:ilvl w:val="2"/>
          <w:numId w:val="1"/>
        </w:numPr>
        <w:rPr/>
      </w:pPr>
      <w:bookmarkStart w:id="448" w:name="__RefHeading___Toc4434776_581953129"/>
      <w:bookmarkStart w:id="449" w:name="_Toc163"/>
      <w:bookmarkEnd w:id="447"/>
      <w:bookmarkEnd w:id="448"/>
      <w:r>
        <w:rPr>
          <w:rtl w:val="true"/>
        </w:rPr>
        <w:t>(</w:t>
      </w:r>
      <w:r>
        <w:rPr>
          <w:rtl w:val="true"/>
        </w:rPr>
        <w:t>ن</w:t>
      </w:r>
      <w:r>
        <w:rPr>
          <w:rtl w:val="true"/>
        </w:rPr>
        <w:t>)</w:t>
      </w:r>
      <w:bookmarkEnd w:id="449"/>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ـ  ناسخ التواریخ، محمّد تقی السپهر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الطبع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هـ، الناشر المکتبة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ـ نزهة الناظر وتنبیه الخاطر،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ـ  نظرات فی إنجیل برنابا، محمّد علی قطب، سنة الطبع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 أنوار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نظرة معاصرة للقرآن الکریم، الشیخ کاظم مزعل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ـ نظم درر السمطین، محمّد 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450" w:name="__RefHeading___Toc4434778_581953129"/>
      <w:bookmarkStart w:id="451" w:name="_Toc164"/>
      <w:bookmarkEnd w:id="450"/>
      <w:r>
        <w:rPr>
          <w:rtl w:val="true"/>
        </w:rPr>
        <w:t>(</w:t>
      </w:r>
      <w:r>
        <w:rPr>
          <w:rtl w:val="true"/>
        </w:rPr>
        <w:t>هـ</w:t>
      </w:r>
      <w:r>
        <w:rPr>
          <w:rtl w:val="true"/>
        </w:rPr>
        <w:t>)</w:t>
      </w:r>
      <w:bookmarkEnd w:id="451"/>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ـ هبة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المسیحیة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الناشر دار 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ـ  الهدی إلی دین المصطفی، الشیخ محمّد جواد البلاغی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الناشر مؤسّسة الأعلمی للمطبوعات، بیروت</w:t>
      </w:r>
      <w:r>
        <w:rPr>
          <w:rFonts w:eastAsia="IRNazanin" w:cs="IRNazanin"/>
          <w:color w:val="111111"/>
          <w:sz w:val="28"/>
          <w:szCs w:val="28"/>
          <w:rtl w:val="true"/>
          <w:lang w:bidi="fa-IR"/>
        </w:rPr>
        <w:t>.</w:t>
      </w:r>
    </w:p>
    <w:p>
      <w:pPr>
        <w:pStyle w:val="Heading3"/>
        <w:numPr>
          <w:ilvl w:val="2"/>
          <w:numId w:val="1"/>
        </w:numPr>
        <w:rPr/>
      </w:pPr>
      <w:bookmarkStart w:id="452" w:name="__RefHeading___Toc4434780_581953129"/>
      <w:bookmarkStart w:id="453" w:name="_Toc165"/>
      <w:bookmarkEnd w:id="452"/>
      <w:r>
        <w:rPr>
          <w:rtl w:val="true"/>
        </w:rPr>
        <w:t>(</w:t>
      </w:r>
      <w:r>
        <w:rPr>
          <w:rtl w:val="true"/>
        </w:rPr>
        <w:t>و</w:t>
      </w:r>
      <w:r>
        <w:rPr>
          <w:rtl w:val="true"/>
        </w:rPr>
        <w:t>)</w:t>
      </w:r>
      <w:bookmarkEnd w:id="45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ـ  وسائل الشیعة إلی تحصیل الشریعة،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ونشـر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 xml:space="preserve">. </w:t>
      </w:r>
      <w:bookmarkStart w:id="454" w:name="pg5802_41549"/>
    </w:p>
    <w:p>
      <w:pPr>
        <w:pStyle w:val="Heading3"/>
        <w:numPr>
          <w:ilvl w:val="2"/>
          <w:numId w:val="1"/>
        </w:numPr>
        <w:rPr/>
      </w:pPr>
      <w:bookmarkStart w:id="455" w:name="__RefHeading___Toc4434782_581953129"/>
      <w:bookmarkStart w:id="456" w:name="_Toc166"/>
      <w:bookmarkEnd w:id="454"/>
      <w:bookmarkEnd w:id="455"/>
      <w:r>
        <w:rPr>
          <w:rtl w:val="true"/>
        </w:rPr>
        <w:t>(</w:t>
      </w:r>
      <w:r>
        <w:rPr>
          <w:rtl w:val="true"/>
        </w:rPr>
        <w:t>ی</w:t>
      </w:r>
      <w:r>
        <w:rPr>
          <w:rtl w:val="true"/>
        </w:rPr>
        <w:t>)</w:t>
      </w:r>
      <w:bookmarkEnd w:id="4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ـ ینابیع المودّة لذوی القربی،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علی جمال أشرف الحسینی،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الناشر دار الأُسرة</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5802_41551"/>
      <w:bookmarkStart w:id="458" w:name="pg5802_41551"/>
      <w:bookmarkEnd w:id="458"/>
    </w:p>
    <w:p>
      <w:pPr>
        <w:pStyle w:val="Heading2"/>
        <w:numPr>
          <w:ilvl w:val="1"/>
          <w:numId w:val="1"/>
        </w:numPr>
        <w:rPr/>
      </w:pPr>
      <w:bookmarkStart w:id="459" w:name="pg5802_41551"/>
      <w:bookmarkStart w:id="460" w:name="__RefHeading___Toc4434784_581953129"/>
      <w:bookmarkStart w:id="461" w:name="_Toc167"/>
      <w:bookmarkEnd w:id="459"/>
      <w:bookmarkEnd w:id="460"/>
      <w:r>
        <w:rPr>
          <w:rtl w:val="true"/>
        </w:rPr>
        <w:t>المحتویات</w:t>
      </w:r>
      <w:bookmarkEnd w:id="46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فی الإنجیل</w:t>
      </w:r>
    </w:p>
    <w:p>
      <w:pPr>
        <w:pStyle w:val="BookText"/>
        <w:rPr/>
      </w:pPr>
      <w:r>
        <w:rPr>
          <w:rFonts w:ascii="IRNazanin" w:hAnsi="IRNazanin" w:eastAsia="IRNazanin"/>
          <w:color w:val="111111"/>
          <w:sz w:val="28"/>
          <w:sz w:val="28"/>
          <w:szCs w:val="28"/>
          <w:rtl w:val="true"/>
          <w:lang w:bidi="fa-IR"/>
        </w:rPr>
        <w:t>نظرةٌ فی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التعریفُ بالکتاب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العهدُ القدیم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العهدُ الجدید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الأناجیلُ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هل الإنجیلُ موجودٌ فی الأناجیل؟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المعیارُ العلمیُّ لتقییم الأسفار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نظرةٌ موضوعیَّةٌ لإنصاف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أضرارُ الترجمات وآفاتها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مزایا المترجمین وخصائصهم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أضرارُ التفاسیر والشُّروح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إشکالاتٌ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علاقةُ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الإنجیل والکتب السماویة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الإنجیل ومقامُهُ عندَ خاتمِ النبیین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نزولُ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الإنجیل والاستشهادُ به من قبل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الإنجیل ومَن سبقه</w:t>
      </w:r>
    </w:p>
    <w:p>
      <w:pPr>
        <w:pStyle w:val="BookText"/>
        <w:rPr/>
      </w:pPr>
      <w:r>
        <w:rPr>
          <w:rFonts w:ascii="Amiri" w:hAnsi="Amiri" w:eastAsia="Amiri" w:cs="Amiri"/>
          <w:color w:val="111111"/>
          <w:sz w:val="28"/>
          <w:sz w:val="28"/>
          <w:szCs w:val="28"/>
          <w:rtl w:val="true"/>
          <w:lang w:bidi="ar-SA"/>
        </w:rPr>
        <w:t>بیانُ الإنجیل ومَن سبقه فی توضیحِ أصلِ</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مشروعِ الله الأقدسِ فی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تَمهیدٌ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ملحمة ذبیحِ الله الأعظمِ، التی أُسست لقیامِ المُنقذ المُنتظر فی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بیانُ الأرکان الشرعیَّة والتأریخیَّة لقیام المُنقذ المُبارک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الکریم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سفر النبیِّ أرمیا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من هو الذَّبیحُ المُبارک فی الأسفار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لماذا الخروف؟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تشویشٌ أم تخریبٌ أم عدمُ 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ذَبیحُ الله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المعرفةُ القاصرةُ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محاولةُ تسطیحُ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ظاهرهُ الأنیقُ وباطنهُ العمیقُ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معرفةُ الأعاظم بالذبیح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النجاة من الحالات الخطرة لفهم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الحسین فی القرآن والعهدین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الحسین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فی عقیدة الذَّبیحِ</w:t>
      </w:r>
    </w:p>
    <w:p>
      <w:pPr>
        <w:pStyle w:val="BookText"/>
        <w:rPr/>
      </w:pPr>
      <w:r>
        <w:rPr>
          <w:rFonts w:ascii="Amiri" w:hAnsi="Amiri" w:eastAsia="Amiri" w:cs="Amiri"/>
          <w:color w:val="111111"/>
          <w:sz w:val="28"/>
          <w:sz w:val="28"/>
          <w:szCs w:val="28"/>
          <w:rtl w:val="true"/>
          <w:lang w:bidi="ar-SA"/>
        </w:rPr>
        <w:t>السرُّ فی عقیدة الذَّبیحِ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تمَهیدٌ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کیفیَّة الوصول إلی المعانی والعقائد فی الأسفار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الولوجُ إلی أعماق سفر الرؤیا </w:t>
      </w:r>
      <w:r>
        <w:rPr>
          <w:rFonts w:eastAsia="IRNazanin" w:cs="IRNazanin"/>
          <w:color w:val="111111"/>
          <w:sz w:val="28"/>
          <w:szCs w:val="28"/>
          <w:lang w:bidi="fa-IR"/>
        </w:rPr>
        <w:t>110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ومقام ونور المرأة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 الأدلّة فی الذَّبیحِ المعنیِّ</w:t>
      </w:r>
    </w:p>
    <w:p>
      <w:pPr>
        <w:pStyle w:val="BookText"/>
        <w:rPr/>
      </w:pPr>
      <w:r>
        <w:rPr>
          <w:rFonts w:ascii="Amiri" w:hAnsi="Amiri" w:eastAsia="Amiri" w:cs="Amiri"/>
          <w:color w:val="111111"/>
          <w:sz w:val="28"/>
          <w:sz w:val="28"/>
          <w:szCs w:val="28"/>
          <w:rtl w:val="true"/>
          <w:lang w:bidi="ar-SA"/>
        </w:rPr>
        <w:t>تظافُر الأدلّة فی الذَّبیحِ المعنیِّ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للنتائج والأدلَّة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العقیدة الإلهیَّة الحقّة بشأن الذبیح</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علی إثبات الذبیح المعنیّ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الإنجیل فی وحدة الهدف والمشروعِ بین الذبیحِ والمخلِّصِ</w:t>
      </w:r>
    </w:p>
    <w:p>
      <w:pPr>
        <w:pStyle w:val="BookText"/>
        <w:rPr/>
      </w:pPr>
      <w:r>
        <w:rPr>
          <w:rFonts w:ascii="IRNazanin" w:hAnsi="IRNazanin" w:eastAsia="IRNazanin"/>
          <w:color w:val="111111"/>
          <w:sz w:val="28"/>
          <w:sz w:val="28"/>
          <w:szCs w:val="28"/>
          <w:rtl w:val="true"/>
          <w:lang w:bidi="fa-IR"/>
        </w:rPr>
        <w:t>بیان الإنجیل فی وحدة الهدف والمشروعِ بین الذبیحِ والمخلِّصِ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والروایات الشریفة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التوراة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نظرةٌ فی فقرات التوراة </w:t>
      </w:r>
      <w:r>
        <w:rPr>
          <w:rFonts w:eastAsia="IRNazanin" w:cs="IRNazanin"/>
          <w:color w:val="111111"/>
          <w:sz w:val="28"/>
          <w:szCs w:val="28"/>
          <w:lang w:bidi="fa-IR"/>
        </w:rPr>
        <w:t>245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الأسفارِ المقدَّسة عن أرضِ مذبحِ السبط وأنصارهِ المیامین</w:t>
      </w:r>
    </w:p>
    <w:p>
      <w:pPr>
        <w:pStyle w:val="BookText"/>
        <w:rPr/>
      </w:pPr>
      <w:r>
        <w:rPr>
          <w:rFonts w:ascii="Amiri" w:hAnsi="Amiri" w:eastAsia="Amiri" w:cs="Amiri"/>
          <w:color w:val="111111"/>
          <w:sz w:val="28"/>
          <w:sz w:val="28"/>
          <w:szCs w:val="28"/>
          <w:rtl w:val="true"/>
          <w:lang w:bidi="ar-SA"/>
        </w:rPr>
        <w:t>بیان الأسفارِ المقدَّسة عن أرضِ مذبحِ السبط وأنصارهِ المیامین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أرض المذبح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عُرف السبب بطُل 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صراحة النصوص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إشارة النخیل لأرض المذبح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المقدَّسین ویقینهم بمصرعه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کونه الأُسوة والقدوة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کان أهلاً للتوسُّل والتشفُّع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جمیع المقدَّسین یقفون مع الذبیح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قُدسیَّة أرض المذبح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ماجری علی الذبیح وعشّاقه بلسان المقرَّبین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أرض المذبح علی غیرها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خلق أرض المذبح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خلقِ أرض المذبح وعودتها إلی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حصَّل القدِّیسون من الذبیح وأرض مذبحه؟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القدِّسین فی أرض المذبح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المذبح وحدیثها مع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الکنائس الإنجیلیة فی الشرق الأوسط، قاموس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هبة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المسیحیة إلی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نقلاً عن مقدّمة الکتاب المقدّس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هبة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المسیحیة إلی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بإیجازٍ وتصرّف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الکنائس الإنجیلیة فی الشرق الأوسط، قاموس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بإیجازٍ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هبة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المسیحیة إلی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نقلاً عن مقدّمة الکتاب المقدّس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إلی دین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هبة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المسیحیة إلی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نقلاً عن المسیح فی الفکر الإسلامی الحدیث وفی المسیحیّة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السبعینیّة التی بدأت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وانتهت حوالی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وقد بدأت هذه الترجمة بأمر بطلیموس فیلادلفوس الذی حکم مصر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عدد هؤلاء المترجمین کان اثنین وسبعین، ولهذا سُمّیت بالسبعینیّة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الیهود یزعمون أنّ الله أوحی للعلماء الذین قاموا بالترجمة السبعینیّة بکلمات هذه الترجمة، ولکن عندما أخذ المسیحیون یستشهدون بآیاتها ضدّ العادات والتعالیم الیهودیة التی کانت سائدة فی عصرهم عاد الیهود إلی الأصل العبرانی وأهملوا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الکنائس الإنجیلیة فی الشرق الأوسط، قاموس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وأیضاً أشعیا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سفر التکوین ینقل عن قصّة نوح والسفینة، بأنّه أمر أن یأخذ معه من کلّ ذی جسد اثنین ذکراً وأُنثی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نفس السفر یأتیه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تأخذ سبعة سبعة ذکراً وأُنثی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وأمثال هذا کثیر فی أسفار العهد القدیم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هبة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رحلتی من المسیحیة إلی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بإیجاز وتصرّف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یعتقد بعض علماء الکنیسة أنّ اللُّغة الیونانیة مناسبة جدّاً للفلسفة واللاهوت؛ ولذلک اختارها الله لإعطاء وصایاه بواسطتها من جهة التعالیم المسیحیّة، ویونانیّة العهد الجدید هی ما تسمّی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اللغة العامیّة ممزوجة ببعض الاصطلاحات العبرانیّة، ویظهر هذا الامتزاج بنوع خاص فی إنجیلی متّی، ومرقس، وسفر الرؤیا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الکنائس الإنجیلیة فی الشرق الأوسط، قاموس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کاظم بن مزعل، المنقذ الأعظم عقیدة ومشروع الکتب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نقلاً عن المرشد إلی الکتاب المقدّس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 خوّام، المسیح فی الفکر الإسلامی الحدیث وفی المسیحیة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تلک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المسیحیین بالحصول علی معلومات أوسع عن حیاة وتعالیم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وأیضاً تقدّم السن بالرُسل الأوّلین، والاضطهادات التی کانت تُحیطهم وتُهدد حیاتهم، وکذلک ظهور الأفکار العقائدیة الباطلة، تحت تأثیر الوثنیّة، والعنصریة الیهودیة، وأخیراً البعد الزمنی لظهور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وتعالیمه، وکذلک الابتعاد عن مرکز المسیحیة،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أورشلیم، وغیرها من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 خوّام، المسیح فی الفکر الإسلامی الحدیث وفی المسیحیة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 خوّام، المسیح فی الفکر الإسلامی الحدیث وفی المسیحیة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کاظم بن مزعل، المنقذ الأعظم عقیدة ومشروع الکتب السماویة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نقلاً عن حقیقة المسیح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کاظم بن مزعل،المنقذ الأعظم عقیدة ومشروع الکتب السماویة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نقلاً عن المرشد إلی الکتاب المقدّس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لیس بمقدور أحد أن یوثّق کلّ ما جاء فی العهدین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 والجدید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ویُثبت أنّ کلّ ما جاء فیهما هو کلام موحی، والعکسُ بالعکس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علیها ویُسمّیها بعض العلماء والباحثین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بآیات القرآن الکریم؛ لأنَّهم یعتقدون أنَّ بعضها من بقایا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الصادقی، محمد، الإسلام فی الکُتب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عرب، المهدی المنتظر حقیقة أم خُرافة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طویلة، عبد الوهاب عبد السلام، المسیح المنتظر ونهایة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ومایلیها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 الإشارة إلی بعض ذلک فی بحثنا هذا إن شاء الله تعالی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میرزا علی، التنقیح فی شرح العروة الوثقی، 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علی مستوی الوسطیة بین معتقدات الجمیع، وأمّا عقیدتنا فی الأنبیاء والأوصیاء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تفوق ذلک بالکثیر الکثیر، وهم فوق ذلک بکثیر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شیئاً منها فی بحثنا هذا، کلٌّ حسب موضوعه وموقعه، مع شیء من التحلیل؛ للوقوف علی جمال ودقّة النصوص المقدّسة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وخیر ما عبّر به العلماء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بقایا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طویلة، عبد الوهاب عبد السلام، المسیح المنتظر ونهایة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فی سفر أشعیاء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الکتاب المقدّس علی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المعنیّ بها هم الأسباطُ من بنی إسرائیل الاثنی عشر فقط لا غیر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العهد القدیم،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سفر التکوین، الإصحاح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الإلهیّ المقدّس فی خلافةِ الأرض، والمنقذُ الأعظم عقیدةُ ومشروع الکتب السماویةِ، والاعتقاد بمنجی العالم فی القرآن والعهدینِ، والاعتقادُ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والعهدین، وهی للمؤلّف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ودراساتنا علیه فی هذا الکتاب فی النص السادس، فی تعلیقنا علیه فی الفقرة الرابعة، وفی غیره من کتبنا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کَرَّمْنَا بَنِی آدَمَ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بریه فی جمیع المواضع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الظرف لإفادة الحصر الدال علی کمال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ثقتک بتأویله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اعتمادک علی نفسک فی تأویله والعلم بمعانیه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أوثقنی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تعجب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واثق به وثوقاً تاماً بما أعرف من تأویله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 وادٍ بالمدینة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جثوا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کثیر الماء والشجر، وهو غوطة دمشق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 وضع الیدین علی الصدر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ذکرت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إلی بغداد بأمر الخلیفة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السبع الأُول بعد الفاتحة علی أن تُعدُّ الأنفال والتوبة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لنزولها جمیعاً فی مغازی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وتدعیان قرینتین؛ ولذلک لم یفصل بینهما بالبسملة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السابعة سورة یونس والمثانی هی السبع التی بعد هذا السبع سُمّیت بها؛ لأنَّها ثنتها واحدها مثنی مثل معانی ومعنی، وقد تُطلق المثانی علی سور القرآن کلّها طوالها وقصارها، وأمَّا المئون فهی من بنی إسرائیل إلی سبع سور سُمّیت بها؛ لأنَّ کلاً منها علی نحو من مائة آیة کذا فی بعض التفاسیر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 محمّد، المهدی المنتظر بین الدین والفکر 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محسن،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الحسینی،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محسن،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الحسینی،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المفید ‌نقلاً عن الفضل بن‌ شاذان،‌ عن‌ محمد بن‌ علیّ‌ الکوفی،‌ عن‌ وهب‌ بن‌ حفص،‌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ینادی باسم‌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لیلة‌ ثلاث‌ وعشرین‌، ویقوم‌ فی‌ یوم‌ عاشوراء، وهوالیوم‌ الذی‌ قُتل‌ فیه‌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لکأنِّی‌ فی‌ یوم‌ السبت‌ العاشرمن‌ الُمحرّم‌ قائماً بین‌ الرکن‌ والمقام‌،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یمینه‌ ینادی‌ البیعة‌ لله، فتصیر إلیه‌ شیعته‌ من‌ أطراف‌ الأرض‌ تطوی لهم‌ طیّاً حتی‌ یبایعوه‌ فیملأ الله به ‌الأرض‌ عدلاً کما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محمد، تفسیرکنز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الحسینی،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عبد علی بن جمعة، تفسیرنور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تتلاطم‌ أمواههـا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واحدٌ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الکتاب المقدّس باللغة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بین عبارات المترجمین الأردنی، عودة مهاوش، الکتاب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الأردنی، عودة مهاوش، الکتاب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وللوقوف علی النصیین بالعبریة والعربیة،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فی عبارات الترجمة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ترجمة النصّ آنفاً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الکورانی، علی،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العهد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النصیین العبری والعربی ومعاینة الترجمة،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 وتأخیرٍ فی کلمات المترجمین لاتضر بالمعنی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الکورانی، علی،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 الإصحاح الخامس،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مُنجی العالم فی عقائد الأدیان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بمُنجی العالم فی القرآن والعهدین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الموعود رجل الله المقدّس والضروری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الإلهی المقدّس فی خلافة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الأعظم عقیدة ومشروع الکتب السماویّة، للمؤلّف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روایات أهل السنّة انقسمت علی قسمین، فنصفٌ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مذهب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وکثیرٌ من أهل السنّة علی الأمر الثانی من أنّ الذبیح فی القرآن هو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یخفی المعنی علی مذهب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وکثیرٌ من العلماء والباحثین هو الرمزیَّة فی الأمر، ولیس إرادة المعنی الحقیقی من الذبحِ والذبیح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نیام حتّی إذا ماتوا انتبهوا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الأردنی، عودة مهاوش، الکتاب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ملاحظة الفرق الیسیر بین عبارات المترجمین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الأردنی، عودة مهاوش، الکتاب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ملاحظة الفرقٍ الیسیر بین عبارات المترجمین کما لایخفی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من النثرِ المتمیِّزِ لشاعرِ أهل البیت وخادمهم الأدیبِ الکبیرِ الراحل أبی یقین البصری، الأُستاذ ضیاء البدران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 الله فی علیین مع مَن خدمَ وبکی وأبکی علیهم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سفر أشعیاء،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الکتاب المقدّس باللغة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وسنقف علی ترک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ترجمة علی 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محلهُ مجیداً، والمعنی واحد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 الواسطی، کاظم،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 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النسخة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فی المصادر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بسینٍ واحدةٍ مشدَّدةٍ ومفتوحةٍ، ولعلّ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 بسینین للتوضیح فأُضیفت الشدَّة اشتباهاً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وجوابه فی إنجیل برنابا، ففی الفصل الثامن والثمانون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تلامیذ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ونسخة الإنجیل المنسوبة إلیه، ترجمها العلامة المسیحی اللبنانی الدکتور خلیل سعادة من الإنجلیزیة إلی العربیة، وهی من خزائن الفاتیکان باللغة الإیطالیة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نظرات فی إنجیل برنابا، محمد علی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أثبت إنجیل برنابا القائم المُنقذ فی آخر الزمان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المسیح الموعود والمهدی النتظر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زین العابدین، قواعد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ربحی کمال، المعجم الحدیث، عبری ـ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الأصل العبری، العهد القدیم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سفر أشعیاء،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الکتاب المقدّس باللغة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أردف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بالقائم،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تُرکت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حالها دون ترجمة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زین العابدین، قواعد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ربحی کمال، المعجم الحدیث، عبری ـ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 الواسطی، کاظم،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بشّرت التوراة بأنَّ المُنجی ومُخلّص العالم هو من نسل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حیناً، وحیناً آخر من نسل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مُفسّری التوراة یصرّون علی أنَّ هذه الشخصیات تمثّلُ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الحقّ کذلک؟ لکن لو رجعنا علی سبیل المثال لا الحصر إلی المزمور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فی الکتاب المقدّس،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 فیه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أعط أحکامک للملک وبرّک لابن 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یدین شعبک بالعدل ومساکینک بالحق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الجبال سلاماً للشعب والاکام بالبر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لمساکین الشعب یخلص بنی البائسین ویسحق الظالم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یخشونک ما دامت الشمس وقدام القمر إلی دور فدور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مثل المطر علی الجزاز ومثل الغیوث الذارفة علی الأرض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یشرق فی إیّامه الصدیق وکثرة السلام إلی أن یضمحل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ویملک من البحر إلی البحر ومن النهر إلی أقاصی الأرض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أمامه تجثو أهل البریة وأعداؤه یلحسون التراب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ملوک ترشیش والجزائر یرسلون تقدمة ملوک شبا وسبا یقدمون هدیة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ویسجد له کلّ الملوک کلّ الأُمم تتعبد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یُنجی الفقیر المُستغیث والمسکین إذ لا معین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یشفق علی المسکین والبائس ویخلّص أنفس الفقراء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الظلم والخطف یفدی أنفسهم ویُکرم دمهم فی عینیه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ویعیش ویعطیه من ذهب شبا ویصلی لاجله دائماً الیوم کلّه یبارکه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حفنة بر فی الأرض فی رؤوس الجبال تتمایل مثل لبنان ثمرتها ویزهرون من المدینة مثل عشب الأرض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اسمه إلی الدهر قدام الشمس یمتد اسمه ویتبارکون به کلّ أُمم الأرض یطوبونه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الربّ الله إله اسرائیل الصانع العجائب وحده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ومبارک اسم مجده إلی الدهر ولتمتلئ الأرض کلّها من مجده أمین، ثمَّ أمین تمت صلوات داوُد بن 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الاختلاف فی ألفاظ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 المعنیین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المقدّس، طبعة أُولی، بیروت، دار الکتاب المقدّس فی الشرق الأوسط، العهد القدیم، الإصدار الثانی</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المزمور</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ونظیرُ هذا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یمکن أن یکون هذا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 یقم بشیءٍ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الطی، المهدی المنتظر بین الدین والفکر 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 فی التوراة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المقدّس، جمعیة الکتاب المقدّس فی لبنان،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سفر أشعیا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نصوص أُخری، أنَّه من نسل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الطی، المهدی المنتظر بین الدین والفکر 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أسماء النبی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القرآن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عمرو، یوسف، المسیح الموعود والمهدی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فی إنجیل برنابا، فی الفصل الثامن والثمانون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تلامیذ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ونسخة الإنجیل المنسوبة إلیه، ترجمها العلامة المسیحی اللبنانی الدکتور خلیل سعادة من الإنجلیزیة إلی العربیة، وهی من خزائن الفاتیکان باللغة الإیطالیة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نظرات فی إنجیل برنابا، لمحمد علی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أثبت إنجیل برنابا القائم المُنقذ فی آخر الزمان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عمرو، یوسف، المسیح الموعود والمهدی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سفر أشعیاء، الإصحاح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کما یلی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أنتم الذین ترکوا الربّ ونسوا جبل قدسی ورتبوا للسعد الأکبر مائدة وملأوا للسعد الأصغر خمراً ممزوجةً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فإنِّی أعینکم للسیف وتجثون کلّکم للذبح؛ لأنِّی دعوت فلم تجیبوا تکلّمت فلم تسمعوا، بل عملتم الشرَّ فی عینی واخترتم ما لم أُسر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لذلک هکذا قال السیّد الربّ هوذا عبیدی یاکلون وأنتم تجوعون، هوذا عبیدی یشربون وأنتم تعطشون، هوذا عبیدی یفرحون وأنتم تخزون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هوذا عبیدی یترنمون من طیبة القلب وأنتم تصرخون من کآبة القلب ومن انکسار الروح تولولون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وتخلفون اسمکم لعنة لمختاری فیمیتک السیّد الربّ ویُسمّی عبیده اسماً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فالذی یتبرک فی الأرض یتبرک بإله الحقّ والذی یحلف فی الأرض یحلف بإله الحقّ؛ لأنَّ الضیقات الأُولی قد نسیت، ولأنَّها استترت عن عینی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لأنِّی هانذا خالق سماوات جدیدة وأرضاً جدیدةً فلا تذکر الأُولی ولا تخطر علی 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افرحوا وابتهجوا إلی الأبد فی ما أنا خالق؛ لأنِّی هانذا خالق أورشلیم بهجة وشعبها فرحا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فأبتهج بأورشلیم وأفرح بشعبی ولا یسمع بعد فیها صوت بکاء ولا صوت صراخ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بعد هناک طفل أیّام ولا شیخ لم یکمل أیّامه؛ لأنَّ الصبی یموت ابن مائة سنة والخاطئ یلعن ابن مائة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ویبنون بیوتاً ویسکنون فیها ویغرسون کروماً ویاکلون أثمارها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یبنون وآخر یسکن ولا یغرسون وآخر یاکل؛ لأنَّه کأیّام شجرة أیّام شعبی ویستعمل مختاری عمل أیدیهم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یتعبون باطلاً ولا یلدون للرعب؛ لأنَّهم نسل مبارکی الربّ وذریتهم معهم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أنِّی قبلما یدعون أنا أُجیب وفیما هم یتکلّمون بعد أنا أسمع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والحمل یرعیان معاً والأسد یأکل التبن کالبقر، أمّا الحیّة فالتراب طعامها لا یؤذون ولا یهلکون فی کلّ جبل قدسی قال الربّ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جَاءَ وَعْدُ أُولَاهُمَا بَعَثْنَا عَلَیْکُمْ عِبَادًا لَنَا أُولِی بَأْسٍ شَدِیدٍ فَجَاسُوا خِلَالَ الدِّیَارِ وَکَانَ وَعْدًا مَفْعُولًا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رَدَدْنَا لَکُمُ الْکَرَّةَ عَلَیْهِمْ وَأَمْدَدْنَاکُمْ بِأَمْوَالٍ وَبَنِینَ وَجَعَلْنَاکُمْ أَکْثَرَ نَفِیرًا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أَحْسَنْتُمْ أَحْسَنْتُمْ لِأَنْفُسِکُمْ وَإِنْ أَسَأْتُمْ فَلَهَا فَإِذَا جَاءَ وَعْدُ الْآخِرَةِ لِیَسُوءُوا وُجُوهَکُمْ وَلِیَدْخُلُوا الْمَسْجِدَ کَمَا دَخَلُوهُ أَوَّلَ مَرَّةٍ وَلِیُتَبِّرُوا مَا عَلَوْا تَتْبِیرًا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عَسَی رَبُّکُمْ أَنْ یَرْحَمَکُمْ وَإِنْ عُدْتُمْ عُدْنَا وَجَعَلْنَا جَهَنَّمَ لِلْکَافِرِینَ حَصِیرًا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الْقُرْآنَ یَهْدِی لِلَّتِی هِیَ أَقْوَمُ وَیُبَشِّرُ الْمُؤْمِنِینَ الَّذِینَ یَعْمَلُونَ الصَّالِحَاتِ أَنَّ لَهُمْ أَجْرًا کَبِیرًا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الَّذِینَ لَا یُؤْمِنُونَ بِالْآخِرَةِ أَعْتَدْنَا لَهُمْ عَذَابًا أَلِیمًا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ومفاد هذه الآیات المُبارکة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الصادقی، محمد، الإسلام فی الکتب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عمرو، یوسف، المسیح الموعود والمهدی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کاظم مزعل، الاعتقاد بمنجی العالم فی القرآن والعهدین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والأسدی، کاظم مزعل، منجی العالم فی عقائد الأدیان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تفسیر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سمّیَ عظیماً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أحمد بن محمد، الکشف والبیان عن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الآیة والأخذ والردِّ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الکورانی، علی،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الشیعة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کاظم مزعل، نظرة معاصرة للقرآن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بإیجاز وتصرف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محمد مهدی،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البهبهانی، محمد باقر، الدمعة الساکبة فی أحوال النبی والعترة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الملک، محمد تقی،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أحمد حسین، کربلاء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ابن الصیفی المشهورة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العطاردی، عزیز الله،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وروایات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وعلاقته بشهادة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عبد علی بن جمعة،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نقلاً عن عیون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الکجوری، محمد باقر، 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الأستربادی، علی الحسینی،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محیی الدین،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فیستجاب، خ 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تتلاطم أمواجها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والإنجیل، موقع </w:t>
      </w:r>
      <w:r>
        <w:rPr>
          <w:rFonts w:eastAsia="IRNazanin" w:cs="IRNazanin"/>
          <w:b w:val="false"/>
          <w:bCs w:val="false"/>
          <w:i w:val="false"/>
          <w:iCs w:val="false"/>
          <w:color w:val="333333"/>
          <w:sz w:val="20"/>
          <w:szCs w:val="20"/>
        </w:rPr>
        <w:t>arabicbible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مع بعض الفروقات الطفیفة بسبب الترجمة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تتلاطم أمواجها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الإصحاح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أرمیا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 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راجع المصادر التالیه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والإنجیل، موقع </w:t>
      </w:r>
      <w:r>
        <w:rPr>
          <w:rFonts w:eastAsia="IRNazanin" w:cs="IRNazanin"/>
          <w:b w:val="false"/>
          <w:bCs w:val="false"/>
          <w:i w:val="false"/>
          <w:iCs w:val="false"/>
          <w:color w:val="333333"/>
          <w:sz w:val="20"/>
          <w:szCs w:val="20"/>
        </w:rPr>
        <w:t>arabicbible</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الکنیسة، مع فرقٍ یسیر بین عبارات المترجمین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والإنجیل، موقع </w:t>
      </w:r>
      <w:r>
        <w:rPr>
          <w:rFonts w:eastAsia="IRNazanin" w:cs="IRNazanin"/>
          <w:b w:val="false"/>
          <w:bCs w:val="false"/>
          <w:i w:val="false"/>
          <w:iCs w:val="false"/>
          <w:color w:val="333333"/>
          <w:sz w:val="20"/>
          <w:szCs w:val="20"/>
        </w:rPr>
        <w:t>arabicbible</w:t>
      </w:r>
      <w:r>
        <w:rPr>
          <w:rFonts w:ascii="IRNazanin" w:hAnsi="IRNazanin" w:eastAsia="IRNazanin"/>
          <w:b w:val="false"/>
          <w:b w:val="false"/>
          <w:bCs w:val="false"/>
          <w:i w:val="false"/>
          <w:i w:val="false"/>
          <w:iCs w:val="false"/>
          <w:color w:val="333333"/>
          <w:sz w:val="20"/>
          <w:sz w:val="20"/>
          <w:szCs w:val="20"/>
          <w:rtl w:val="true"/>
        </w:rPr>
        <w:t xml:space="preserve">، 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الکنیسة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الإصحاح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 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راجع المصادر التالیه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والإنجیل، موقع </w:t>
      </w:r>
      <w:r>
        <w:rPr>
          <w:rFonts w:eastAsia="IRNazanin" w:cs="IRNazanin"/>
          <w:b w:val="false"/>
          <w:bCs w:val="false"/>
          <w:i w:val="false"/>
          <w:iCs w:val="false"/>
          <w:color w:val="333333"/>
          <w:sz w:val="20"/>
          <w:szCs w:val="20"/>
        </w:rPr>
        <w:t>arabicbible</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الکنیسة، مع فرقٍ یسیر بین عبارات المترجمین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علیک النصّ والمراد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السورة نزلت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الأستربادی، علی الحسینی،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الأبطحی، مرتضی، الشیعة فی أحادیث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علی بن یوسف،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 الحسین بن محمد، نزهة الناظر وتنبیه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الأحداث التی تسبقُ ظهور المصلحِ الأعظم، أو ترافقُ ظهورهُ الشریف المُبارک، لحینِ ظهورِ أمرِ الله تعالی وحکمهُ فی العالمین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تقدیسٍ وتمجیدٍ للربِّ تعالی خاصَّةٌ بلغاتِ الکتبِ السماویّة الأصلیّة وبألسنةِ أهلها الناطقین بها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حیدر، تفسیر المحیط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حسین، 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الأشتیانی والقمشئی و حیدر الآملی والقیصری فی شرحهم لفصوص الحکم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اسم الله الأعظم؟ والذی یحمله هل هو صاحب الخلافة الأسمائیة ـ الخلافة والإمامة التی قال بها القرآن الکریم ـ عند أهل الله؟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القیصری، محمد داوُد،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وما بعدها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علی الیزدی،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رجوع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ونزوله إلی الأرض من السماء بأمرِ الله تعالی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إلی موضوع الملکوت عند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والذی یعنی حکمُ الله فی هذا العالم فی بحثنا هذا، وهنا أیضاً إشارة واضحة لرجوع یحیی بن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 من قبره فی ذلک الزمن، وهو ما یُسمّی بزمن الرجعة عند المسلمین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للردِّ علی الذین ادَّعوا أنَّه إله، وهو کثیرٌ فی الکتاب المقدّس، ولعلَّ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الرجلُ المُشار إلیه شبیهٌ بعیسی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 کبیر، ولعلَّ هذا ما تواترت به الأخبار الشریفة، من کون مُنجی العالم وأملِ الإنسانیّة من حیث الشکل والهیئة کأنَّه من بنی إسرائیل، وهو شبیهُ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بعضُ الباحثین والمحقّقین إلی أنَّ هذا الوصف فیه إشارةٌ واضحة إلی مُنجی العالم، الذی یأتی بمواریث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بینها سیف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الفقار، والذی هو ذو حدّین، الذی أعطاهُ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لیدافع به عن دین الله الحنیف، وهو مذخورٌ عندهم، وهذا ماجاءت به الروایات الشریفة، وأثبتهُ عدد غیر قلیلٍ من أهل العلم والتحقیق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الفقرات کما مُشار إلیها فی ترقیم النصّ، الکتاب المقدّس باللغة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الفقرات کما مُشار إلیها فی ترقیم النصّ،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مع اختلاف یسیر فی عبارات الترجمة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سفر أشعیاء،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الکتاب المقدّس باللغة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للعلّامة السیّد محمد جمال الهاشمی النجفی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خالتهُ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أُمَّه تُوفّیت بعد ولادة بنیامین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للعلّامة السیّد محمد جمال الهاشمی النجفی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محمد فاضل، 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والقصیدة للعلّامة السیّد محمد جمال الهاشمی النجفی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للعلّامة السیّد محمد جمال الهاشمی النجفی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محمد فاضل، 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والقصیدة للعلّامة السیّد محمد جمال الهاشمی النجفی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صوت القدر فی غلیانه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ولدها الحجة الغائب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وبذلک قالت التوراة، والإنجیل، والزبور، والقرآن، وروایات طوائف المسلمین بأجمعهم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محمد فاضل، 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محمد فاضل، الأسرار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والقصیدة للعلّامة السیّد محمد جمال الهاشمی النجفی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قد جاءت ساعة 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فرق بین الکلمتین من حیث الواقعِ واللُبِّ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سبیل المثال لا الحصر کما فی سفر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الکتاب المقدّس باللغة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کما فی ترجمة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عمرو، یوسف، المسیح الموعود والمهدی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 متی،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فی عبارات الترجمة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فی العبارات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عمرو، یوسف، المسیح الموعود والمهدی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عمرو، یوسف، المسیح الموعود والمهدی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 اختلاف فی عبارات الترجمة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نهایة الفقرة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فی بعض العبارات واضح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الفقرات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الاصحاح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کاظم مزعل، الاعتقاد بمنجی العالم فی القرآن والعهدین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الکورانی، علی، معجم أحادیث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محمد تقی،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یوحنّا اللاهوتی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الکتاب المقدّس باللغة العربیة، مصر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القرآن الکریم والروایة الشریفة، والثانی فی سفر الرؤیا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رجوع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ونزوله إلی الأرض من السماء بأمرِ الله تعالی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إلی موضوع الملکوت عند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الله فی هذا العالم، فی بحثنا هذا، وهنا أیضاً إشارة واضحة لرجوع یحیی بن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حیّاً من قبره فی ذلک الزمن، وهو ما یُسمّی بزمن الرجعة عند المسلمین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للردِّ علی الذین ادَّعوا أنَّه إله، وهو کثیرٌ فی الکتاب المقدّس، ولعلَّ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المُشار إلیه شبیهٌ بعیسی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 کبیر، ولعلَّ هذا ما تواترت به الأخبار من کون مُنجی العالم من حیث الشکل والهیئة کأنَّه إسرائیلی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بعض الباحثین علی أنَّ هذا إشارةٌ واضحة إلی مُنجی العالم، الذی یأتی بمواریث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بینها سیف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الفقار، والذی هو ذو حدّین، الذی أعطاه لأمیر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لیدافع به عن دین الله الحنیف، وهو مذخورٌ عندهم، وهذا ماجاءت به الروایات الشریفة، وأثبته عدد غیر قلیلٍ من أهل العلم والتحقیق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الفقرات کما مُشار إلیها فی ترقیم النصّ، الکتاب المقدّس باللغة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الفقرات کما مُشار إلیها فی ترقیم النصّ،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مع اختلاف یسیر فی عبارات الترجمة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کاظم مزعل، الاعتقاد بمنجی العالم فی القرآن والعهدین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بإیجاز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وصیُّ خاتمِ الأنبیاء والمرسلین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تقدیسٍ وتمجیدٍ للربِّ تعالی خاصَّةٌ بلغات الکتبِ السماویّة الأصلیَّة وبألسنة أهلها الناطقین بها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حیدر، تفسیر المحیط الأعظم والبحر الخضم فی تأویل کتاب الله العزیز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حسین، 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الأشتیانی والقمشئی وحیدر الآملی والقیصری فی شرحهم لفصوص الحکم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هو اسمُ الله الأعظم؟ والذی یحمله، هل هو صاحب الخلافة الأسمائیة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والإمامة التی قال بها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القیصری، محمد داوُد،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وما بعدها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علی الیزدی،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الفقرات کما مُشار إلیها فی ترقیم النصّ، الکتاب المقدّس باللغة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الفقرات کما مُشار إلیها فی ترقیم النصّ،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مع اختلاف یسیر فی عبارات الترجمة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سفر أشعیاء،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الکتاب المقدّس باللغة العربیة،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خالته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أُمَّهُ تُوفیت بعد ولادة بنیامین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عمرو، یوسف، المسیح الموعود والمهدی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العهد الجدید، متی، الإصحاح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فی عبارات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فی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الرهبانیة الیسوعیة، طبعة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 اختلاف فی عبارات الترجمة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کاظم مزعل، الاعتقاد بمنجی العالم فی القرآن والعهدین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وصیُّ خاتمِ الأنبیاء والمرسلین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بعض الأناجیل وقسم من الروایات أنَّ هیرودیس قد تزوّج امرأة أخیه، وقد کان هذا الزواج ممنوعاً فی قانون التوراة، وقد لامه یحیی علی هذا العمل بشدّة، ثمَّ إنَّ تلک المرأة حملت هیرودیس علی قتل یحیی بإغرائه بجمال بنتها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ناصر مکارم، 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والروایات فی ذلک عندنا متواترة، وأمّا فی الأسفار فیُراجع علی سبیل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علیک النصوص من أنَّ الأنبیاء والأولیاء قد وضعوا اسمه ـ والد ذبیح الله الأعظم ـ الشریف علی جباههم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العظیم، من أخلاق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أحضر جمیع ملائکته وأخبرهم بهذا الأمر الإلهیّ الکبیر والخطیر، وذلک واضحٌ فی تفاسیر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محمد بن عمر، التفسیرالکبیر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وللوقوف علی النص العبری والعربی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فی الترجمة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علی الیزدی،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ماضیة بالنسبة لعصرنا، وأمّا لعصر هذه النصوص فهی قادمة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أوامر تکوینیّة وتشریعیّة، فأمّا کونها تکوینیّة؛ لأنّها أوامر مستقبلیّة، یُخاطب الله بها جنوده المیامین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وأصحاب القائم المُنجی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بعدُ فی الأصلاب؛ لیجبلهم علی الشجاعة والإقدام المنقطع 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کونها تشریعیّة؛ فلأنّ شرع الله واحد قدیم، وحاضر ومستقبل، فهو یُشرّع لجنده الأبطال تفاصیل تطبیق هذه الأوامر، لنیل الانتصار المحتّم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الفقره والفقرات التی سبقتها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أسماء کربلاء المقدّسة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ذبیحِ الله الأعظم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أنَّ النیل کان مشهوراً ومعروفاً فی کلّ البلدان منذ الحضارات الُموغلة فی القِدم، ولطالما قُدّمت له النذور والقرابین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یحمل نوعاً من القدسیّة الکبیرة لدی المصریین القدماء خاصّة، وعدد کبیر من شعوب العالم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معروفاً بأنَّه الأطول فی العالم إلی العصر الحدیث، حیث تمَّ اکتشاف نهر الأمازون فی البرازیل، فکان الأخیر یفوقه بالطول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التشبیه بالأوّل لشهرته منذ القِدم، ولمعرفته بین الشعوب والأُمم، بخلاف الأمازون حیث لم یکن معروفاً، فتأمّل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 فی الکتب السماویّة المقدّسة القدیمة هذا المعنی وهذه العبارة، وعنت العراق وکربلاء بالخصوص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الأصل العبری،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سفر أشعیاء،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اکتفی المترجمون بوضع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بدایة الفقرة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ورفعت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الذی نحن بصدده، ولاضیر فی ذلک، فکلّ الترجمات تُفید المعنی المستقبلی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النص العبری والعربی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فی عبارات الترجمة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تُفسَّر هذه العبارات ببنی إسرائیل دوماً؟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لو فُسِّرَ مراد أشعیاء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من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نحن معاشر الأنبیاء سیولد لنا ولد من صلبنا فی آخر الزمان، وأنَّه یحکم بحکم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سفر أشعیا،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 ص</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لایخفی فی عبارات الترجمة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حیدر، دیوان السیّد حیدر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قصیدته المعروفه فی ندبة الامام منقذ العالم والتی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یا حامی الشریعة  أتقرّ وهی کذا مروعة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قد جاءت ساعة 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بعضِ المصادر، ولا فرق بین الکلمتین من حیث الواقعِ واللُبِّ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سبیل المثال لا الحصر کما فی سفر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الکتاب المقدّس باللغة العربیة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کما فی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محمد بن عبد الله، مستدرک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عبد الرحمن،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تتلاطم‌ أمواههـا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واحدٌ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أرمیا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بین عبارات المترجمین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سماعة بن مهران،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صحیح؛ لأنَّ سماعة یروی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ومع الواسطة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کشهید استُشهد معهم حال کونه مقبلاً علی القتال غیر مُدبر، وعلی ما فی النسخ صفة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لأنّه فی قوة النکرة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الأصل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سفر الرؤیا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یوحنّا اللاهوتی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دار الکتاب المقدّس فی الشرق الأوسط،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العهد الجدید، جمعیة الکتاب المقدّس فی لبنان، الکتاب المقدّس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تتلاطم‌ أمواههـا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واحدٌ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أرمیا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باللغة العربیة، العهد القدیم، سفر أرمیا تحت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الإصحاح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أرمیا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العهد القدیم، جمعیة الکتاب المقدّس فی لبنان، الکتاب المقدّس، 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یسیر بین عبارات المترجمین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والسین المهملة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الباکی نشیجا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بالبکاء فی حلقه من غیر انتخاب، والقدر غلت فسمع لها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خبطاً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ضرباً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اصطفق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واهتزّت بالریح، والعود تحرّکت أوتاده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الکتب السماویّة المقدّسة، وصحف الأنبیاء، والروایات الشریفة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حیدر، تفسیر المحیط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حسین، 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60156</Words>
  <Characters>283166</Characters>
  <CharactersWithSpaces>342162</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2026-08-19T04:55:24Z</dcterms:created>
  <dc:creator>ghaemiyeh.com</dc:creator>
  <dc:description/>
  <dc:language>en-US</dc:language>
  <cp:lastModifiedBy/>
  <dcterms:modified xsi:type="dcterms:W3CDTF">2026-08-19T08:25:33Z</dcterms:modified>
  <cp:revision>1</cp:revision>
  <dc:subject/>
  <dc:title>الحسین علیه السلام القربان الذی نعاه الانجیل</dc:title>
</cp:coreProperties>
</file>

<file path=docProps/custom.xml><?xml version="1.0" encoding="utf-8"?>
<Properties xmlns="http://schemas.openxmlformats.org/officeDocument/2006/custom-properties" xmlns:vt="http://schemas.openxmlformats.org/officeDocument/2006/docPropsVTypes"/>
</file>