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عصر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4160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264162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264164_581953129">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4264166_581953129">
            <w:r>
              <w:rPr>
                <w:webHidden/>
                <w:rStyle w:val="IndexLink"/>
                <w:rtl w:val="true"/>
              </w:rPr>
              <w:t xml:space="preserve">الفصل الأول </w:t>
            </w:r>
            <w:r>
              <w:rPr>
                <w:rStyle w:val="IndexLink"/>
                <w:rtl w:val="true"/>
              </w:rPr>
              <w:t xml:space="preserve">: </w:t>
            </w:r>
            <w:r>
              <w:rPr>
                <w:rStyle w:val="IndexLink"/>
                <w:rtl w:val="true"/>
              </w:rPr>
              <w:t>حول الدین والتشیع</w:t>
            </w:r>
            <w:r>
              <w:rPr>
                <w:rStyle w:val="IndexLink"/>
                <w:rtl w:val="true"/>
              </w:rPr>
              <w:tab/>
            </w:r>
            <w:r>
              <w:rPr>
                <w:rStyle w:val="IndexLink"/>
              </w:rPr>
              <w:t>13</w:t>
            </w:r>
          </w:hyperlink>
        </w:p>
        <w:p>
          <w:pPr>
            <w:pStyle w:val="Contents3"/>
            <w:tabs>
              <w:tab w:val="clear" w:pos="8459"/>
              <w:tab w:val="right" w:pos="9026" w:leader="dot"/>
            </w:tabs>
            <w:rPr/>
          </w:pPr>
          <w:hyperlink w:anchor="__RefHeading___Toc4264168_581953129">
            <w:r>
              <w:rPr>
                <w:webHidden/>
                <w:rStyle w:val="IndexLink"/>
              </w:rPr>
              <w:t>1</w:t>
            </w:r>
            <w:r>
              <w:rPr>
                <w:rStyle w:val="IndexLink"/>
                <w:rtl w:val="true"/>
              </w:rPr>
              <w:t xml:space="preserve">- </w:t>
            </w:r>
            <w:r>
              <w:rPr>
                <w:rStyle w:val="IndexLink"/>
                <w:rtl w:val="true"/>
              </w:rPr>
              <w:t>معنی الدین وضرورته للإنسان</w:t>
            </w:r>
            <w:r>
              <w:rPr>
                <w:rStyle w:val="IndexLink"/>
                <w:rtl w:val="true"/>
              </w:rPr>
              <w:tab/>
            </w:r>
            <w:r>
              <w:rPr>
                <w:rStyle w:val="IndexLink"/>
              </w:rPr>
              <w:t>13</w:t>
            </w:r>
          </w:hyperlink>
        </w:p>
        <w:p>
          <w:pPr>
            <w:pStyle w:val="Contents3"/>
            <w:tabs>
              <w:tab w:val="clear" w:pos="8459"/>
              <w:tab w:val="right" w:pos="9026" w:leader="dot"/>
            </w:tabs>
            <w:rPr/>
          </w:pPr>
          <w:hyperlink w:anchor="__RefHeading___Toc4264170_581953129">
            <w:r>
              <w:rPr>
                <w:webHidden/>
                <w:rStyle w:val="IndexLink"/>
              </w:rPr>
              <w:t>2</w:t>
            </w:r>
            <w:r>
              <w:rPr>
                <w:rStyle w:val="IndexLink"/>
                <w:rtl w:val="true"/>
              </w:rPr>
              <w:t xml:space="preserve">- </w:t>
            </w:r>
            <w:r>
              <w:rPr>
                <w:rStyle w:val="IndexLink"/>
                <w:rtl w:val="true"/>
              </w:rPr>
              <w:t>معنی التشیع فی القرآن والسنة</w:t>
            </w:r>
            <w:r>
              <w:rPr>
                <w:rStyle w:val="IndexLink"/>
                <w:rtl w:val="true"/>
              </w:rPr>
              <w:tab/>
            </w:r>
            <w:r>
              <w:rPr>
                <w:rStyle w:val="IndexLink"/>
              </w:rPr>
              <w:t>15</w:t>
            </w:r>
          </w:hyperlink>
        </w:p>
        <w:p>
          <w:pPr>
            <w:pStyle w:val="Contents3"/>
            <w:tabs>
              <w:tab w:val="clear" w:pos="8459"/>
              <w:tab w:val="right" w:pos="9026" w:leader="dot"/>
            </w:tabs>
            <w:rPr/>
          </w:pPr>
          <w:hyperlink w:anchor="__RefHeading___Toc4264172_581953129">
            <w:r>
              <w:rPr>
                <w:webHidden/>
                <w:rStyle w:val="IndexLink"/>
              </w:rPr>
              <w:t>3</w:t>
            </w:r>
            <w:r>
              <w:rPr>
                <w:rStyle w:val="IndexLink"/>
                <w:rtl w:val="true"/>
              </w:rPr>
              <w:t xml:space="preserve">- </w:t>
            </w:r>
            <w:r>
              <w:rPr>
                <w:rStyle w:val="IndexLink"/>
                <w:rtl w:val="true"/>
              </w:rPr>
              <w:t>وإن من شیعته لإبراهیم</w:t>
            </w:r>
            <w:r>
              <w:rPr>
                <w:rStyle w:val="IndexLink"/>
                <w:rtl w:val="true"/>
              </w:rPr>
              <w:tab/>
            </w:r>
            <w:r>
              <w:rPr>
                <w:rStyle w:val="IndexLink"/>
              </w:rPr>
              <w:t>16</w:t>
            </w:r>
          </w:hyperlink>
        </w:p>
        <w:p>
          <w:pPr>
            <w:pStyle w:val="Contents3"/>
            <w:tabs>
              <w:tab w:val="clear" w:pos="8459"/>
              <w:tab w:val="right" w:pos="9026" w:leader="dot"/>
            </w:tabs>
            <w:rPr/>
          </w:pPr>
          <w:hyperlink w:anchor="__RefHeading___Toc4264174_581953129">
            <w:r>
              <w:rPr>
                <w:webHidden/>
                <w:rStyle w:val="IndexLink"/>
              </w:rPr>
              <w:t>4</w:t>
            </w:r>
            <w:r>
              <w:rPr>
                <w:rStyle w:val="IndexLink"/>
                <w:rtl w:val="true"/>
              </w:rPr>
              <w:t xml:space="preserve">- </w:t>
            </w:r>
            <w:r>
              <w:rPr>
                <w:rStyle w:val="IndexLink"/>
                <w:rtl w:val="true"/>
              </w:rPr>
              <w:t>جدَّد إبراهیم</w:t>
            </w:r>
            <w:r>
              <w:rPr>
                <w:rStyle w:val="IndexLink"/>
                <w:rtl w:val="true"/>
              </w:rPr>
              <w:t>(</w:t>
            </w:r>
            <w:r>
              <w:rPr>
                <w:rStyle w:val="IndexLink"/>
                <w:rtl w:val="true"/>
              </w:rPr>
              <w:t>علیه السّلام</w:t>
            </w:r>
            <w:r>
              <w:rPr>
                <w:rStyle w:val="IndexLink"/>
                <w:rtl w:val="true"/>
              </w:rPr>
              <w:t>)</w:t>
            </w:r>
            <w:r>
              <w:rPr>
                <w:rStyle w:val="IndexLink"/>
                <w:rtl w:val="true"/>
              </w:rPr>
              <w:t xml:space="preserve">بناء الکعبة للنبی وآله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16</w:t>
            </w:r>
          </w:hyperlink>
        </w:p>
        <w:p>
          <w:pPr>
            <w:pStyle w:val="Contents3"/>
            <w:tabs>
              <w:tab w:val="clear" w:pos="8459"/>
              <w:tab w:val="right" w:pos="9026" w:leader="dot"/>
            </w:tabs>
            <w:rPr/>
          </w:pPr>
          <w:hyperlink w:anchor="__RefHeading___Toc4264176_581953129">
            <w:r>
              <w:rPr>
                <w:webHidden/>
                <w:rStyle w:val="IndexLink"/>
              </w:rPr>
              <w:t>5</w:t>
            </w:r>
            <w:r>
              <w:rPr>
                <w:rStyle w:val="IndexLink"/>
                <w:rtl w:val="true"/>
              </w:rPr>
              <w:t xml:space="preserve">- </w:t>
            </w:r>
            <w:r>
              <w:rPr>
                <w:rStyle w:val="IndexLink"/>
                <w:rtl w:val="true"/>
              </w:rPr>
              <w:t>وهم زرع الله الذی أخرج شطأه</w:t>
            </w:r>
            <w:r>
              <w:rPr>
                <w:rStyle w:val="IndexLink"/>
                <w:rtl w:val="true"/>
              </w:rPr>
              <w:tab/>
            </w:r>
            <w:r>
              <w:rPr>
                <w:rStyle w:val="IndexLink"/>
              </w:rPr>
              <w:t>18</w:t>
            </w:r>
          </w:hyperlink>
        </w:p>
        <w:p>
          <w:pPr>
            <w:pStyle w:val="Contents3"/>
            <w:tabs>
              <w:tab w:val="clear" w:pos="8459"/>
              <w:tab w:val="right" w:pos="9026" w:leader="dot"/>
            </w:tabs>
            <w:rPr/>
          </w:pPr>
          <w:hyperlink w:anchor="__RefHeading___Toc4264178_581953129">
            <w:r>
              <w:rPr>
                <w:webHidden/>
                <w:rStyle w:val="IndexLink"/>
              </w:rPr>
              <w:t>6</w:t>
            </w:r>
            <w:r>
              <w:rPr>
                <w:rStyle w:val="IndexLink"/>
                <w:rtl w:val="true"/>
              </w:rPr>
              <w:t xml:space="preserve">- </w:t>
            </w:r>
            <w:r>
              <w:rPr>
                <w:rStyle w:val="IndexLink"/>
                <w:rtl w:val="true"/>
              </w:rPr>
              <w:t>وَجَعَلْنَا لَهُمْ لِسَانَ صِدْقٍ عَلِیًّا</w:t>
            </w:r>
            <w:r>
              <w:rPr>
                <w:rStyle w:val="IndexLink"/>
                <w:rtl w:val="true"/>
              </w:rPr>
              <w:tab/>
            </w:r>
            <w:r>
              <w:rPr>
                <w:rStyle w:val="IndexLink"/>
              </w:rPr>
              <w:t>19</w:t>
            </w:r>
          </w:hyperlink>
        </w:p>
        <w:p>
          <w:pPr>
            <w:pStyle w:val="Contents3"/>
            <w:tabs>
              <w:tab w:val="clear" w:pos="8459"/>
              <w:tab w:val="right" w:pos="9026" w:leader="dot"/>
            </w:tabs>
            <w:rPr/>
          </w:pPr>
          <w:hyperlink w:anchor="__RefHeading___Toc4264180_581953129">
            <w:r>
              <w:rPr>
                <w:webHidden/>
                <w:rStyle w:val="IndexLink"/>
              </w:rPr>
              <w:t>7</w:t>
            </w:r>
            <w:r>
              <w:rPr>
                <w:rStyle w:val="IndexLink"/>
                <w:rtl w:val="true"/>
              </w:rPr>
              <w:t xml:space="preserve">- </w:t>
            </w:r>
            <w:r>
              <w:rPr>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أسس التشیع لعلی</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4264182_581953129">
            <w:r>
              <w:rPr>
                <w:webHidden/>
                <w:rStyle w:val="IndexLink"/>
                <w:rtl w:val="true"/>
              </w:rPr>
              <w:t xml:space="preserve">الفصل الثانی </w:t>
            </w:r>
            <w:r>
              <w:rPr>
                <w:rStyle w:val="IndexLink"/>
                <w:rtl w:val="true"/>
              </w:rPr>
              <w:t xml:space="preserve">: </w:t>
            </w:r>
            <w:r>
              <w:rPr>
                <w:rStyle w:val="IndexLink"/>
                <w:rtl w:val="true"/>
              </w:rPr>
              <w:t>اضطهاد الخلافة القرشیة لعترة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23</w:t>
            </w:r>
          </w:hyperlink>
        </w:p>
        <w:p>
          <w:pPr>
            <w:pStyle w:val="Contents3"/>
            <w:tabs>
              <w:tab w:val="clear" w:pos="8459"/>
              <w:tab w:val="right" w:pos="9026" w:leader="dot"/>
            </w:tabs>
            <w:rPr/>
          </w:pPr>
          <w:hyperlink w:anchor="__RefHeading___Toc4264184_581953129">
            <w:r>
              <w:rPr>
                <w:webHidden/>
                <w:rStyle w:val="IndexLink"/>
              </w:rPr>
              <w:t>1</w:t>
            </w:r>
            <w:r>
              <w:rPr>
                <w:rStyle w:val="IndexLink"/>
                <w:rtl w:val="true"/>
              </w:rPr>
              <w:t xml:space="preserve">- </w:t>
            </w:r>
            <w:r>
              <w:rPr>
                <w:rStyle w:val="IndexLink"/>
                <w:rtl w:val="true"/>
              </w:rPr>
              <w:t>اضطهادهم علیاً</w:t>
            </w:r>
            <w:r>
              <w:rPr>
                <w:rStyle w:val="IndexLink"/>
                <w:rtl w:val="true"/>
              </w:rPr>
              <w:t>(</w:t>
            </w:r>
            <w:r>
              <w:rPr>
                <w:rStyle w:val="IndexLink"/>
                <w:rtl w:val="true"/>
              </w:rPr>
              <w:t>علیه السّلام</w:t>
            </w:r>
            <w:r>
              <w:rPr>
                <w:rStyle w:val="IndexLink"/>
                <w:rtl w:val="true"/>
              </w:rPr>
              <w:t>)</w:t>
            </w:r>
            <w:r>
              <w:rPr>
                <w:rStyle w:val="IndexLink"/>
                <w:rtl w:val="true"/>
              </w:rPr>
              <w:t>وشیعته بمجرد وفاة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23</w:t>
            </w:r>
          </w:hyperlink>
        </w:p>
        <w:p>
          <w:pPr>
            <w:pStyle w:val="Contents3"/>
            <w:tabs>
              <w:tab w:val="clear" w:pos="8459"/>
              <w:tab w:val="right" w:pos="9026" w:leader="dot"/>
            </w:tabs>
            <w:rPr/>
          </w:pPr>
          <w:hyperlink w:anchor="__RefHeading___Toc4264186_581953129">
            <w:r>
              <w:rPr>
                <w:webHidden/>
                <w:rStyle w:val="IndexLink"/>
              </w:rPr>
              <w:t>2</w:t>
            </w:r>
            <w:r>
              <w:rPr>
                <w:rStyle w:val="IndexLink"/>
                <w:rtl w:val="true"/>
              </w:rPr>
              <w:t xml:space="preserve">- </w:t>
            </w:r>
            <w:r>
              <w:rPr>
                <w:rStyle w:val="IndexLink"/>
                <w:rtl w:val="true"/>
              </w:rPr>
              <w:t>تخاذل الأنصار عن نصرة علی</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4264188_581953129">
            <w:r>
              <w:rPr>
                <w:webHidden/>
                <w:rStyle w:val="IndexLink"/>
              </w:rPr>
              <w:t>3</w:t>
            </w:r>
            <w:r>
              <w:rPr>
                <w:rStyle w:val="IndexLink"/>
                <w:rtl w:val="true"/>
              </w:rPr>
              <w:t xml:space="preserve">- </w:t>
            </w:r>
            <w:r>
              <w:rPr>
                <w:rStyle w:val="IndexLink"/>
                <w:rtl w:val="true"/>
              </w:rPr>
              <w:t>خطة عمر لعزل بنی هاشم حتی بعد وفاته</w:t>
            </w:r>
            <w:r>
              <w:rPr>
                <w:rStyle w:val="IndexLink"/>
                <w:rtl w:val="true"/>
              </w:rPr>
              <w:t>!</w:t>
              <w:tab/>
            </w:r>
            <w:r>
              <w:rPr>
                <w:rStyle w:val="IndexLink"/>
              </w:rPr>
              <w:t>27</w:t>
            </w:r>
          </w:hyperlink>
        </w:p>
        <w:p>
          <w:pPr>
            <w:pStyle w:val="Contents3"/>
            <w:tabs>
              <w:tab w:val="clear" w:pos="8459"/>
              <w:tab w:val="right" w:pos="9026" w:leader="dot"/>
            </w:tabs>
            <w:rPr/>
          </w:pPr>
          <w:hyperlink w:anchor="__RefHeading___Toc4264190_581953129">
            <w:r>
              <w:rPr>
                <w:webHidden/>
                <w:rStyle w:val="IndexLink"/>
              </w:rPr>
              <w:t>4</w:t>
            </w:r>
            <w:r>
              <w:rPr>
                <w:rStyle w:val="IndexLink"/>
                <w:rtl w:val="true"/>
              </w:rPr>
              <w:t xml:space="preserve">- </w:t>
            </w:r>
            <w:r>
              <w:rPr>
                <w:rStyle w:val="IndexLink"/>
                <w:rtl w:val="true"/>
              </w:rPr>
              <w:t>شهادة فاطمة الزهراء</w:t>
            </w:r>
            <w:r>
              <w:rPr>
                <w:rStyle w:val="IndexLink"/>
                <w:rtl w:val="true"/>
              </w:rPr>
              <w:t>(</w:t>
            </w:r>
            <w:r>
              <w:rPr>
                <w:rStyle w:val="IndexLink"/>
                <w:rtl w:val="true"/>
              </w:rPr>
              <w:t>علیهاالسّلام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4264192_581953129">
            <w:r>
              <w:rPr>
                <w:webHidden/>
                <w:rStyle w:val="IndexLink"/>
              </w:rPr>
              <w:t>5</w:t>
            </w:r>
            <w:r>
              <w:rPr>
                <w:rStyle w:val="IndexLink"/>
                <w:rtl w:val="true"/>
              </w:rPr>
              <w:t xml:space="preserve">- </w:t>
            </w:r>
            <w:r>
              <w:rPr>
                <w:rStyle w:val="IndexLink"/>
                <w:rtl w:val="true"/>
              </w:rPr>
              <w:t>أدار علی</w:t>
            </w:r>
            <w:r>
              <w:rPr>
                <w:rStyle w:val="IndexLink"/>
                <w:rtl w:val="true"/>
              </w:rPr>
              <w:t>(</w:t>
            </w:r>
            <w:r>
              <w:rPr>
                <w:rStyle w:val="IndexLink"/>
                <w:rtl w:val="true"/>
              </w:rPr>
              <w:t>علیه السّلام</w:t>
            </w:r>
            <w:r>
              <w:rPr>
                <w:rStyle w:val="IndexLink"/>
                <w:rtl w:val="true"/>
              </w:rPr>
              <w:t>)</w:t>
            </w:r>
            <w:r>
              <w:rPr>
                <w:rStyle w:val="IndexLink"/>
                <w:rtl w:val="true"/>
              </w:rPr>
              <w:t>فتح إیران والشام وفلسطین ومصر</w:t>
            </w:r>
            <w:r>
              <w:rPr>
                <w:rStyle w:val="IndexLink"/>
                <w:rtl w:val="true"/>
              </w:rPr>
              <w:tab/>
            </w:r>
            <w:r>
              <w:rPr>
                <w:rStyle w:val="IndexLink"/>
              </w:rPr>
              <w:t>33</w:t>
            </w:r>
          </w:hyperlink>
        </w:p>
        <w:p>
          <w:pPr>
            <w:pStyle w:val="Contents3"/>
            <w:tabs>
              <w:tab w:val="clear" w:pos="8459"/>
              <w:tab w:val="right" w:pos="9026" w:leader="dot"/>
            </w:tabs>
            <w:rPr/>
          </w:pPr>
          <w:hyperlink w:anchor="__RefHeading___Toc4264194_581953129">
            <w:r>
              <w:rPr>
                <w:webHidden/>
                <w:rStyle w:val="IndexLink"/>
              </w:rPr>
              <w:t>6</w:t>
            </w:r>
            <w:r>
              <w:rPr>
                <w:rStyle w:val="IndexLink"/>
                <w:rtl w:val="true"/>
              </w:rPr>
              <w:t xml:space="preserve">- </w:t>
            </w:r>
            <w:r>
              <w:rPr>
                <w:rStyle w:val="IndexLink"/>
                <w:rtl w:val="true"/>
              </w:rPr>
              <w:t>خلافة علی</w:t>
            </w:r>
            <w:r>
              <w:rPr>
                <w:rStyle w:val="IndexLink"/>
                <w:rtl w:val="true"/>
              </w:rPr>
              <w:t>(</w:t>
            </w:r>
            <w:r>
              <w:rPr>
                <w:rStyle w:val="IndexLink"/>
                <w:rtl w:val="true"/>
              </w:rPr>
              <w:t>علیه السّلام</w:t>
            </w:r>
            <w:r>
              <w:rPr>
                <w:rStyle w:val="IndexLink"/>
                <w:rtl w:val="true"/>
              </w:rPr>
              <w:t>)</w:t>
            </w:r>
            <w:r>
              <w:rPr>
                <w:rStyle w:val="IndexLink"/>
                <w:rtl w:val="true"/>
              </w:rPr>
              <w:t>والحروب التی شنوها علیه</w:t>
            </w:r>
            <w:r>
              <w:rPr>
                <w:rStyle w:val="IndexLink"/>
                <w:rtl w:val="true"/>
              </w:rPr>
              <w:tab/>
            </w:r>
            <w:r>
              <w:rPr>
                <w:rStyle w:val="IndexLink"/>
              </w:rPr>
              <w:t>36</w:t>
            </w:r>
          </w:hyperlink>
        </w:p>
        <w:p>
          <w:pPr>
            <w:pStyle w:val="Contents3"/>
            <w:tabs>
              <w:tab w:val="clear" w:pos="8459"/>
              <w:tab w:val="right" w:pos="9026" w:leader="dot"/>
            </w:tabs>
            <w:rPr/>
          </w:pPr>
          <w:hyperlink w:anchor="__RefHeading___Toc4264196_581953129">
            <w:r>
              <w:rPr>
                <w:webHidden/>
                <w:rStyle w:val="IndexLink"/>
              </w:rPr>
              <w:t>7</w:t>
            </w:r>
            <w:r>
              <w:rPr>
                <w:rStyle w:val="IndexLink"/>
                <w:rtl w:val="true"/>
              </w:rPr>
              <w:t xml:space="preserve">- </w:t>
            </w:r>
            <w:r>
              <w:rPr>
                <w:rStyle w:val="IndexLink"/>
                <w:rtl w:val="true"/>
              </w:rPr>
              <w:t>شهادة الإمام الحسن</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4264198_581953129">
            <w:r>
              <w:rPr>
                <w:webHidden/>
                <w:rStyle w:val="IndexLink"/>
              </w:rPr>
              <w:t>8</w:t>
            </w:r>
            <w:r>
              <w:rPr>
                <w:rStyle w:val="IndexLink"/>
                <w:rtl w:val="true"/>
              </w:rPr>
              <w:t xml:space="preserve">- </w:t>
            </w:r>
            <w:r>
              <w:rPr>
                <w:rStyle w:val="IndexLink"/>
                <w:rtl w:val="true"/>
              </w:rPr>
              <w:t>شهادة الإمام الحسین</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4264200_581953129">
            <w:r>
              <w:rPr>
                <w:webHidden/>
                <w:rStyle w:val="IndexLink"/>
              </w:rPr>
              <w:t>9</w:t>
            </w:r>
            <w:r>
              <w:rPr>
                <w:rStyle w:val="IndexLink"/>
                <w:rtl w:val="true"/>
              </w:rPr>
              <w:t xml:space="preserve">- </w:t>
            </w:r>
            <w:r>
              <w:rPr>
                <w:rStyle w:val="IndexLink"/>
                <w:rtl w:val="true"/>
              </w:rPr>
              <w:t>هلاک یزید وتشیُّع ابنه معاویة الثانی</w:t>
            </w:r>
            <w:r>
              <w:rPr>
                <w:rStyle w:val="IndexLink"/>
                <w:rtl w:val="true"/>
              </w:rPr>
              <w:t>(</w:t>
            </w:r>
            <w:r>
              <w:rPr>
                <w:rStyle w:val="IndexLink"/>
                <w:rtl w:val="true"/>
              </w:rPr>
              <w:t>رحمه الله</w:t>
            </w:r>
            <w:r>
              <w:rPr>
                <w:rStyle w:val="IndexLink"/>
                <w:rtl w:val="true"/>
              </w:rPr>
              <w:t>)</w:t>
              <w:tab/>
            </w:r>
            <w:r>
              <w:rPr>
                <w:rStyle w:val="IndexLink"/>
              </w:rPr>
              <w:t>38</w:t>
            </w:r>
          </w:hyperlink>
        </w:p>
        <w:p>
          <w:pPr>
            <w:pStyle w:val="Contents3"/>
            <w:tabs>
              <w:tab w:val="clear" w:pos="8459"/>
              <w:tab w:val="right" w:pos="9026" w:leader="dot"/>
            </w:tabs>
            <w:rPr/>
          </w:pPr>
          <w:hyperlink w:anchor="__RefHeading___Toc4264202_581953129">
            <w:r>
              <w:rPr>
                <w:webHidden/>
                <w:rStyle w:val="IndexLink"/>
              </w:rPr>
              <w:t>10</w:t>
            </w:r>
            <w:r>
              <w:rPr>
                <w:rStyle w:val="IndexLink"/>
                <w:rtl w:val="true"/>
              </w:rPr>
              <w:t xml:space="preserve">- </w:t>
            </w:r>
            <w:r>
              <w:rPr>
                <w:rStyle w:val="IndexLink"/>
                <w:rtl w:val="true"/>
              </w:rPr>
              <w:t>جهاد الأئمة أبناء الحسین</w:t>
            </w:r>
            <w:r>
              <w:rPr>
                <w:rStyle w:val="IndexLink"/>
                <w:rtl w:val="true"/>
              </w:rPr>
              <w:t>(</w:t>
            </w:r>
            <w:r>
              <w:rPr>
                <w:rStyle w:val="IndexLink"/>
                <w:rtl w:val="true"/>
              </w:rPr>
              <w:t>علیهم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4264204_581953129">
            <w:r>
              <w:rPr>
                <w:webHidden/>
                <w:rStyle w:val="IndexLink"/>
              </w:rPr>
              <w:t>11</w:t>
            </w:r>
            <w:r>
              <w:rPr>
                <w:rStyle w:val="IndexLink"/>
                <w:rtl w:val="true"/>
              </w:rPr>
              <w:t xml:space="preserve">- </w:t>
            </w:r>
            <w:r>
              <w:rPr>
                <w:rStyle w:val="IndexLink"/>
                <w:rtl w:val="true"/>
              </w:rPr>
              <w:t>خُطة الأمویین والعباسیین لإبادة عترة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40</w:t>
            </w:r>
          </w:hyperlink>
        </w:p>
        <w:p>
          <w:pPr>
            <w:pStyle w:val="Contents3"/>
            <w:tabs>
              <w:tab w:val="clear" w:pos="8459"/>
              <w:tab w:val="right" w:pos="9026" w:leader="dot"/>
            </w:tabs>
            <w:rPr/>
          </w:pPr>
          <w:hyperlink w:anchor="__RefHeading___Toc4264206_581953129">
            <w:r>
              <w:rPr>
                <w:webHidden/>
                <w:rStyle w:val="IndexLink"/>
              </w:rPr>
              <w:t>12</w:t>
            </w:r>
            <w:r>
              <w:rPr>
                <w:rStyle w:val="IndexLink"/>
                <w:rtl w:val="true"/>
              </w:rPr>
              <w:t xml:space="preserve">- </w:t>
            </w:r>
            <w:r>
              <w:rPr>
                <w:rStyle w:val="IndexLink"/>
                <w:rtl w:val="true"/>
              </w:rPr>
              <w:t>خُطة الأمویین والعباسیین لإبادة شیعة أهل البیت</w:t>
            </w:r>
            <w:r>
              <w:rPr>
                <w:rStyle w:val="IndexLink"/>
                <w:rtl w:val="true"/>
              </w:rPr>
              <w:t>(</w:t>
            </w:r>
            <w:r>
              <w:rPr>
                <w:rStyle w:val="IndexLink"/>
                <w:rtl w:val="true"/>
              </w:rPr>
              <w:t>علیهم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4264208_581953129">
            <w:r>
              <w:rPr>
                <w:webHidden/>
                <w:rStyle w:val="IndexLink"/>
              </w:rPr>
              <w:t>13</w:t>
            </w:r>
            <w:r>
              <w:rPr>
                <w:rStyle w:val="IndexLink"/>
                <w:rtl w:val="true"/>
              </w:rPr>
              <w:t xml:space="preserve">- </w:t>
            </w:r>
            <w:r>
              <w:rPr>
                <w:rStyle w:val="IndexLink"/>
                <w:rtl w:val="true"/>
              </w:rPr>
              <w:t>خلفاء بنی أمیة یقدسون الإمام زین العابدین</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4264210_581953129">
            <w:r>
              <w:rPr>
                <w:webHidden/>
                <w:rStyle w:val="IndexLink"/>
              </w:rPr>
              <w:t>14</w:t>
            </w:r>
            <w:r>
              <w:rPr>
                <w:rStyle w:val="IndexLink"/>
                <w:rtl w:val="true"/>
              </w:rPr>
              <w:t xml:space="preserve">- </w:t>
            </w:r>
            <w:r>
              <w:rPr>
                <w:rStyle w:val="IndexLink"/>
                <w:rtl w:val="true"/>
              </w:rPr>
              <w:t>احترام خلفاء بنی أمیة وبنی العباس للإمام الباقر</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4264212_581953129">
            <w:r>
              <w:rPr>
                <w:webHidden/>
                <w:rStyle w:val="IndexLink"/>
              </w:rPr>
              <w:t>15</w:t>
            </w:r>
            <w:r>
              <w:rPr>
                <w:rStyle w:val="IndexLink"/>
                <w:rtl w:val="true"/>
              </w:rPr>
              <w:t xml:space="preserve">- </w:t>
            </w:r>
            <w:r>
              <w:rPr>
                <w:rStyle w:val="IndexLink"/>
                <w:rtl w:val="true"/>
              </w:rPr>
              <w:t>رفض الإمام الصادق</w:t>
            </w:r>
            <w:r>
              <w:rPr>
                <w:rStyle w:val="IndexLink"/>
                <w:rtl w:val="true"/>
              </w:rPr>
              <w:t>(</w:t>
            </w:r>
            <w:r>
              <w:rPr>
                <w:rStyle w:val="IndexLink"/>
                <w:rtl w:val="true"/>
              </w:rPr>
              <w:t>علیه السّلام</w:t>
            </w:r>
            <w:r>
              <w:rPr>
                <w:rStyle w:val="IndexLink"/>
                <w:rtl w:val="true"/>
              </w:rPr>
              <w:t>)</w:t>
            </w:r>
            <w:r>
              <w:rPr>
                <w:rStyle w:val="IndexLink"/>
                <w:rtl w:val="true"/>
              </w:rPr>
              <w:t xml:space="preserve">قبول الخلافة </w:t>
            </w:r>
            <w:r>
              <w:rPr>
                <w:rStyle w:val="IndexLink"/>
                <w:rtl w:val="true"/>
              </w:rPr>
              <w:t>!</w:t>
              <w:tab/>
            </w:r>
            <w:r>
              <w:rPr>
                <w:rStyle w:val="IndexLink"/>
              </w:rPr>
              <w:t>53</w:t>
            </w:r>
          </w:hyperlink>
        </w:p>
        <w:p>
          <w:pPr>
            <w:pStyle w:val="Contents3"/>
            <w:tabs>
              <w:tab w:val="clear" w:pos="8459"/>
              <w:tab w:val="right" w:pos="9026" w:leader="dot"/>
            </w:tabs>
            <w:rPr/>
          </w:pPr>
          <w:hyperlink w:anchor="__RefHeading___Toc4264214_581953129">
            <w:r>
              <w:rPr>
                <w:webHidden/>
                <w:rStyle w:val="IndexLink"/>
              </w:rPr>
              <w:t>16</w:t>
            </w:r>
            <w:r>
              <w:rPr>
                <w:rStyle w:val="IndexLink"/>
                <w:rtl w:val="true"/>
              </w:rPr>
              <w:t xml:space="preserve">- </w:t>
            </w:r>
            <w:r>
              <w:rPr>
                <w:rStyle w:val="IndexLink"/>
                <w:rtl w:val="true"/>
              </w:rPr>
              <w:t>الإمام جعفر الصادق</w:t>
            </w:r>
            <w:r>
              <w:rPr>
                <w:rStyle w:val="IndexLink"/>
                <w:rtl w:val="true"/>
              </w:rPr>
              <w:t>(</w:t>
            </w:r>
            <w:r>
              <w:rPr>
                <w:rStyle w:val="IndexLink"/>
                <w:rtl w:val="true"/>
              </w:rPr>
              <w:t>علیه السّلام</w:t>
            </w:r>
            <w:r>
              <w:rPr>
                <w:rStyle w:val="IndexLink"/>
                <w:rtl w:val="true"/>
              </w:rPr>
              <w:t>)</w:t>
            </w:r>
            <w:r>
              <w:rPr>
                <w:rStyle w:val="IndexLink"/>
                <w:rtl w:val="true"/>
              </w:rPr>
              <w:t>أبو المذاهب وأستاذ أئمتها</w:t>
            </w:r>
            <w:r>
              <w:rPr>
                <w:rStyle w:val="IndexLink"/>
                <w:rtl w:val="true"/>
              </w:rPr>
              <w:tab/>
            </w:r>
            <w:r>
              <w:rPr>
                <w:rStyle w:val="IndexLink"/>
              </w:rPr>
              <w:t>56</w:t>
            </w:r>
          </w:hyperlink>
        </w:p>
        <w:p>
          <w:pPr>
            <w:pStyle w:val="Contents3"/>
            <w:tabs>
              <w:tab w:val="clear" w:pos="8459"/>
              <w:tab w:val="right" w:pos="9026" w:leader="dot"/>
            </w:tabs>
            <w:rPr/>
          </w:pPr>
          <w:hyperlink w:anchor="__RefHeading___Toc4264216_581953129">
            <w:r>
              <w:rPr>
                <w:webHidden/>
                <w:rStyle w:val="IndexLink"/>
              </w:rPr>
              <w:t>17</w:t>
            </w:r>
            <w:r>
              <w:rPr>
                <w:rStyle w:val="IndexLink"/>
                <w:rtl w:val="true"/>
              </w:rPr>
              <w:t xml:space="preserve">- </w:t>
            </w:r>
            <w:r>
              <w:rPr>
                <w:rStyle w:val="IndexLink"/>
                <w:rtl w:val="true"/>
              </w:rPr>
              <w:t>أسس المنصور العباسی المذاهب لمواجهة الإمام الصادق</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4264218_581953129">
            <w:r>
              <w:rPr>
                <w:webHidden/>
                <w:rStyle w:val="IndexLink"/>
              </w:rPr>
              <w:t>18</w:t>
            </w:r>
            <w:r>
              <w:rPr>
                <w:rStyle w:val="IndexLink"/>
                <w:rtl w:val="true"/>
              </w:rPr>
              <w:t xml:space="preserve">- </w:t>
            </w:r>
            <w:r>
              <w:rPr>
                <w:rStyle w:val="IndexLink"/>
                <w:rtl w:val="true"/>
              </w:rPr>
              <w:t>الإمام الکاظم</w:t>
            </w:r>
            <w:r>
              <w:rPr>
                <w:rStyle w:val="IndexLink"/>
                <w:rtl w:val="true"/>
              </w:rPr>
              <w:t>(</w:t>
            </w:r>
            <w:r>
              <w:rPr>
                <w:rStyle w:val="IndexLink"/>
                <w:rtl w:val="true"/>
              </w:rPr>
              <w:t>علیه السّلام</w:t>
            </w:r>
            <w:r>
              <w:rPr>
                <w:rStyle w:val="IndexLink"/>
                <w:rtl w:val="true"/>
              </w:rPr>
              <w:t>)</w:t>
            </w:r>
            <w:r>
              <w:rPr>
                <w:rStyle w:val="IndexLink"/>
                <w:rtl w:val="true"/>
              </w:rPr>
              <w:t xml:space="preserve">یواجه طغیان بنی العباس </w:t>
            </w:r>
            <w:r>
              <w:rPr>
                <w:rStyle w:val="IndexLink"/>
                <w:rtl w:val="true"/>
              </w:rPr>
              <w:t>!</w:t>
              <w:tab/>
            </w:r>
            <w:r>
              <w:rPr>
                <w:rStyle w:val="IndexLink"/>
              </w:rPr>
              <w:t>61</w:t>
            </w:r>
          </w:hyperlink>
        </w:p>
        <w:p>
          <w:pPr>
            <w:pStyle w:val="Contents3"/>
            <w:tabs>
              <w:tab w:val="clear" w:pos="8459"/>
              <w:tab w:val="right" w:pos="9026" w:leader="dot"/>
            </w:tabs>
            <w:rPr/>
          </w:pPr>
          <w:hyperlink w:anchor="__RefHeading___Toc4264220_581953129">
            <w:r>
              <w:rPr>
                <w:webHidden/>
                <w:rStyle w:val="IndexLink"/>
              </w:rPr>
              <w:t>19</w:t>
            </w:r>
            <w:r>
              <w:rPr>
                <w:rStyle w:val="IndexLink"/>
                <w:rtl w:val="true"/>
              </w:rPr>
              <w:t xml:space="preserve">- </w:t>
            </w:r>
            <w:r>
              <w:rPr>
                <w:rStyle w:val="IndexLink"/>
                <w:rtl w:val="true"/>
              </w:rPr>
              <w:t>المأمون یُجبر الإمام الرضا</w:t>
            </w:r>
            <w:r>
              <w:rPr>
                <w:rStyle w:val="IndexLink"/>
                <w:rtl w:val="true"/>
              </w:rPr>
              <w:t>(</w:t>
            </w:r>
            <w:r>
              <w:rPr>
                <w:rStyle w:val="IndexLink"/>
                <w:rtl w:val="true"/>
              </w:rPr>
              <w:t>علیه السّلام</w:t>
            </w:r>
            <w:r>
              <w:rPr>
                <w:rStyle w:val="IndexLink"/>
                <w:rtl w:val="true"/>
              </w:rPr>
              <w:t>)</w:t>
            </w:r>
            <w:r>
              <w:rPr>
                <w:rStyle w:val="IndexLink"/>
                <w:rtl w:val="true"/>
              </w:rPr>
              <w:t xml:space="preserve">علی ولایة عهده </w:t>
            </w:r>
            <w:r>
              <w:rPr>
                <w:rStyle w:val="IndexLink"/>
                <w:rtl w:val="true"/>
              </w:rPr>
              <w:t>!</w:t>
              <w:tab/>
            </w:r>
            <w:r>
              <w:rPr>
                <w:rStyle w:val="IndexLink"/>
              </w:rPr>
              <w:t>65</w:t>
            </w:r>
          </w:hyperlink>
        </w:p>
        <w:p>
          <w:pPr>
            <w:pStyle w:val="Contents3"/>
            <w:tabs>
              <w:tab w:val="clear" w:pos="8459"/>
              <w:tab w:val="right" w:pos="9026" w:leader="dot"/>
            </w:tabs>
            <w:rPr/>
          </w:pPr>
          <w:hyperlink w:anchor="__RefHeading___Toc4264222_581953129">
            <w:r>
              <w:rPr>
                <w:webHidden/>
                <w:rStyle w:val="IndexLink"/>
              </w:rPr>
              <w:t>20</w:t>
            </w:r>
            <w:r>
              <w:rPr>
                <w:rStyle w:val="IndexLink"/>
                <w:rtl w:val="true"/>
              </w:rPr>
              <w:t xml:space="preserve">- </w:t>
            </w:r>
            <w:r>
              <w:rPr>
                <w:rStyle w:val="IndexLink"/>
                <w:rtl w:val="true"/>
              </w:rPr>
              <w:t>قَتَلَ المأمون الإمام الرضا</w:t>
            </w:r>
            <w:r>
              <w:rPr>
                <w:rStyle w:val="IndexLink"/>
                <w:rtl w:val="true"/>
              </w:rPr>
              <w:t>(</w:t>
            </w:r>
            <w:r>
              <w:rPr>
                <w:rStyle w:val="IndexLink"/>
                <w:rtl w:val="true"/>
              </w:rPr>
              <w:t>علیه السّلام</w:t>
            </w:r>
            <w:r>
              <w:rPr>
                <w:rStyle w:val="IndexLink"/>
                <w:rtl w:val="true"/>
              </w:rPr>
              <w:t>)</w:t>
            </w:r>
            <w:r>
              <w:rPr>
                <w:rStyle w:val="IndexLink"/>
                <w:rtl w:val="true"/>
              </w:rPr>
              <w:t>وقَتَلَ المعتصم الإمام الجواد</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4264224_581953129">
            <w:r>
              <w:rPr>
                <w:webHidden/>
                <w:rStyle w:val="IndexLink"/>
              </w:rPr>
              <w:t>21</w:t>
            </w:r>
            <w:r>
              <w:rPr>
                <w:rStyle w:val="IndexLink"/>
                <w:rtl w:val="true"/>
              </w:rPr>
              <w:t xml:space="preserve">- </w:t>
            </w:r>
            <w:r>
              <w:rPr>
                <w:rStyle w:val="IndexLink"/>
                <w:rtl w:val="true"/>
              </w:rPr>
              <w:t>المتوکل العباسی یجبر الإمام الهادی</w:t>
            </w:r>
            <w:r>
              <w:rPr>
                <w:rStyle w:val="IndexLink"/>
                <w:rtl w:val="true"/>
              </w:rPr>
              <w:t>(</w:t>
            </w:r>
            <w:r>
              <w:rPr>
                <w:rStyle w:val="IndexLink"/>
                <w:rtl w:val="true"/>
              </w:rPr>
              <w:t>علیه السّلام</w:t>
            </w:r>
            <w:r>
              <w:rPr>
                <w:rStyle w:val="IndexLink"/>
                <w:rtl w:val="true"/>
              </w:rPr>
              <w:t>)</w:t>
            </w:r>
            <w:r>
              <w:rPr>
                <w:rStyle w:val="IndexLink"/>
                <w:rtl w:val="true"/>
              </w:rPr>
              <w:t>علی الإقامة بسامراء</w:t>
            </w:r>
            <w:r>
              <w:rPr>
                <w:rStyle w:val="IndexLink"/>
                <w:rtl w:val="true"/>
              </w:rPr>
              <w:tab/>
            </w:r>
            <w:r>
              <w:rPr>
                <w:rStyle w:val="IndexLink"/>
              </w:rPr>
              <w:t>72</w:t>
            </w:r>
          </w:hyperlink>
        </w:p>
        <w:p>
          <w:pPr>
            <w:pStyle w:val="Contents3"/>
            <w:tabs>
              <w:tab w:val="clear" w:pos="8459"/>
              <w:tab w:val="right" w:pos="9026" w:leader="dot"/>
            </w:tabs>
            <w:rPr/>
          </w:pPr>
          <w:hyperlink w:anchor="__RefHeading___Toc4264226_581953129">
            <w:r>
              <w:rPr>
                <w:webHidden/>
                <w:rStyle w:val="IndexLink"/>
              </w:rPr>
              <w:t>22</w:t>
            </w:r>
            <w:r>
              <w:rPr>
                <w:rStyle w:val="IndexLink"/>
                <w:rtl w:val="true"/>
              </w:rPr>
              <w:t xml:space="preserve">- </w:t>
            </w:r>
            <w:r>
              <w:rPr>
                <w:rStyle w:val="IndexLink"/>
                <w:rtl w:val="true"/>
              </w:rPr>
              <w:t>الإمام الحسن العسکری</w:t>
            </w:r>
            <w:r>
              <w:rPr>
                <w:rStyle w:val="IndexLink"/>
                <w:rtl w:val="true"/>
              </w:rPr>
              <w:t>(</w:t>
            </w:r>
            <w:r>
              <w:rPr>
                <w:rStyle w:val="IndexLink"/>
                <w:rtl w:val="true"/>
              </w:rPr>
              <w:t>علیه السّلام</w:t>
            </w:r>
            <w:r>
              <w:rPr>
                <w:rStyle w:val="IndexLink"/>
                <w:rtl w:val="true"/>
              </w:rPr>
              <w:t>)</w:t>
            </w:r>
            <w:r>
              <w:rPr>
                <w:rStyle w:val="IndexLink"/>
                <w:rtl w:val="true"/>
              </w:rPr>
              <w:t>یواجه النظام العباسی الدموی</w:t>
            </w:r>
            <w:r>
              <w:rPr>
                <w:rStyle w:val="IndexLink"/>
                <w:rtl w:val="true"/>
              </w:rPr>
              <w:tab/>
            </w:r>
            <w:r>
              <w:rPr>
                <w:rStyle w:val="IndexLink"/>
              </w:rPr>
              <w:t>79</w:t>
            </w:r>
          </w:hyperlink>
        </w:p>
        <w:p>
          <w:pPr>
            <w:pStyle w:val="Contents3"/>
            <w:tabs>
              <w:tab w:val="clear" w:pos="8459"/>
              <w:tab w:val="right" w:pos="9026" w:leader="dot"/>
            </w:tabs>
            <w:rPr/>
          </w:pPr>
          <w:hyperlink w:anchor="__RefHeading___Toc4264228_581953129">
            <w:r>
              <w:rPr>
                <w:webHidden/>
                <w:rStyle w:val="IndexLink"/>
              </w:rPr>
              <w:t>23</w:t>
            </w:r>
            <w:r>
              <w:rPr>
                <w:rStyle w:val="IndexLink"/>
                <w:rtl w:val="true"/>
              </w:rPr>
              <w:t xml:space="preserve">- </w:t>
            </w:r>
            <w:r>
              <w:rPr>
                <w:rStyle w:val="IndexLink"/>
                <w:rtl w:val="true"/>
              </w:rPr>
              <w:t>الخلیفة العباسی یستنفر للقبض علی الإمام المهدی</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4264230_581953129">
            <w:r>
              <w:rPr>
                <w:webHidden/>
                <w:rStyle w:val="IndexLink"/>
                <w:rtl w:val="true"/>
              </w:rPr>
              <w:t xml:space="preserve">الفصل الثالث </w:t>
            </w:r>
            <w:r>
              <w:rPr>
                <w:rStyle w:val="IndexLink"/>
                <w:rtl w:val="true"/>
              </w:rPr>
              <w:t xml:space="preserve">: </w:t>
            </w:r>
            <w:r>
              <w:rPr>
                <w:rStyle w:val="IndexLink"/>
                <w:rtl w:val="true"/>
              </w:rPr>
              <w:t>عصر غیبة الإمام المهدی</w:t>
            </w:r>
            <w:r>
              <w:rPr>
                <w:rStyle w:val="IndexLink"/>
                <w:rtl w:val="true"/>
              </w:rPr>
              <w:t>(</w:t>
            </w:r>
            <w:r>
              <w:rPr>
                <w:rStyle w:val="IndexLink"/>
                <w:rtl w:val="true"/>
              </w:rPr>
              <w:t>علیه السّلام</w:t>
            </w:r>
            <w:r>
              <w:rPr>
                <w:rStyle w:val="IndexLink"/>
                <w:rtl w:val="true"/>
              </w:rPr>
              <w:t>)</w:t>
            </w:r>
            <w:r>
              <w:rPr>
                <w:rStyle w:val="IndexLink"/>
                <w:rtl w:val="true"/>
              </w:rPr>
              <w:t>والسفراء الأربعة</w:t>
            </w:r>
            <w:r>
              <w:rPr>
                <w:rStyle w:val="IndexLink"/>
                <w:rtl w:val="true"/>
              </w:rPr>
              <w:tab/>
            </w:r>
            <w:r>
              <w:rPr>
                <w:rStyle w:val="IndexLink"/>
              </w:rPr>
              <w:t>91</w:t>
            </w:r>
          </w:hyperlink>
        </w:p>
        <w:p>
          <w:pPr>
            <w:pStyle w:val="Contents3"/>
            <w:tabs>
              <w:tab w:val="clear" w:pos="8459"/>
              <w:tab w:val="right" w:pos="9026" w:leader="dot"/>
            </w:tabs>
            <w:rPr/>
          </w:pPr>
          <w:hyperlink w:anchor="__RefHeading___Toc4264232_581953129">
            <w:r>
              <w:rPr>
                <w:webHidden/>
                <w:rStyle w:val="IndexLink"/>
              </w:rPr>
              <w:t>1</w:t>
            </w:r>
            <w:r>
              <w:rPr>
                <w:rStyle w:val="IndexLink"/>
                <w:rtl w:val="true"/>
              </w:rPr>
              <w:t xml:space="preserve">- </w:t>
            </w:r>
            <w:r>
              <w:rPr>
                <w:rStyle w:val="IndexLink"/>
                <w:rtl w:val="true"/>
              </w:rPr>
              <w:t>الإمام المهدی یعتمد وکیل أبیه</w:t>
            </w:r>
            <w:r>
              <w:rPr>
                <w:rStyle w:val="IndexLink"/>
                <w:rtl w:val="true"/>
              </w:rPr>
              <w:t>(</w:t>
            </w:r>
            <w:r>
              <w:rPr>
                <w:rStyle w:val="IndexLink"/>
                <w:rtl w:val="true"/>
              </w:rPr>
              <w:t>علیهماالسّلام</w:t>
            </w:r>
            <w:r>
              <w:rPr>
                <w:rStyle w:val="IndexLink"/>
                <w:rtl w:val="true"/>
              </w:rPr>
              <w:t>)</w:t>
            </w:r>
            <w:r>
              <w:rPr>
                <w:rStyle w:val="IndexLink"/>
                <w:rtl w:val="true"/>
              </w:rPr>
              <w:t>سفیراً له</w:t>
            </w:r>
            <w:r>
              <w:rPr>
                <w:rStyle w:val="IndexLink"/>
                <w:rtl w:val="true"/>
              </w:rPr>
              <w:tab/>
            </w:r>
            <w:r>
              <w:rPr>
                <w:rStyle w:val="IndexLink"/>
              </w:rPr>
              <w:t>91</w:t>
            </w:r>
          </w:hyperlink>
        </w:p>
        <w:p>
          <w:pPr>
            <w:pStyle w:val="Contents3"/>
            <w:tabs>
              <w:tab w:val="clear" w:pos="8459"/>
              <w:tab w:val="right" w:pos="9026" w:leader="dot"/>
            </w:tabs>
            <w:rPr/>
          </w:pPr>
          <w:hyperlink w:anchor="__RefHeading___Toc4264234_581953129">
            <w:r>
              <w:rPr>
                <w:webHidden/>
                <w:rStyle w:val="IndexLink"/>
              </w:rPr>
              <w:t>2</w:t>
            </w:r>
            <w:r>
              <w:rPr>
                <w:rStyle w:val="IndexLink"/>
                <w:rtl w:val="true"/>
              </w:rPr>
              <w:t xml:space="preserve">- </w:t>
            </w:r>
            <w:r>
              <w:rPr>
                <w:rStyle w:val="IndexLink"/>
                <w:rtl w:val="true"/>
              </w:rPr>
              <w:t>تعریف بالسفراء الأربعة رضوان الله علیهم</w:t>
            </w:r>
            <w:r>
              <w:rPr>
                <w:rStyle w:val="IndexLink"/>
                <w:rtl w:val="true"/>
              </w:rPr>
              <w:tab/>
            </w:r>
            <w:r>
              <w:rPr>
                <w:rStyle w:val="IndexLink"/>
              </w:rPr>
              <w:t>93</w:t>
            </w:r>
          </w:hyperlink>
        </w:p>
        <w:p>
          <w:pPr>
            <w:pStyle w:val="Contents3"/>
            <w:tabs>
              <w:tab w:val="clear" w:pos="8459"/>
              <w:tab w:val="right" w:pos="9026" w:leader="dot"/>
            </w:tabs>
            <w:rPr/>
          </w:pPr>
          <w:hyperlink w:anchor="__RefHeading___Toc4264236_581953129">
            <w:r>
              <w:rPr>
                <w:webHidden/>
                <w:rStyle w:val="IndexLink"/>
              </w:rPr>
              <w:t>3</w:t>
            </w:r>
            <w:r>
              <w:rPr>
                <w:rStyle w:val="IndexLink"/>
                <w:rtl w:val="true"/>
              </w:rPr>
              <w:t xml:space="preserve">- </w:t>
            </w:r>
            <w:r>
              <w:rPr>
                <w:rStyle w:val="IndexLink"/>
                <w:rtl w:val="true"/>
              </w:rPr>
              <w:t>السفیر الأول</w:t>
            </w:r>
            <w:r>
              <w:rPr>
                <w:rStyle w:val="IndexLink"/>
                <w:rtl w:val="true"/>
              </w:rPr>
              <w:t xml:space="preserve">: </w:t>
            </w:r>
            <w:r>
              <w:rPr>
                <w:rStyle w:val="IndexLink"/>
                <w:rtl w:val="true"/>
              </w:rPr>
              <w:t>عثمان بن سعید العَمْری</w:t>
            </w:r>
            <w:r>
              <w:rPr>
                <w:rStyle w:val="IndexLink"/>
                <w:rtl w:val="true"/>
              </w:rPr>
              <w:t>(</w:t>
            </w:r>
            <w:r>
              <w:rPr>
                <w:rStyle w:val="IndexLink"/>
                <w:rtl w:val="true"/>
              </w:rPr>
              <w:t>قدسّ سرّه</w:t>
            </w:r>
            <w:r>
              <w:rPr>
                <w:rStyle w:val="IndexLink"/>
                <w:rtl w:val="true"/>
              </w:rPr>
              <w:t>)</w:t>
              <w:tab/>
            </w:r>
            <w:r>
              <w:rPr>
                <w:rStyle w:val="IndexLink"/>
              </w:rPr>
              <w:t>97</w:t>
            </w:r>
          </w:hyperlink>
        </w:p>
        <w:p>
          <w:pPr>
            <w:pStyle w:val="Contents3"/>
            <w:tabs>
              <w:tab w:val="clear" w:pos="8459"/>
              <w:tab w:val="right" w:pos="9026" w:leader="dot"/>
            </w:tabs>
            <w:rPr/>
          </w:pPr>
          <w:hyperlink w:anchor="__RefHeading___Toc4264238_581953129">
            <w:r>
              <w:rPr>
                <w:webHidden/>
                <w:rStyle w:val="IndexLink"/>
              </w:rPr>
              <w:t>4</w:t>
            </w:r>
            <w:r>
              <w:rPr>
                <w:rStyle w:val="IndexLink"/>
                <w:rtl w:val="true"/>
              </w:rPr>
              <w:t xml:space="preserve">- </w:t>
            </w:r>
            <w:r>
              <w:rPr>
                <w:rStyle w:val="IndexLink"/>
                <w:rtl w:val="true"/>
              </w:rPr>
              <w:t>السفیر الثانی</w:t>
            </w:r>
            <w:r>
              <w:rPr>
                <w:rStyle w:val="IndexLink"/>
                <w:rtl w:val="true"/>
              </w:rPr>
              <w:t xml:space="preserve">: </w:t>
            </w:r>
            <w:r>
              <w:rPr>
                <w:rStyle w:val="IndexLink"/>
                <w:rtl w:val="true"/>
              </w:rPr>
              <w:t>محمد بن عثمان بن سعید العَمْری</w:t>
            </w:r>
            <w:r>
              <w:rPr>
                <w:rStyle w:val="IndexLink"/>
                <w:rtl w:val="true"/>
              </w:rPr>
              <w:t>(</w:t>
            </w:r>
            <w:r>
              <w:rPr>
                <w:rStyle w:val="IndexLink"/>
                <w:rtl w:val="true"/>
              </w:rPr>
              <w:t>قدسّ سرّه</w:t>
            </w:r>
            <w:r>
              <w:rPr>
                <w:rStyle w:val="IndexLink"/>
                <w:rtl w:val="true"/>
              </w:rPr>
              <w:t>)</w:t>
              <w:tab/>
            </w:r>
            <w:r>
              <w:rPr>
                <w:rStyle w:val="IndexLink"/>
              </w:rPr>
              <w:t>99</w:t>
            </w:r>
          </w:hyperlink>
        </w:p>
        <w:p>
          <w:pPr>
            <w:pStyle w:val="Contents3"/>
            <w:tabs>
              <w:tab w:val="clear" w:pos="8459"/>
              <w:tab w:val="right" w:pos="9026" w:leader="dot"/>
            </w:tabs>
            <w:rPr/>
          </w:pPr>
          <w:hyperlink w:anchor="__RefHeading___Toc4264240_581953129">
            <w:r>
              <w:rPr>
                <w:webHidden/>
                <w:rStyle w:val="IndexLink"/>
              </w:rPr>
              <w:t>5</w:t>
            </w:r>
            <w:r>
              <w:rPr>
                <w:rStyle w:val="IndexLink"/>
                <w:rtl w:val="true"/>
              </w:rPr>
              <w:t xml:space="preserve">- </w:t>
            </w:r>
            <w:r>
              <w:rPr>
                <w:rStyle w:val="IndexLink"/>
                <w:rtl w:val="true"/>
              </w:rPr>
              <w:t>السفیر الثالث</w:t>
            </w:r>
            <w:r>
              <w:rPr>
                <w:rStyle w:val="IndexLink"/>
                <w:rtl w:val="true"/>
              </w:rPr>
              <w:t xml:space="preserve">: </w:t>
            </w:r>
            <w:r>
              <w:rPr>
                <w:rStyle w:val="IndexLink"/>
                <w:rtl w:val="true"/>
              </w:rPr>
              <w:t>أبو القاسم الحسین بن روح النوبختی</w:t>
            </w:r>
            <w:r>
              <w:rPr>
                <w:rStyle w:val="IndexLink"/>
                <w:rtl w:val="true"/>
              </w:rPr>
              <w:t>(</w:t>
            </w:r>
            <w:r>
              <w:rPr>
                <w:rStyle w:val="IndexLink"/>
                <w:rtl w:val="true"/>
              </w:rPr>
              <w:t>قدسّ سرّه</w:t>
            </w:r>
            <w:r>
              <w:rPr>
                <w:rStyle w:val="IndexLink"/>
                <w:rtl w:val="true"/>
              </w:rPr>
              <w:t>)</w:t>
              <w:tab/>
            </w:r>
            <w:r>
              <w:rPr>
                <w:rStyle w:val="IndexLink"/>
              </w:rPr>
              <w:t>100</w:t>
            </w:r>
          </w:hyperlink>
        </w:p>
        <w:p>
          <w:pPr>
            <w:pStyle w:val="Contents3"/>
            <w:tabs>
              <w:tab w:val="clear" w:pos="8459"/>
              <w:tab w:val="right" w:pos="9026" w:leader="dot"/>
            </w:tabs>
            <w:rPr/>
          </w:pPr>
          <w:hyperlink w:anchor="__RefHeading___Toc4264242_581953129">
            <w:r>
              <w:rPr>
                <w:webHidden/>
                <w:rStyle w:val="IndexLink"/>
              </w:rPr>
              <w:t>6</w:t>
            </w:r>
            <w:r>
              <w:rPr>
                <w:rStyle w:val="IndexLink"/>
                <w:rtl w:val="true"/>
              </w:rPr>
              <w:t xml:space="preserve">- </w:t>
            </w:r>
            <w:r>
              <w:rPr>
                <w:rStyle w:val="IndexLink"/>
                <w:rtl w:val="true"/>
              </w:rPr>
              <w:t>السفیر الرابع</w:t>
            </w:r>
            <w:r>
              <w:rPr>
                <w:rStyle w:val="IndexLink"/>
                <w:rtl w:val="true"/>
              </w:rPr>
              <w:t xml:space="preserve">: </w:t>
            </w:r>
            <w:r>
              <w:rPr>
                <w:rStyle w:val="IndexLink"/>
                <w:rtl w:val="true"/>
              </w:rPr>
              <w:t>أبو الحسن علی بن محمد السمری</w:t>
            </w:r>
            <w:r>
              <w:rPr>
                <w:rStyle w:val="IndexLink"/>
                <w:rtl w:val="true"/>
              </w:rPr>
              <w:t>(</w:t>
            </w:r>
            <w:r>
              <w:rPr>
                <w:rStyle w:val="IndexLink"/>
                <w:rtl w:val="true"/>
              </w:rPr>
              <w:t>قدسّ سرّه</w:t>
            </w:r>
            <w:r>
              <w:rPr>
                <w:rStyle w:val="IndexLink"/>
                <w:rtl w:val="true"/>
              </w:rPr>
              <w:t>)</w:t>
              <w:tab/>
            </w:r>
            <w:r>
              <w:rPr>
                <w:rStyle w:val="IndexLink"/>
              </w:rPr>
              <w:t>103</w:t>
            </w:r>
          </w:hyperlink>
        </w:p>
        <w:p>
          <w:pPr>
            <w:pStyle w:val="Contents3"/>
            <w:tabs>
              <w:tab w:val="clear" w:pos="8459"/>
              <w:tab w:val="right" w:pos="9026" w:leader="dot"/>
            </w:tabs>
            <w:rPr/>
          </w:pPr>
          <w:hyperlink w:anchor="__RefHeading___Toc4264244_581953129">
            <w:r>
              <w:rPr>
                <w:webHidden/>
                <w:rStyle w:val="IndexLink"/>
              </w:rPr>
              <w:t>7</w:t>
            </w:r>
            <w:r>
              <w:rPr>
                <w:rStyle w:val="IndexLink"/>
                <w:rtl w:val="true"/>
              </w:rPr>
              <w:t xml:space="preserve">- </w:t>
            </w:r>
            <w:r>
              <w:rPr>
                <w:rStyle w:val="IndexLink"/>
                <w:rtl w:val="true"/>
              </w:rPr>
              <w:t>قبور السفراء الأربعة والمؤلفات فیهم</w:t>
            </w:r>
            <w:r>
              <w:rPr>
                <w:rStyle w:val="IndexLink"/>
                <w:rtl w:val="true"/>
              </w:rPr>
              <w:tab/>
            </w:r>
            <w:r>
              <w:rPr>
                <w:rStyle w:val="IndexLink"/>
              </w:rPr>
              <w:t>104</w:t>
            </w:r>
          </w:hyperlink>
        </w:p>
        <w:p>
          <w:pPr>
            <w:pStyle w:val="Contents3"/>
            <w:tabs>
              <w:tab w:val="clear" w:pos="8459"/>
              <w:tab w:val="right" w:pos="9026" w:leader="dot"/>
            </w:tabs>
            <w:rPr/>
          </w:pPr>
          <w:hyperlink w:anchor="__RefHeading___Toc4264246_581953129">
            <w:r>
              <w:rPr>
                <w:webHidden/>
                <w:rStyle w:val="IndexLink"/>
              </w:rPr>
              <w:t>8</w:t>
            </w:r>
            <w:r>
              <w:rPr>
                <w:rStyle w:val="IndexLink"/>
                <w:rtl w:val="true"/>
              </w:rPr>
              <w:t xml:space="preserve">- </w:t>
            </w:r>
            <w:r>
              <w:rPr>
                <w:rStyle w:val="IndexLink"/>
                <w:rtl w:val="true"/>
              </w:rPr>
              <w:t>سفراء ووکلاء آخرون فی عصر السفراء الأربعة</w:t>
            </w:r>
            <w:r>
              <w:rPr>
                <w:rStyle w:val="IndexLink"/>
                <w:rtl w:val="true"/>
              </w:rPr>
              <w:tab/>
            </w:r>
            <w:r>
              <w:rPr>
                <w:rStyle w:val="IndexLink"/>
              </w:rPr>
              <w:t>107</w:t>
            </w:r>
          </w:hyperlink>
        </w:p>
        <w:p>
          <w:pPr>
            <w:pStyle w:val="Contents3"/>
            <w:tabs>
              <w:tab w:val="clear" w:pos="8459"/>
              <w:tab w:val="right" w:pos="9026" w:leader="dot"/>
            </w:tabs>
            <w:rPr/>
          </w:pPr>
          <w:hyperlink w:anchor="__RefHeading___Toc4264248_581953129">
            <w:r>
              <w:rPr>
                <w:webHidden/>
                <w:rStyle w:val="IndexLink"/>
              </w:rPr>
              <w:t>9</w:t>
            </w:r>
            <w:r>
              <w:rPr>
                <w:rStyle w:val="IndexLink"/>
                <w:rtl w:val="true"/>
              </w:rPr>
              <w:t xml:space="preserve">- </w:t>
            </w:r>
            <w:r>
              <w:rPr>
                <w:rStyle w:val="IndexLink"/>
                <w:rtl w:val="true"/>
              </w:rPr>
              <w:t>ظاهرة اتساع التشیع فی عصر السفراء الأربعة</w:t>
            </w:r>
            <w:r>
              <w:rPr>
                <w:rStyle w:val="IndexLink"/>
                <w:rtl w:val="true"/>
              </w:rPr>
              <w:tab/>
            </w:r>
            <w:r>
              <w:rPr>
                <w:rStyle w:val="IndexLink"/>
              </w:rPr>
              <w:t>108</w:t>
            </w:r>
          </w:hyperlink>
        </w:p>
        <w:p>
          <w:pPr>
            <w:pStyle w:val="Contents3"/>
            <w:tabs>
              <w:tab w:val="clear" w:pos="8459"/>
              <w:tab w:val="right" w:pos="9026" w:leader="dot"/>
            </w:tabs>
            <w:rPr/>
          </w:pPr>
          <w:hyperlink w:anchor="__RefHeading___Toc4264250_581953129">
            <w:r>
              <w:rPr>
                <w:webHidden/>
                <w:rStyle w:val="IndexLink"/>
              </w:rPr>
              <w:t>10</w:t>
            </w:r>
            <w:r>
              <w:rPr>
                <w:rStyle w:val="IndexLink"/>
                <w:rtl w:val="true"/>
              </w:rPr>
              <w:t xml:space="preserve">- </w:t>
            </w:r>
            <w:r>
              <w:rPr>
                <w:rStyle w:val="IndexLink"/>
                <w:rtl w:val="true"/>
              </w:rPr>
              <w:t>ظاهرة انتشار التشیع فی عصرنا ؟</w:t>
            </w:r>
            <w:r>
              <w:rPr>
                <w:rStyle w:val="IndexLink"/>
                <w:rtl w:val="true"/>
              </w:rPr>
              <w:tab/>
            </w:r>
            <w:r>
              <w:rPr>
                <w:rStyle w:val="IndexLink"/>
              </w:rPr>
              <w:t>113</w:t>
            </w:r>
          </w:hyperlink>
        </w:p>
        <w:p>
          <w:pPr>
            <w:pStyle w:val="Contents2"/>
            <w:tabs>
              <w:tab w:val="clear" w:pos="8743"/>
              <w:tab w:val="right" w:pos="9026" w:leader="dot"/>
            </w:tabs>
            <w:rPr/>
          </w:pPr>
          <w:hyperlink w:anchor="__RefHeading___Toc4264252_581953129">
            <w:r>
              <w:rPr>
                <w:webHidden/>
                <w:rStyle w:val="IndexLink"/>
                <w:rtl w:val="true"/>
              </w:rPr>
              <w:t xml:space="preserve">الفصل الرابع </w:t>
            </w:r>
            <w:r>
              <w:rPr>
                <w:rStyle w:val="IndexLink"/>
                <w:rtl w:val="true"/>
              </w:rPr>
              <w:t xml:space="preserve">: </w:t>
            </w:r>
            <w:r>
              <w:rPr>
                <w:rStyle w:val="IndexLink"/>
                <w:rtl w:val="true"/>
              </w:rPr>
              <w:t>المرجعیة عند الشیعة</w:t>
            </w:r>
            <w:r>
              <w:rPr>
                <w:rStyle w:val="IndexLink"/>
                <w:rtl w:val="true"/>
              </w:rPr>
              <w:tab/>
            </w:r>
            <w:r>
              <w:rPr>
                <w:rStyle w:val="IndexLink"/>
              </w:rPr>
              <w:t>115</w:t>
            </w:r>
          </w:hyperlink>
        </w:p>
        <w:p>
          <w:pPr>
            <w:pStyle w:val="Contents3"/>
            <w:tabs>
              <w:tab w:val="clear" w:pos="8459"/>
              <w:tab w:val="right" w:pos="9026" w:leader="dot"/>
            </w:tabs>
            <w:rPr/>
          </w:pPr>
          <w:hyperlink w:anchor="__RefHeading___Toc4264254_581953129">
            <w:r>
              <w:rPr>
                <w:webHidden/>
                <w:rStyle w:val="IndexLink"/>
              </w:rPr>
              <w:t>1</w:t>
            </w:r>
            <w:r>
              <w:rPr>
                <w:rStyle w:val="IndexLink"/>
                <w:rtl w:val="true"/>
              </w:rPr>
              <w:t xml:space="preserve">- </w:t>
            </w:r>
            <w:r>
              <w:rPr>
                <w:rStyle w:val="IndexLink"/>
                <w:rtl w:val="true"/>
              </w:rPr>
              <w:t>مرجعیة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وتلامیذهم وثقاتهم</w:t>
            </w:r>
            <w:r>
              <w:rPr>
                <w:rStyle w:val="IndexLink"/>
                <w:rtl w:val="true"/>
              </w:rPr>
              <w:tab/>
            </w:r>
            <w:r>
              <w:rPr>
                <w:rStyle w:val="IndexLink"/>
              </w:rPr>
              <w:t>115</w:t>
            </w:r>
          </w:hyperlink>
        </w:p>
        <w:p>
          <w:pPr>
            <w:pStyle w:val="Contents3"/>
            <w:tabs>
              <w:tab w:val="clear" w:pos="8459"/>
              <w:tab w:val="right" w:pos="9026" w:leader="dot"/>
            </w:tabs>
            <w:rPr/>
          </w:pPr>
          <w:hyperlink w:anchor="__RefHeading___Toc4264256_581953129">
            <w:r>
              <w:rPr>
                <w:webHidden/>
                <w:rStyle w:val="IndexLink"/>
              </w:rPr>
              <w:t>2</w:t>
            </w:r>
            <w:r>
              <w:rPr>
                <w:rStyle w:val="IndexLink"/>
                <w:rtl w:val="true"/>
              </w:rPr>
              <w:t xml:space="preserve">- </w:t>
            </w:r>
            <w:r>
              <w:rPr>
                <w:rStyle w:val="IndexLink"/>
                <w:rtl w:val="true"/>
              </w:rPr>
              <w:t>صمود مرجعیة الشیعة أمام الأعاصیر</w:t>
            </w:r>
            <w:r>
              <w:rPr>
                <w:rStyle w:val="IndexLink"/>
                <w:rtl w:val="true"/>
              </w:rPr>
              <w:tab/>
            </w:r>
            <w:r>
              <w:rPr>
                <w:rStyle w:val="IndexLink"/>
              </w:rPr>
              <w:t>118</w:t>
            </w:r>
          </w:hyperlink>
        </w:p>
        <w:p>
          <w:pPr>
            <w:pStyle w:val="Contents3"/>
            <w:tabs>
              <w:tab w:val="clear" w:pos="8459"/>
              <w:tab w:val="right" w:pos="9026" w:leader="dot"/>
            </w:tabs>
            <w:rPr/>
          </w:pPr>
          <w:hyperlink w:anchor="__RefHeading___Toc4264258_581953129">
            <w:r>
              <w:rPr>
                <w:webHidden/>
                <w:rStyle w:val="IndexLink"/>
              </w:rPr>
              <w:t>3</w:t>
            </w:r>
            <w:r>
              <w:rPr>
                <w:rStyle w:val="IndexLink"/>
                <w:rtl w:val="true"/>
              </w:rPr>
              <w:t xml:space="preserve">- </w:t>
            </w:r>
            <w:r>
              <w:rPr>
                <w:rStyle w:val="IndexLink"/>
                <w:rtl w:val="true"/>
              </w:rPr>
              <w:t>کیف یختار الشیعة مرجع التقلید؟</w:t>
            </w:r>
            <w:r>
              <w:rPr>
                <w:rStyle w:val="IndexLink"/>
                <w:rtl w:val="true"/>
              </w:rPr>
              <w:tab/>
            </w:r>
            <w:r>
              <w:rPr>
                <w:rStyle w:val="IndexLink"/>
              </w:rPr>
              <w:t>119</w:t>
            </w:r>
          </w:hyperlink>
        </w:p>
        <w:p>
          <w:pPr>
            <w:pStyle w:val="Contents3"/>
            <w:tabs>
              <w:tab w:val="clear" w:pos="8459"/>
              <w:tab w:val="right" w:pos="9026" w:leader="dot"/>
            </w:tabs>
            <w:rPr/>
          </w:pPr>
          <w:hyperlink w:anchor="__RefHeading___Toc4264260_581953129">
            <w:r>
              <w:rPr>
                <w:webHidden/>
                <w:rStyle w:val="IndexLink"/>
              </w:rPr>
              <w:t>4</w:t>
            </w:r>
            <w:r>
              <w:rPr>
                <w:rStyle w:val="IndexLink"/>
                <w:rtl w:val="true"/>
              </w:rPr>
              <w:t xml:space="preserve">- </w:t>
            </w:r>
            <w:r>
              <w:rPr>
                <w:rStyle w:val="IndexLink"/>
                <w:rtl w:val="true"/>
              </w:rPr>
              <w:t>هل المرجعیة منصب خبروی أم ولایة للفقیه ؟</w:t>
            </w:r>
            <w:r>
              <w:rPr>
                <w:rStyle w:val="IndexLink"/>
                <w:rtl w:val="true"/>
              </w:rPr>
              <w:tab/>
            </w:r>
            <w:r>
              <w:rPr>
                <w:rStyle w:val="IndexLink"/>
              </w:rPr>
              <w:t>120</w:t>
            </w:r>
          </w:hyperlink>
        </w:p>
        <w:p>
          <w:pPr>
            <w:pStyle w:val="Contents3"/>
            <w:tabs>
              <w:tab w:val="clear" w:pos="8459"/>
              <w:tab w:val="right" w:pos="9026" w:leader="dot"/>
            </w:tabs>
            <w:rPr/>
          </w:pPr>
          <w:hyperlink w:anchor="__RefHeading___Toc4264262_581953129">
            <w:r>
              <w:rPr>
                <w:webHidden/>
                <w:rStyle w:val="IndexLink"/>
              </w:rPr>
              <w:t>5</w:t>
            </w:r>
            <w:r>
              <w:rPr>
                <w:rStyle w:val="IndexLink"/>
                <w:rtl w:val="true"/>
              </w:rPr>
              <w:t xml:space="preserve">- </w:t>
            </w:r>
            <w:r>
              <w:rPr>
                <w:rStyle w:val="IndexLink"/>
                <w:rtl w:val="true"/>
              </w:rPr>
              <w:t>المرجع لیس مدیناً لأی دولة أو جهة</w:t>
            </w:r>
            <w:r>
              <w:rPr>
                <w:rStyle w:val="IndexLink"/>
                <w:rtl w:val="true"/>
              </w:rPr>
              <w:tab/>
            </w:r>
            <w:r>
              <w:rPr>
                <w:rStyle w:val="IndexLink"/>
              </w:rPr>
              <w:t>126</w:t>
            </w:r>
          </w:hyperlink>
        </w:p>
        <w:p>
          <w:pPr>
            <w:pStyle w:val="Contents3"/>
            <w:tabs>
              <w:tab w:val="clear" w:pos="8459"/>
              <w:tab w:val="right" w:pos="9026" w:leader="dot"/>
            </w:tabs>
            <w:rPr/>
          </w:pPr>
          <w:hyperlink w:anchor="__RefHeading___Toc4264264_581953129">
            <w:r>
              <w:rPr>
                <w:webHidden/>
                <w:rStyle w:val="IndexLink"/>
              </w:rPr>
              <w:t>6</w:t>
            </w:r>
            <w:r>
              <w:rPr>
                <w:rStyle w:val="IndexLink"/>
                <w:rtl w:val="true"/>
              </w:rPr>
              <w:t xml:space="preserve">- </w:t>
            </w:r>
            <w:r>
              <w:rPr>
                <w:rStyle w:val="IndexLink"/>
                <w:rtl w:val="true"/>
              </w:rPr>
              <w:t>لماذا یقدس الشیعة مراجعهم ؟</w:t>
            </w:r>
            <w:r>
              <w:rPr>
                <w:rStyle w:val="IndexLink"/>
                <w:rtl w:val="true"/>
              </w:rPr>
              <w:tab/>
            </w:r>
            <w:r>
              <w:rPr>
                <w:rStyle w:val="IndexLink"/>
              </w:rPr>
              <w:t>127</w:t>
            </w:r>
          </w:hyperlink>
        </w:p>
        <w:p>
          <w:pPr>
            <w:pStyle w:val="Contents3"/>
            <w:tabs>
              <w:tab w:val="clear" w:pos="8459"/>
              <w:tab w:val="right" w:pos="9026" w:leader="dot"/>
            </w:tabs>
            <w:rPr/>
          </w:pPr>
          <w:hyperlink w:anchor="__RefHeading___Toc4264266_581953129">
            <w:r>
              <w:rPr>
                <w:webHidden/>
                <w:rStyle w:val="IndexLink"/>
              </w:rPr>
              <w:t>7</w:t>
            </w:r>
            <w:r>
              <w:rPr>
                <w:rStyle w:val="IndexLink"/>
                <w:rtl w:val="true"/>
              </w:rPr>
              <w:t xml:space="preserve">- </w:t>
            </w:r>
            <w:r>
              <w:rPr>
                <w:rStyle w:val="IndexLink"/>
                <w:rtl w:val="true"/>
              </w:rPr>
              <w:t>لماذا لایجعل الشیعة المرجعیة مؤسسة کالفاتیکان ؟</w:t>
            </w:r>
            <w:r>
              <w:rPr>
                <w:rStyle w:val="IndexLink"/>
                <w:rtl w:val="true"/>
              </w:rPr>
              <w:tab/>
            </w:r>
            <w:r>
              <w:rPr>
                <w:rStyle w:val="IndexLink"/>
              </w:rPr>
              <w:t>129</w:t>
            </w:r>
          </w:hyperlink>
        </w:p>
        <w:p>
          <w:pPr>
            <w:pStyle w:val="Contents3"/>
            <w:tabs>
              <w:tab w:val="clear" w:pos="8459"/>
              <w:tab w:val="right" w:pos="9026" w:leader="dot"/>
            </w:tabs>
            <w:rPr/>
          </w:pPr>
          <w:hyperlink w:anchor="__RefHeading___Toc4264268_581953129">
            <w:r>
              <w:rPr>
                <w:webHidden/>
                <w:rStyle w:val="IndexLink"/>
              </w:rPr>
              <w:t>8</w:t>
            </w:r>
            <w:r>
              <w:rPr>
                <w:rStyle w:val="IndexLink"/>
                <w:rtl w:val="true"/>
              </w:rPr>
              <w:t xml:space="preserve">- </w:t>
            </w:r>
            <w:r>
              <w:rPr>
                <w:rStyle w:val="IndexLink"/>
                <w:rtl w:val="true"/>
              </w:rPr>
              <w:t>مالیة المرجعیة الدینیة والمؤسسات التابعة لها</w:t>
            </w:r>
            <w:r>
              <w:rPr>
                <w:rStyle w:val="IndexLink"/>
                <w:rtl w:val="true"/>
              </w:rPr>
              <w:tab/>
            </w:r>
            <w:r>
              <w:rPr>
                <w:rStyle w:val="IndexLink"/>
              </w:rPr>
              <w:t>131</w:t>
            </w:r>
          </w:hyperlink>
        </w:p>
        <w:p>
          <w:pPr>
            <w:pStyle w:val="Contents2"/>
            <w:tabs>
              <w:tab w:val="clear" w:pos="8743"/>
              <w:tab w:val="right" w:pos="9026" w:leader="dot"/>
            </w:tabs>
            <w:rPr/>
          </w:pPr>
          <w:hyperlink w:anchor="__RefHeading___Toc4264270_581953129">
            <w:r>
              <w:rPr>
                <w:webHidden/>
                <w:rStyle w:val="IndexLink"/>
                <w:rtl w:val="true"/>
              </w:rPr>
              <w:t xml:space="preserve">الفصل الخامس </w:t>
            </w:r>
            <w:r>
              <w:rPr>
                <w:rStyle w:val="IndexLink"/>
                <w:rtl w:val="true"/>
              </w:rPr>
              <w:t xml:space="preserve">: </w:t>
            </w:r>
            <w:r>
              <w:rPr>
                <w:rStyle w:val="IndexLink"/>
                <w:rtl w:val="true"/>
              </w:rPr>
              <w:t>المراجع الأکثر تأثیراً فی حیاة الشیعة</w:t>
            </w:r>
            <w:r>
              <w:rPr>
                <w:rStyle w:val="IndexLink"/>
                <w:rtl w:val="true"/>
              </w:rPr>
              <w:tab/>
            </w:r>
            <w:r>
              <w:rPr>
                <w:rStyle w:val="IndexLink"/>
              </w:rPr>
              <w:t>133</w:t>
            </w:r>
          </w:hyperlink>
        </w:p>
        <w:p>
          <w:pPr>
            <w:pStyle w:val="Contents3"/>
            <w:tabs>
              <w:tab w:val="clear" w:pos="8459"/>
              <w:tab w:val="right" w:pos="9026" w:leader="dot"/>
            </w:tabs>
            <w:rPr/>
          </w:pPr>
          <w:hyperlink w:anchor="__RefHeading___Toc4264272_581953129">
            <w:r>
              <w:rPr>
                <w:webHidden/>
                <w:rStyle w:val="IndexLink"/>
                <w:rtl w:val="true"/>
              </w:rPr>
              <w:t>أبرز مراجع الشیعة بعد السفراء الأربعة</w:t>
            </w:r>
            <w:r>
              <w:rPr>
                <w:rStyle w:val="IndexLink"/>
                <w:rtl w:val="true"/>
              </w:rPr>
              <w:tab/>
            </w:r>
            <w:r>
              <w:rPr>
                <w:rStyle w:val="IndexLink"/>
              </w:rPr>
              <w:t>133</w:t>
            </w:r>
          </w:hyperlink>
        </w:p>
        <w:p>
          <w:pPr>
            <w:pStyle w:val="Contents4"/>
            <w:tabs>
              <w:tab w:val="clear" w:pos="8176"/>
              <w:tab w:val="right" w:pos="9026" w:leader="dot"/>
            </w:tabs>
            <w:rPr/>
          </w:pPr>
          <w:hyperlink w:anchor="__RefHeading___Toc4264274_581953129">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264276_581953129">
            <w:r>
              <w:rPr>
                <w:webHidden/>
                <w:rStyle w:val="IndexLink"/>
              </w:rPr>
              <w:t>1</w:t>
            </w:r>
            <w:r>
              <w:rPr>
                <w:rStyle w:val="IndexLink"/>
                <w:rtl w:val="true"/>
              </w:rPr>
              <w:t xml:space="preserve">- </w:t>
            </w:r>
            <w:r>
              <w:rPr>
                <w:rStyle w:val="IndexLink"/>
                <w:rtl w:val="true"/>
              </w:rPr>
              <w:t>محمد بن یعقوب الکلینی</w:t>
            </w:r>
            <w:r>
              <w:rPr>
                <w:rStyle w:val="IndexLink"/>
                <w:rtl w:val="true"/>
              </w:rPr>
              <w:t>(</w:t>
            </w:r>
            <w:r>
              <w:rPr>
                <w:rStyle w:val="IndexLink"/>
                <w:rtl w:val="true"/>
              </w:rPr>
              <w:t>قدسّ سرّه</w:t>
            </w:r>
            <w:r>
              <w:rPr>
                <w:rStyle w:val="IndexLink"/>
                <w:rtl w:val="true"/>
              </w:rPr>
              <w:t>)</w:t>
              <w:tab/>
            </w:r>
            <w:r>
              <w:rPr>
                <w:rStyle w:val="IndexLink"/>
              </w:rPr>
              <w:t>134</w:t>
            </w:r>
          </w:hyperlink>
        </w:p>
        <w:p>
          <w:pPr>
            <w:pStyle w:val="Contents4"/>
            <w:tabs>
              <w:tab w:val="clear" w:pos="8176"/>
              <w:tab w:val="right" w:pos="9026" w:leader="dot"/>
            </w:tabs>
            <w:rPr/>
          </w:pPr>
          <w:hyperlink w:anchor="__RefHeading___Toc4264278_581953129">
            <w:r>
              <w:rPr>
                <w:webHidden/>
                <w:rStyle w:val="IndexLink"/>
              </w:rPr>
              <w:t>2</w:t>
            </w:r>
            <w:r>
              <w:rPr>
                <w:rStyle w:val="IndexLink"/>
                <w:rtl w:val="true"/>
              </w:rPr>
              <w:t xml:space="preserve">- </w:t>
            </w:r>
            <w:r>
              <w:rPr>
                <w:rStyle w:val="IndexLink"/>
                <w:rtl w:val="true"/>
              </w:rPr>
              <w:t>الشیخ الصدوق محمد بن علی بن الحسین</w:t>
            </w:r>
            <w:r>
              <w:rPr>
                <w:rStyle w:val="IndexLink"/>
                <w:rtl w:val="true"/>
              </w:rPr>
              <w:t>(</w:t>
            </w:r>
            <w:r>
              <w:rPr>
                <w:rStyle w:val="IndexLink"/>
                <w:rtl w:val="true"/>
              </w:rPr>
              <w:t>قدسّ سرّه</w:t>
            </w:r>
            <w:r>
              <w:rPr>
                <w:rStyle w:val="IndexLink"/>
                <w:rtl w:val="true"/>
              </w:rPr>
              <w:t>)</w:t>
              <w:tab/>
            </w:r>
            <w:r>
              <w:rPr>
                <w:rStyle w:val="IndexLink"/>
              </w:rPr>
              <w:t>140</w:t>
            </w:r>
          </w:hyperlink>
        </w:p>
        <w:p>
          <w:pPr>
            <w:pStyle w:val="Contents4"/>
            <w:tabs>
              <w:tab w:val="clear" w:pos="8176"/>
              <w:tab w:val="right" w:pos="9026" w:leader="dot"/>
            </w:tabs>
            <w:rPr/>
          </w:pPr>
          <w:hyperlink w:anchor="__RefHeading___Toc4264280_581953129">
            <w:r>
              <w:rPr>
                <w:webHidden/>
                <w:rStyle w:val="IndexLink"/>
              </w:rPr>
              <w:t>3</w:t>
            </w:r>
            <w:r>
              <w:rPr>
                <w:rStyle w:val="IndexLink"/>
                <w:rtl w:val="true"/>
              </w:rPr>
              <w:t xml:space="preserve">- </w:t>
            </w:r>
            <w:r>
              <w:rPr>
                <w:rStyle w:val="IndexLink"/>
                <w:rtl w:val="true"/>
              </w:rPr>
              <w:t>الشیخ المفید محمد بن محمد بن النعمان</w:t>
            </w:r>
            <w:r>
              <w:rPr>
                <w:rStyle w:val="IndexLink"/>
                <w:rtl w:val="true"/>
              </w:rPr>
              <w:t>(</w:t>
            </w:r>
            <w:r>
              <w:rPr>
                <w:rStyle w:val="IndexLink"/>
                <w:rtl w:val="true"/>
              </w:rPr>
              <w:t>قدسّ سرّه</w:t>
            </w:r>
            <w:r>
              <w:rPr>
                <w:rStyle w:val="IndexLink"/>
                <w:rtl w:val="true"/>
              </w:rPr>
              <w:t>)</w:t>
              <w:tab/>
            </w:r>
            <w:r>
              <w:rPr>
                <w:rStyle w:val="IndexLink"/>
              </w:rPr>
              <w:t>156</w:t>
            </w:r>
          </w:hyperlink>
        </w:p>
        <w:p>
          <w:pPr>
            <w:pStyle w:val="Contents4"/>
            <w:tabs>
              <w:tab w:val="clear" w:pos="8176"/>
              <w:tab w:val="right" w:pos="9026" w:leader="dot"/>
            </w:tabs>
            <w:rPr/>
          </w:pPr>
          <w:hyperlink w:anchor="__RefHeading___Toc4264282_581953129">
            <w:r>
              <w:rPr>
                <w:webHidden/>
                <w:rStyle w:val="IndexLink"/>
              </w:rPr>
              <w:t>4</w:t>
            </w:r>
            <w:r>
              <w:rPr>
                <w:rStyle w:val="IndexLink"/>
                <w:rtl w:val="true"/>
              </w:rPr>
              <w:t xml:space="preserve">- </w:t>
            </w:r>
            <w:r>
              <w:rPr>
                <w:rStyle w:val="IndexLink"/>
                <w:rtl w:val="true"/>
              </w:rPr>
              <w:t>الشریف المرتضی علی بن الحسین الموسوی</w:t>
            </w:r>
            <w:r>
              <w:rPr>
                <w:rStyle w:val="IndexLink"/>
                <w:rtl w:val="true"/>
              </w:rPr>
              <w:t>(</w:t>
            </w:r>
            <w:r>
              <w:rPr>
                <w:rStyle w:val="IndexLink"/>
                <w:rtl w:val="true"/>
              </w:rPr>
              <w:t>قدسّ سرّه</w:t>
            </w:r>
            <w:r>
              <w:rPr>
                <w:rStyle w:val="IndexLink"/>
                <w:rtl w:val="true"/>
              </w:rPr>
              <w:t>)</w:t>
              <w:tab/>
            </w:r>
            <w:r>
              <w:rPr>
                <w:rStyle w:val="IndexLink"/>
              </w:rPr>
              <w:t>169</w:t>
            </w:r>
          </w:hyperlink>
        </w:p>
        <w:p>
          <w:pPr>
            <w:pStyle w:val="Contents4"/>
            <w:tabs>
              <w:tab w:val="clear" w:pos="8176"/>
              <w:tab w:val="right" w:pos="9026" w:leader="dot"/>
            </w:tabs>
            <w:rPr/>
          </w:pPr>
          <w:hyperlink w:anchor="__RefHeading___Toc4264284_581953129">
            <w:r>
              <w:rPr>
                <w:webHidden/>
                <w:rStyle w:val="IndexLink"/>
              </w:rPr>
              <w:t>5</w:t>
            </w:r>
            <w:r>
              <w:rPr>
                <w:rStyle w:val="IndexLink"/>
                <w:rtl w:val="true"/>
              </w:rPr>
              <w:t xml:space="preserve">- </w:t>
            </w:r>
            <w:r>
              <w:rPr>
                <w:rStyle w:val="IndexLink"/>
                <w:rtl w:val="true"/>
              </w:rPr>
              <w:t>شیخ الطائفة محمد بن الحسن الطوسی</w:t>
            </w:r>
            <w:r>
              <w:rPr>
                <w:rStyle w:val="IndexLink"/>
                <w:rtl w:val="true"/>
              </w:rPr>
              <w:t>(</w:t>
            </w:r>
            <w:r>
              <w:rPr>
                <w:rStyle w:val="IndexLink"/>
                <w:rtl w:val="true"/>
              </w:rPr>
              <w:t>قدسّ سرّه</w:t>
            </w:r>
            <w:r>
              <w:rPr>
                <w:rStyle w:val="IndexLink"/>
                <w:rtl w:val="true"/>
              </w:rPr>
              <w:t>)</w:t>
              <w:tab/>
            </w:r>
            <w:r>
              <w:rPr>
                <w:rStyle w:val="IndexLink"/>
              </w:rPr>
              <w:t>176</w:t>
            </w:r>
          </w:hyperlink>
        </w:p>
        <w:p>
          <w:pPr>
            <w:pStyle w:val="Contents3"/>
            <w:tabs>
              <w:tab w:val="clear" w:pos="8459"/>
              <w:tab w:val="right" w:pos="9026" w:leader="dot"/>
            </w:tabs>
            <w:rPr/>
          </w:pPr>
          <w:hyperlink w:anchor="__RefHeading___Toc4264286_581953129">
            <w:r>
              <w:rPr>
                <w:webHidden/>
                <w:rStyle w:val="IndexLink"/>
                <w:rtl w:val="true"/>
              </w:rPr>
              <w:t>تأسیس الشیخ الطوسی</w:t>
            </w:r>
            <w:r>
              <w:rPr>
                <w:rStyle w:val="IndexLink"/>
                <w:rtl w:val="true"/>
              </w:rPr>
              <w:t>(</w:t>
            </w:r>
            <w:r>
              <w:rPr>
                <w:rStyle w:val="IndexLink"/>
                <w:rtl w:val="true"/>
              </w:rPr>
              <w:t>قدسّ سرّه</w:t>
            </w:r>
            <w:r>
              <w:rPr>
                <w:rStyle w:val="IndexLink"/>
                <w:rtl w:val="true"/>
              </w:rPr>
              <w:t>)</w:t>
            </w:r>
            <w:r>
              <w:rPr>
                <w:rStyle w:val="IndexLink"/>
                <w:rtl w:val="true"/>
              </w:rPr>
              <w:t>لحوزة النجف الأشرف</w:t>
            </w:r>
            <w:r>
              <w:rPr>
                <w:rStyle w:val="IndexLink"/>
                <w:rtl w:val="true"/>
              </w:rPr>
              <w:tab/>
            </w:r>
            <w:r>
              <w:rPr>
                <w:rStyle w:val="IndexLink"/>
              </w:rPr>
              <w:t>182</w:t>
            </w:r>
          </w:hyperlink>
        </w:p>
        <w:p>
          <w:pPr>
            <w:pStyle w:val="Contents2"/>
            <w:tabs>
              <w:tab w:val="clear" w:pos="8743"/>
              <w:tab w:val="right" w:pos="9026" w:leader="dot"/>
            </w:tabs>
            <w:rPr/>
          </w:pPr>
          <w:hyperlink w:anchor="__RefHeading___Toc4264288_581953129">
            <w:r>
              <w:rPr>
                <w:webHidden/>
                <w:rStyle w:val="IndexLink"/>
                <w:rtl w:val="true"/>
              </w:rPr>
              <w:t xml:space="preserve">الفصل السادس </w:t>
            </w:r>
            <w:r>
              <w:rPr>
                <w:rStyle w:val="IndexLink"/>
                <w:rtl w:val="true"/>
              </w:rPr>
              <w:t xml:space="preserve">: </w:t>
            </w:r>
            <w:r>
              <w:rPr>
                <w:rStyle w:val="IndexLink"/>
                <w:rtl w:val="true"/>
              </w:rPr>
              <w:t>المصادر العلمیة عند الشیعة</w:t>
            </w:r>
            <w:r>
              <w:rPr>
                <w:rStyle w:val="IndexLink"/>
                <w:rtl w:val="true"/>
              </w:rPr>
              <w:tab/>
            </w:r>
            <w:r>
              <w:rPr>
                <w:rStyle w:val="IndexLink"/>
              </w:rPr>
              <w:t>183</w:t>
            </w:r>
          </w:hyperlink>
        </w:p>
        <w:p>
          <w:pPr>
            <w:pStyle w:val="Contents3"/>
            <w:tabs>
              <w:tab w:val="clear" w:pos="8459"/>
              <w:tab w:val="right" w:pos="9026" w:leader="dot"/>
            </w:tabs>
            <w:rPr/>
          </w:pPr>
          <w:hyperlink w:anchor="__RefHeading___Toc4264290_581953129">
            <w:r>
              <w:rPr>
                <w:webHidden/>
                <w:rStyle w:val="IndexLink"/>
              </w:rPr>
              <w:t>1</w:t>
            </w:r>
            <w:r>
              <w:rPr>
                <w:rStyle w:val="IndexLink"/>
                <w:rtl w:val="true"/>
              </w:rPr>
              <w:t xml:space="preserve">- </w:t>
            </w:r>
            <w:r>
              <w:rPr>
                <w:rStyle w:val="IndexLink"/>
                <w:rtl w:val="true"/>
              </w:rPr>
              <w:t>مصادر الشیعة وثروتهم العلمیة</w:t>
            </w:r>
            <w:r>
              <w:rPr>
                <w:rStyle w:val="IndexLink"/>
                <w:rtl w:val="true"/>
              </w:rPr>
              <w:tab/>
            </w:r>
            <w:r>
              <w:rPr>
                <w:rStyle w:val="IndexLink"/>
              </w:rPr>
              <w:t>183</w:t>
            </w:r>
          </w:hyperlink>
        </w:p>
        <w:p>
          <w:pPr>
            <w:pStyle w:val="Contents3"/>
            <w:tabs>
              <w:tab w:val="clear" w:pos="8459"/>
              <w:tab w:val="right" w:pos="9026" w:leader="dot"/>
            </w:tabs>
            <w:rPr/>
          </w:pPr>
          <w:hyperlink w:anchor="__RefHeading___Toc4264292_581953129">
            <w:r>
              <w:rPr>
                <w:webHidden/>
                <w:rStyle w:val="IndexLink"/>
              </w:rPr>
              <w:t>2</w:t>
            </w:r>
            <w:r>
              <w:rPr>
                <w:rStyle w:val="IndexLink"/>
                <w:rtl w:val="true"/>
              </w:rPr>
              <w:t xml:space="preserve">- </w:t>
            </w:r>
            <w:r>
              <w:rPr>
                <w:rStyle w:val="IndexLink"/>
                <w:rtl w:val="true"/>
              </w:rPr>
              <w:t>فتح باب الإجتهاد عند الشیعة</w:t>
            </w:r>
            <w:r>
              <w:rPr>
                <w:rStyle w:val="IndexLink"/>
                <w:rtl w:val="true"/>
              </w:rPr>
              <w:tab/>
            </w:r>
            <w:r>
              <w:rPr>
                <w:rStyle w:val="IndexLink"/>
              </w:rPr>
              <w:t>186</w:t>
            </w:r>
          </w:hyperlink>
        </w:p>
        <w:p>
          <w:pPr>
            <w:pStyle w:val="Contents3"/>
            <w:tabs>
              <w:tab w:val="clear" w:pos="8459"/>
              <w:tab w:val="right" w:pos="9026" w:leader="dot"/>
            </w:tabs>
            <w:rPr/>
          </w:pPr>
          <w:hyperlink w:anchor="__RefHeading___Toc4264294_581953129">
            <w:r>
              <w:rPr>
                <w:webHidden/>
                <w:rStyle w:val="IndexLink"/>
              </w:rPr>
              <w:t>3</w:t>
            </w:r>
            <w:r>
              <w:rPr>
                <w:rStyle w:val="IndexLink"/>
                <w:rtl w:val="true"/>
              </w:rPr>
              <w:t xml:space="preserve">- </w:t>
            </w:r>
            <w:r>
              <w:rPr>
                <w:rStyle w:val="IndexLink"/>
                <w:rtl w:val="true"/>
              </w:rPr>
              <w:t>منهج التصحیح والتضعیف عند الشیعة</w:t>
            </w:r>
            <w:r>
              <w:rPr>
                <w:rStyle w:val="IndexLink"/>
                <w:rtl w:val="true"/>
              </w:rPr>
              <w:tab/>
            </w:r>
            <w:r>
              <w:rPr>
                <w:rStyle w:val="IndexLink"/>
              </w:rPr>
              <w:t>188</w:t>
            </w:r>
          </w:hyperlink>
        </w:p>
        <w:p>
          <w:pPr>
            <w:pStyle w:val="Contents3"/>
            <w:tabs>
              <w:tab w:val="clear" w:pos="8459"/>
              <w:tab w:val="right" w:pos="9026" w:leader="dot"/>
            </w:tabs>
            <w:rPr/>
          </w:pPr>
          <w:hyperlink w:anchor="__RefHeading___Toc4264296_581953129">
            <w:r>
              <w:rPr>
                <w:webHidden/>
                <w:rStyle w:val="IndexLink"/>
              </w:rPr>
              <w:t>4</w:t>
            </w:r>
            <w:r>
              <w:rPr>
                <w:rStyle w:val="IndexLink"/>
                <w:rtl w:val="true"/>
              </w:rPr>
              <w:t xml:space="preserve">- </w:t>
            </w:r>
            <w:r>
              <w:rPr>
                <w:rStyle w:val="IndexLink"/>
                <w:rtl w:val="true"/>
              </w:rPr>
              <w:t>یقوم فقه الشیعة علی العلم ویرفض الظن</w:t>
            </w:r>
            <w:r>
              <w:rPr>
                <w:rStyle w:val="IndexLink"/>
                <w:rtl w:val="true"/>
              </w:rPr>
              <w:tab/>
            </w:r>
            <w:r>
              <w:rPr>
                <w:rStyle w:val="IndexLink"/>
              </w:rPr>
              <w:t>189</w:t>
            </w:r>
          </w:hyperlink>
        </w:p>
        <w:p>
          <w:pPr>
            <w:pStyle w:val="Contents3"/>
            <w:tabs>
              <w:tab w:val="clear" w:pos="8459"/>
              <w:tab w:val="right" w:pos="9026" w:leader="dot"/>
            </w:tabs>
            <w:rPr/>
          </w:pPr>
          <w:hyperlink w:anchor="__RefHeading___Toc4264298_581953129">
            <w:r>
              <w:rPr>
                <w:webHidden/>
                <w:rStyle w:val="IndexLink"/>
              </w:rPr>
              <w:t>5</w:t>
            </w:r>
            <w:r>
              <w:rPr>
                <w:rStyle w:val="IndexLink"/>
                <w:rtl w:val="true"/>
              </w:rPr>
              <w:t xml:space="preserve">- </w:t>
            </w:r>
            <w:r>
              <w:rPr>
                <w:rStyle w:val="IndexLink"/>
                <w:rtl w:val="true"/>
              </w:rPr>
              <w:t>تمیز الفقه الشیعی بالتعمق فی أصول الفقه</w:t>
            </w:r>
            <w:r>
              <w:rPr>
                <w:rStyle w:val="IndexLink"/>
                <w:rtl w:val="true"/>
              </w:rPr>
              <w:tab/>
            </w:r>
            <w:r>
              <w:rPr>
                <w:rStyle w:val="IndexLink"/>
              </w:rPr>
              <w:t>192</w:t>
            </w:r>
          </w:hyperlink>
        </w:p>
        <w:p>
          <w:pPr>
            <w:pStyle w:val="Contents2"/>
            <w:tabs>
              <w:tab w:val="clear" w:pos="8743"/>
              <w:tab w:val="right" w:pos="9026" w:leader="dot"/>
            </w:tabs>
            <w:rPr/>
          </w:pPr>
          <w:hyperlink w:anchor="__RefHeading___Toc4264300_581953129">
            <w:r>
              <w:rPr>
                <w:webHidden/>
                <w:rStyle w:val="IndexLink"/>
                <w:rtl w:val="true"/>
              </w:rPr>
              <w:t xml:space="preserve">الفصل السابع </w:t>
            </w:r>
            <w:r>
              <w:rPr>
                <w:rStyle w:val="IndexLink"/>
                <w:rtl w:val="true"/>
              </w:rPr>
              <w:t xml:space="preserve">: </w:t>
            </w:r>
            <w:r>
              <w:rPr>
                <w:rStyle w:val="IndexLink"/>
                <w:rtl w:val="true"/>
              </w:rPr>
              <w:t>المناسبات الدینة والمشاهد المقدسة عند الشیعة</w:t>
            </w:r>
            <w:r>
              <w:rPr>
                <w:rStyle w:val="IndexLink"/>
                <w:rtl w:val="true"/>
              </w:rPr>
              <w:tab/>
            </w:r>
            <w:r>
              <w:rPr>
                <w:rStyle w:val="IndexLink"/>
              </w:rPr>
              <w:t>193</w:t>
            </w:r>
          </w:hyperlink>
        </w:p>
        <w:p>
          <w:pPr>
            <w:pStyle w:val="Contents3"/>
            <w:tabs>
              <w:tab w:val="clear" w:pos="8459"/>
              <w:tab w:val="right" w:pos="9026" w:leader="dot"/>
            </w:tabs>
            <w:rPr/>
          </w:pPr>
          <w:hyperlink w:anchor="__RefHeading___Toc4264302_581953129">
            <w:r>
              <w:rPr>
                <w:webHidden/>
                <w:rStyle w:val="IndexLink"/>
              </w:rPr>
              <w:t>1</w:t>
            </w:r>
            <w:r>
              <w:rPr>
                <w:rStyle w:val="IndexLink"/>
                <w:rtl w:val="true"/>
              </w:rPr>
              <w:t xml:space="preserve">- </w:t>
            </w:r>
            <w:r>
              <w:rPr>
                <w:rStyle w:val="IndexLink"/>
                <w:rtl w:val="true"/>
              </w:rPr>
              <w:t>کیف یمضی الشیعی أیام سنته ؟</w:t>
            </w:r>
            <w:r>
              <w:rPr>
                <w:rStyle w:val="IndexLink"/>
                <w:rtl w:val="true"/>
              </w:rPr>
              <w:tab/>
            </w:r>
            <w:r>
              <w:rPr>
                <w:rStyle w:val="IndexLink"/>
              </w:rPr>
              <w:t>193</w:t>
            </w:r>
          </w:hyperlink>
        </w:p>
        <w:p>
          <w:pPr>
            <w:pStyle w:val="Contents3"/>
            <w:tabs>
              <w:tab w:val="clear" w:pos="8459"/>
              <w:tab w:val="right" w:pos="9026" w:leader="dot"/>
            </w:tabs>
            <w:rPr/>
          </w:pPr>
          <w:hyperlink w:anchor="__RefHeading___Toc4264304_581953129">
            <w:r>
              <w:rPr>
                <w:webHidden/>
                <w:rStyle w:val="IndexLink"/>
              </w:rPr>
              <w:t>2</w:t>
            </w:r>
            <w:r>
              <w:rPr>
                <w:rStyle w:val="IndexLink"/>
                <w:rtl w:val="true"/>
              </w:rPr>
              <w:t xml:space="preserve">- </w:t>
            </w:r>
            <w:r>
              <w:rPr>
                <w:rStyle w:val="IndexLink"/>
                <w:rtl w:val="true"/>
              </w:rPr>
              <w:t>عاشوراء أهم موسم جماهیری عند الشیعة</w:t>
            </w:r>
            <w:r>
              <w:rPr>
                <w:rStyle w:val="IndexLink"/>
                <w:rtl w:val="true"/>
              </w:rPr>
              <w:tab/>
            </w:r>
            <w:r>
              <w:rPr>
                <w:rStyle w:val="IndexLink"/>
              </w:rPr>
              <w:t>195</w:t>
            </w:r>
          </w:hyperlink>
        </w:p>
        <w:p>
          <w:pPr>
            <w:pStyle w:val="Contents3"/>
            <w:tabs>
              <w:tab w:val="clear" w:pos="8459"/>
              <w:tab w:val="right" w:pos="9026" w:leader="dot"/>
            </w:tabs>
            <w:rPr/>
          </w:pPr>
          <w:hyperlink w:anchor="__RefHeading___Toc4264306_581953129">
            <w:r>
              <w:rPr>
                <w:webHidden/>
                <w:rStyle w:val="IndexLink"/>
              </w:rPr>
              <w:t>3</w:t>
            </w:r>
            <w:r>
              <w:rPr>
                <w:rStyle w:val="IndexLink"/>
                <w:rtl w:val="true"/>
              </w:rPr>
              <w:t xml:space="preserve">- </w:t>
            </w:r>
            <w:r>
              <w:rPr>
                <w:rStyle w:val="IndexLink"/>
                <w:rtl w:val="true"/>
              </w:rPr>
              <w:t>مشاهد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والأولیاء</w:t>
            </w:r>
            <w:r>
              <w:rPr>
                <w:rStyle w:val="IndexLink"/>
                <w:rtl w:val="true"/>
              </w:rPr>
              <w:tab/>
            </w:r>
            <w:r>
              <w:rPr>
                <w:rStyle w:val="IndexLink"/>
              </w:rPr>
              <w:t>197</w:t>
            </w:r>
          </w:hyperlink>
        </w:p>
        <w:p>
          <w:pPr>
            <w:pStyle w:val="Contents3"/>
            <w:tabs>
              <w:tab w:val="clear" w:pos="8459"/>
              <w:tab w:val="right" w:pos="9026" w:leader="dot"/>
            </w:tabs>
            <w:rPr/>
          </w:pPr>
          <w:hyperlink w:anchor="__RefHeading___Toc4264308_581953129">
            <w:r>
              <w:rPr>
                <w:webHidden/>
                <w:rStyle w:val="IndexLink"/>
              </w:rPr>
              <w:t>4</w:t>
            </w:r>
            <w:r>
              <w:rPr>
                <w:rStyle w:val="IndexLink"/>
                <w:rtl w:val="true"/>
              </w:rPr>
              <w:t xml:space="preserve">- </w:t>
            </w:r>
            <w:r>
              <w:rPr>
                <w:rStyle w:val="IndexLink"/>
                <w:rtl w:val="true"/>
              </w:rPr>
              <w:t>فتاوی الوهابیة وعملهم لتهدیم مشاهد الأئمة</w:t>
            </w:r>
            <w:r>
              <w:rPr>
                <w:rStyle w:val="IndexLink"/>
                <w:rtl w:val="true"/>
              </w:rPr>
              <w:t>(</w:t>
            </w:r>
            <w:r>
              <w:rPr>
                <w:rStyle w:val="IndexLink"/>
                <w:rtl w:val="true"/>
              </w:rPr>
              <w:t>علیهم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4264310_581953129">
            <w:r>
              <w:rPr>
                <w:webHidden/>
                <w:rStyle w:val="IndexLink"/>
                <w:rtl w:val="true"/>
              </w:rPr>
              <w:t>خلاصة عقائد الشیعة</w:t>
            </w:r>
            <w:r>
              <w:rPr>
                <w:rStyle w:val="IndexLink"/>
                <w:rtl w:val="true"/>
              </w:rPr>
              <w:tab/>
            </w:r>
            <w:r>
              <w:rPr>
                <w:rStyle w:val="IndexLink"/>
              </w:rPr>
              <w:t>203</w:t>
            </w:r>
          </w:hyperlink>
        </w:p>
        <w:p>
          <w:pPr>
            <w:pStyle w:val="Contents2"/>
            <w:tabs>
              <w:tab w:val="clear" w:pos="8743"/>
              <w:tab w:val="right" w:pos="9026" w:leader="dot"/>
            </w:tabs>
            <w:rPr/>
          </w:pPr>
          <w:hyperlink w:anchor="__RefHeading___Toc4264312_581953129">
            <w:r>
              <w:rPr>
                <w:webHidden/>
                <w:rStyle w:val="IndexLink"/>
                <w:rtl w:val="true"/>
              </w:rPr>
              <w:t xml:space="preserve">الفصل الثامن </w:t>
            </w:r>
            <w:r>
              <w:rPr>
                <w:rStyle w:val="IndexLink"/>
                <w:rtl w:val="true"/>
              </w:rPr>
              <w:t xml:space="preserve">: </w:t>
            </w:r>
            <w:r>
              <w:rPr>
                <w:rStyle w:val="IndexLink"/>
                <w:rtl w:val="true"/>
              </w:rPr>
              <w:t>اعتقادنا بتوحید الله عز وجل</w:t>
            </w:r>
            <w:r>
              <w:rPr>
                <w:rStyle w:val="IndexLink"/>
                <w:rtl w:val="true"/>
              </w:rPr>
              <w:tab/>
            </w:r>
            <w:r>
              <w:rPr>
                <w:rStyle w:val="IndexLink"/>
              </w:rPr>
              <w:t>205</w:t>
            </w:r>
          </w:hyperlink>
        </w:p>
        <w:p>
          <w:pPr>
            <w:pStyle w:val="Contents3"/>
            <w:tabs>
              <w:tab w:val="clear" w:pos="8459"/>
              <w:tab w:val="right" w:pos="9026" w:leader="dot"/>
            </w:tabs>
            <w:rPr/>
          </w:pPr>
          <w:hyperlink w:anchor="__RefHeading___Toc4264314_581953129">
            <w:r>
              <w:rPr>
                <w:webHidden/>
                <w:rStyle w:val="IndexLink"/>
              </w:rPr>
              <w:t>1</w:t>
            </w:r>
            <w:r>
              <w:rPr>
                <w:rStyle w:val="IndexLink"/>
                <w:rtl w:val="true"/>
              </w:rPr>
              <w:t xml:space="preserve">- </w:t>
            </w:r>
            <w:r>
              <w:rPr>
                <w:rStyle w:val="IndexLink"/>
                <w:rtl w:val="true"/>
              </w:rPr>
              <w:t>شخصیة الملحد ضد المنطق</w:t>
            </w:r>
            <w:r>
              <w:rPr>
                <w:rStyle w:val="IndexLink"/>
                <w:rtl w:val="true"/>
              </w:rPr>
              <w:tab/>
            </w:r>
            <w:r>
              <w:rPr>
                <w:rStyle w:val="IndexLink"/>
              </w:rPr>
              <w:t>205</w:t>
            </w:r>
          </w:hyperlink>
        </w:p>
        <w:p>
          <w:pPr>
            <w:pStyle w:val="Contents3"/>
            <w:tabs>
              <w:tab w:val="clear" w:pos="8459"/>
              <w:tab w:val="right" w:pos="9026" w:leader="dot"/>
            </w:tabs>
            <w:rPr/>
          </w:pPr>
          <w:hyperlink w:anchor="__RefHeading___Toc4264316_581953129">
            <w:r>
              <w:rPr>
                <w:webHidden/>
                <w:rStyle w:val="IndexLink"/>
              </w:rPr>
              <w:t>2</w:t>
            </w:r>
            <w:r>
              <w:rPr>
                <w:rStyle w:val="IndexLink"/>
                <w:rtl w:val="true"/>
              </w:rPr>
              <w:t xml:space="preserve">- </w:t>
            </w:r>
            <w:r>
              <w:rPr>
                <w:rStyle w:val="IndexLink"/>
                <w:rtl w:val="true"/>
              </w:rPr>
              <w:t xml:space="preserve">النظریة الحسیة غیر محسوسة </w:t>
            </w:r>
            <w:r>
              <w:rPr>
                <w:rStyle w:val="IndexLink"/>
                <w:rtl w:val="true"/>
              </w:rPr>
              <w:t>!</w:t>
              <w:tab/>
            </w:r>
            <w:r>
              <w:rPr>
                <w:rStyle w:val="IndexLink"/>
              </w:rPr>
              <w:t>206</w:t>
            </w:r>
          </w:hyperlink>
        </w:p>
        <w:p>
          <w:pPr>
            <w:pStyle w:val="Contents3"/>
            <w:tabs>
              <w:tab w:val="clear" w:pos="8459"/>
              <w:tab w:val="right" w:pos="9026" w:leader="dot"/>
            </w:tabs>
            <w:rPr/>
          </w:pPr>
          <w:hyperlink w:anchor="__RefHeading___Toc4264318_581953129">
            <w:r>
              <w:rPr>
                <w:webHidden/>
                <w:rStyle w:val="IndexLink"/>
              </w:rPr>
              <w:t>3</w:t>
            </w:r>
            <w:r>
              <w:rPr>
                <w:rStyle w:val="IndexLink"/>
                <w:rtl w:val="true"/>
              </w:rPr>
              <w:t xml:space="preserve">- </w:t>
            </w:r>
            <w:r>
              <w:rPr>
                <w:rStyle w:val="IndexLink"/>
                <w:rtl w:val="true"/>
              </w:rPr>
              <w:t>الطرق العلمیة لمعرفة الله تعالی</w:t>
            </w:r>
            <w:r>
              <w:rPr>
                <w:rStyle w:val="IndexLink"/>
                <w:rtl w:val="true"/>
              </w:rPr>
              <w:tab/>
            </w:r>
            <w:r>
              <w:rPr>
                <w:rStyle w:val="IndexLink"/>
              </w:rPr>
              <w:t>208</w:t>
            </w:r>
          </w:hyperlink>
        </w:p>
        <w:p>
          <w:pPr>
            <w:pStyle w:val="Contents3"/>
            <w:tabs>
              <w:tab w:val="clear" w:pos="8459"/>
              <w:tab w:val="right" w:pos="9026" w:leader="dot"/>
            </w:tabs>
            <w:rPr/>
          </w:pPr>
          <w:hyperlink w:anchor="__RefHeading___Toc4264320_581953129">
            <w:r>
              <w:rPr>
                <w:webHidden/>
                <w:rStyle w:val="IndexLink"/>
              </w:rPr>
              <w:t>4</w:t>
            </w:r>
            <w:r>
              <w:rPr>
                <w:rStyle w:val="IndexLink"/>
                <w:rtl w:val="true"/>
              </w:rPr>
              <w:t xml:space="preserve">- </w:t>
            </w:r>
            <w:r>
              <w:rPr>
                <w:rStyle w:val="IndexLink"/>
                <w:rtl w:val="true"/>
              </w:rPr>
              <w:t>من استدلال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علی وجود الله تعالی</w:t>
            </w:r>
            <w:r>
              <w:rPr>
                <w:rStyle w:val="IndexLink"/>
                <w:rtl w:val="true"/>
              </w:rPr>
              <w:tab/>
            </w:r>
            <w:r>
              <w:rPr>
                <w:rStyle w:val="IndexLink"/>
              </w:rPr>
              <w:t>210</w:t>
            </w:r>
          </w:hyperlink>
        </w:p>
        <w:p>
          <w:pPr>
            <w:pStyle w:val="Contents3"/>
            <w:tabs>
              <w:tab w:val="clear" w:pos="8459"/>
              <w:tab w:val="right" w:pos="9026" w:leader="dot"/>
            </w:tabs>
            <w:rPr/>
          </w:pPr>
          <w:hyperlink w:anchor="__RefHeading___Toc4264322_581953129">
            <w:r>
              <w:rPr>
                <w:webHidden/>
                <w:rStyle w:val="IndexLink"/>
              </w:rPr>
              <w:t>5</w:t>
            </w:r>
            <w:r>
              <w:rPr>
                <w:rStyle w:val="IndexLink"/>
                <w:rtl w:val="true"/>
              </w:rPr>
              <w:t xml:space="preserve">- </w:t>
            </w:r>
            <w:r>
              <w:rPr>
                <w:rStyle w:val="IndexLink"/>
                <w:rtl w:val="true"/>
              </w:rPr>
              <w:t xml:space="preserve">ما دام للکوْن عُمْرٌ فله خالق </w:t>
            </w:r>
            <w:r>
              <w:rPr>
                <w:rStyle w:val="IndexLink"/>
                <w:rtl w:val="true"/>
              </w:rPr>
              <w:t>!</w:t>
              <w:tab/>
            </w:r>
            <w:r>
              <w:rPr>
                <w:rStyle w:val="IndexLink"/>
              </w:rPr>
              <w:t>214</w:t>
            </w:r>
          </w:hyperlink>
        </w:p>
        <w:p>
          <w:pPr>
            <w:pStyle w:val="Contents3"/>
            <w:tabs>
              <w:tab w:val="clear" w:pos="8459"/>
              <w:tab w:val="right" w:pos="9026" w:leader="dot"/>
            </w:tabs>
            <w:rPr/>
          </w:pPr>
          <w:hyperlink w:anchor="__RefHeading___Toc4264324_581953129">
            <w:r>
              <w:rPr>
                <w:webHidden/>
                <w:rStyle w:val="IndexLink"/>
              </w:rPr>
              <w:t>6</w:t>
            </w:r>
            <w:r>
              <w:rPr>
                <w:rStyle w:val="IndexLink"/>
                <w:rtl w:val="true"/>
              </w:rPr>
              <w:t xml:space="preserve">- </w:t>
            </w:r>
            <w:r>
              <w:rPr>
                <w:rStyle w:val="IndexLink"/>
                <w:rtl w:val="true"/>
              </w:rPr>
              <w:t>من أدلة توحید الله عز وجل</w:t>
            </w:r>
            <w:r>
              <w:rPr>
                <w:rStyle w:val="IndexLink"/>
                <w:rtl w:val="true"/>
              </w:rPr>
              <w:tab/>
            </w:r>
            <w:r>
              <w:rPr>
                <w:rStyle w:val="IndexLink"/>
              </w:rPr>
              <w:t>215</w:t>
            </w:r>
          </w:hyperlink>
        </w:p>
        <w:p>
          <w:pPr>
            <w:pStyle w:val="Contents3"/>
            <w:tabs>
              <w:tab w:val="clear" w:pos="8459"/>
              <w:tab w:val="right" w:pos="9026" w:leader="dot"/>
            </w:tabs>
            <w:rPr/>
          </w:pPr>
          <w:hyperlink w:anchor="__RefHeading___Toc4264326_581953129">
            <w:r>
              <w:rPr>
                <w:webHidden/>
                <w:rStyle w:val="IndexLink"/>
              </w:rPr>
              <w:t>7</w:t>
            </w:r>
            <w:r>
              <w:rPr>
                <w:rStyle w:val="IndexLink"/>
                <w:rtl w:val="true"/>
              </w:rPr>
              <w:t xml:space="preserve">- </w:t>
            </w:r>
            <w:r>
              <w:rPr>
                <w:rStyle w:val="IndexLink"/>
                <w:rtl w:val="true"/>
              </w:rPr>
              <w:t>أسماء الله الحسنی وصفاته عز وجل</w:t>
            </w:r>
            <w:r>
              <w:rPr>
                <w:rStyle w:val="IndexLink"/>
                <w:rtl w:val="true"/>
              </w:rPr>
              <w:tab/>
            </w:r>
            <w:r>
              <w:rPr>
                <w:rStyle w:val="IndexLink"/>
              </w:rPr>
              <w:t>217</w:t>
            </w:r>
          </w:hyperlink>
        </w:p>
        <w:p>
          <w:pPr>
            <w:pStyle w:val="Contents3"/>
            <w:tabs>
              <w:tab w:val="clear" w:pos="8459"/>
              <w:tab w:val="right" w:pos="9026" w:leader="dot"/>
            </w:tabs>
            <w:rPr/>
          </w:pPr>
          <w:hyperlink w:anchor="__RefHeading___Toc4264328_581953129">
            <w:r>
              <w:rPr>
                <w:webHidden/>
                <w:rStyle w:val="IndexLink"/>
              </w:rPr>
              <w:t>8</w:t>
            </w:r>
            <w:r>
              <w:rPr>
                <w:rStyle w:val="IndexLink"/>
                <w:rtl w:val="true"/>
              </w:rPr>
              <w:t xml:space="preserve">- </w:t>
            </w:r>
            <w:r>
              <w:rPr>
                <w:rStyle w:val="IndexLink"/>
                <w:rtl w:val="true"/>
              </w:rPr>
              <w:t>مسألة الرؤیة أصل کل الخلاف فی التوحید</w:t>
            </w:r>
            <w:r>
              <w:rPr>
                <w:rStyle w:val="IndexLink"/>
                <w:rtl w:val="true"/>
              </w:rPr>
              <w:tab/>
            </w:r>
            <w:r>
              <w:rPr>
                <w:rStyle w:val="IndexLink"/>
              </w:rPr>
              <w:t>219</w:t>
            </w:r>
          </w:hyperlink>
        </w:p>
        <w:p>
          <w:pPr>
            <w:pStyle w:val="Contents3"/>
            <w:tabs>
              <w:tab w:val="clear" w:pos="8459"/>
              <w:tab w:val="right" w:pos="9026" w:leader="dot"/>
            </w:tabs>
            <w:rPr/>
          </w:pPr>
          <w:hyperlink w:anchor="__RefHeading___Toc4264330_581953129">
            <w:r>
              <w:rPr>
                <w:webHidden/>
                <w:rStyle w:val="IndexLink"/>
              </w:rPr>
              <w:t>9</w:t>
            </w:r>
            <w:r>
              <w:rPr>
                <w:rStyle w:val="IndexLink"/>
                <w:rtl w:val="true"/>
              </w:rPr>
              <w:t xml:space="preserve">- </w:t>
            </w:r>
            <w:r>
              <w:rPr>
                <w:rStyle w:val="IndexLink"/>
                <w:rtl w:val="true"/>
              </w:rPr>
              <w:t xml:space="preserve">نشر کعب الأحبار رؤیة الله تعالی بالعین </w:t>
            </w:r>
            <w:r>
              <w:rPr>
                <w:rStyle w:val="IndexLink"/>
                <w:rtl w:val="true"/>
              </w:rPr>
              <w:t>!</w:t>
              <w:tab/>
            </w:r>
            <w:r>
              <w:rPr>
                <w:rStyle w:val="IndexLink"/>
              </w:rPr>
              <w:t>220</w:t>
            </w:r>
          </w:hyperlink>
        </w:p>
        <w:p>
          <w:pPr>
            <w:pStyle w:val="Contents3"/>
            <w:tabs>
              <w:tab w:val="clear" w:pos="8459"/>
              <w:tab w:val="right" w:pos="9026" w:leader="dot"/>
            </w:tabs>
            <w:rPr/>
          </w:pPr>
          <w:hyperlink w:anchor="__RefHeading___Toc4264332_581953129">
            <w:r>
              <w:rPr>
                <w:webHidden/>
                <w:rStyle w:val="IndexLink"/>
              </w:rPr>
              <w:t>10</w:t>
            </w:r>
            <w:r>
              <w:rPr>
                <w:rStyle w:val="IndexLink"/>
                <w:rtl w:val="true"/>
              </w:rPr>
              <w:t xml:space="preserve">- </w:t>
            </w:r>
            <w:r>
              <w:rPr>
                <w:rStyle w:val="IndexLink"/>
                <w:rtl w:val="true"/>
              </w:rPr>
              <w:t xml:space="preserve">من الرؤیة بالعین وصلوا الی عبادة الشاب الأمرد </w:t>
            </w:r>
            <w:r>
              <w:rPr>
                <w:rStyle w:val="IndexLink"/>
                <w:rtl w:val="true"/>
              </w:rPr>
              <w:t>!</w:t>
              <w:tab/>
            </w:r>
            <w:r>
              <w:rPr>
                <w:rStyle w:val="IndexLink"/>
              </w:rPr>
              <w:t>224</w:t>
            </w:r>
          </w:hyperlink>
        </w:p>
        <w:p>
          <w:pPr>
            <w:pStyle w:val="Contents3"/>
            <w:tabs>
              <w:tab w:val="clear" w:pos="8459"/>
              <w:tab w:val="right" w:pos="9026" w:leader="dot"/>
            </w:tabs>
            <w:rPr/>
          </w:pPr>
          <w:hyperlink w:anchor="__RefHeading___Toc4264334_581953129">
            <w:r>
              <w:rPr>
                <w:webHidden/>
                <w:rStyle w:val="IndexLink"/>
              </w:rPr>
              <w:t>11</w:t>
            </w:r>
            <w:r>
              <w:rPr>
                <w:rStyle w:val="IndexLink"/>
                <w:rtl w:val="true"/>
              </w:rPr>
              <w:t xml:space="preserve">- </w:t>
            </w:r>
            <w:r>
              <w:rPr>
                <w:rStyle w:val="IndexLink"/>
                <w:rtl w:val="true"/>
              </w:rPr>
              <w:t>سبب نشوء الطرق فی معرفة الله تعالی</w:t>
            </w:r>
            <w:r>
              <w:rPr>
                <w:rStyle w:val="IndexLink"/>
                <w:rtl w:val="true"/>
              </w:rPr>
              <w:tab/>
            </w:r>
            <w:r>
              <w:rPr>
                <w:rStyle w:val="IndexLink"/>
              </w:rPr>
              <w:t>226</w:t>
            </w:r>
          </w:hyperlink>
        </w:p>
        <w:p>
          <w:pPr>
            <w:pStyle w:val="Contents2"/>
            <w:tabs>
              <w:tab w:val="clear" w:pos="8743"/>
              <w:tab w:val="right" w:pos="9026" w:leader="dot"/>
            </w:tabs>
            <w:rPr/>
          </w:pPr>
          <w:hyperlink w:anchor="__RefHeading___Toc4264336_581953129">
            <w:r>
              <w:rPr>
                <w:webHidden/>
                <w:rStyle w:val="IndexLink"/>
                <w:rtl w:val="true"/>
              </w:rPr>
              <w:t xml:space="preserve">الفصل التاسع </w:t>
            </w:r>
            <w:r>
              <w:rPr>
                <w:rStyle w:val="IndexLink"/>
                <w:rtl w:val="true"/>
              </w:rPr>
              <w:t xml:space="preserve">: </w:t>
            </w:r>
            <w:r>
              <w:rPr>
                <w:rStyle w:val="IndexLink"/>
                <w:rtl w:val="true"/>
              </w:rPr>
              <w:t>اعتقادنا بالعدل الإلهی</w:t>
            </w:r>
            <w:r>
              <w:rPr>
                <w:rStyle w:val="IndexLink"/>
                <w:rtl w:val="true"/>
              </w:rPr>
              <w:tab/>
            </w:r>
            <w:r>
              <w:rPr>
                <w:rStyle w:val="IndexLink"/>
              </w:rPr>
              <w:t>227</w:t>
            </w:r>
          </w:hyperlink>
        </w:p>
        <w:p>
          <w:pPr>
            <w:pStyle w:val="Contents3"/>
            <w:tabs>
              <w:tab w:val="clear" w:pos="8459"/>
              <w:tab w:val="right" w:pos="9026" w:leader="dot"/>
            </w:tabs>
            <w:rPr/>
          </w:pPr>
          <w:hyperlink w:anchor="__RefHeading___Toc4264338_581953129">
            <w:r>
              <w:rPr>
                <w:webHidden/>
                <w:rStyle w:val="IndexLink"/>
              </w:rPr>
              <w:t>1</w:t>
            </w:r>
            <w:r>
              <w:rPr>
                <w:rStyle w:val="IndexLink"/>
                <w:rtl w:val="true"/>
              </w:rPr>
              <w:t xml:space="preserve">- </w:t>
            </w:r>
            <w:r>
              <w:rPr>
                <w:rStyle w:val="IndexLink"/>
                <w:rtl w:val="true"/>
              </w:rPr>
              <w:t>أصول الدین الخمسة</w:t>
            </w:r>
            <w:r>
              <w:rPr>
                <w:rStyle w:val="IndexLink"/>
                <w:rtl w:val="true"/>
              </w:rPr>
              <w:tab/>
            </w:r>
            <w:r>
              <w:rPr>
                <w:rStyle w:val="IndexLink"/>
              </w:rPr>
              <w:t>227</w:t>
            </w:r>
          </w:hyperlink>
        </w:p>
        <w:p>
          <w:pPr>
            <w:pStyle w:val="Contents3"/>
            <w:tabs>
              <w:tab w:val="clear" w:pos="8459"/>
              <w:tab w:val="right" w:pos="9026" w:leader="dot"/>
            </w:tabs>
            <w:rPr/>
          </w:pPr>
          <w:hyperlink w:anchor="__RefHeading___Toc4264340_581953129">
            <w:r>
              <w:rPr>
                <w:webHidden/>
                <w:rStyle w:val="IndexLink"/>
              </w:rPr>
              <w:t>2</w:t>
            </w:r>
            <w:r>
              <w:rPr>
                <w:rStyle w:val="IndexLink"/>
                <w:rtl w:val="true"/>
              </w:rPr>
              <w:t xml:space="preserve">- </w:t>
            </w:r>
            <w:r>
              <w:rPr>
                <w:rStyle w:val="IndexLink"/>
                <w:rtl w:val="true"/>
              </w:rPr>
              <w:t>عجز العقل البشری عن إدراک کنه ذات الله تعالی وأفعاله</w:t>
            </w:r>
            <w:r>
              <w:rPr>
                <w:rStyle w:val="IndexLink"/>
                <w:rtl w:val="true"/>
              </w:rPr>
              <w:tab/>
            </w:r>
            <w:r>
              <w:rPr>
                <w:rStyle w:val="IndexLink"/>
              </w:rPr>
              <w:t>227</w:t>
            </w:r>
          </w:hyperlink>
        </w:p>
        <w:p>
          <w:pPr>
            <w:pStyle w:val="Contents3"/>
            <w:tabs>
              <w:tab w:val="clear" w:pos="8459"/>
              <w:tab w:val="right" w:pos="9026" w:leader="dot"/>
            </w:tabs>
            <w:rPr/>
          </w:pPr>
          <w:hyperlink w:anchor="__RefHeading___Toc4264342_581953129">
            <w:r>
              <w:rPr>
                <w:webHidden/>
                <w:rStyle w:val="IndexLink"/>
              </w:rPr>
              <w:t>3</w:t>
            </w:r>
            <w:r>
              <w:rPr>
                <w:rStyle w:val="IndexLink"/>
                <w:rtl w:val="true"/>
              </w:rPr>
              <w:t xml:space="preserve">- </w:t>
            </w:r>
            <w:r>
              <w:rPr>
                <w:rStyle w:val="IndexLink"/>
                <w:rtl w:val="true"/>
              </w:rPr>
              <w:t>إعتقادنا بالعدل الإلهی المطلق</w:t>
            </w:r>
            <w:r>
              <w:rPr>
                <w:rStyle w:val="IndexLink"/>
                <w:rtl w:val="true"/>
              </w:rPr>
              <w:tab/>
            </w:r>
            <w:r>
              <w:rPr>
                <w:rStyle w:val="IndexLink"/>
              </w:rPr>
              <w:t>228</w:t>
            </w:r>
          </w:hyperlink>
        </w:p>
        <w:p>
          <w:pPr>
            <w:pStyle w:val="Contents3"/>
            <w:tabs>
              <w:tab w:val="clear" w:pos="8459"/>
              <w:tab w:val="right" w:pos="9026" w:leader="dot"/>
            </w:tabs>
            <w:rPr/>
          </w:pPr>
          <w:hyperlink w:anchor="__RefHeading___Toc4264344_581953129">
            <w:r>
              <w:rPr>
                <w:webHidden/>
                <w:rStyle w:val="IndexLink"/>
              </w:rPr>
              <w:t>4</w:t>
            </w:r>
            <w:r>
              <w:rPr>
                <w:rStyle w:val="IndexLink"/>
                <w:rtl w:val="true"/>
              </w:rPr>
              <w:t xml:space="preserve">- </w:t>
            </w:r>
            <w:r>
              <w:rPr>
                <w:rStyle w:val="IndexLink"/>
                <w:rtl w:val="true"/>
              </w:rPr>
              <w:t>إعتقادنا فی نفی الجبر والتفویض</w:t>
            </w:r>
            <w:r>
              <w:rPr>
                <w:rStyle w:val="IndexLink"/>
                <w:rtl w:val="true"/>
              </w:rPr>
              <w:tab/>
            </w:r>
            <w:r>
              <w:rPr>
                <w:rStyle w:val="IndexLink"/>
              </w:rPr>
              <w:t>228</w:t>
            </w:r>
          </w:hyperlink>
        </w:p>
        <w:p>
          <w:pPr>
            <w:pStyle w:val="Contents2"/>
            <w:tabs>
              <w:tab w:val="clear" w:pos="8743"/>
              <w:tab w:val="right" w:pos="9026" w:leader="dot"/>
            </w:tabs>
            <w:rPr/>
          </w:pPr>
          <w:hyperlink w:anchor="__RefHeading___Toc4264346_581953129">
            <w:r>
              <w:rPr>
                <w:webHidden/>
                <w:rStyle w:val="IndexLink"/>
                <w:rtl w:val="true"/>
              </w:rPr>
              <w:t xml:space="preserve">الفصل العاشر </w:t>
            </w:r>
            <w:r>
              <w:rPr>
                <w:rStyle w:val="IndexLink"/>
                <w:rtl w:val="true"/>
              </w:rPr>
              <w:t xml:space="preserve">: </w:t>
            </w:r>
            <w:r>
              <w:rPr>
                <w:rStyle w:val="IndexLink"/>
                <w:rtl w:val="true"/>
              </w:rPr>
              <w:t>إعتقادنا فی الأنبیاء والرسل والأوصیاء</w:t>
            </w:r>
            <w:r>
              <w:rPr>
                <w:rStyle w:val="IndexLink"/>
                <w:rtl w:val="true"/>
              </w:rPr>
              <w:t>(</w:t>
            </w:r>
            <w:r>
              <w:rPr>
                <w:rStyle w:val="IndexLink"/>
                <w:rtl w:val="true"/>
              </w:rPr>
              <w:t>علیهم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4264348_581953129">
            <w:r>
              <w:rPr>
                <w:webHidden/>
                <w:rStyle w:val="IndexLink"/>
              </w:rPr>
              <w:t>1</w:t>
            </w:r>
            <w:r>
              <w:rPr>
                <w:rStyle w:val="IndexLink"/>
                <w:rtl w:val="true"/>
              </w:rPr>
              <w:t xml:space="preserve">- </w:t>
            </w:r>
            <w:r>
              <w:rPr>
                <w:rStyle w:val="IndexLink"/>
                <w:rtl w:val="true"/>
              </w:rPr>
              <w:t>ضرورة وجود الأنبیاء والأوصیاء</w:t>
            </w:r>
            <w:r>
              <w:rPr>
                <w:rStyle w:val="IndexLink"/>
                <w:rtl w:val="true"/>
              </w:rPr>
              <w:t>(</w:t>
            </w:r>
            <w:r>
              <w:rPr>
                <w:rStyle w:val="IndexLink"/>
                <w:rtl w:val="true"/>
              </w:rPr>
              <w:t>علیهم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4264350_581953129">
            <w:r>
              <w:rPr>
                <w:webHidden/>
                <w:rStyle w:val="IndexLink"/>
              </w:rPr>
              <w:t>2</w:t>
            </w:r>
            <w:r>
              <w:rPr>
                <w:rStyle w:val="IndexLink"/>
                <w:rtl w:val="true"/>
              </w:rPr>
              <w:t xml:space="preserve">- </w:t>
            </w:r>
            <w:r>
              <w:rPr>
                <w:rStyle w:val="IndexLink"/>
                <w:rtl w:val="true"/>
              </w:rPr>
              <w:t>أدلة نبوة نبینا محمد</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232</w:t>
            </w:r>
          </w:hyperlink>
        </w:p>
        <w:p>
          <w:pPr>
            <w:pStyle w:val="Contents3"/>
            <w:tabs>
              <w:tab w:val="clear" w:pos="8459"/>
              <w:tab w:val="right" w:pos="9026" w:leader="dot"/>
            </w:tabs>
            <w:rPr/>
          </w:pPr>
          <w:hyperlink w:anchor="__RefHeading___Toc4264352_581953129">
            <w:r>
              <w:rPr>
                <w:webHidden/>
                <w:rStyle w:val="IndexLink"/>
              </w:rPr>
              <w:t>3</w:t>
            </w:r>
            <w:r>
              <w:rPr>
                <w:rStyle w:val="IndexLink"/>
                <w:rtl w:val="true"/>
              </w:rPr>
              <w:t xml:space="preserve">- </w:t>
            </w:r>
            <w:r>
              <w:rPr>
                <w:rStyle w:val="IndexLink"/>
                <w:rtl w:val="true"/>
              </w:rPr>
              <w:t>نؤمن بجمیع الأنبیاء والرسل وأوصیائهم</w:t>
            </w:r>
            <w:r>
              <w:rPr>
                <w:rStyle w:val="IndexLink"/>
                <w:rtl w:val="true"/>
              </w:rPr>
              <w:t>(</w:t>
            </w:r>
            <w:r>
              <w:rPr>
                <w:rStyle w:val="IndexLink"/>
                <w:rtl w:val="true"/>
              </w:rPr>
              <w:t>علیهم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264354_581953129">
            <w:r>
              <w:rPr>
                <w:webHidden/>
                <w:rStyle w:val="IndexLink"/>
              </w:rPr>
              <w:t>4</w:t>
            </w:r>
            <w:r>
              <w:rPr>
                <w:rStyle w:val="IndexLink"/>
                <w:rtl w:val="true"/>
              </w:rPr>
              <w:t xml:space="preserve">- </w:t>
            </w:r>
            <w:r>
              <w:rPr>
                <w:rStyle w:val="IndexLink"/>
                <w:rtl w:val="true"/>
              </w:rPr>
              <w:t>نعتقد أن المعصومین أفضل من الملائکة</w:t>
            </w:r>
            <w:r>
              <w:rPr>
                <w:rStyle w:val="IndexLink"/>
                <w:rtl w:val="true"/>
              </w:rPr>
              <w:t>(</w:t>
            </w:r>
            <w:r>
              <w:rPr>
                <w:rStyle w:val="IndexLink"/>
                <w:rtl w:val="true"/>
              </w:rPr>
              <w:t>علیهم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4264356_581953129">
            <w:r>
              <w:rPr>
                <w:webHidden/>
                <w:rStyle w:val="IndexLink"/>
              </w:rPr>
              <w:t>5</w:t>
            </w:r>
            <w:r>
              <w:rPr>
                <w:rStyle w:val="IndexLink"/>
                <w:rtl w:val="true"/>
              </w:rPr>
              <w:t xml:space="preserve">- </w:t>
            </w:r>
            <w:r>
              <w:rPr>
                <w:rStyle w:val="IndexLink"/>
                <w:rtl w:val="true"/>
              </w:rPr>
              <w:t>نعتقد بعصمة الأنبیاء والأئمة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عصمة کاملة شاملة</w:t>
            </w:r>
            <w:r>
              <w:rPr>
                <w:rStyle w:val="IndexLink"/>
                <w:rtl w:val="true"/>
              </w:rPr>
              <w:tab/>
            </w:r>
            <w:r>
              <w:rPr>
                <w:rStyle w:val="IndexLink"/>
              </w:rPr>
              <w:t>235</w:t>
            </w:r>
          </w:hyperlink>
        </w:p>
        <w:p>
          <w:pPr>
            <w:pStyle w:val="Contents3"/>
            <w:tabs>
              <w:tab w:val="clear" w:pos="8459"/>
              <w:tab w:val="right" w:pos="9026" w:leader="dot"/>
            </w:tabs>
            <w:rPr/>
          </w:pPr>
          <w:hyperlink w:anchor="__RefHeading___Toc4264358_581953129">
            <w:r>
              <w:rPr>
                <w:webHidden/>
                <w:rStyle w:val="IndexLink"/>
              </w:rPr>
              <w:t>6</w:t>
            </w:r>
            <w:r>
              <w:rPr>
                <w:rStyle w:val="IndexLink"/>
                <w:rtl w:val="true"/>
              </w:rPr>
              <w:t xml:space="preserve">- </w:t>
            </w:r>
            <w:r>
              <w:rPr>
                <w:rStyle w:val="IndexLink"/>
                <w:rtl w:val="true"/>
              </w:rPr>
              <w:t>من الأدلة علی عصمة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والأئمة</w:t>
            </w:r>
            <w:r>
              <w:rPr>
                <w:rStyle w:val="IndexLink"/>
                <w:rtl w:val="true"/>
              </w:rPr>
              <w:t>(</w:t>
            </w:r>
            <w:r>
              <w:rPr>
                <w:rStyle w:val="IndexLink"/>
                <w:rtl w:val="true"/>
              </w:rPr>
              <w:t>علیهم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4264360_581953129">
            <w:r>
              <w:rPr>
                <w:webHidden/>
                <w:rStyle w:val="IndexLink"/>
                <w:rtl w:val="true"/>
              </w:rPr>
              <w:t xml:space="preserve">الفصل الحادی عشر </w:t>
            </w:r>
            <w:r>
              <w:rPr>
                <w:rStyle w:val="IndexLink"/>
                <w:rtl w:val="true"/>
              </w:rPr>
              <w:t xml:space="preserve">: </w:t>
            </w:r>
            <w:r>
              <w:rPr>
                <w:rStyle w:val="IndexLink"/>
                <w:rtl w:val="true"/>
              </w:rPr>
              <w:t>اعتقادنا بالإمامة بعد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239</w:t>
            </w:r>
          </w:hyperlink>
        </w:p>
        <w:p>
          <w:pPr>
            <w:pStyle w:val="Contents3"/>
            <w:tabs>
              <w:tab w:val="clear" w:pos="8459"/>
              <w:tab w:val="right" w:pos="9026" w:leader="dot"/>
            </w:tabs>
            <w:rPr/>
          </w:pPr>
          <w:hyperlink w:anchor="__RefHeading___Toc4264362_581953129">
            <w:r>
              <w:rPr>
                <w:webHidden/>
                <w:rStyle w:val="IndexLink"/>
              </w:rPr>
              <w:t>1</w:t>
            </w:r>
            <w:r>
              <w:rPr>
                <w:rStyle w:val="IndexLink"/>
                <w:rtl w:val="true"/>
              </w:rPr>
              <w:t xml:space="preserve">- </w:t>
            </w:r>
            <w:r>
              <w:rPr>
                <w:rStyle w:val="IndexLink"/>
                <w:rtl w:val="true"/>
              </w:rPr>
              <w:t>تعریف الإمامة وتعدد المذاهب فیها</w:t>
            </w:r>
            <w:r>
              <w:rPr>
                <w:rStyle w:val="IndexLink"/>
                <w:rtl w:val="true"/>
              </w:rPr>
              <w:tab/>
            </w:r>
            <w:r>
              <w:rPr>
                <w:rStyle w:val="IndexLink"/>
              </w:rPr>
              <w:t>239</w:t>
            </w:r>
          </w:hyperlink>
        </w:p>
        <w:p>
          <w:pPr>
            <w:pStyle w:val="Contents3"/>
            <w:tabs>
              <w:tab w:val="clear" w:pos="8459"/>
              <w:tab w:val="right" w:pos="9026" w:leader="dot"/>
            </w:tabs>
            <w:rPr/>
          </w:pPr>
          <w:hyperlink w:anchor="__RefHeading___Toc4264364_581953129">
            <w:r>
              <w:rPr>
                <w:webHidden/>
                <w:rStyle w:val="IndexLink"/>
              </w:rPr>
              <w:t>2</w:t>
            </w:r>
            <w:r>
              <w:rPr>
                <w:rStyle w:val="IndexLink"/>
                <w:rtl w:val="true"/>
              </w:rPr>
              <w:t xml:space="preserve">- </w:t>
            </w:r>
            <w:r>
              <w:rPr>
                <w:rStyle w:val="IndexLink"/>
                <w:rtl w:val="true"/>
              </w:rPr>
              <w:t>إعتقادنا بإمامة الأئمة الإثنی عشر</w:t>
            </w:r>
            <w:r>
              <w:rPr>
                <w:rStyle w:val="IndexLink"/>
                <w:rtl w:val="true"/>
              </w:rPr>
              <w:t>(</w:t>
            </w:r>
            <w:r>
              <w:rPr>
                <w:rStyle w:val="IndexLink"/>
                <w:rtl w:val="true"/>
              </w:rPr>
              <w:t>علیهم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4264366_581953129">
            <w:r>
              <w:rPr>
                <w:webHidden/>
                <w:rStyle w:val="IndexLink"/>
              </w:rPr>
              <w:t>3</w:t>
            </w:r>
            <w:r>
              <w:rPr>
                <w:rStyle w:val="IndexLink"/>
                <w:rtl w:val="true"/>
              </w:rPr>
              <w:t xml:space="preserve">- </w:t>
            </w:r>
            <w:r>
              <w:rPr>
                <w:rStyle w:val="IndexLink"/>
                <w:rtl w:val="true"/>
              </w:rPr>
              <w:t>الأدلة علی إمامة الأئمة الإثنی عشر</w:t>
            </w:r>
            <w:r>
              <w:rPr>
                <w:rStyle w:val="IndexLink"/>
                <w:rtl w:val="true"/>
              </w:rPr>
              <w:t>(</w:t>
            </w:r>
            <w:r>
              <w:rPr>
                <w:rStyle w:val="IndexLink"/>
                <w:rtl w:val="true"/>
              </w:rPr>
              <w:t>علیهم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4264368_581953129">
            <w:r>
              <w:rPr>
                <w:webHidden/>
                <w:rStyle w:val="IndexLink"/>
              </w:rPr>
              <w:t>4</w:t>
            </w:r>
            <w:r>
              <w:rPr>
                <w:rStyle w:val="IndexLink"/>
                <w:rtl w:val="true"/>
              </w:rPr>
              <w:t xml:space="preserve">- </w:t>
            </w:r>
            <w:r>
              <w:rPr>
                <w:rStyle w:val="IndexLink"/>
                <w:rtl w:val="true"/>
              </w:rPr>
              <w:t>تأکیدات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طوال بعثته علی إمامة عترته</w:t>
            </w:r>
            <w:r>
              <w:rPr>
                <w:rStyle w:val="IndexLink"/>
                <w:rtl w:val="true"/>
              </w:rPr>
              <w:t>(</w:t>
            </w:r>
            <w:r>
              <w:rPr>
                <w:rStyle w:val="IndexLink"/>
                <w:rtl w:val="true"/>
              </w:rPr>
              <w:t>علیهم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4264370_581953129">
            <w:r>
              <w:rPr>
                <w:webHidden/>
                <w:rStyle w:val="IndexLink"/>
              </w:rPr>
              <w:t>1</w:t>
            </w:r>
            <w:r>
              <w:rPr>
                <w:rStyle w:val="IndexLink"/>
                <w:rtl w:val="true"/>
              </w:rPr>
              <w:t xml:space="preserve">- </w:t>
            </w:r>
            <w:r>
              <w:rPr>
                <w:rStyle w:val="IndexLink"/>
                <w:rtl w:val="true"/>
              </w:rPr>
              <w:t>بعث النبی أولاً لبنی هاشم خاصة</w:t>
            </w:r>
            <w:r>
              <w:rPr>
                <w:rStyle w:val="IndexLink"/>
                <w:rtl w:val="true"/>
              </w:rPr>
              <w:t>:</w:t>
              <w:tab/>
            </w:r>
            <w:r>
              <w:rPr>
                <w:rStyle w:val="IndexLink"/>
              </w:rPr>
              <w:t>245</w:t>
            </w:r>
          </w:hyperlink>
        </w:p>
        <w:p>
          <w:pPr>
            <w:pStyle w:val="Contents4"/>
            <w:tabs>
              <w:tab w:val="clear" w:pos="8176"/>
              <w:tab w:val="right" w:pos="9026" w:leader="dot"/>
            </w:tabs>
            <w:rPr/>
          </w:pPr>
          <w:hyperlink w:anchor="__RefHeading___Toc4264372_581953129">
            <w:r>
              <w:rPr>
                <w:webHidden/>
                <w:rStyle w:val="IndexLink"/>
              </w:rPr>
              <w:t>2</w:t>
            </w:r>
            <w:r>
              <w:rPr>
                <w:rStyle w:val="IndexLink"/>
                <w:rtl w:val="true"/>
              </w:rPr>
              <w:t xml:space="preserve">- </w:t>
            </w:r>
            <w:r>
              <w:rPr>
                <w:rStyle w:val="IndexLink"/>
                <w:rtl w:val="true"/>
              </w:rPr>
              <w:t>نص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علی خلافة علی من بعده </w:t>
            </w:r>
            <w:r>
              <w:rPr>
                <w:rStyle w:val="IndexLink"/>
                <w:rtl w:val="true"/>
              </w:rPr>
              <w:t>:</w:t>
              <w:tab/>
            </w:r>
            <w:r>
              <w:rPr>
                <w:rStyle w:val="IndexLink"/>
              </w:rPr>
              <w:t>245</w:t>
            </w:r>
          </w:hyperlink>
        </w:p>
        <w:p>
          <w:pPr>
            <w:pStyle w:val="Contents4"/>
            <w:tabs>
              <w:tab w:val="clear" w:pos="8176"/>
              <w:tab w:val="right" w:pos="9026" w:leader="dot"/>
            </w:tabs>
            <w:rPr/>
          </w:pPr>
          <w:hyperlink w:anchor="__RefHeading___Toc4264374_581953129">
            <w:r>
              <w:rPr>
                <w:webHidden/>
                <w:rStyle w:val="IndexLink"/>
              </w:rPr>
              <w:t>3</w:t>
            </w:r>
            <w:r>
              <w:rPr>
                <w:rStyle w:val="IndexLink"/>
                <w:rtl w:val="true"/>
              </w:rPr>
              <w:t xml:space="preserve">- </w:t>
            </w:r>
            <w:r>
              <w:rPr>
                <w:rStyle w:val="IndexLink"/>
                <w:rtl w:val="true"/>
              </w:rPr>
              <w:t xml:space="preserve">أخذ علیاً طفلاً من عمه ورباه </w:t>
            </w:r>
            <w:r>
              <w:rPr>
                <w:rStyle w:val="IndexLink"/>
                <w:rtl w:val="true"/>
              </w:rPr>
              <w:t>:</w:t>
              <w:tab/>
            </w:r>
            <w:r>
              <w:rPr>
                <w:rStyle w:val="IndexLink"/>
              </w:rPr>
              <w:t>246</w:t>
            </w:r>
          </w:hyperlink>
        </w:p>
        <w:p>
          <w:pPr>
            <w:pStyle w:val="Contents4"/>
            <w:tabs>
              <w:tab w:val="clear" w:pos="8176"/>
              <w:tab w:val="right" w:pos="9026" w:leader="dot"/>
            </w:tabs>
            <w:rPr/>
          </w:pPr>
          <w:hyperlink w:anchor="__RefHeading___Toc4264376_581953129">
            <w:r>
              <w:rPr>
                <w:webHidden/>
                <w:rStyle w:val="IndexLink"/>
              </w:rPr>
              <w:t>4</w:t>
            </w:r>
            <w:r>
              <w:rPr>
                <w:rStyle w:val="IndexLink"/>
                <w:rtl w:val="true"/>
              </w:rPr>
              <w:t xml:space="preserve">- </w:t>
            </w:r>
            <w:r>
              <w:rPr>
                <w:rStyle w:val="IndexLink"/>
                <w:rtl w:val="true"/>
              </w:rPr>
              <w:t xml:space="preserve">وکان علی معه فی غار حراء </w:t>
            </w:r>
            <w:r>
              <w:rPr>
                <w:rStyle w:val="IndexLink"/>
                <w:rtl w:val="true"/>
              </w:rPr>
              <w:t>:</w:t>
              <w:tab/>
            </w:r>
            <w:r>
              <w:rPr>
                <w:rStyle w:val="IndexLink"/>
              </w:rPr>
              <w:t>246</w:t>
            </w:r>
          </w:hyperlink>
        </w:p>
        <w:p>
          <w:pPr>
            <w:pStyle w:val="Contents4"/>
            <w:tabs>
              <w:tab w:val="clear" w:pos="8176"/>
              <w:tab w:val="right" w:pos="9026" w:leader="dot"/>
            </w:tabs>
            <w:rPr/>
          </w:pPr>
          <w:hyperlink w:anchor="__RefHeading___Toc4264378_581953129">
            <w:r>
              <w:rPr>
                <w:webHidden/>
                <w:rStyle w:val="IndexLink"/>
              </w:rPr>
              <w:t>5</w:t>
            </w:r>
            <w:r>
              <w:rPr>
                <w:rStyle w:val="IndexLink"/>
                <w:rtl w:val="true"/>
              </w:rPr>
              <w:t xml:space="preserve">- </w:t>
            </w:r>
            <w:r>
              <w:rPr>
                <w:rStyle w:val="IndexLink"/>
                <w:rtl w:val="true"/>
              </w:rPr>
              <w:t>وکان أحب الناس الیه فکلمه الله بصوته</w:t>
            </w:r>
            <w:r>
              <w:rPr>
                <w:rStyle w:val="IndexLink"/>
                <w:rtl w:val="true"/>
              </w:rPr>
              <w:t>:</w:t>
              <w:tab/>
            </w:r>
            <w:r>
              <w:rPr>
                <w:rStyle w:val="IndexLink"/>
              </w:rPr>
              <w:t>246</w:t>
            </w:r>
          </w:hyperlink>
        </w:p>
        <w:p>
          <w:pPr>
            <w:pStyle w:val="Contents4"/>
            <w:tabs>
              <w:tab w:val="clear" w:pos="8176"/>
              <w:tab w:val="right" w:pos="9026" w:leader="dot"/>
            </w:tabs>
            <w:rPr/>
          </w:pPr>
          <w:hyperlink w:anchor="__RefHeading___Toc4264380_581953129">
            <w:r>
              <w:rPr>
                <w:webHidden/>
                <w:rStyle w:val="IndexLink"/>
              </w:rPr>
              <w:t>6</w:t>
            </w:r>
            <w:r>
              <w:rPr>
                <w:rStyle w:val="IndexLink"/>
                <w:rtl w:val="true"/>
              </w:rPr>
              <w:t xml:space="preserve">- </w:t>
            </w:r>
            <w:r>
              <w:rPr>
                <w:rStyle w:val="IndexLink"/>
                <w:rtl w:val="true"/>
              </w:rPr>
              <w:t>وکان علی من حراس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247</w:t>
            </w:r>
          </w:hyperlink>
        </w:p>
        <w:p>
          <w:pPr>
            <w:pStyle w:val="Contents4"/>
            <w:tabs>
              <w:tab w:val="clear" w:pos="8176"/>
              <w:tab w:val="right" w:pos="9026" w:leader="dot"/>
            </w:tabs>
            <w:rPr/>
          </w:pPr>
          <w:hyperlink w:anchor="__RefHeading___Toc4264382_581953129">
            <w:r>
              <w:rPr>
                <w:webHidden/>
                <w:rStyle w:val="IndexLink"/>
              </w:rPr>
              <w:t>7</w:t>
            </w:r>
            <w:r>
              <w:rPr>
                <w:rStyle w:val="IndexLink"/>
                <w:rtl w:val="true"/>
              </w:rPr>
              <w:t xml:space="preserve">- </w:t>
            </w:r>
            <w:r>
              <w:rPr>
                <w:rStyle w:val="IndexLink"/>
                <w:rtl w:val="true"/>
              </w:rPr>
              <w:t xml:space="preserve">ورافق علی النبی الی الطائف </w:t>
            </w:r>
            <w:r>
              <w:rPr>
                <w:rStyle w:val="IndexLink"/>
                <w:rtl w:val="true"/>
              </w:rPr>
              <w:t>:</w:t>
              <w:tab/>
            </w:r>
            <w:r>
              <w:rPr>
                <w:rStyle w:val="IndexLink"/>
              </w:rPr>
              <w:t>247</w:t>
            </w:r>
          </w:hyperlink>
        </w:p>
        <w:p>
          <w:pPr>
            <w:pStyle w:val="Contents4"/>
            <w:tabs>
              <w:tab w:val="clear" w:pos="8176"/>
              <w:tab w:val="right" w:pos="9026" w:leader="dot"/>
            </w:tabs>
            <w:rPr/>
          </w:pPr>
          <w:hyperlink w:anchor="__RefHeading___Toc4264384_581953129">
            <w:r>
              <w:rPr>
                <w:webHidden/>
                <w:rStyle w:val="IndexLink"/>
              </w:rPr>
              <w:t>8</w:t>
            </w:r>
            <w:r>
              <w:rPr>
                <w:rStyle w:val="IndexLink"/>
                <w:rtl w:val="true"/>
              </w:rPr>
              <w:t xml:space="preserve">- </w:t>
            </w:r>
            <w:r>
              <w:rPr>
                <w:rStyle w:val="IndexLink"/>
                <w:rtl w:val="true"/>
              </w:rPr>
              <w:t>وبات علی فراشه لیلة الهجرة وفداه بنفسه</w:t>
            </w:r>
            <w:r>
              <w:rPr>
                <w:rStyle w:val="IndexLink"/>
                <w:rtl w:val="true"/>
              </w:rPr>
              <w:t>:</w:t>
              <w:tab/>
            </w:r>
            <w:r>
              <w:rPr>
                <w:rStyle w:val="IndexLink"/>
              </w:rPr>
              <w:t>247</w:t>
            </w:r>
          </w:hyperlink>
        </w:p>
        <w:p>
          <w:pPr>
            <w:pStyle w:val="Contents4"/>
            <w:tabs>
              <w:tab w:val="clear" w:pos="8176"/>
              <w:tab w:val="right" w:pos="9026" w:leader="dot"/>
            </w:tabs>
            <w:rPr/>
          </w:pPr>
          <w:hyperlink w:anchor="__RefHeading___Toc4264386_581953129">
            <w:r>
              <w:rPr>
                <w:webHidden/>
                <w:rStyle w:val="IndexLink"/>
              </w:rPr>
              <w:t>9</w:t>
            </w:r>
            <w:r>
              <w:rPr>
                <w:rStyle w:val="IndexLink"/>
                <w:rtl w:val="true"/>
              </w:rPr>
              <w:t xml:space="preserve">- </w:t>
            </w:r>
            <w:r>
              <w:rPr>
                <w:rStyle w:val="IndexLink"/>
                <w:rtl w:val="true"/>
              </w:rPr>
              <w:t>وأدی أمانات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وهاجر علناً</w:t>
            </w:r>
            <w:r>
              <w:rPr>
                <w:rStyle w:val="IndexLink"/>
                <w:rtl w:val="true"/>
              </w:rPr>
              <w:t>:</w:t>
              <w:tab/>
            </w:r>
            <w:r>
              <w:rPr>
                <w:rStyle w:val="IndexLink"/>
              </w:rPr>
              <w:t>247</w:t>
            </w:r>
          </w:hyperlink>
        </w:p>
        <w:p>
          <w:pPr>
            <w:pStyle w:val="Contents4"/>
            <w:tabs>
              <w:tab w:val="clear" w:pos="8176"/>
              <w:tab w:val="right" w:pos="9026" w:leader="dot"/>
            </w:tabs>
            <w:rPr/>
          </w:pPr>
          <w:hyperlink w:anchor="__RefHeading___Toc4264388_581953129">
            <w:r>
              <w:rPr>
                <w:webHidden/>
                <w:rStyle w:val="IndexLink"/>
              </w:rPr>
              <w:t>10</w:t>
            </w:r>
            <w:r>
              <w:rPr>
                <w:rStyle w:val="IndexLink"/>
                <w:rtl w:val="true"/>
              </w:rPr>
              <w:t xml:space="preserve">- </w:t>
            </w:r>
            <w:r>
              <w:rPr>
                <w:rStyle w:val="IndexLink"/>
                <w:rtl w:val="true"/>
              </w:rPr>
              <w:t>واتخذه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أخاً</w:t>
            </w:r>
            <w:r>
              <w:rPr>
                <w:rStyle w:val="IndexLink"/>
                <w:rtl w:val="true"/>
              </w:rPr>
              <w:t>:</w:t>
              <w:tab/>
            </w:r>
            <w:r>
              <w:rPr>
                <w:rStyle w:val="IndexLink"/>
              </w:rPr>
              <w:t>248</w:t>
            </w:r>
          </w:hyperlink>
        </w:p>
        <w:p>
          <w:pPr>
            <w:pStyle w:val="Contents4"/>
            <w:tabs>
              <w:tab w:val="clear" w:pos="8176"/>
              <w:tab w:val="right" w:pos="9026" w:leader="dot"/>
            </w:tabs>
            <w:rPr/>
          </w:pPr>
          <w:hyperlink w:anchor="__RefHeading___Toc4264390_581953129">
            <w:r>
              <w:rPr>
                <w:webHidden/>
                <w:rStyle w:val="IndexLink"/>
              </w:rPr>
              <w:t>11</w:t>
            </w:r>
            <w:r>
              <w:rPr>
                <w:rStyle w:val="IndexLink"/>
                <w:rtl w:val="true"/>
              </w:rPr>
              <w:t xml:space="preserve">- </w:t>
            </w:r>
            <w:r>
              <w:rPr>
                <w:rStyle w:val="IndexLink"/>
                <w:rtl w:val="true"/>
              </w:rPr>
              <w:t>وأمر الله نبیه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أن یزوجه فاطمة</w:t>
            </w:r>
            <w:r>
              <w:rPr>
                <w:rStyle w:val="IndexLink"/>
                <w:rtl w:val="true"/>
              </w:rPr>
              <w:t>(</w:t>
            </w:r>
            <w:r>
              <w:rPr>
                <w:rStyle w:val="IndexLink"/>
                <w:rtl w:val="true"/>
              </w:rPr>
              <w:t>علیهماالسّلام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4264392_581953129">
            <w:r>
              <w:rPr>
                <w:webHidden/>
                <w:rStyle w:val="IndexLink"/>
              </w:rPr>
              <w:t>12</w:t>
            </w:r>
            <w:r>
              <w:rPr>
                <w:rStyle w:val="IndexLink"/>
                <w:rtl w:val="true"/>
              </w:rPr>
              <w:t xml:space="preserve">- </w:t>
            </w:r>
            <w:r>
              <w:rPr>
                <w:rStyle w:val="IndexLink"/>
                <w:rtl w:val="true"/>
              </w:rPr>
              <w:t>وظهرت مکانة علی</w:t>
            </w:r>
            <w:r>
              <w:rPr>
                <w:rStyle w:val="IndexLink"/>
                <w:rtl w:val="true"/>
              </w:rPr>
              <w:t>(</w:t>
            </w:r>
            <w:r>
              <w:rPr>
                <w:rStyle w:val="IndexLink"/>
                <w:rtl w:val="true"/>
              </w:rPr>
              <w:t>علیه السّلام</w:t>
            </w:r>
            <w:r>
              <w:rPr>
                <w:rStyle w:val="IndexLink"/>
                <w:rtl w:val="true"/>
              </w:rPr>
              <w:t>)</w:t>
            </w:r>
            <w:r>
              <w:rPr>
                <w:rStyle w:val="IndexLink"/>
                <w:rtl w:val="true"/>
              </w:rPr>
              <w:t>وبطولته فی بدر</w:t>
            </w:r>
            <w:r>
              <w:rPr>
                <w:rStyle w:val="IndexLink"/>
                <w:rtl w:val="true"/>
              </w:rPr>
              <w:t>:</w:t>
              <w:tab/>
            </w:r>
            <w:r>
              <w:rPr>
                <w:rStyle w:val="IndexLink"/>
              </w:rPr>
              <w:t>248</w:t>
            </w:r>
          </w:hyperlink>
        </w:p>
        <w:p>
          <w:pPr>
            <w:pStyle w:val="Contents4"/>
            <w:tabs>
              <w:tab w:val="clear" w:pos="8176"/>
              <w:tab w:val="right" w:pos="9026" w:leader="dot"/>
            </w:tabs>
            <w:rPr/>
          </w:pPr>
          <w:hyperlink w:anchor="__RefHeading___Toc4264394_581953129">
            <w:r>
              <w:rPr>
                <w:webHidden/>
                <w:rStyle w:val="IndexLink"/>
              </w:rPr>
              <w:t>13</w:t>
            </w:r>
            <w:r>
              <w:rPr>
                <w:rStyle w:val="IndexLink"/>
                <w:rtl w:val="true"/>
              </w:rPr>
              <w:t xml:space="preserve">- </w:t>
            </w:r>
            <w:r>
              <w:rPr>
                <w:rStyle w:val="IndexLink"/>
                <w:rtl w:val="true"/>
              </w:rPr>
              <w:t>وکان بطل غزوة بنی النضیر</w:t>
            </w:r>
            <w:r>
              <w:rPr>
                <w:rStyle w:val="IndexLink"/>
                <w:rtl w:val="true"/>
              </w:rPr>
              <w:t>:</w:t>
              <w:tab/>
            </w:r>
            <w:r>
              <w:rPr>
                <w:rStyle w:val="IndexLink"/>
              </w:rPr>
              <w:t>249</w:t>
            </w:r>
          </w:hyperlink>
        </w:p>
        <w:p>
          <w:pPr>
            <w:pStyle w:val="Contents4"/>
            <w:tabs>
              <w:tab w:val="clear" w:pos="8176"/>
              <w:tab w:val="right" w:pos="9026" w:leader="dot"/>
            </w:tabs>
            <w:rPr/>
          </w:pPr>
          <w:hyperlink w:anchor="__RefHeading___Toc4264396_581953129">
            <w:r>
              <w:rPr>
                <w:webHidden/>
                <w:rStyle w:val="IndexLink"/>
              </w:rPr>
              <w:t>14</w:t>
            </w:r>
            <w:r>
              <w:rPr>
                <w:rStyle w:val="IndexLink"/>
                <w:rtl w:val="true"/>
              </w:rPr>
              <w:t xml:space="preserve">- </w:t>
            </w:r>
            <w:r>
              <w:rPr>
                <w:rStyle w:val="IndexLink"/>
                <w:rtl w:val="true"/>
              </w:rPr>
              <w:t>وکان بطل غزوة أحد وثبت وحده مع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249</w:t>
            </w:r>
          </w:hyperlink>
        </w:p>
        <w:p>
          <w:pPr>
            <w:pStyle w:val="Contents4"/>
            <w:tabs>
              <w:tab w:val="clear" w:pos="8176"/>
              <w:tab w:val="right" w:pos="9026" w:leader="dot"/>
            </w:tabs>
            <w:rPr/>
          </w:pPr>
          <w:hyperlink w:anchor="__RefHeading___Toc4264398_581953129">
            <w:r>
              <w:rPr>
                <w:webHidden/>
                <w:rStyle w:val="IndexLink"/>
              </w:rPr>
              <w:t>15</w:t>
            </w:r>
            <w:r>
              <w:rPr>
                <w:rStyle w:val="IndexLink"/>
                <w:rtl w:val="true"/>
              </w:rPr>
              <w:t xml:space="preserve">- </w:t>
            </w:r>
            <w:r>
              <w:rPr>
                <w:rStyle w:val="IndexLink"/>
                <w:rtl w:val="true"/>
              </w:rPr>
              <w:t>نادی جبرئیل فی یوم أحد</w:t>
            </w:r>
            <w:r>
              <w:rPr>
                <w:rStyle w:val="IndexLink"/>
                <w:rtl w:val="true"/>
              </w:rPr>
              <w:t xml:space="preserve">: </w:t>
            </w:r>
            <w:r>
              <w:rPr>
                <w:rStyle w:val="IndexLink"/>
                <w:rtl w:val="true"/>
              </w:rPr>
              <w:t>لا فتی إلا علی</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4264400_581953129">
            <w:r>
              <w:rPr>
                <w:webHidden/>
                <w:rStyle w:val="IndexLink"/>
              </w:rPr>
              <w:t>16</w:t>
            </w:r>
            <w:r>
              <w:rPr>
                <w:rStyle w:val="IndexLink"/>
                <w:rtl w:val="true"/>
              </w:rPr>
              <w:t xml:space="preserve">- </w:t>
            </w:r>
            <w:r>
              <w:rPr>
                <w:rStyle w:val="IndexLink"/>
                <w:rtl w:val="true"/>
              </w:rPr>
              <w:t>قتل علی</w:t>
            </w:r>
            <w:r>
              <w:rPr>
                <w:rStyle w:val="IndexLink"/>
                <w:rtl w:val="true"/>
              </w:rPr>
              <w:t>(</w:t>
            </w:r>
            <w:r>
              <w:rPr>
                <w:rStyle w:val="IndexLink"/>
                <w:rtl w:val="true"/>
              </w:rPr>
              <w:t>علیه السّلام</w:t>
            </w:r>
            <w:r>
              <w:rPr>
                <w:rStyle w:val="IndexLink"/>
                <w:rtl w:val="true"/>
              </w:rPr>
              <w:t>)</w:t>
            </w:r>
            <w:r>
              <w:rPr>
                <w:rStyle w:val="IndexLink"/>
                <w:rtl w:val="true"/>
              </w:rPr>
              <w:t>أصحاب رایة المشرکین یوم أحد</w:t>
            </w:r>
            <w:r>
              <w:rPr>
                <w:rStyle w:val="IndexLink"/>
                <w:rtl w:val="true"/>
              </w:rPr>
              <w:t>:</w:t>
              <w:tab/>
            </w:r>
            <w:r>
              <w:rPr>
                <w:rStyle w:val="IndexLink"/>
              </w:rPr>
              <w:t>251</w:t>
            </w:r>
          </w:hyperlink>
        </w:p>
        <w:p>
          <w:pPr>
            <w:pStyle w:val="Contents4"/>
            <w:tabs>
              <w:tab w:val="clear" w:pos="8176"/>
              <w:tab w:val="right" w:pos="9026" w:leader="dot"/>
            </w:tabs>
            <w:rPr/>
          </w:pPr>
          <w:hyperlink w:anchor="__RefHeading___Toc4264402_581953129">
            <w:r>
              <w:rPr>
                <w:webHidden/>
                <w:rStyle w:val="IndexLink"/>
              </w:rPr>
              <w:t>17</w:t>
            </w:r>
            <w:r>
              <w:rPr>
                <w:rStyle w:val="IndexLink"/>
                <w:rtl w:val="true"/>
              </w:rPr>
              <w:t xml:space="preserve">- </w:t>
            </w:r>
            <w:r>
              <w:rPr>
                <w:rStyle w:val="IndexLink"/>
                <w:rtl w:val="true"/>
              </w:rPr>
              <w:t>کتب الله ولایة علی علی المسلمن یوم أحد</w:t>
            </w:r>
            <w:r>
              <w:rPr>
                <w:rStyle w:val="IndexLink"/>
                <w:rtl w:val="true"/>
              </w:rPr>
              <w:t>:</w:t>
              <w:tab/>
            </w:r>
            <w:r>
              <w:rPr>
                <w:rStyle w:val="IndexLink"/>
              </w:rPr>
              <w:t>251</w:t>
            </w:r>
          </w:hyperlink>
        </w:p>
        <w:p>
          <w:pPr>
            <w:pStyle w:val="Contents4"/>
            <w:tabs>
              <w:tab w:val="clear" w:pos="8176"/>
              <w:tab w:val="right" w:pos="9026" w:leader="dot"/>
            </w:tabs>
            <w:rPr/>
          </w:pPr>
          <w:hyperlink w:anchor="__RefHeading___Toc4264404_581953129">
            <w:r>
              <w:rPr>
                <w:webHidden/>
                <w:rStyle w:val="IndexLink"/>
              </w:rPr>
              <w:t>18</w:t>
            </w:r>
            <w:r>
              <w:rPr>
                <w:rStyle w:val="IndexLink"/>
                <w:rtl w:val="true"/>
              </w:rPr>
              <w:t xml:space="preserve">- </w:t>
            </w:r>
            <w:r>
              <w:rPr>
                <w:rStyle w:val="IndexLink"/>
                <w:rtl w:val="true"/>
              </w:rPr>
              <w:t xml:space="preserve">وفی غزوة الأحزاب قطف النصر للمسلمین </w:t>
            </w:r>
            <w:r>
              <w:rPr>
                <w:rStyle w:val="IndexLink"/>
                <w:rtl w:val="true"/>
              </w:rPr>
              <w:t>:</w:t>
              <w:tab/>
            </w:r>
            <w:r>
              <w:rPr>
                <w:rStyle w:val="IndexLink"/>
              </w:rPr>
              <w:t>252</w:t>
            </w:r>
          </w:hyperlink>
        </w:p>
        <w:p>
          <w:pPr>
            <w:pStyle w:val="Contents4"/>
            <w:tabs>
              <w:tab w:val="clear" w:pos="8176"/>
              <w:tab w:val="right" w:pos="9026" w:leader="dot"/>
            </w:tabs>
            <w:rPr/>
          </w:pPr>
          <w:hyperlink w:anchor="__RefHeading___Toc4264406_581953129">
            <w:r>
              <w:rPr>
                <w:webHidden/>
                <w:rStyle w:val="IndexLink"/>
              </w:rPr>
              <w:t>19</w:t>
            </w:r>
            <w:r>
              <w:rPr>
                <w:rStyle w:val="IndexLink"/>
                <w:rtl w:val="true"/>
              </w:rPr>
              <w:t xml:space="preserve">- </w:t>
            </w:r>
            <w:r>
              <w:rPr>
                <w:rStyle w:val="IndexLink"/>
                <w:rtl w:val="true"/>
              </w:rPr>
              <w:t>من شهادات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w:t>
            </w:r>
            <w:r>
              <w:rPr>
                <w:rStyle w:val="IndexLink"/>
                <w:rtl w:val="true"/>
              </w:rPr>
              <w:t>(</w:t>
            </w:r>
            <w:r>
              <w:rPr>
                <w:rStyle w:val="IndexLink"/>
                <w:rtl w:val="true"/>
              </w:rPr>
              <w:t>علیه السّلام</w:t>
            </w:r>
            <w:r>
              <w:rPr>
                <w:rStyle w:val="IndexLink"/>
                <w:rtl w:val="true"/>
              </w:rPr>
              <w:t>)</w:t>
            </w:r>
            <w:r>
              <w:rPr>
                <w:rStyle w:val="IndexLink"/>
                <w:rtl w:val="true"/>
              </w:rPr>
              <w:t>فی غزوة الأحزاب</w:t>
            </w:r>
            <w:r>
              <w:rPr>
                <w:rStyle w:val="IndexLink"/>
                <w:rtl w:val="true"/>
              </w:rPr>
              <w:t>:</w:t>
              <w:tab/>
            </w:r>
            <w:r>
              <w:rPr>
                <w:rStyle w:val="IndexLink"/>
              </w:rPr>
              <w:t>253</w:t>
            </w:r>
          </w:hyperlink>
        </w:p>
        <w:p>
          <w:pPr>
            <w:pStyle w:val="Contents4"/>
            <w:tabs>
              <w:tab w:val="clear" w:pos="8176"/>
              <w:tab w:val="right" w:pos="9026" w:leader="dot"/>
            </w:tabs>
            <w:rPr/>
          </w:pPr>
          <w:hyperlink w:anchor="__RefHeading___Toc4264408_581953129">
            <w:r>
              <w:rPr>
                <w:webHidden/>
                <w:rStyle w:val="IndexLink"/>
              </w:rPr>
              <w:t>20</w:t>
            </w:r>
            <w:r>
              <w:rPr>
                <w:rStyle w:val="IndexLink"/>
                <w:rtl w:val="true"/>
              </w:rPr>
              <w:t xml:space="preserve">- </w:t>
            </w:r>
            <w:r>
              <w:rPr>
                <w:rStyle w:val="IndexLink"/>
                <w:rtl w:val="true"/>
              </w:rPr>
              <w:t>وفی غزوة قریظة قطف علی</w:t>
            </w:r>
            <w:r>
              <w:rPr>
                <w:rStyle w:val="IndexLink"/>
                <w:rtl w:val="true"/>
              </w:rPr>
              <w:t>(</w:t>
            </w:r>
            <w:r>
              <w:rPr>
                <w:rStyle w:val="IndexLink"/>
                <w:rtl w:val="true"/>
              </w:rPr>
              <w:t>علیه السّلام</w:t>
            </w:r>
            <w:r>
              <w:rPr>
                <w:rStyle w:val="IndexLink"/>
                <w:rtl w:val="true"/>
              </w:rPr>
              <w:t>)</w:t>
            </w:r>
            <w:r>
              <w:rPr>
                <w:rStyle w:val="IndexLink"/>
                <w:rtl w:val="true"/>
              </w:rPr>
              <w:t xml:space="preserve">النصر للمسلمین </w:t>
            </w:r>
            <w:r>
              <w:rPr>
                <w:rStyle w:val="IndexLink"/>
                <w:rtl w:val="true"/>
              </w:rPr>
              <w:t>:</w:t>
              <w:tab/>
            </w:r>
            <w:r>
              <w:rPr>
                <w:rStyle w:val="IndexLink"/>
              </w:rPr>
              <w:t>254</w:t>
            </w:r>
          </w:hyperlink>
        </w:p>
        <w:p>
          <w:pPr>
            <w:pStyle w:val="Contents4"/>
            <w:tabs>
              <w:tab w:val="clear" w:pos="8176"/>
              <w:tab w:val="right" w:pos="9026" w:leader="dot"/>
            </w:tabs>
            <w:rPr/>
          </w:pPr>
          <w:hyperlink w:anchor="__RefHeading___Toc4264410_581953129">
            <w:r>
              <w:rPr>
                <w:webHidden/>
                <w:rStyle w:val="IndexLink"/>
              </w:rPr>
              <w:t>21</w:t>
            </w:r>
            <w:r>
              <w:rPr>
                <w:rStyle w:val="IndexLink"/>
                <w:rtl w:val="true"/>
              </w:rPr>
              <w:t xml:space="preserve">- </w:t>
            </w:r>
            <w:r>
              <w:rPr>
                <w:rStyle w:val="IndexLink"/>
                <w:rtl w:val="true"/>
              </w:rPr>
              <w:t>وشبهه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بعیسی</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4264412_581953129">
            <w:r>
              <w:rPr>
                <w:webHidden/>
                <w:rStyle w:val="IndexLink"/>
              </w:rPr>
              <w:t>22</w:t>
            </w:r>
            <w:r>
              <w:rPr>
                <w:rStyle w:val="IndexLink"/>
                <w:rtl w:val="true"/>
              </w:rPr>
              <w:t xml:space="preserve">- </w:t>
            </w:r>
            <w:r>
              <w:rPr>
                <w:rStyle w:val="IndexLink"/>
                <w:rtl w:val="true"/>
              </w:rPr>
              <w:t>وفتح علی</w:t>
            </w:r>
            <w:r>
              <w:rPr>
                <w:rStyle w:val="IndexLink"/>
                <w:rtl w:val="true"/>
              </w:rPr>
              <w:t>(</w:t>
            </w:r>
            <w:r>
              <w:rPr>
                <w:rStyle w:val="IndexLink"/>
                <w:rtl w:val="true"/>
              </w:rPr>
              <w:t>علیه السّلام</w:t>
            </w:r>
            <w:r>
              <w:rPr>
                <w:rStyle w:val="IndexLink"/>
                <w:rtl w:val="true"/>
              </w:rPr>
              <w:t>)</w:t>
            </w:r>
            <w:r>
              <w:rPr>
                <w:rStyle w:val="IndexLink"/>
                <w:rtl w:val="true"/>
              </w:rPr>
              <w:t>حصن ناعم فی خیبر</w:t>
            </w:r>
            <w:r>
              <w:rPr>
                <w:rStyle w:val="IndexLink"/>
                <w:rtl w:val="true"/>
              </w:rPr>
              <w:t>:</w:t>
              <w:tab/>
            </w:r>
            <w:r>
              <w:rPr>
                <w:rStyle w:val="IndexLink"/>
              </w:rPr>
              <w:t>255</w:t>
            </w:r>
          </w:hyperlink>
        </w:p>
        <w:p>
          <w:pPr>
            <w:pStyle w:val="Contents4"/>
            <w:tabs>
              <w:tab w:val="clear" w:pos="8176"/>
              <w:tab w:val="right" w:pos="9026" w:leader="dot"/>
            </w:tabs>
            <w:rPr/>
          </w:pPr>
          <w:hyperlink w:anchor="__RefHeading___Toc4264414_581953129">
            <w:r>
              <w:rPr>
                <w:webHidden/>
                <w:rStyle w:val="IndexLink"/>
              </w:rPr>
              <w:t>23</w:t>
            </w:r>
            <w:r>
              <w:rPr>
                <w:rStyle w:val="IndexLink"/>
                <w:rtl w:val="true"/>
              </w:rPr>
              <w:t xml:space="preserve">- </w:t>
            </w:r>
            <w:r>
              <w:rPr>
                <w:rStyle w:val="IndexLink"/>
                <w:rtl w:val="true"/>
              </w:rPr>
              <w:t>لأعطین الرایة غداً رجلاً یحب الله ورسوله</w:t>
            </w:r>
            <w:r>
              <w:rPr>
                <w:rStyle w:val="IndexLink"/>
                <w:rtl w:val="true"/>
              </w:rPr>
              <w:t>:</w:t>
              <w:tab/>
            </w:r>
            <w:r>
              <w:rPr>
                <w:rStyle w:val="IndexLink"/>
              </w:rPr>
              <w:t>256</w:t>
            </w:r>
          </w:hyperlink>
        </w:p>
        <w:p>
          <w:pPr>
            <w:pStyle w:val="Contents4"/>
            <w:tabs>
              <w:tab w:val="clear" w:pos="8176"/>
              <w:tab w:val="right" w:pos="9026" w:leader="dot"/>
            </w:tabs>
            <w:rPr/>
          </w:pPr>
          <w:hyperlink w:anchor="__RefHeading___Toc4264416_581953129">
            <w:r>
              <w:rPr>
                <w:webHidden/>
                <w:rStyle w:val="IndexLink"/>
              </w:rPr>
              <w:t>24</w:t>
            </w:r>
            <w:r>
              <w:rPr>
                <w:rStyle w:val="IndexLink"/>
                <w:rtl w:val="true"/>
              </w:rPr>
              <w:t xml:space="preserve">- </w:t>
            </w:r>
            <w:r>
              <w:rPr>
                <w:rStyle w:val="IndexLink"/>
                <w:rtl w:val="true"/>
              </w:rPr>
              <w:t xml:space="preserve">إمض یا علی وجبرئیل عن یمینک </w:t>
            </w:r>
            <w:r>
              <w:rPr>
                <w:rStyle w:val="IndexLink"/>
                <w:rtl w:val="true"/>
              </w:rPr>
              <w:t>:</w:t>
              <w:tab/>
            </w:r>
            <w:r>
              <w:rPr>
                <w:rStyle w:val="IndexLink"/>
              </w:rPr>
              <w:t>256</w:t>
            </w:r>
          </w:hyperlink>
        </w:p>
        <w:p>
          <w:pPr>
            <w:pStyle w:val="Contents4"/>
            <w:tabs>
              <w:tab w:val="clear" w:pos="8176"/>
              <w:tab w:val="right" w:pos="9026" w:leader="dot"/>
            </w:tabs>
            <w:rPr/>
          </w:pPr>
          <w:hyperlink w:anchor="__RefHeading___Toc4264418_581953129">
            <w:r>
              <w:rPr>
                <w:webHidden/>
                <w:rStyle w:val="IndexLink"/>
              </w:rPr>
              <w:t>25</w:t>
            </w:r>
            <w:r>
              <w:rPr>
                <w:rStyle w:val="IndexLink"/>
                <w:rtl w:val="true"/>
              </w:rPr>
              <w:t xml:space="preserve">- </w:t>
            </w:r>
            <w:r>
              <w:rPr>
                <w:rStyle w:val="IndexLink"/>
                <w:rtl w:val="true"/>
              </w:rPr>
              <w:t>وأعطاه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وسام سید العرب </w:t>
            </w:r>
            <w:r>
              <w:rPr>
                <w:rStyle w:val="IndexLink"/>
                <w:rtl w:val="true"/>
              </w:rPr>
              <w:t>:</w:t>
              <w:tab/>
            </w:r>
            <w:r>
              <w:rPr>
                <w:rStyle w:val="IndexLink"/>
              </w:rPr>
              <w:t>256</w:t>
            </w:r>
          </w:hyperlink>
        </w:p>
        <w:p>
          <w:pPr>
            <w:pStyle w:val="Contents4"/>
            <w:tabs>
              <w:tab w:val="clear" w:pos="8176"/>
              <w:tab w:val="right" w:pos="9026" w:leader="dot"/>
            </w:tabs>
            <w:rPr/>
          </w:pPr>
          <w:hyperlink w:anchor="__RefHeading___Toc4264420_581953129">
            <w:r>
              <w:rPr>
                <w:webHidden/>
                <w:rStyle w:val="IndexLink"/>
              </w:rPr>
              <w:t>26</w:t>
            </w:r>
            <w:r>
              <w:rPr>
                <w:rStyle w:val="IndexLink"/>
                <w:rtl w:val="true"/>
              </w:rPr>
              <w:t xml:space="preserve">- </w:t>
            </w:r>
            <w:r>
              <w:rPr>
                <w:rStyle w:val="IndexLink"/>
                <w:rtl w:val="true"/>
              </w:rPr>
              <w:t>أمر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الأمة أن تتبرک بتراب قدمی علی</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4264422_581953129">
            <w:r>
              <w:rPr>
                <w:webHidden/>
                <w:rStyle w:val="IndexLink"/>
              </w:rPr>
              <w:t>27</w:t>
            </w:r>
            <w:r>
              <w:rPr>
                <w:rStyle w:val="IndexLink"/>
                <w:rtl w:val="true"/>
              </w:rPr>
              <w:t xml:space="preserve">- </w:t>
            </w:r>
            <w:r>
              <w:rPr>
                <w:rStyle w:val="IndexLink"/>
                <w:rtl w:val="true"/>
              </w:rPr>
              <w:t>نزلت سورة العادیات فی وصف غارة علی</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4264424_581953129">
            <w:r>
              <w:rPr>
                <w:webHidden/>
                <w:rStyle w:val="IndexLink"/>
              </w:rPr>
              <w:t>28</w:t>
            </w:r>
            <w:r>
              <w:rPr>
                <w:rStyle w:val="IndexLink"/>
                <w:rtl w:val="true"/>
              </w:rPr>
              <w:t xml:space="preserve">- </w:t>
            </w:r>
            <w:r>
              <w:rPr>
                <w:rStyle w:val="IndexLink"/>
                <w:rtl w:val="true"/>
              </w:rPr>
              <w:t>انهزم الصحابة فی حنین وقاتل علی</w:t>
            </w:r>
            <w:r>
              <w:rPr>
                <w:rStyle w:val="IndexLink"/>
                <w:rtl w:val="true"/>
              </w:rPr>
              <w:t>(</w:t>
            </w:r>
            <w:r>
              <w:rPr>
                <w:rStyle w:val="IndexLink"/>
                <w:rtl w:val="true"/>
              </w:rPr>
              <w:t>علیه السّلام</w:t>
            </w:r>
            <w:r>
              <w:rPr>
                <w:rStyle w:val="IndexLink"/>
                <w:rtl w:val="true"/>
              </w:rPr>
              <w:t>)</w:t>
            </w:r>
            <w:r>
              <w:rPr>
                <w:rStyle w:val="IndexLink"/>
                <w:rtl w:val="true"/>
              </w:rPr>
              <w:t>وحده</w:t>
            </w:r>
            <w:r>
              <w:rPr>
                <w:rStyle w:val="IndexLink"/>
                <w:rtl w:val="true"/>
              </w:rPr>
              <w:t>:</w:t>
              <w:tab/>
            </w:r>
            <w:r>
              <w:rPr>
                <w:rStyle w:val="IndexLink"/>
              </w:rPr>
              <w:t>257</w:t>
            </w:r>
          </w:hyperlink>
        </w:p>
        <w:p>
          <w:pPr>
            <w:pStyle w:val="Contents4"/>
            <w:tabs>
              <w:tab w:val="clear" w:pos="8176"/>
              <w:tab w:val="right" w:pos="9026" w:leader="dot"/>
            </w:tabs>
            <w:rPr/>
          </w:pPr>
          <w:hyperlink w:anchor="__RefHeading___Toc4264426_581953129">
            <w:r>
              <w:rPr>
                <w:webHidden/>
                <w:rStyle w:val="IndexLink"/>
              </w:rPr>
              <w:t>29</w:t>
            </w:r>
            <w:r>
              <w:rPr>
                <w:rStyle w:val="IndexLink"/>
                <w:rtl w:val="true"/>
              </w:rPr>
              <w:t xml:space="preserve">- </w:t>
            </w:r>
            <w:r>
              <w:rPr>
                <w:rStyle w:val="IndexLink"/>
                <w:rtl w:val="true"/>
              </w:rPr>
              <w:t>فشل خالد فی فتح الیمن ، وفتحها علی</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4264428_581953129">
            <w:r>
              <w:rPr>
                <w:webHidden/>
                <w:rStyle w:val="IndexLink"/>
              </w:rPr>
              <w:t>30</w:t>
            </w:r>
            <w:r>
              <w:rPr>
                <w:rStyle w:val="IndexLink"/>
                <w:rtl w:val="true"/>
              </w:rPr>
              <w:t xml:space="preserve">- </w:t>
            </w:r>
            <w:r>
              <w:rPr>
                <w:rStyle w:val="IndexLink"/>
                <w:rtl w:val="true"/>
              </w:rPr>
              <w:t>أنت منی بمنزلة هارون من موسی إلا أنه لانبی بعدی</w:t>
            </w:r>
            <w:r>
              <w:rPr>
                <w:rStyle w:val="IndexLink"/>
                <w:rtl w:val="true"/>
              </w:rPr>
              <w:t>:</w:t>
              <w:tab/>
            </w:r>
            <w:r>
              <w:rPr>
                <w:rStyle w:val="IndexLink"/>
              </w:rPr>
              <w:t>259</w:t>
            </w:r>
          </w:hyperlink>
        </w:p>
        <w:p>
          <w:pPr>
            <w:pStyle w:val="Contents4"/>
            <w:tabs>
              <w:tab w:val="clear" w:pos="8176"/>
              <w:tab w:val="right" w:pos="9026" w:leader="dot"/>
            </w:tabs>
            <w:rPr/>
          </w:pPr>
          <w:hyperlink w:anchor="__RefHeading___Toc4264430_581953129">
            <w:r>
              <w:rPr>
                <w:webHidden/>
                <w:rStyle w:val="IndexLink"/>
              </w:rPr>
              <w:t>31</w:t>
            </w:r>
            <w:r>
              <w:rPr>
                <w:rStyle w:val="IndexLink"/>
                <w:rtl w:val="true"/>
              </w:rPr>
              <w:t xml:space="preserve">- </w:t>
            </w:r>
            <w:r>
              <w:rPr>
                <w:rStyle w:val="IndexLink"/>
                <w:rtl w:val="true"/>
              </w:rPr>
              <w:t>أعلنه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ولیاً فی حجة الوداع ولعن من تولی غیره </w:t>
            </w:r>
            <w:r>
              <w:rPr>
                <w:rStyle w:val="IndexLink"/>
                <w:rtl w:val="true"/>
              </w:rPr>
              <w:t>:</w:t>
              <w:tab/>
            </w:r>
            <w:r>
              <w:rPr>
                <w:rStyle w:val="IndexLink"/>
              </w:rPr>
              <w:t>260</w:t>
            </w:r>
          </w:hyperlink>
        </w:p>
        <w:p>
          <w:pPr>
            <w:pStyle w:val="Contents4"/>
            <w:tabs>
              <w:tab w:val="clear" w:pos="8176"/>
              <w:tab w:val="right" w:pos="9026" w:leader="dot"/>
            </w:tabs>
            <w:rPr/>
          </w:pPr>
          <w:hyperlink w:anchor="__RefHeading___Toc4264432_581953129">
            <w:r>
              <w:rPr>
                <w:webHidden/>
                <w:rStyle w:val="IndexLink"/>
              </w:rPr>
              <w:t>32</w:t>
            </w:r>
            <w:r>
              <w:rPr>
                <w:rStyle w:val="IndexLink"/>
                <w:rtl w:val="true"/>
              </w:rPr>
              <w:t xml:space="preserve">- </w:t>
            </w:r>
            <w:r>
              <w:rPr>
                <w:rStyle w:val="IndexLink"/>
                <w:rtl w:val="true"/>
              </w:rPr>
              <w:t>ذکرهم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حجة الوداع بظلم قریش</w:t>
            </w:r>
            <w:r>
              <w:rPr>
                <w:rStyle w:val="IndexLink"/>
                <w:rtl w:val="true"/>
              </w:rPr>
              <w:t>:</w:t>
              <w:tab/>
            </w:r>
            <w:r>
              <w:rPr>
                <w:rStyle w:val="IndexLink"/>
              </w:rPr>
              <w:t>260</w:t>
            </w:r>
          </w:hyperlink>
        </w:p>
        <w:p>
          <w:pPr>
            <w:pStyle w:val="Contents4"/>
            <w:tabs>
              <w:tab w:val="clear" w:pos="8176"/>
              <w:tab w:val="right" w:pos="9026" w:leader="dot"/>
            </w:tabs>
            <w:rPr/>
          </w:pPr>
          <w:hyperlink w:anchor="__RefHeading___Toc4264434_581953129">
            <w:r>
              <w:rPr>
                <w:webHidden/>
                <w:rStyle w:val="IndexLink"/>
              </w:rPr>
              <w:t>33</w:t>
            </w:r>
            <w:r>
              <w:rPr>
                <w:rStyle w:val="IndexLink"/>
                <w:rtl w:val="true"/>
              </w:rPr>
              <w:t xml:space="preserve">- </w:t>
            </w:r>
            <w:r>
              <w:rPr>
                <w:rStyle w:val="IndexLink"/>
                <w:rtl w:val="true"/>
              </w:rPr>
              <w:t>بشرهم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بالأئمة الإثنی عشر فی حجة الوداع</w:t>
            </w:r>
            <w:r>
              <w:rPr>
                <w:rStyle w:val="IndexLink"/>
                <w:rtl w:val="true"/>
              </w:rPr>
              <w:t>:</w:t>
              <w:tab/>
            </w:r>
            <w:r>
              <w:rPr>
                <w:rStyle w:val="IndexLink"/>
              </w:rPr>
              <w:t>261</w:t>
            </w:r>
          </w:hyperlink>
        </w:p>
        <w:p>
          <w:pPr>
            <w:pStyle w:val="Contents4"/>
            <w:tabs>
              <w:tab w:val="clear" w:pos="8176"/>
              <w:tab w:val="right" w:pos="9026" w:leader="dot"/>
            </w:tabs>
            <w:rPr/>
          </w:pPr>
          <w:hyperlink w:anchor="__RefHeading___Toc4264436_581953129">
            <w:r>
              <w:rPr>
                <w:webHidden/>
                <w:rStyle w:val="IndexLink"/>
              </w:rPr>
              <w:t>34</w:t>
            </w:r>
            <w:r>
              <w:rPr>
                <w:rStyle w:val="IndexLink"/>
                <w:rtl w:val="true"/>
              </w:rPr>
              <w:t xml:space="preserve">- </w:t>
            </w:r>
            <w:r>
              <w:rPr>
                <w:rStyle w:val="IndexLink"/>
                <w:rtl w:val="true"/>
              </w:rPr>
              <w:t>واعلن علیاً أولهم ورفع بیده فی الغدیر</w:t>
            </w:r>
            <w:r>
              <w:rPr>
                <w:rStyle w:val="IndexLink"/>
                <w:rtl w:val="true"/>
              </w:rPr>
              <w:t>:</w:t>
              <w:tab/>
            </w:r>
            <w:r>
              <w:rPr>
                <w:rStyle w:val="IndexLink"/>
              </w:rPr>
              <w:t>261</w:t>
            </w:r>
          </w:hyperlink>
        </w:p>
        <w:p>
          <w:pPr>
            <w:pStyle w:val="Contents4"/>
            <w:tabs>
              <w:tab w:val="clear" w:pos="8176"/>
              <w:tab w:val="right" w:pos="9026" w:leader="dot"/>
            </w:tabs>
            <w:rPr/>
          </w:pPr>
          <w:hyperlink w:anchor="__RefHeading___Toc4264438_581953129">
            <w:r>
              <w:rPr>
                <w:webHidden/>
                <w:rStyle w:val="IndexLink"/>
              </w:rPr>
              <w:t>35</w:t>
            </w:r>
            <w:r>
              <w:rPr>
                <w:rStyle w:val="IndexLink"/>
                <w:rtl w:val="true"/>
              </w:rPr>
              <w:t xml:space="preserve"> – </w:t>
            </w:r>
            <w:r>
              <w:rPr>
                <w:rStyle w:val="IndexLink"/>
                <w:rtl w:val="true"/>
              </w:rPr>
              <w:t>نزلت فی الغدیر ثلاث آیات فی فضل علی</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4264440_581953129">
            <w:r>
              <w:rPr>
                <w:webHidden/>
                <w:rStyle w:val="IndexLink"/>
              </w:rPr>
              <w:t>36</w:t>
            </w:r>
            <w:r>
              <w:rPr>
                <w:rStyle w:val="IndexLink"/>
                <w:rtl w:val="true"/>
              </w:rPr>
              <w:t xml:space="preserve"> – </w:t>
            </w:r>
            <w:r>
              <w:rPr>
                <w:rStyle w:val="IndexLink"/>
                <w:rtl w:val="true"/>
              </w:rPr>
              <w:t>حذر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قریشاً والصحابة من الطغیان بعده </w:t>
            </w:r>
            <w:r>
              <w:rPr>
                <w:rStyle w:val="IndexLink"/>
                <w:rtl w:val="true"/>
              </w:rPr>
              <w:t>:</w:t>
              <w:tab/>
            </w:r>
            <w:r>
              <w:rPr>
                <w:rStyle w:val="IndexLink"/>
              </w:rPr>
              <w:t>263</w:t>
            </w:r>
          </w:hyperlink>
        </w:p>
        <w:p>
          <w:pPr>
            <w:pStyle w:val="Contents4"/>
            <w:tabs>
              <w:tab w:val="clear" w:pos="8176"/>
              <w:tab w:val="right" w:pos="9026" w:leader="dot"/>
            </w:tabs>
            <w:rPr/>
          </w:pPr>
          <w:hyperlink w:anchor="__RefHeading___Toc4264442_581953129">
            <w:r>
              <w:rPr>
                <w:webHidden/>
                <w:rStyle w:val="IndexLink"/>
              </w:rPr>
              <w:t>37</w:t>
            </w:r>
            <w:r>
              <w:rPr>
                <w:rStyle w:val="IndexLink"/>
                <w:rtl w:val="true"/>
              </w:rPr>
              <w:t xml:space="preserve"> – </w:t>
            </w:r>
            <w:r>
              <w:rPr>
                <w:rStyle w:val="IndexLink"/>
                <w:rtl w:val="true"/>
              </w:rPr>
              <w:t>اعترف رواة السلطة أن أکثر الصحابة فی جهنم</w:t>
            </w:r>
            <w:r>
              <w:rPr>
                <w:rStyle w:val="IndexLink"/>
                <w:rtl w:val="true"/>
              </w:rPr>
              <w:t>:</w:t>
              <w:tab/>
            </w:r>
            <w:r>
              <w:rPr>
                <w:rStyle w:val="IndexLink"/>
              </w:rPr>
              <w:t>263</w:t>
            </w:r>
          </w:hyperlink>
        </w:p>
        <w:p>
          <w:pPr>
            <w:pStyle w:val="Contents4"/>
            <w:tabs>
              <w:tab w:val="clear" w:pos="8176"/>
              <w:tab w:val="right" w:pos="9026" w:leader="dot"/>
            </w:tabs>
            <w:rPr/>
          </w:pPr>
          <w:hyperlink w:anchor="__RefHeading___Toc4264444_581953129">
            <w:r>
              <w:rPr>
                <w:webHidden/>
                <w:rStyle w:val="IndexLink"/>
              </w:rPr>
              <w:t>38</w:t>
            </w:r>
            <w:r>
              <w:rPr>
                <w:rStyle w:val="IndexLink"/>
                <w:rtl w:val="true"/>
              </w:rPr>
              <w:t xml:space="preserve"> – </w:t>
            </w:r>
            <w:r>
              <w:rPr>
                <w:rStyle w:val="IndexLink"/>
                <w:rtl w:val="true"/>
              </w:rPr>
              <w:t>استطالت العرب عمر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لتستولی علی ملکه</w:t>
            </w:r>
            <w:r>
              <w:rPr>
                <w:rStyle w:val="IndexLink"/>
                <w:rtl w:val="true"/>
              </w:rPr>
              <w:t>:</w:t>
              <w:tab/>
            </w:r>
            <w:r>
              <w:rPr>
                <w:rStyle w:val="IndexLink"/>
              </w:rPr>
              <w:t>264</w:t>
            </w:r>
          </w:hyperlink>
        </w:p>
        <w:p>
          <w:pPr>
            <w:pStyle w:val="Contents4"/>
            <w:tabs>
              <w:tab w:val="clear" w:pos="8176"/>
              <w:tab w:val="right" w:pos="9026" w:leader="dot"/>
            </w:tabs>
            <w:rPr/>
          </w:pPr>
          <w:hyperlink w:anchor="__RefHeading___Toc4264446_581953129">
            <w:r>
              <w:rPr>
                <w:webHidden/>
                <w:rStyle w:val="IndexLink"/>
              </w:rPr>
              <w:t>39</w:t>
            </w:r>
            <w:r>
              <w:rPr>
                <w:rStyle w:val="IndexLink"/>
                <w:rtl w:val="true"/>
              </w:rPr>
              <w:t xml:space="preserve"> – </w:t>
            </w:r>
            <w:r>
              <w:rPr>
                <w:rStyle w:val="IndexLink"/>
                <w:rtl w:val="true"/>
              </w:rPr>
              <w:t>أبعد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مخالفی علی</w:t>
            </w:r>
            <w:r>
              <w:rPr>
                <w:rStyle w:val="IndexLink"/>
                <w:rtl w:val="true"/>
              </w:rPr>
              <w:t>(</w:t>
            </w:r>
            <w:r>
              <w:rPr>
                <w:rStyle w:val="IndexLink"/>
                <w:rtl w:val="true"/>
              </w:rPr>
              <w:t>علیه السّلام</w:t>
            </w:r>
            <w:r>
              <w:rPr>
                <w:rStyle w:val="IndexLink"/>
                <w:rtl w:val="true"/>
              </w:rPr>
              <w:t>)</w:t>
            </w:r>
            <w:r>
              <w:rPr>
                <w:rStyle w:val="IndexLink"/>
                <w:rtl w:val="true"/>
              </w:rPr>
              <w:t xml:space="preserve">فی جیش أسامة </w:t>
            </w:r>
            <w:r>
              <w:rPr>
                <w:rStyle w:val="IndexLink"/>
                <w:rtl w:val="true"/>
              </w:rPr>
              <w:t>:</w:t>
              <w:tab/>
            </w:r>
            <w:r>
              <w:rPr>
                <w:rStyle w:val="IndexLink"/>
              </w:rPr>
              <w:t>264</w:t>
            </w:r>
          </w:hyperlink>
        </w:p>
        <w:p>
          <w:pPr>
            <w:pStyle w:val="Contents4"/>
            <w:tabs>
              <w:tab w:val="clear" w:pos="8176"/>
              <w:tab w:val="right" w:pos="9026" w:leader="dot"/>
            </w:tabs>
            <w:rPr/>
          </w:pPr>
          <w:hyperlink w:anchor="__RefHeading___Toc4264448_581953129">
            <w:r>
              <w:rPr>
                <w:webHidden/>
                <w:rStyle w:val="IndexLink"/>
              </w:rPr>
              <w:t>40</w:t>
            </w:r>
            <w:r>
              <w:rPr>
                <w:rStyle w:val="IndexLink"/>
                <w:rtl w:val="true"/>
              </w:rPr>
              <w:t xml:space="preserve">– </w:t>
            </w:r>
            <w:r>
              <w:rPr>
                <w:rStyle w:val="IndexLink"/>
                <w:rtl w:val="true"/>
              </w:rPr>
              <w:t>انقلاب الأمة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حیاته ، واتهمته بأنه یهذی</w:t>
            </w:r>
            <w:r>
              <w:rPr>
                <w:rStyle w:val="IndexLink"/>
                <w:rtl w:val="true"/>
              </w:rPr>
              <w:t>:</w:t>
              <w:tab/>
            </w:r>
            <w:r>
              <w:rPr>
                <w:rStyle w:val="IndexLink"/>
              </w:rPr>
              <w:t>266</w:t>
            </w:r>
          </w:hyperlink>
        </w:p>
        <w:p>
          <w:pPr>
            <w:pStyle w:val="Contents4"/>
            <w:tabs>
              <w:tab w:val="clear" w:pos="8176"/>
              <w:tab w:val="right" w:pos="9026" w:leader="dot"/>
            </w:tabs>
            <w:rPr/>
          </w:pPr>
          <w:hyperlink w:anchor="__RefHeading___Toc4264450_581953129">
            <w:r>
              <w:rPr>
                <w:webHidden/>
                <w:rStyle w:val="IndexLink"/>
              </w:rPr>
              <w:t>41</w:t>
            </w:r>
            <w:r>
              <w:rPr>
                <w:rStyle w:val="IndexLink"/>
                <w:rtl w:val="true"/>
              </w:rPr>
              <w:t xml:space="preserve"> –</w:t>
            </w:r>
            <w:r>
              <w:rPr>
                <w:rStyle w:val="IndexLink"/>
                <w:rtl w:val="true"/>
              </w:rPr>
              <w:t>کنت وأناوعلی نوراً قبل أن یخلق الله آدم</w:t>
            </w:r>
            <w:r>
              <w:rPr>
                <w:rStyle w:val="IndexLink"/>
                <w:rtl w:val="true"/>
              </w:rPr>
              <w:t>:</w:t>
              <w:tab/>
            </w:r>
            <w:r>
              <w:rPr>
                <w:rStyle w:val="IndexLink"/>
              </w:rPr>
              <w:t>267</w:t>
            </w:r>
          </w:hyperlink>
        </w:p>
        <w:p>
          <w:pPr>
            <w:pStyle w:val="Contents4"/>
            <w:tabs>
              <w:tab w:val="clear" w:pos="8176"/>
              <w:tab w:val="right" w:pos="9026" w:leader="dot"/>
            </w:tabs>
            <w:rPr/>
          </w:pPr>
          <w:hyperlink w:anchor="__RefHeading___Toc4264452_581953129">
            <w:r>
              <w:rPr>
                <w:webHidden/>
                <w:rStyle w:val="IndexLink"/>
              </w:rPr>
              <w:t>42</w:t>
            </w:r>
            <w:r>
              <w:rPr>
                <w:rStyle w:val="IndexLink"/>
                <w:rtl w:val="true"/>
              </w:rPr>
              <w:t xml:space="preserve"> – </w:t>
            </w:r>
            <w:r>
              <w:rPr>
                <w:rStyle w:val="IndexLink"/>
                <w:rtl w:val="true"/>
              </w:rPr>
              <w:t>روی البخاری أن أول ملف ظلامة یفتح یوم القیامة ملف علی</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4"/>
            <w:tabs>
              <w:tab w:val="clear" w:pos="8176"/>
              <w:tab w:val="right" w:pos="9026" w:leader="dot"/>
            </w:tabs>
            <w:rPr/>
          </w:pPr>
          <w:hyperlink w:anchor="__RefHeading___Toc4264454_581953129">
            <w:r>
              <w:rPr>
                <w:webHidden/>
                <w:rStyle w:val="IndexLink"/>
              </w:rPr>
              <w:t>43</w:t>
            </w:r>
            <w:r>
              <w:rPr>
                <w:rStyle w:val="IndexLink"/>
                <w:rtl w:val="true"/>
              </w:rPr>
              <w:t xml:space="preserve">- </w:t>
            </w:r>
            <w:r>
              <w:rPr>
                <w:rStyle w:val="IndexLink"/>
                <w:rtl w:val="true"/>
              </w:rPr>
              <w:t>کیف یقاس علی</w:t>
            </w:r>
            <w:r>
              <w:rPr>
                <w:rStyle w:val="IndexLink"/>
                <w:rtl w:val="true"/>
              </w:rPr>
              <w:t>(</w:t>
            </w:r>
            <w:r>
              <w:rPr>
                <w:rStyle w:val="IndexLink"/>
                <w:rtl w:val="true"/>
              </w:rPr>
              <w:t>علیه السّلام</w:t>
            </w:r>
            <w:r>
              <w:rPr>
                <w:rStyle w:val="IndexLink"/>
                <w:rtl w:val="true"/>
              </w:rPr>
              <w:t>)</w:t>
            </w:r>
            <w:r>
              <w:rPr>
                <w:rStyle w:val="IndexLink"/>
                <w:rtl w:val="true"/>
              </w:rPr>
              <w:t xml:space="preserve">بمن لم یضرب بسیف فی سبیل الله </w:t>
            </w:r>
            <w:r>
              <w:rPr>
                <w:rStyle w:val="IndexLink"/>
                <w:rtl w:val="true"/>
              </w:rPr>
              <w:t>:</w:t>
              <w:tab/>
            </w:r>
            <w:r>
              <w:rPr>
                <w:rStyle w:val="IndexLink"/>
              </w:rPr>
              <w:t>268</w:t>
            </w:r>
          </w:hyperlink>
        </w:p>
        <w:p>
          <w:pPr>
            <w:pStyle w:val="Contents2"/>
            <w:tabs>
              <w:tab w:val="clear" w:pos="8743"/>
              <w:tab w:val="right" w:pos="9026" w:leader="dot"/>
            </w:tabs>
            <w:rPr/>
          </w:pPr>
          <w:hyperlink w:anchor="__RefHeading___Toc4264456_581953129">
            <w:r>
              <w:rPr>
                <w:webHidden/>
                <w:rStyle w:val="IndexLink"/>
                <w:rtl w:val="true"/>
              </w:rPr>
              <w:t xml:space="preserve">الفصل الثانی عشر </w:t>
            </w:r>
            <w:r>
              <w:rPr>
                <w:rStyle w:val="IndexLink"/>
                <w:rtl w:val="true"/>
              </w:rPr>
              <w:t xml:space="preserve">: </w:t>
            </w:r>
            <w:r>
              <w:rPr>
                <w:rStyle w:val="IndexLink"/>
                <w:rtl w:val="true"/>
              </w:rPr>
              <w:t>اعتقادنا بالمعاد والآخرة</w:t>
            </w:r>
            <w:r>
              <w:rPr>
                <w:rStyle w:val="IndexLink"/>
                <w:rtl w:val="true"/>
              </w:rPr>
              <w:tab/>
            </w:r>
            <w:r>
              <w:rPr>
                <w:rStyle w:val="IndexLink"/>
              </w:rPr>
              <w:t>269</w:t>
            </w:r>
          </w:hyperlink>
        </w:p>
        <w:p>
          <w:pPr>
            <w:pStyle w:val="Contents3"/>
            <w:tabs>
              <w:tab w:val="clear" w:pos="8459"/>
              <w:tab w:val="right" w:pos="9026" w:leader="dot"/>
            </w:tabs>
            <w:rPr/>
          </w:pPr>
          <w:hyperlink w:anchor="__RefHeading___Toc4264458_581953129">
            <w:r>
              <w:rPr>
                <w:webHidden/>
                <w:rStyle w:val="IndexLink"/>
              </w:rPr>
              <w:t>1</w:t>
            </w:r>
            <w:r>
              <w:rPr>
                <w:rStyle w:val="IndexLink"/>
                <w:rtl w:val="true"/>
              </w:rPr>
              <w:t xml:space="preserve">- </w:t>
            </w:r>
            <w:r>
              <w:rPr>
                <w:rStyle w:val="IndexLink"/>
                <w:rtl w:val="true"/>
              </w:rPr>
              <w:t>العقل والأدیان دلت علی وجود الآخرة</w:t>
            </w:r>
            <w:r>
              <w:rPr>
                <w:rStyle w:val="IndexLink"/>
                <w:rtl w:val="true"/>
              </w:rPr>
              <w:tab/>
            </w:r>
            <w:r>
              <w:rPr>
                <w:rStyle w:val="IndexLink"/>
              </w:rPr>
              <w:t>269</w:t>
            </w:r>
          </w:hyperlink>
        </w:p>
        <w:p>
          <w:pPr>
            <w:pStyle w:val="Contents3"/>
            <w:tabs>
              <w:tab w:val="clear" w:pos="8459"/>
              <w:tab w:val="right" w:pos="9026" w:leader="dot"/>
            </w:tabs>
            <w:rPr/>
          </w:pPr>
          <w:hyperlink w:anchor="__RefHeading___Toc4264460_581953129">
            <w:r>
              <w:rPr>
                <w:webHidden/>
                <w:rStyle w:val="IndexLink"/>
              </w:rPr>
              <w:t>2</w:t>
            </w:r>
            <w:r>
              <w:rPr>
                <w:rStyle w:val="IndexLink"/>
                <w:rtl w:val="true"/>
              </w:rPr>
              <w:t xml:space="preserve">- </w:t>
            </w:r>
            <w:r>
              <w:rPr>
                <w:rStyle w:val="IndexLink"/>
                <w:rtl w:val="true"/>
              </w:rPr>
              <w:t xml:space="preserve">لاحجة عند منکری المعاد إلا الإستبعاد </w:t>
            </w:r>
            <w:r>
              <w:rPr>
                <w:rStyle w:val="IndexLink"/>
                <w:rtl w:val="true"/>
              </w:rPr>
              <w:t>!</w:t>
              <w:tab/>
            </w:r>
            <w:r>
              <w:rPr>
                <w:rStyle w:val="IndexLink"/>
              </w:rPr>
              <w:t>271</w:t>
            </w:r>
          </w:hyperlink>
        </w:p>
        <w:p>
          <w:pPr>
            <w:pStyle w:val="Contents3"/>
            <w:tabs>
              <w:tab w:val="clear" w:pos="8459"/>
              <w:tab w:val="right" w:pos="9026" w:leader="dot"/>
            </w:tabs>
            <w:rPr/>
          </w:pPr>
          <w:hyperlink w:anchor="__RefHeading___Toc4264462_581953129">
            <w:r>
              <w:rPr>
                <w:webHidden/>
                <w:rStyle w:val="IndexLink"/>
              </w:rPr>
              <w:t>3</w:t>
            </w:r>
            <w:r>
              <w:rPr>
                <w:rStyle w:val="IndexLink"/>
                <w:rtl w:val="true"/>
              </w:rPr>
              <w:t xml:space="preserve">- </w:t>
            </w:r>
            <w:r>
              <w:rPr>
                <w:rStyle w:val="IndexLink"/>
                <w:rtl w:val="true"/>
              </w:rPr>
              <w:t>باب الإعتقاد فی الموت</w:t>
            </w:r>
            <w:r>
              <w:rPr>
                <w:rStyle w:val="IndexLink"/>
                <w:rtl w:val="true"/>
              </w:rPr>
              <w:tab/>
            </w:r>
            <w:r>
              <w:rPr>
                <w:rStyle w:val="IndexLink"/>
              </w:rPr>
              <w:t>272</w:t>
            </w:r>
          </w:hyperlink>
        </w:p>
        <w:p>
          <w:pPr>
            <w:pStyle w:val="Contents3"/>
            <w:tabs>
              <w:tab w:val="clear" w:pos="8459"/>
              <w:tab w:val="right" w:pos="9026" w:leader="dot"/>
            </w:tabs>
            <w:rPr/>
          </w:pPr>
          <w:hyperlink w:anchor="__RefHeading___Toc4264464_581953129">
            <w:r>
              <w:rPr>
                <w:webHidden/>
                <w:rStyle w:val="IndexLink"/>
              </w:rPr>
              <w:t>4</w:t>
            </w:r>
            <w:r>
              <w:rPr>
                <w:rStyle w:val="IndexLink"/>
                <w:rtl w:val="true"/>
              </w:rPr>
              <w:t xml:space="preserve">- </w:t>
            </w:r>
            <w:r>
              <w:rPr>
                <w:rStyle w:val="IndexLink"/>
                <w:rtl w:val="true"/>
              </w:rPr>
              <w:t>ما یجری علی المؤمن فی حال الإحتضار</w:t>
            </w:r>
            <w:r>
              <w:rPr>
                <w:rStyle w:val="IndexLink"/>
                <w:rtl w:val="true"/>
              </w:rPr>
              <w:tab/>
            </w:r>
            <w:r>
              <w:rPr>
                <w:rStyle w:val="IndexLink"/>
              </w:rPr>
              <w:t>276</w:t>
            </w:r>
          </w:hyperlink>
        </w:p>
        <w:p>
          <w:pPr>
            <w:pStyle w:val="Contents3"/>
            <w:tabs>
              <w:tab w:val="clear" w:pos="8459"/>
              <w:tab w:val="right" w:pos="9026" w:leader="dot"/>
            </w:tabs>
            <w:rPr/>
          </w:pPr>
          <w:hyperlink w:anchor="__RefHeading___Toc4264466_581953129">
            <w:r>
              <w:rPr>
                <w:webHidden/>
                <w:rStyle w:val="IndexLink"/>
              </w:rPr>
              <w:t>5</w:t>
            </w:r>
            <w:r>
              <w:rPr>
                <w:rStyle w:val="IndexLink"/>
                <w:rtl w:val="true"/>
              </w:rPr>
              <w:t xml:space="preserve">- </w:t>
            </w:r>
            <w:r>
              <w:rPr>
                <w:rStyle w:val="IndexLink"/>
                <w:rtl w:val="true"/>
              </w:rPr>
              <w:t>غیر الشیعة وغیر المسلمین قد یدخلون الجنة</w:t>
            </w:r>
            <w:r>
              <w:rPr>
                <w:rStyle w:val="IndexLink"/>
                <w:rtl w:val="true"/>
              </w:rPr>
              <w:tab/>
            </w:r>
            <w:r>
              <w:rPr>
                <w:rStyle w:val="IndexLink"/>
              </w:rPr>
              <w:t>280</w:t>
            </w:r>
          </w:hyperlink>
        </w:p>
        <w:p>
          <w:pPr>
            <w:pStyle w:val="Contents3"/>
            <w:tabs>
              <w:tab w:val="clear" w:pos="8459"/>
              <w:tab w:val="right" w:pos="9026" w:leader="dot"/>
            </w:tabs>
            <w:rPr/>
          </w:pPr>
          <w:hyperlink w:anchor="__RefHeading___Toc4264468_581953129">
            <w:r>
              <w:rPr>
                <w:webHidden/>
                <w:rStyle w:val="IndexLink"/>
              </w:rPr>
              <w:t>6</w:t>
            </w:r>
            <w:r>
              <w:rPr>
                <w:rStyle w:val="IndexLink"/>
                <w:rtl w:val="true"/>
              </w:rPr>
              <w:t xml:space="preserve">- </w:t>
            </w:r>
            <w:r>
              <w:rPr>
                <w:rStyle w:val="IndexLink"/>
                <w:rtl w:val="true"/>
              </w:rPr>
              <w:t>المساءلة فی القبر وحیاة البرزخ</w:t>
            </w:r>
            <w:r>
              <w:rPr>
                <w:rStyle w:val="IndexLink"/>
                <w:rtl w:val="true"/>
              </w:rPr>
              <w:tab/>
            </w:r>
            <w:r>
              <w:rPr>
                <w:rStyle w:val="IndexLink"/>
              </w:rPr>
              <w:t>281</w:t>
            </w:r>
          </w:hyperlink>
        </w:p>
        <w:p>
          <w:pPr>
            <w:pStyle w:val="Contents3"/>
            <w:tabs>
              <w:tab w:val="clear" w:pos="8459"/>
              <w:tab w:val="right" w:pos="9026" w:leader="dot"/>
            </w:tabs>
            <w:rPr/>
          </w:pPr>
          <w:hyperlink w:anchor="__RefHeading___Toc4264470_581953129">
            <w:r>
              <w:rPr>
                <w:webHidden/>
                <w:rStyle w:val="IndexLink"/>
              </w:rPr>
              <w:t>7</w:t>
            </w:r>
            <w:r>
              <w:rPr>
                <w:rStyle w:val="IndexLink"/>
                <w:rtl w:val="true"/>
              </w:rPr>
              <w:t xml:space="preserve">- </w:t>
            </w:r>
            <w:r>
              <w:rPr>
                <w:rStyle w:val="IndexLink"/>
                <w:rtl w:val="true"/>
              </w:rPr>
              <w:t>البعث والحشر بعد الموت</w:t>
            </w:r>
            <w:r>
              <w:rPr>
                <w:rStyle w:val="IndexLink"/>
                <w:rtl w:val="true"/>
              </w:rPr>
              <w:tab/>
            </w:r>
            <w:r>
              <w:rPr>
                <w:rStyle w:val="IndexLink"/>
              </w:rPr>
              <w:t>282</w:t>
            </w:r>
          </w:hyperlink>
        </w:p>
        <w:p>
          <w:pPr>
            <w:pStyle w:val="Contents3"/>
            <w:tabs>
              <w:tab w:val="clear" w:pos="8459"/>
              <w:tab w:val="right" w:pos="9026" w:leader="dot"/>
            </w:tabs>
            <w:rPr/>
          </w:pPr>
          <w:hyperlink w:anchor="__RefHeading___Toc4264472_581953129">
            <w:r>
              <w:rPr>
                <w:webHidden/>
                <w:rStyle w:val="IndexLink"/>
              </w:rPr>
              <w:t>8</w:t>
            </w:r>
            <w:r>
              <w:rPr>
                <w:rStyle w:val="IndexLink"/>
                <w:rtl w:val="true"/>
              </w:rPr>
              <w:t xml:space="preserve">- </w:t>
            </w:r>
            <w:r>
              <w:rPr>
                <w:rStyle w:val="IndexLink"/>
                <w:rtl w:val="true"/>
              </w:rPr>
              <w:t>الإعتقاد فی الحساب والمیزان</w:t>
            </w:r>
            <w:r>
              <w:rPr>
                <w:rStyle w:val="IndexLink"/>
                <w:rtl w:val="true"/>
              </w:rPr>
              <w:tab/>
            </w:r>
            <w:r>
              <w:rPr>
                <w:rStyle w:val="IndexLink"/>
              </w:rPr>
              <w:t>284</w:t>
            </w:r>
          </w:hyperlink>
        </w:p>
        <w:p>
          <w:pPr>
            <w:pStyle w:val="Contents3"/>
            <w:tabs>
              <w:tab w:val="clear" w:pos="8459"/>
              <w:tab w:val="right" w:pos="9026" w:leader="dot"/>
            </w:tabs>
            <w:rPr/>
          </w:pPr>
          <w:hyperlink w:anchor="__RefHeading___Toc4264474_581953129">
            <w:r>
              <w:rPr>
                <w:webHidden/>
                <w:rStyle w:val="IndexLink"/>
              </w:rPr>
              <w:t>9</w:t>
            </w:r>
            <w:r>
              <w:rPr>
                <w:rStyle w:val="IndexLink"/>
                <w:rtl w:val="true"/>
              </w:rPr>
              <w:t xml:space="preserve">- </w:t>
            </w:r>
            <w:r>
              <w:rPr>
                <w:rStyle w:val="IndexLink"/>
                <w:rtl w:val="true"/>
              </w:rPr>
              <w:t>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رئیس المحشر وصاحب لواء الحمد</w:t>
            </w:r>
            <w:r>
              <w:rPr>
                <w:rStyle w:val="IndexLink"/>
                <w:rtl w:val="true"/>
              </w:rPr>
              <w:tab/>
            </w:r>
            <w:r>
              <w:rPr>
                <w:rStyle w:val="IndexLink"/>
              </w:rPr>
              <w:t>286</w:t>
            </w:r>
          </w:hyperlink>
        </w:p>
        <w:p>
          <w:pPr>
            <w:pStyle w:val="Contents3"/>
            <w:tabs>
              <w:tab w:val="clear" w:pos="8459"/>
              <w:tab w:val="right" w:pos="9026" w:leader="dot"/>
            </w:tabs>
            <w:rPr/>
          </w:pPr>
          <w:hyperlink w:anchor="__RefHeading___Toc4264476_581953129">
            <w:r>
              <w:rPr>
                <w:webHidden/>
                <w:rStyle w:val="IndexLink"/>
              </w:rPr>
              <w:t>10</w:t>
            </w:r>
            <w:r>
              <w:rPr>
                <w:rStyle w:val="IndexLink"/>
                <w:rtl w:val="true"/>
              </w:rPr>
              <w:t xml:space="preserve">- </w:t>
            </w:r>
            <w:r>
              <w:rPr>
                <w:rStyle w:val="IndexLink"/>
                <w:rtl w:val="true"/>
              </w:rPr>
              <w:t>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صاحب حوض الکوثر</w:t>
            </w:r>
            <w:r>
              <w:rPr>
                <w:rStyle w:val="IndexLink"/>
                <w:rtl w:val="true"/>
              </w:rPr>
              <w:tab/>
            </w:r>
            <w:r>
              <w:rPr>
                <w:rStyle w:val="IndexLink"/>
              </w:rPr>
              <w:t>288</w:t>
            </w:r>
          </w:hyperlink>
        </w:p>
        <w:p>
          <w:pPr>
            <w:pStyle w:val="Contents3"/>
            <w:tabs>
              <w:tab w:val="clear" w:pos="8459"/>
              <w:tab w:val="right" w:pos="9026" w:leader="dot"/>
            </w:tabs>
            <w:rPr/>
          </w:pPr>
          <w:hyperlink w:anchor="__RefHeading___Toc4264478_581953129">
            <w:r>
              <w:rPr>
                <w:webHidden/>
                <w:rStyle w:val="IndexLink"/>
              </w:rPr>
              <w:t>11</w:t>
            </w:r>
            <w:r>
              <w:rPr>
                <w:rStyle w:val="IndexLink"/>
                <w:rtl w:val="true"/>
              </w:rPr>
              <w:t xml:space="preserve">- </w:t>
            </w:r>
            <w:r>
              <w:rPr>
                <w:rStyle w:val="IndexLink"/>
                <w:rtl w:val="true"/>
              </w:rPr>
              <w:t>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صاحب الشفاعة فی المحشر</w:t>
            </w:r>
            <w:r>
              <w:rPr>
                <w:rStyle w:val="IndexLink"/>
                <w:rtl w:val="true"/>
              </w:rPr>
              <w:tab/>
            </w:r>
            <w:r>
              <w:rPr>
                <w:rStyle w:val="IndexLink"/>
              </w:rPr>
              <w:t>289</w:t>
            </w:r>
          </w:hyperlink>
        </w:p>
        <w:p>
          <w:pPr>
            <w:pStyle w:val="Contents3"/>
            <w:tabs>
              <w:tab w:val="clear" w:pos="8459"/>
              <w:tab w:val="right" w:pos="9026" w:leader="dot"/>
            </w:tabs>
            <w:rPr/>
          </w:pPr>
          <w:hyperlink w:anchor="__RefHeading___Toc4264480_581953129">
            <w:r>
              <w:rPr>
                <w:webHidden/>
                <w:rStyle w:val="IndexLink"/>
              </w:rPr>
              <w:t>12</w:t>
            </w:r>
            <w:r>
              <w:rPr>
                <w:rStyle w:val="IndexLink"/>
                <w:rtl w:val="true"/>
              </w:rPr>
              <w:t xml:space="preserve">- </w:t>
            </w:r>
            <w:r>
              <w:rPr>
                <w:rStyle w:val="IndexLink"/>
                <w:rtl w:val="true"/>
              </w:rPr>
              <w:t>نصب الصراط فوق جهنم والعبور الی الجنة</w:t>
            </w:r>
            <w:r>
              <w:rPr>
                <w:rStyle w:val="IndexLink"/>
                <w:rtl w:val="true"/>
              </w:rPr>
              <w:tab/>
            </w:r>
            <w:r>
              <w:rPr>
                <w:rStyle w:val="IndexLink"/>
              </w:rPr>
              <w:t>290</w:t>
            </w:r>
          </w:hyperlink>
        </w:p>
        <w:p>
          <w:pPr>
            <w:pStyle w:val="Contents3"/>
            <w:tabs>
              <w:tab w:val="clear" w:pos="8459"/>
              <w:tab w:val="right" w:pos="9026" w:leader="dot"/>
            </w:tabs>
            <w:rPr/>
          </w:pPr>
          <w:hyperlink w:anchor="__RefHeading___Toc4264482_581953129">
            <w:r>
              <w:rPr>
                <w:webHidden/>
                <w:rStyle w:val="IndexLink"/>
              </w:rPr>
              <w:t>13</w:t>
            </w:r>
            <w:r>
              <w:rPr>
                <w:rStyle w:val="IndexLink"/>
                <w:rtl w:val="true"/>
              </w:rPr>
              <w:t xml:space="preserve">- </w:t>
            </w:r>
            <w:r>
              <w:rPr>
                <w:rStyle w:val="IndexLink"/>
                <w:rtl w:val="true"/>
              </w:rPr>
              <w:t>مراسم دخول المؤمنین الی الجنة</w:t>
            </w:r>
            <w:r>
              <w:rPr>
                <w:rStyle w:val="IndexLink"/>
                <w:rtl w:val="true"/>
              </w:rPr>
              <w:tab/>
            </w:r>
            <w:r>
              <w:rPr>
                <w:rStyle w:val="IndexLink"/>
              </w:rPr>
              <w:t>290</w:t>
            </w:r>
          </w:hyperlink>
        </w:p>
        <w:p>
          <w:pPr>
            <w:pStyle w:val="Contents3"/>
            <w:tabs>
              <w:tab w:val="clear" w:pos="8459"/>
              <w:tab w:val="right" w:pos="9026" w:leader="dot"/>
            </w:tabs>
            <w:rPr/>
          </w:pPr>
          <w:hyperlink w:anchor="__RefHeading___Toc4264484_581953129">
            <w:r>
              <w:rPr>
                <w:webHidden/>
                <w:rStyle w:val="IndexLink"/>
              </w:rPr>
              <w:t>14</w:t>
            </w:r>
            <w:r>
              <w:rPr>
                <w:rStyle w:val="IndexLink"/>
                <w:rtl w:val="true"/>
              </w:rPr>
              <w:t>-</w:t>
            </w:r>
            <w:r>
              <w:rPr>
                <w:rStyle w:val="IndexLink"/>
                <w:rtl w:val="true"/>
              </w:rPr>
              <w:t>النعیم والخلود فی الجنة ، والخلود فی النار</w:t>
            </w:r>
            <w:r>
              <w:rPr>
                <w:rStyle w:val="IndexLink"/>
                <w:rtl w:val="true"/>
              </w:rPr>
              <w:tab/>
            </w:r>
            <w:r>
              <w:rPr>
                <w:rStyle w:val="IndexLink"/>
              </w:rPr>
              <w:t>294</w:t>
            </w:r>
          </w:hyperlink>
        </w:p>
        <w:p>
          <w:pPr>
            <w:pStyle w:val="Contents2"/>
            <w:tabs>
              <w:tab w:val="clear" w:pos="8743"/>
              <w:tab w:val="right" w:pos="9026" w:leader="dot"/>
            </w:tabs>
            <w:rPr/>
          </w:pPr>
          <w:hyperlink w:anchor="__RefHeading___Toc4264486_581953129">
            <w:r>
              <w:rPr>
                <w:webHidden/>
                <w:rStyle w:val="IndexLink"/>
                <w:rtl w:val="true"/>
              </w:rPr>
              <w:t>فهرس الموضوعات</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1_43960"/>
      <w:bookmarkStart w:id="1" w:name="pg5781_43960"/>
      <w:bookmarkEnd w:id="1"/>
    </w:p>
    <w:p>
      <w:pPr>
        <w:pStyle w:val="Heading2"/>
        <w:numPr>
          <w:ilvl w:val="1"/>
          <w:numId w:val="1"/>
        </w:numPr>
        <w:rPr/>
      </w:pPr>
      <w:bookmarkStart w:id="2" w:name="pg5781_43960"/>
      <w:bookmarkStart w:id="3" w:name="__RefHeading___Toc426416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کورانی‌عاملی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۱۳۹۲</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موذنی، سیدامید،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4162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81_43962"/>
      <w:bookmarkStart w:id="8" w:name="pg5781_43962"/>
      <w:bookmarkEnd w:id="8"/>
    </w:p>
    <w:p>
      <w:pPr>
        <w:pStyle w:val="Heading2"/>
        <w:numPr>
          <w:ilvl w:val="1"/>
          <w:numId w:val="1"/>
        </w:numPr>
        <w:rPr/>
      </w:pPr>
      <w:bookmarkStart w:id="9" w:name="pg5781_43962"/>
      <w:bookmarkStart w:id="10" w:name="__RefHeading___Toc4264164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 علی سیدنا ونبینا محمد</w:t>
      </w:r>
    </w:p>
    <w:p>
      <w:pPr>
        <w:pStyle w:val="BookText"/>
        <w:rPr/>
      </w:pPr>
      <w:r>
        <w:rPr>
          <w:rFonts w:ascii="IRNazanin" w:hAnsi="IRNazanin" w:eastAsia="IRNazanin"/>
          <w:color w:val="111111"/>
          <w:sz w:val="28"/>
          <w:sz w:val="28"/>
          <w:szCs w:val="28"/>
          <w:rtl w:val="true"/>
          <w:lang w:bidi="fa-IR"/>
        </w:rPr>
        <w:t xml:space="preserve">وآله الطیبین الطاهرین ، واللعنة علی أعدائهم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طلب منی بعض الإخوة المؤمنین فی المهجر الغربی ، تألیف کتاب میسر فی التعریف بالشیعة ، یکون بمستوی الطلبة الجامعیین ، ومَن یرید الإطلاع علی التشیع من الغربیین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سعة الموضوع کان لا بد من الإختصار ، فعقائد الشیعة تحتاج الی کتاب ، وتاریخهم یحتاج الی 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w:t>
      </w:r>
    </w:p>
    <w:p>
      <w:pPr>
        <w:pStyle w:val="BookText"/>
        <w:rPr/>
      </w:pPr>
      <w:r>
        <w:rPr>
          <w:rFonts w:ascii="IRNazanin" w:hAnsi="IRNazanin" w:eastAsia="IRNazanin"/>
          <w:color w:val="111111"/>
          <w:sz w:val="28"/>
          <w:sz w:val="28"/>
          <w:szCs w:val="28"/>
          <w:rtl w:val="true"/>
          <w:lang w:bidi="fa-IR"/>
        </w:rPr>
        <w:t>عصر الفکر الشیعی والإسلام الشیعی ، لأنا نشهد بدایة کسر التعتیم التاریخی الغلیظ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 الذی بدأ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 الی یومنا هذا ، فکان أطول تعتیم علی طائفة فی التاریخ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الحکومات تحاسب الشیعی علی مجرد عقیدته ، بل کانت تهمة التشیع تجعله تحت طائلة الإضطهاد والسجن والقتل ، وتشویه السمعة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والیوم تغیرت العصور وبدأ الشیعة یجهرون برأیهم والحمد لله ، ویکشفون للعالم أنهم الوجه الآخر الصحیح للإسلام ، مقابل إسلام الحکومات، وأن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الإمتداد الطبیعی الشرعی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التشیع لهم واتِّباعهم ، هو الإتباع الصحیح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تفاءلت بالقبول عندما أنهیت الکتاب فجاء عفواً فی اثنی عشر فصلاً فی التعریف بالشیعة الإمامیة الإثنی عشریة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الفصل الأول عاماً حول معنی التشیع ، وبَیَّنْتُ فیه تأسیس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فی حیاته ، واعتباره الخط الشرعی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بینت جذور التشیع الضاربة فی الأدیان حتی أن إبراهیم کان من شیعة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أسس الکعبة لذریته محمد والأئمة من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الله تعالی أن یجعلهم أمة مسلمة ویبعث فیهم رسولاً منهم ، ویجعل لهم لسان صدق علیاً ، ویجعل أفئدة من الناس تهوی الیهم ، وتتشیع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وبینت فی الفصل الثانی سیطرة القرشیین علی دولة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وفاته ، واضطهادهم لأهل بیته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وتوارث الحکومات سیاسة اضطهادهم وإصرارها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بینت مواصلة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جهادهم فی مقاومة السلطة ، وکشف تحریفها للإسلام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وجعلت الفصل الثالث لعصر غیبة الإمام المهدی، ودور السفراء الأربعة رضوان الله علیهم فی خدمة الشیعة وربطهم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أشرت الی ظاهرة توسع التشیع وانتشاره فی عصر السفراء ، رغم تقتیل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واضطهاد 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وبالمناسبة أشرت الی ظاهرة انتشار التشیع فی عصرنا فی أنحاء العالم الإسلامی ، وأهم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وخصصت الفصل الرابع للمرجعیة عند الشیعة فی عصر غیبة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واحترام الشیعة لمرجعیتهم بسبب استقلالها عن التأثر السیاسی ، وبینت تمیزها عن غیرها من المرجعیات بأنها تتم بانتخاب طبیعی حرٍّ من الناس ، ولیس بنصب الحاکم أو أی جهة سیاسیة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استعرضت الرأی القائل بأن المرجعیة ولایة فقیه وقیادة سیاسیة ، والرأی القائل بأنها منصب خبروی ، ولیست قیادة سیاسیة وولایة 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ترجمت لأبرز المراجع المؤثرین فی حیاة الشیعة الثقافیة بعد السفراء الأربعة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 والصدوق ، والمفید ، والمرتضی ، والطوسی ، قدس الله أنفسهم الزکیة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وخصصت الفصل السادس لمصادر الشیعة وثروتهم العلمیة ، وأشرت الی غارات السلطة علیها لإحراقها وإتلافها ، والکثیر الذی بقی لنا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أشرت الی فتح باب الإجتهاد فی مذهبنا، والی منهجنا العلمی فی البحث والإستنباط الفقهی ، وتصحیح الأحادیث وتضعیفها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وعرضت فی الفصل السابع المناسبات الدینیة والمشاهد المشرفة عند الشیعة، ومستندهم الفقهی فی بناء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والأولیاء ، وزیارتها والصلاة عندها ، والتوسل بأصحابها الی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وبینت أنهم یشترکون فی ذلک مع مذاهب المسلمین، وأن الحزب الوهابی المتطرف شذ عن المسلمین ، وشن حرباً علیهم بحجة تقدیسهم للقبور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وأشرت الی أن الشیعة خاصة فی العراق خاضوا المعرکة مع الوهابیة المتطرفین ، نیابة عن کل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عقدت بقیة الفصول لبیان عقائد الشیعة فی توحید الله تعالی وتنزیهه ، ونبوة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وإمامة الأئمة الإثنی عشر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وعقیدة الشیعة فی العدل الإلهی ، ونفی الجبر والتفویض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وتوسعت فی عرض مفردات المعاد ، ابتداء من الإحتضار الی دخول الجنة جعلنا الله وإیاکم من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تعالی أن ینفع به ، ویکتبه فی میزان الدفاع عن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الطاهرین ویحشرنا معهم یوم یدعو کل أناس بإمامهم،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 عامله الله بلطفه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الحوزة العلمیة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bookmarkStart w:id="12" w:name="pg5781_43966"/>
    </w:p>
    <w:p>
      <w:pPr>
        <w:pStyle w:val="Heading2"/>
        <w:numPr>
          <w:ilvl w:val="1"/>
          <w:numId w:val="1"/>
        </w:numPr>
        <w:rPr/>
      </w:pPr>
      <w:bookmarkStart w:id="13" w:name="__RefHeading___Toc4264166_581953129"/>
      <w:bookmarkStart w:id="14" w:name="_Toc4"/>
      <w:bookmarkEnd w:id="12"/>
      <w:bookmarkEnd w:id="13"/>
      <w:r>
        <w:rPr>
          <w:rtl w:val="true"/>
        </w:rPr>
        <w:t xml:space="preserve">الفصل الأول </w:t>
      </w:r>
      <w:r>
        <w:rPr>
          <w:rtl w:val="true"/>
        </w:rPr>
        <w:t xml:space="preserve">: </w:t>
      </w:r>
      <w:r>
        <w:rPr>
          <w:rtl w:val="true"/>
        </w:rPr>
        <w:t>حول الدین والتشیع</w:t>
      </w:r>
      <w:bookmarkEnd w:id="14"/>
    </w:p>
    <w:p>
      <w:pPr>
        <w:pStyle w:val="Heading3"/>
        <w:numPr>
          <w:ilvl w:val="2"/>
          <w:numId w:val="1"/>
        </w:numPr>
        <w:rPr/>
      </w:pPr>
      <w:bookmarkStart w:id="15" w:name="__RefHeading___Toc4264168_581953129"/>
      <w:bookmarkStart w:id="16" w:name="_Toc5"/>
      <w:bookmarkEnd w:id="15"/>
      <w:r>
        <w:rPr/>
        <w:t>1</w:t>
      </w:r>
      <w:r>
        <w:rPr>
          <w:rtl w:val="true"/>
        </w:rPr>
        <w:t xml:space="preserve">- </w:t>
      </w:r>
      <w:r>
        <w:rPr>
          <w:rtl w:val="true"/>
        </w:rPr>
        <w:t>معنی الدین وضرورته للإنسان</w:t>
      </w:r>
      <w:bookmarkEnd w:id="16"/>
    </w:p>
    <w:p>
      <w:pPr>
        <w:pStyle w:val="BookText"/>
        <w:rPr/>
      </w:pPr>
      <w:r>
        <w:rPr>
          <w:rFonts w:ascii="Amiri" w:hAnsi="Amiri" w:eastAsia="Amiri" w:cs="Amiri"/>
          <w:color w:val="111111"/>
          <w:sz w:val="28"/>
          <w:sz w:val="28"/>
          <w:szCs w:val="28"/>
          <w:rtl w:val="true"/>
          <w:lang w:bidi="ar-SA"/>
        </w:rPr>
        <w:t>تستعمل کلمة الدین بمعنیین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دَیْنُونَة الإنسان ومسؤولیته أمام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الدِّینَ 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التی أنزلها الله تعالی ، وفیها الرؤیة الصحیحة للکون والحیاة والإنسان ، وأحکام الشریعة لسلوکه فی کافة مجالات حیاته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وَذَلِکَ دِینُ الْقَیِّمَةِ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حاجة الإنسان الی الدین أنه لا یمکنه أن یحقق تکامله إلا 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تکامل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یصیر صالحاً للخلود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مرکب من روح وبدن ، وفیه غرائز خیِّرة وشریرة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محتاج الی توجیه تفکیره وسلوکه ، لیقوم بما ینفعه فی تکامله ، ویتجنب ما یضرُّ به ، وهذا ما یقدمه له الدین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ومضافاً الی ما یقدمه الدین من هدایة للإنسان ، فهو یحقق له الإطمئنان فی شخصیته فیَحِلَّ أکبر مشکلتین فی حیاته ،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علی ما یفقده ، والخوف من فقدان ما یملکه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إیمان الإنسان بالله تعالی یجعله یحصر همه فی أداء واجبات عبودیته لربه ، ویعطیه الطمأنینة بأن الله تعالی سیوصله إلی خیره وسعادته ، ویقیه من الشرور 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لا تَأْسَوْا عَلَی مَا فَاتَکُمْ وَلا تَفْرَحُوا بِمَا آتَاکُمْ وَاللهُ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الدین یوسع أفق الإنسان فیجعله یشمل الحیاة الآخرة والخلود فیها ویطور حبه لذاته ، فیحرره من ضیق الحب المادی للذات، ویجعله حباً لها بمیزان تقوی الله تعالی والفوز برضاه وجنته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فالدین یُعلمه ترویض نفسه والسیطرة علی غضبه وشهوته، لأنه یجعله یؤمن بقانون الثواب والعقاب علی کل عمل یقوم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وَمَنْ یَعْمَلْ مِثْقَالَ ذَرَّةٍ شَرّاً 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وبذلک یضمن حقوق الفرد والمجتمع، ویدفع الإنسان الی الخیر ، ویردعه عن الشر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والدین فی المجتمع هو الإدارة الکلیة لحرکته فی طریق التکامل ، فهو الذی یهدی مساراته وینسق بین فعالیاته ، لتصب جمیعها فی خدمة سیره الی تکامله المادی والمعنوی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الدین هو العلم الذی یوجه مسار العلوم ، والإدارة التی توجه حرکة الإدارات، والروح التی تعطی الطاقة والوجهة لکافة أفراد المجتمع </w:t>
      </w:r>
      <w:r>
        <w:rPr>
          <w:rFonts w:eastAsia="IRNazanin" w:cs="IRNazanin"/>
          <w:color w:val="111111"/>
          <w:sz w:val="28"/>
          <w:szCs w:val="28"/>
          <w:rtl w:val="true"/>
          <w:lang w:bidi="fa-IR"/>
        </w:rPr>
        <w:t xml:space="preserve">. </w:t>
      </w:r>
      <w:bookmarkStart w:id="17" w:name="pg5781_43968"/>
    </w:p>
    <w:p>
      <w:pPr>
        <w:pStyle w:val="Heading3"/>
        <w:numPr>
          <w:ilvl w:val="2"/>
          <w:numId w:val="1"/>
        </w:numPr>
        <w:rPr/>
      </w:pPr>
      <w:bookmarkStart w:id="18" w:name="__RefHeading___Toc4264170_581953129"/>
      <w:bookmarkStart w:id="19" w:name="_Toc6"/>
      <w:bookmarkEnd w:id="17"/>
      <w:bookmarkEnd w:id="18"/>
      <w:r>
        <w:rPr/>
        <w:t>2</w:t>
      </w:r>
      <w:r>
        <w:rPr>
          <w:rtl w:val="true"/>
        </w:rPr>
        <w:t xml:space="preserve">- </w:t>
      </w:r>
      <w:r>
        <w:rPr>
          <w:rtl w:val="true"/>
        </w:rPr>
        <w:t>معنی التشیع فی القرآن والسنة</w:t>
      </w:r>
      <w:bookmarkEnd w:id="19"/>
    </w:p>
    <w:p>
      <w:pPr>
        <w:pStyle w:val="BookText"/>
        <w:rPr/>
      </w:pPr>
      <w:r>
        <w:rPr>
          <w:rFonts w:ascii="Amiri" w:hAnsi="Amiri" w:eastAsia="Amiri" w:cs="Amiri"/>
          <w:color w:val="111111"/>
          <w:sz w:val="28"/>
          <w:sz w:val="28"/>
          <w:szCs w:val="28"/>
          <w:rtl w:val="true"/>
          <w:lang w:bidi="ar-SA"/>
        </w:rPr>
        <w:t>معنی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الأتباع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سمی الله أتباع نوح الی عصر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 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وسمی أتباع موسی شیعته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الْمَدِینَةَ عَلَی حِینِ غَفْلَةٍ مِنْ أَهْلِهَا فَوَجَدَ فِیهَا رَجُلَیْنِ یَقْتَتِلانِ هَذَا مِنْ شِیعَتِهِ وَهَذَا مِنْ عَدُوِّهِ فَاسْتَغَاثَهُ الَّذِی مِنْ شِیعَتِهِ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سمی الکافرین أشیاعاً لبعضهم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وَحِیلَ بَیْنَهُمْ وَبَیْنَ مَا یَشْتَهُونَ کَمَا فُعِلَ بِأَشْیَاعِهِمْ مِنْ قَبْلُ إِنَّهُمْ کَانُوا فِی شَکٍّ مُرِیبٍ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آل سفیان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ویحکم یا شیعة آل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دین وکنتم لاتخافون المعاد ، فکونوا أحراراً فی دنیاکم هذه وارجعوا إلی أحسابکم إن کنتم عرباً کما تزعمون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 لابن الأعثم</w:t>
      </w:r>
      <w:r>
        <w:rPr>
          <w:rFonts w:eastAsia="IRNazanin" w:cs="IRNazanin"/>
          <w:color w:val="111111"/>
          <w:sz w:val="28"/>
          <w:szCs w:val="28"/>
          <w:rtl w:val="true"/>
          <w:lang w:bidi="fa-IR"/>
        </w:rPr>
        <w:t>:</w:t>
      </w:r>
      <w:r>
        <w:rPr>
          <w:rFonts w:eastAsia="IRNazanin" w:cs="IRNazanin"/>
          <w:color w:val="111111"/>
          <w:sz w:val="28"/>
          <w:szCs w:val="28"/>
          <w:lang w:bidi="fa-IR"/>
        </w:rPr>
        <w:t>5/117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جبیر بن مطعم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بنی أمیة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4/595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حذر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من شیعتین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لأمتی من الشیعتین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بنی أمیة ، وشیعة بنی العباس ، ورایة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أتباع حرقوص التمیمی شیعته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فإنه سیکون له شیعة یتعمقون فی الدین حتی یخرجوا منه کما یخرج السهم من الرمیة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2/219</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ولذلک قال السید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علی سؤال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مِنَ الْمُشْرِکِینَ مِنَ الَّذِینَ فَرَّقُوا دِینَهُمْ وَکَانُوا شِیَعًا کُلُّ حِزْبٍ بِمَا لَدَیْهِمْ فَرِحُونَ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اللفظة تستعمل بمعنی الإختلاف والإنقسام ، فتکون لفظة الشیعة </w:t>
      </w:r>
      <w:bookmarkStart w:id="20" w:name="pg5781_43969"/>
    </w:p>
    <w:p>
      <w:pPr>
        <w:pStyle w:val="BookText"/>
        <w:rPr/>
      </w:pPr>
      <w:bookmarkEnd w:id="20"/>
      <w:r>
        <w:rPr>
          <w:rFonts w:ascii="Amiri" w:hAnsi="Amiri" w:eastAsia="Amiri" w:cs="Amiri"/>
          <w:color w:val="111111"/>
          <w:sz w:val="28"/>
          <w:sz w:val="28"/>
          <w:szCs w:val="28"/>
          <w:rtl w:val="true"/>
          <w:lang w:bidi="ar-SA"/>
        </w:rPr>
        <w:t xml:space="preserve">تساوی الفرقة وذلک مراد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تستعمل بمعنی المطاوعة والمتابعة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شِیعَتِهِ لإبْرَاهِیمَ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فِیهَا رَجُلَیْنِ یَقْتَتِلانِ هَذَا مِنْ شِیعَتِهِ وَهَذَا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من المعنی الثانی للفظة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264172_581953129"/>
      <w:bookmarkStart w:id="22" w:name="_Toc7"/>
      <w:bookmarkEnd w:id="21"/>
      <w:r>
        <w:rPr/>
        <w:t>3</w:t>
      </w:r>
      <w:r>
        <w:rPr>
          <w:rtl w:val="true"/>
        </w:rPr>
        <w:t xml:space="preserve">- </w:t>
      </w:r>
      <w:r>
        <w:rPr>
          <w:rtl w:val="true"/>
        </w:rPr>
        <w:t>وإن من شیعته لإبراهیم</w:t>
      </w:r>
      <w:bookmarkEnd w:id="2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 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فإبراهیم من شیعة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کان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الإسم الرسمی لأتباع نوح الی زمن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والمدة بینهما ألوف السنین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ردَّ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الذین ینبزون الشیعة بهذا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أبو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لیهنکم الإسم الذی نحلکم الله تعالی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یا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 ،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شِیعَتِهِ وَهَذَا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فلیهنئکم الإسم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264174_581953129"/>
      <w:bookmarkStart w:id="24" w:name="_Toc8"/>
      <w:bookmarkEnd w:id="23"/>
      <w:r>
        <w:rPr/>
        <w:t>4</w:t>
      </w:r>
      <w:r>
        <w:rPr>
          <w:rtl w:val="true"/>
        </w:rPr>
        <w:t xml:space="preserve">- </w:t>
      </w:r>
      <w:r>
        <w:rPr>
          <w:rtl w:val="true"/>
        </w:rPr>
        <w:t>جدَّد إبراهیم</w:t>
      </w:r>
      <w:r>
        <w:rPr>
          <w:rtl w:val="true"/>
        </w:rPr>
        <w:t>(</w:t>
      </w:r>
      <w:r>
        <w:rPr>
          <w:rtl w:val="true"/>
        </w:rPr>
        <w:t>علیه السّلام</w:t>
      </w:r>
      <w:r>
        <w:rPr>
          <w:rtl w:val="true"/>
        </w:rPr>
        <w:t>)</w:t>
      </w:r>
      <w:r>
        <w:rPr>
          <w:rtl w:val="true"/>
        </w:rPr>
        <w:t xml:space="preserve">بناء الکعبة للنبی وآله </w:t>
      </w:r>
      <w:r>
        <w:rPr>
          <w:rtl w:val="true"/>
        </w:rPr>
        <w:t>(</w:t>
      </w:r>
      <w:r>
        <w:rPr>
          <w:rtl w:val="true"/>
        </w:rPr>
        <w:t xml:space="preserve">صلّی الله علیه و آله وسلّم </w:t>
      </w:r>
      <w:r>
        <w:rPr>
          <w:rtl w:val="true"/>
        </w:rPr>
        <w:t>)</w:t>
      </w:r>
      <w:bookmarkEnd w:id="2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لآبْرَاهِیمَ مَکَانَ البَیْتِ أَنْ لا تُشْرِکْ بِی شَیْئًا وَطَهِّرْ بَیْتِیَ لِلطَّائِفِینَ وَالقَائِمِینَ وَالرُّکَّعِ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جعلنا الکعبة ومحیطها له ولذریته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الصَّلَوةَ فَاجْعَلْ أَفْئِدَةً مِنَ النَّاسِ تَهْوِی إِلَیْهِمْ وَارْزُقْهُمْ مِنَ الثَّمَرَاتِ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وَمَا نُعْلِنُ وَمَا یَخْفَی عَلَی اللهِ مِنْ شَئْ فِی الأَرْضِ وَلا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فِیهِمْ رَسُولاً مِنْهُمْ یَتْلُوا عَلَیْهِمْ آیَاتِکَ وَیُعَلِّمُهُمُ الکِتَابَ وَالحِکْمَةَ وَیُزَکِّیهِمْ إِنَّکَ أَنْتَ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دعاؤهما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إخبار الله لهما بأنه سیجعل من ذریتهما أمةً مسلمة ویبعث فیهم رسولاً منهم ، وهذه الأمة منحصرة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دعا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ربهما أن یجعل أفئدة من الناس تهوی الیهم، ولم یقولا إلیها ، أی الکعبة ، لأن أولیاء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الناس وأفضل من الکعبة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رسالة لمعاویة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نبی دعوة فی خاصة نفسه وذریته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یرفعان القواعد من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أُمَّةً مُسْلِمَةً لَکَ ، فنحن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هذه الدعوة،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ونحن منه بعضنا من بعض، وبعضنا أولی ببعض فی الولایة والمیراث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w:t>
      </w:r>
    </w:p>
    <w:p>
      <w:pPr>
        <w:pStyle w:val="BookText"/>
        <w:rPr/>
      </w:pPr>
      <w:r>
        <w:rPr>
          <w:rFonts w:ascii="Amiri" w:hAnsi="Amiri" w:eastAsia="Amiri" w:cs="Amiri"/>
          <w:color w:val="111111"/>
          <w:sz w:val="28"/>
          <w:sz w:val="28"/>
          <w:szCs w:val="28"/>
          <w:rtl w:val="true"/>
          <w:lang w:bidi="ar-SA"/>
        </w:rPr>
        <w:t>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کتاب سلیم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بیت دعا الله لنا أبونا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 w:name="pg5781_43971"/>
    </w:p>
    <w:p>
      <w:pPr>
        <w:pStyle w:val="BookText"/>
        <w:rPr/>
      </w:pPr>
      <w:bookmarkEnd w:id="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 فإیانا عنی الله بذلک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الذین عنی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السورة ، فرسول الله الشاهد علینا ، ونحن شهداء الله علی خلقه ، وحججه فی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من الأمم السالفة والقرون الخالیة والأسلاف الماضیة ، ولا سمع به أحد أشد ظلماً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یزعمون أنه لافرق بینهم وبین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فضل لهم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زعم ذلک من الناس فقد أعظم علی الله الفریة ، وارتکب بهتاناً عظیماً وإثماً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بذلک القول برئ من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یتوب ویرجع إلی الحق ، بالإقرار بالفضل لمن فضله الله عز وجل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دعوة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وعلی وفاطمة والحسن والحسین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کان متولیاً لهؤلاء من ولد إبراهیم وإسماعیل فهو من أهل دعوتهما ، لأن جمیع ولد إسماعیل قد عبدوا الأصنام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دعوة إبراهیم وإسماعیل لهم</w:t>
      </w:r>
      <w:r>
        <w:rPr>
          <w:rFonts w:eastAsia="IRNazanin" w:cs="IRNazanin"/>
          <w:color w:val="111111"/>
          <w:sz w:val="28"/>
          <w:szCs w:val="28"/>
          <w:rtl w:val="true"/>
          <w:lang w:bidi="fa-IR"/>
        </w:rPr>
        <w:t>».</w:t>
      </w:r>
    </w:p>
    <w:p>
      <w:pPr>
        <w:pStyle w:val="Heading3"/>
        <w:numPr>
          <w:ilvl w:val="2"/>
          <w:numId w:val="1"/>
        </w:numPr>
        <w:rPr/>
      </w:pPr>
      <w:bookmarkStart w:id="26" w:name="__RefHeading___Toc4264176_581953129"/>
      <w:bookmarkStart w:id="27" w:name="_Toc9"/>
      <w:bookmarkEnd w:id="26"/>
      <w:r>
        <w:rPr/>
        <w:t>5</w:t>
      </w:r>
      <w:r>
        <w:rPr>
          <w:rtl w:val="true"/>
        </w:rPr>
        <w:t xml:space="preserve">- </w:t>
      </w:r>
      <w:r>
        <w:rPr>
          <w:rtl w:val="true"/>
        </w:rPr>
        <w:t>وهم زرع الله الذی أخرج شطأه</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الآنْجِیلِ کَزَرْعٍ أَخْرَجَ شَطْأَهُ فَآزَرَهُ فَاسْتَغْلَظَ فَاسْتَوَی عَلَی سُوقِهِ یُعْجِبُ الزُّرَّاعَ لِیَغِیظَ بِهِمُ الْکُفَّارَ وَعَدَ اللهُ الَّذِینَ آمَنُوا وَعَمِلُوا الصَّالِحَاتِ مِنْهُمْ </w:t>
      </w:r>
      <w:bookmarkStart w:id="28" w:name="pg5781_43972"/>
    </w:p>
    <w:p>
      <w:pPr>
        <w:pStyle w:val="BookText"/>
        <w:rPr/>
      </w:pPr>
      <w:bookmarkEnd w:id="28"/>
      <w:r>
        <w:rPr>
          <w:rFonts w:ascii="Amiri" w:hAnsi="Amiri" w:eastAsia="Amiri" w:cs="Amiri"/>
          <w:color w:val="111111"/>
          <w:sz w:val="28"/>
          <w:sz w:val="28"/>
          <w:szCs w:val="28"/>
          <w:rtl w:val="true"/>
          <w:lang w:bidi="ar-SA"/>
        </w:rPr>
        <w:t>مَغْفِرَةً وَأَجْرًا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معه ، لأنهم من الأصل مؤمنون علی ملة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یعبدوا صنماً ، ولیس کذلک</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الذین وصفهم الله تعالی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 رُحَمَاءُ بَیْنَهُمْ ، ولیس کذلک الصحابة ، فقد کان أکثرهم أشداء بینهم حتی قتلوا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الذین وصفهم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 ولیس ذلک صفة عامةً فی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الذین وصفهم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کَزَرْعٍ أَخْرَجَ شَطْأَهُ فَآزَرَهُ ، والزرع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شطؤه ، ولیس الصحابة شطأ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الشطأ أولاد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الذین وعد الله الأمة بأنهم شهداء من نفس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یتلونه ، أی یکونون بعده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وَیَتْلُوهُ شَاهِدٌ مِنْهُ ، فرسول الله الذی علی بینة من ربه ،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من ولده الشاهد التالی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264178_581953129"/>
      <w:bookmarkStart w:id="30" w:name="_Toc10"/>
      <w:bookmarkEnd w:id="29"/>
      <w:r>
        <w:rPr/>
        <w:t>6</w:t>
      </w:r>
      <w:r>
        <w:rPr>
          <w:rtl w:val="true"/>
        </w:rPr>
        <w:t xml:space="preserve">- </w:t>
      </w:r>
      <w:r>
        <w:rPr>
          <w:rtl w:val="true"/>
        </w:rPr>
        <w:t>وَجَعَلْنَا لَهُمْ لِسَانَ صِدْقٍ عَلِیًّا</w:t>
      </w:r>
      <w:bookmarkEnd w:id="30"/>
    </w:p>
    <w:p>
      <w:pPr>
        <w:pStyle w:val="BookText"/>
        <w:rPr/>
      </w:pPr>
      <w:r>
        <w:rPr>
          <w:rFonts w:ascii="Amiri" w:hAnsi="Amiri" w:eastAsia="Amiri" w:cs="Amiri"/>
          <w:color w:val="111111"/>
          <w:sz w:val="28"/>
          <w:sz w:val="28"/>
          <w:szCs w:val="28"/>
          <w:rtl w:val="true"/>
          <w:lang w:bidi="ar-SA"/>
        </w:rPr>
        <w:t>قال الله تعالی عن دعاء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وَأَلْحِقْنِی بِأَلصَّالِحِینَ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 ربه أن یجعل له فی الأمة الآخرة لسان صدق من ذریته ، لأنه عز وجل أخبره عن صدیق بتشدید الدال لذلک النبی الذی سیبعثه فیهم ، فدعا إبراهیم ربه أن یحقق له ذلک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 عن استجابته لإبراهیم ولذریته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وَهَبْنَا لَهُ إِسْحَاقَ وَیَعْقُوبَ وَکُلاً جَعَلْنَا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وَجَعَلْنَا لَهُمْ لِسَانَ صِدْقٍ عَلِیًّا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فأخبر عز وجل أنه استجاب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دعاءه فی الهبة والجعل ، فوهب له ذریة فی فرع إسحاق ویعقوب، وجعل فی فرع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مسلمة وبعث فیهم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لإبراهیم وآله جمیعاً لساناً مصدقاً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علیاً فی الآیة علم ولیس صفة ، حیث لم یرد وصف اللسان فی اللغة بأنه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تصریحاً بإسم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فی نوع من الکنایة ، کما صرح به تعالی بالکنایة ووصفه بفعل انفرد 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الصَّلَوةَ وَیُؤْتُونَ الزَّکَاةَ وَهُمْ رَاکِعُونَ، وقد روی الجمیع أن الذی آتی الزکاة وهو راکع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وسبب استعمال الله الکنایة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لا تتحمل اسمه فی القرآن ، وقد هددت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ستعلن الردة إن أصرَّ علی أن یکتب عهده لعلی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فتنکر نبوته وتقول إنه یرید تأسیس ملک لبنی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زعیمها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إستفهموه هل یصرُّ علی کتابة عهده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فما أنا فیه خیر مما تدعونی علیه ، وما دعوه إلا لیبرر لهم الردة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تفاسیر السنة إن لسان الصدق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الثناء الحسن فی هذه الأمة ، لکنه ضعیف لأن سیاق الآیات عن أشخاص ولیس عن معان ، ولأن الثناء لایوصف بأنه لسان ، کما أن الثناء علیه کان موجوداً قبل الأمة الآخرة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فی تفسیر 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وتفسیر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وکمال الدین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و المزار لمحمد بن المشهدی</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و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w:t>
      </w:r>
      <w:r>
        <w:rPr>
          <w:rFonts w:eastAsia="IRNazanin" w:cs="IRNazanin"/>
          <w:color w:val="111111"/>
          <w:sz w:val="28"/>
          <w:szCs w:val="28"/>
          <w:lang w:bidi="fa-IR"/>
        </w:rPr>
        <w:t>11/137</w:t>
      </w:r>
      <w:r>
        <w:rPr>
          <w:rFonts w:ascii="IRNazanin" w:hAnsi="IRNazanin" w:eastAsia="IRNazanin"/>
          <w:color w:val="111111"/>
          <w:sz w:val="28"/>
          <w:sz w:val="28"/>
          <w:szCs w:val="28"/>
          <w:rtl w:val="true"/>
          <w:lang w:bidi="fa-IR"/>
        </w:rPr>
        <w:t xml:space="preserve">، و شرح مسلم للنووی </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وشرح سنن النسائی</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31" w:name="pg5781_43974"/>
    </w:p>
    <w:p>
      <w:pPr>
        <w:pStyle w:val="Heading3"/>
        <w:numPr>
          <w:ilvl w:val="2"/>
          <w:numId w:val="1"/>
        </w:numPr>
        <w:rPr/>
      </w:pPr>
      <w:bookmarkStart w:id="32" w:name="__RefHeading___Toc4264180_581953129"/>
      <w:bookmarkStart w:id="33" w:name="_Toc11"/>
      <w:bookmarkEnd w:id="31"/>
      <w:bookmarkEnd w:id="32"/>
      <w:r>
        <w:rPr/>
        <w:t>7</w:t>
      </w:r>
      <w:r>
        <w:rPr>
          <w:rtl w:val="true"/>
        </w:rPr>
        <w:t xml:space="preserve">- </w:t>
      </w:r>
      <w:r>
        <w:rPr>
          <w:rtl w:val="true"/>
        </w:rPr>
        <w:t>النبی</w:t>
      </w:r>
      <w:r>
        <w:rPr>
          <w:rtl w:val="true"/>
        </w:rPr>
        <w:t>(</w:t>
      </w:r>
      <w:r>
        <w:rPr>
          <w:rtl w:val="true"/>
        </w:rPr>
        <w:t xml:space="preserve">صلّی الله علیه و آله وسلّم </w:t>
      </w:r>
      <w:r>
        <w:rPr>
          <w:rtl w:val="true"/>
        </w:rPr>
        <w:t>)</w:t>
      </w:r>
      <w:r>
        <w:rPr>
          <w:rtl w:val="true"/>
        </w:rPr>
        <w:t>أسس التشیع لعلی</w:t>
      </w:r>
      <w:r>
        <w:rPr>
          <w:rtl w:val="true"/>
        </w:rPr>
        <w:t>(</w:t>
      </w:r>
      <w:r>
        <w:rPr>
          <w:rtl w:val="true"/>
        </w:rPr>
        <w:t>علیه السّلام</w:t>
      </w:r>
      <w:r>
        <w:rPr>
          <w:rtl w:val="true"/>
        </w:rPr>
        <w:t>)</w:t>
      </w:r>
      <w:bookmarkEnd w:id="33"/>
    </w:p>
    <w:p>
      <w:pPr>
        <w:pStyle w:val="BookText"/>
        <w:rPr/>
      </w:pPr>
      <w:r>
        <w:rPr>
          <w:rFonts w:ascii="Amiri" w:hAnsi="Amiri" w:eastAsia="Amiri" w:cs="Amiri"/>
          <w:color w:val="111111"/>
          <w:sz w:val="28"/>
          <w:sz w:val="28"/>
          <w:szCs w:val="28"/>
          <w:rtl w:val="true"/>
          <w:lang w:bidi="ar-SA"/>
        </w:rPr>
        <w:t>روی السنة والشیعة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أتباع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ووصفهم بأنهم خیر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تفسیرقوله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وَرَضُوا عَنْهُ ذَلِکَ لِمَنْ خَشِیَ رَبَّهُ ، عن جابر بن عبد الله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عند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إن هذا وشیعته لهم الفائزون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فکان أصحاب النبی إذا أقبل علیٌّ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عدی وابن عساکر ، عن أبی سعید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عدی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 ،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وشیعتک تأتون یوم القیامة راضین مرضیین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مردویه</w:t>
      </w:r>
    </w:p>
    <w:p>
      <w:pPr>
        <w:pStyle w:val="BookText"/>
        <w:rPr/>
      </w:pP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 ، أنت وشیعتک، وموعدی وموعدکم الحوض إذا جاءت الأمم للحساب ، تدعون غراً 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شواهد التنزیل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 ، فوضع یده علی کتف علی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وشیعتک یا علی، تردُ أنت وشیعتک یوم القیامة رُوَاءً مرویین ، ویردُ عدوک عطاشی مُقمحین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الخطیب الخوارزمی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فتحت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یقول فیک طوائف من أمتی ما قالت النصاری فی عیسی بن مریم ، لقلت الیوم فیک مقالاً لا تمرُّ علی ملأ من المسلمین إلا أخذوا من تراب نعلیک وفضل طهورک ، یستشفون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حسبک أن تکون منی وأنا منک ، ترثنی وأرثک، وأنت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شیعتک علی منابر من نور ، رِوَاءٌ مرویین مبیضة وجوههم حولی ، أشفع لهم فیکونون غداً فی الجنة 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عدوک ظماء مظمئون ، مسودة وجوههم مقمحون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حربک حربی وسلمک سلمی ، وسرک سری وعلانیتک علانیتی ، وسریرة صدرک کسریرة صدری ، وأنت باب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ولدک ولدی، ولحمک لحمی ودمک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فخررت له سبحانه وتعالی ساجداً ، وحمدته علی ما أنعم به علیَّ من الإسلام والقرآن ، وحببنی إلی خاتم النبیین وسید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10/381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w:t>
      </w:r>
      <w:r>
        <w:rPr>
          <w:rFonts w:eastAsia="IRNazanin" w:cs="IRNazanin"/>
          <w:color w:val="111111"/>
          <w:sz w:val="28"/>
          <w:szCs w:val="28"/>
          <w:lang w:bidi="fa-IR"/>
        </w:rPr>
        <w:t>12/284</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28/203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42/332</w:t>
      </w:r>
      <w:r>
        <w:rPr>
          <w:rFonts w:ascii="IRNazanin" w:hAnsi="IRNazanin" w:eastAsia="IRNazanin"/>
          <w:color w:val="111111"/>
          <w:sz w:val="28"/>
          <w:sz w:val="28"/>
          <w:szCs w:val="28"/>
          <w:rtl w:val="true"/>
          <w:lang w:bidi="fa-IR"/>
        </w:rPr>
        <w:t>، وأوسط الطبرانی</w:t>
      </w:r>
      <w:r>
        <w:rPr>
          <w:rFonts w:eastAsia="IRNazanin" w:cs="IRNazanin"/>
          <w:color w:val="111111"/>
          <w:sz w:val="28"/>
          <w:szCs w:val="28"/>
          <w:rtl w:val="true"/>
          <w:lang w:bidi="fa-IR"/>
        </w:rPr>
        <w:t>:</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9/131</w:t>
      </w:r>
      <w:r>
        <w:rPr>
          <w:rFonts w:ascii="IRNazanin" w:hAnsi="IRNazanin" w:eastAsia="IRNazanin"/>
          <w:color w:val="111111"/>
          <w:sz w:val="28"/>
          <w:sz w:val="28"/>
          <w:szCs w:val="28"/>
          <w:rtl w:val="true"/>
          <w:lang w:bidi="fa-IR"/>
        </w:rPr>
        <w:t>، وفردوس الأخبار</w:t>
      </w:r>
      <w:r>
        <w:rPr>
          <w:rFonts w:eastAsia="IRNazanin" w:cs="IRNazanin"/>
          <w:color w:val="111111"/>
          <w:sz w:val="28"/>
          <w:szCs w:val="28"/>
          <w:rtl w:val="true"/>
          <w:lang w:bidi="fa-IR"/>
        </w:rPr>
        <w:t>:</w:t>
      </w:r>
      <w:r>
        <w:rPr>
          <w:rFonts w:eastAsia="IRNazanin" w:cs="IRNazanin"/>
          <w:color w:val="111111"/>
          <w:sz w:val="28"/>
          <w:szCs w:val="28"/>
          <w:lang w:bidi="fa-IR"/>
        </w:rPr>
        <w:t>5/329</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30/335</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2/459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یتضح أن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وجوداً ممیزاً من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ویتضح بطلان قول من زعم أن التشیع نشأ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بعد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بعد ثورة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سمی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الشیعة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إلیکم الغالی ویلحق بکم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الأنصار یقال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الغالی؟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یقولون فینا ما لا نقوله فی أنفسنا ، فلیس أولئک منا ولسنا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التالی؟قال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المرتاد یرید الخیر یبلغه الخیر یؤجر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شیعة آل محمد ، إعلموا أنه لیس منا من لم یملک نفسه عند غضبه ، ومن لم یحسن صحبة من 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bookmarkStart w:id="34" w:name="pg5781_43976"/>
    </w:p>
    <w:p>
      <w:pPr>
        <w:pStyle w:val="Heading2"/>
        <w:numPr>
          <w:ilvl w:val="1"/>
          <w:numId w:val="1"/>
        </w:numPr>
        <w:rPr/>
      </w:pPr>
      <w:bookmarkStart w:id="35" w:name="__RefHeading___Toc4264182_581953129"/>
      <w:bookmarkStart w:id="36" w:name="_Toc12"/>
      <w:bookmarkEnd w:id="34"/>
      <w:bookmarkEnd w:id="35"/>
      <w:r>
        <w:rPr>
          <w:rtl w:val="true"/>
        </w:rPr>
        <w:t xml:space="preserve">الفصل الثانی </w:t>
      </w:r>
      <w:r>
        <w:rPr>
          <w:rtl w:val="true"/>
        </w:rPr>
        <w:t xml:space="preserve">: </w:t>
      </w:r>
      <w:r>
        <w:rPr>
          <w:rtl w:val="true"/>
        </w:rPr>
        <w:t>اضطهاد الخلافة القرشیة لعترة النبی</w:t>
      </w:r>
      <w:r>
        <w:rPr>
          <w:rtl w:val="true"/>
        </w:rPr>
        <w:t>(</w:t>
      </w:r>
      <w:r>
        <w:rPr>
          <w:rtl w:val="true"/>
        </w:rPr>
        <w:t xml:space="preserve">صلّی الله علیه و آله وسلّم </w:t>
      </w:r>
      <w:r>
        <w:rPr>
          <w:rtl w:val="true"/>
        </w:rPr>
        <w:t>)!</w:t>
      </w:r>
      <w:bookmarkEnd w:id="36"/>
    </w:p>
    <w:p>
      <w:pPr>
        <w:pStyle w:val="Heading3"/>
        <w:numPr>
          <w:ilvl w:val="2"/>
          <w:numId w:val="1"/>
        </w:numPr>
        <w:rPr/>
      </w:pPr>
      <w:bookmarkStart w:id="37" w:name="__RefHeading___Toc4264184_581953129"/>
      <w:bookmarkStart w:id="38" w:name="_Toc13"/>
      <w:bookmarkEnd w:id="37"/>
      <w:r>
        <w:rPr/>
        <w:t>1</w:t>
      </w:r>
      <w:r>
        <w:rPr>
          <w:rtl w:val="true"/>
        </w:rPr>
        <w:t xml:space="preserve">- </w:t>
      </w:r>
      <w:r>
        <w:rPr>
          <w:rtl w:val="true"/>
        </w:rPr>
        <w:t>اضطهادهم علیاً</w:t>
      </w:r>
      <w:r>
        <w:rPr>
          <w:rtl w:val="true"/>
        </w:rPr>
        <w:t>(</w:t>
      </w:r>
      <w:r>
        <w:rPr>
          <w:rtl w:val="true"/>
        </w:rPr>
        <w:t>علیه السّلام</w:t>
      </w:r>
      <w:r>
        <w:rPr>
          <w:rtl w:val="true"/>
        </w:rPr>
        <w:t>)</w:t>
      </w:r>
      <w:r>
        <w:rPr>
          <w:rtl w:val="true"/>
        </w:rPr>
        <w:t>وشیعته بمجرد وفاة النبی</w:t>
      </w:r>
      <w:r>
        <w:rPr>
          <w:rtl w:val="true"/>
        </w:rPr>
        <w:t>(</w:t>
      </w:r>
      <w:r>
        <w:rPr>
          <w:rtl w:val="true"/>
        </w:rPr>
        <w:t xml:space="preserve">صلّی الله علیه و آله وسلّم </w:t>
      </w:r>
      <w:r>
        <w:rPr>
          <w:rtl w:val="true"/>
        </w:rPr>
        <w:t>)</w:t>
      </w:r>
      <w:bookmarkEnd w:id="38"/>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 هاشم مشغولین بجنازة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فأسرع أبو بکر وعمر وأبو عبیدة واثنان من الأوس ، وصفقوا علی ید أبی بکر لیکون خلیفة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 هاشم وشیعتهم هذا التصرف ، واجتمعوا فی بیت علی ، فأعلن طلقاء قریش تأیید هم لأبی بکر ، وقاموا قبل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بمهاجمة بنی هاشم وأنصارهم وهددوهم أن یحرقوا البیت علیهم إن لم یبایعوا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اضطر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للسکوت تنفیذاً لوصیة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یتحمل ظلمهم له ویصبر ، من أجل مصلحة الإسلام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من الأحداث الکثیرة التی وقعت أیام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قتیبة وهو من أئمة السنة ،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رضی الله عنه تفقد قوماً تخلفوا عن بیعته عند علی کرم الله وجهه ، فبعث إلیهم عمر رضی الله عنه فجاء فناداهم وهم فی دار علی ،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أو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فبایعوا إلا علیاً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أخرج ولا أضع ثوبی علی عاتقی حتی أجمع القرآن ، فوقفت فاطمة رضی الله عنها علی بابها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لی بقوم حضروا أسوأ </w:t>
      </w:r>
    </w:p>
    <w:p>
      <w:pPr>
        <w:pStyle w:val="BookText"/>
        <w:rPr/>
      </w:pPr>
      <w:r>
        <w:rPr>
          <w:rFonts w:ascii="IRNazanin" w:hAnsi="IRNazanin" w:eastAsia="IRNazanin"/>
          <w:color w:val="111111"/>
          <w:sz w:val="28"/>
          <w:sz w:val="28"/>
          <w:szCs w:val="28"/>
          <w:rtl w:val="true"/>
          <w:lang w:bidi="fa-IR"/>
        </w:rPr>
        <w:t xml:space="preserve">محضراً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 رسول الله جنازة بین أیدینا وقطعتم أمرکم بینکم ، لم تستأمرونا ولم تردوا لنا حقنا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فقال أبو بکر لقنفد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فادع لی علیاً ، قال فذهب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 فقال یدعوک خلیفة رسول الله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لسریع ما کذبتم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فأبلغ الرسالة ، قال فبکی أبو بکر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تمهل هذا المتخلف عنک بالبیعة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لقنفد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یدعوک لتبایع، فجاءه قنفد فأدی ما أمر به ، فرفع 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ادعی ما لیس له فرجع قنفد فأبلغ الرسالة فبکی أبو بکر طویلاً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عمر فمشی معه جماعة ، حتی أتوا باب فاطمة فدقوا الباب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یا رسول الله ، ماذا لقینا بعدک من ابن الخطاب وابن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القوم صوتها وبکاءها ، انصرفوا باکین وکادت قلوبهم تنصدع وأکبادهم تنفطر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عمر ومعه قوم ، فأخرجوا علیاً فمضوا به إلی أبی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الذی لا إله إلا هو نضرب عنقک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عبداً لله وأخَاً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 وأبو بکر ساکت لا یتکلم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أکرهه علی شئ ما کانت فاطمة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علی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ویبکی وینادی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 xml:space="preserve">! ». </w:t>
      </w:r>
      <w:bookmarkStart w:id="39" w:name="pg5781_43978"/>
    </w:p>
    <w:p>
      <w:pPr>
        <w:pStyle w:val="Heading3"/>
        <w:numPr>
          <w:ilvl w:val="2"/>
          <w:numId w:val="1"/>
        </w:numPr>
        <w:rPr/>
      </w:pPr>
      <w:bookmarkStart w:id="40" w:name="__RefHeading___Toc4264186_581953129"/>
      <w:bookmarkStart w:id="41" w:name="_Toc14"/>
      <w:bookmarkEnd w:id="39"/>
      <w:bookmarkEnd w:id="40"/>
      <w:r>
        <w:rPr/>
        <w:t>2</w:t>
      </w:r>
      <w:r>
        <w:rPr>
          <w:rtl w:val="true"/>
        </w:rPr>
        <w:t xml:space="preserve">- </w:t>
      </w:r>
      <w:r>
        <w:rPr>
          <w:rtl w:val="true"/>
        </w:rPr>
        <w:t>تخاذل الأنصار عن نصرة علی</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بعد فتح مکة قررت قریش أن تعزز قوتها فی المدینة ، فأمرت الطلقاء بالهجرة الیها ، لیکونوا سنداً لقائد قریش الجدید عمر بن الخطاب ویبادروا عند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لأخذ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عددهم فی المدینة ألوفاً لأن عدد الذین کتب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أسماءهم فی جیش أسامة سبع مئة قرشی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8/116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جاؤوا الی المدینة سموا أنفسهم مهاجرین فأعلن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هجرة بعد 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ونشطوا فی الدعایة ضد علی وبنی هاشم، حتی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مقولاتهم وصعد المنبر وردها ، أکثر من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واستغل الطلقاء العداوة بین الأوس والخزرج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الأوس عند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رئیس، ولما رأی رئیس الخزرج سعد بن عبادة أن قریشاً ستصرف الخلافة عن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طمع فیها وأخذ یُقنع الأوس بأن یبایعوه ، وکانت حجته أن الأنصار أولی من قریش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قریشاً عادوه ونصره الأنصار وقاتلوهم وقدموا الشهداء حتی أخضعوهم وأدخلوهم فی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الطلقاء أقنعوا الأوس وخوفوهم من حکم الخزرج ، فوقف اثنان منهم الی جانبهم فی السقیفة وصفقوا معهم علی ید أبی بکر ، وساعدهم أن سعد بن عبادة کان یومها مریضاً ، فلم یکن اعتراضه علیهم قویاً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سعد ومعه الخزرج معارضاً لبیعة أبی بکر وعمر ، لکن اعتراضهم لم یکن مؤثراً ، وعندما تولی عمر نفی سعداً الی سوریا ، ثم أرسل خالداً فقتله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أن هاجموا 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وأجبروه وأنصاره علی بیعة أبی بکر ، حمل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دابة وکانت مریضة لأنها أسقطت جنینها فی حادثة هجومهم ، وأخذ معه ابنیه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وقصد بیوت کبار الأنصار ، وطالبهم هو وفاطمة ببیعتهم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علی أن یحموا أهل بیته وذریته کما یحمون أنفسهم وذراریهم ، ولا ینازعوا الأمر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فتأثروا بکلامهما ووعدوهما النصرة ، لکنهم خافوا من قریش ، ولم یتحرکوا تحرکاً مؤثراً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الأمة صانعة بی بعده ، فلم أک بما صنعوا حین عاینته بأعلم منی ، ولا أشد یقیناً منی به قبل ذلک ، بل أنا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یقیناً منی بما عاینت وشهدت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رسول الله فما تعهد إلیَّ إذا کان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فانبذ إلیهم وجاهدهم ، وإن لم تجد أعواناً فاکفف یدک واحقن دمک ، حتی تجد علی إقامة الدین وکتاب الله وسنتی أعواناً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ستخذلنی وتبایع غیری وتتبع غیری ، وأخبرنی أنی منه بمنزلة هارون من موسی ، وأن الأمة سیصیرون من بعده بمنزلة هارون ومن تبعه والعجل ومن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أمر هارون حین استخلفه علیهم إن ضلوا فوجد أعواناً أن یجاهدهم ، وإن لم یجد أعواناً أن یکف یده ویحقن دمه ولا یفرق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خشیت أن یقول لی ذلک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فرقت بین الأمة ولم ترقب قولی ، وقد عهدت إلیک إن لم تجد أعواناً أن تکف یدک وتحقن دمک ودم أهل بیتک وشیعتک</w:t>
      </w:r>
      <w:r>
        <w:rPr>
          <w:rFonts w:eastAsia="IRNazanin" w:cs="IRNazanin"/>
          <w:color w:val="111111"/>
          <w:sz w:val="28"/>
          <w:szCs w:val="28"/>
          <w:rtl w:val="true"/>
          <w:lang w:bidi="fa-IR"/>
        </w:rPr>
        <w:t xml:space="preserve">... </w:t>
      </w:r>
      <w:bookmarkStart w:id="42" w:name="pg5781_43980"/>
    </w:p>
    <w:p>
      <w:pPr>
        <w:pStyle w:val="BookText"/>
        <w:rPr/>
      </w:pPr>
      <w:bookmarkEnd w:id="42"/>
      <w:r>
        <w:rPr>
          <w:rFonts w:ascii="IRNazanin" w:hAnsi="IRNazanin" w:eastAsia="IRNazanin"/>
          <w:color w:val="111111"/>
          <w:sz w:val="28"/>
          <w:sz w:val="28"/>
          <w:szCs w:val="28"/>
          <w:rtl w:val="true"/>
          <w:lang w:bidi="fa-IR"/>
        </w:rPr>
        <w:t>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الناس إلی أبی بکر فبایعوه وأنا مشغول برسول الله بغسله ودفنه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شغلت بالقرآن ، فآلیت علی نفسی أن لا أرتدی إلا للصلاة حتی أجمعه فی کتاب ، ففعلت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حملت فاطمة وأخذت بید ابنیَّ الحسن والحسین ، فلم أدع أحداً من أهل بدر وأهل السابقة من المهاجرین والأنصار إلا ناشدتهم الله فی حقی ودعوتهم إلی نصرتی ، فلم یستجب لی من جمیع الناس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والزبیر ، ولم یکن معی أحد من أهل بیتی أصول به ولا أقوی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 لولا مخافة الفرقة بین المسلمین ، وأن یعود الکفر ویبور الدین ، لکنا علی غیر ما کنا لهم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قبض نبیه استأثرت علینا قریش بالأمر ، ودفعتنا عن حق نحن أحق به من الناس کافة ، فرأیت أن الصبر علی ذلک أفضل من تفریق کلمة المسلمین وسفک دمائهم ، والناس حدیثوا عهد بالإسلام ، والدین یمخض مخض الوَطَب ، یفسده أدنی وهْن ، ویعکسه أدنی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Heading3"/>
        <w:numPr>
          <w:ilvl w:val="2"/>
          <w:numId w:val="1"/>
        </w:numPr>
        <w:rPr/>
      </w:pPr>
      <w:bookmarkStart w:id="43" w:name="__RefHeading___Toc4264188_581953129"/>
      <w:bookmarkStart w:id="44" w:name="_Toc15"/>
      <w:bookmarkEnd w:id="43"/>
      <w:r>
        <w:rPr/>
        <w:t>3</w:t>
      </w:r>
      <w:r>
        <w:rPr>
          <w:rtl w:val="true"/>
        </w:rPr>
        <w:t xml:space="preserve">- </w:t>
      </w:r>
      <w:r>
        <w:rPr>
          <w:rtl w:val="true"/>
        </w:rPr>
        <w:t>خطة عمر لعزل بنی هاشم حتی بعد وفاته</w:t>
      </w:r>
      <w:r>
        <w:rPr>
          <w:rtl w:val="true"/>
        </w:rPr>
        <w:t>!</w:t>
      </w:r>
      <w:bookmarkEnd w:id="4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المحامی الأردنی أحمد حسین یعقوب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السیاسیة لتوحید الأمة الإسلامیة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أدرکت بطون قریش ما یرمی له محمد ، وفهمت توجه الترتیبات الإلهیة ، وأنه صار بحکم المؤکد أن قیادة عصر ما بعد النبوة ستکون فی بنی هاشم ، وبالتحدید فی علی الذی قتل الأحبة والسادات ، ومن بعد علی ستکون فی بنیه ، فمن یتقدم علیهم وهم أبناء الرسول ، ومن یحاربهم وهم </w:t>
      </w:r>
    </w:p>
    <w:p>
      <w:pPr>
        <w:pStyle w:val="BookText"/>
        <w:rPr/>
      </w:pPr>
      <w:r>
        <w:rPr>
          <w:rFonts w:ascii="IRNazanin" w:hAnsi="IRNazanin" w:eastAsia="IRNazanin"/>
          <w:color w:val="111111"/>
          <w:sz w:val="28"/>
          <w:sz w:val="28"/>
          <w:szCs w:val="28"/>
          <w:rtl w:val="true"/>
          <w:lang w:bidi="fa-IR"/>
        </w:rPr>
        <w:t>ناصیة بنی هاشم ، ومن یرفض الإنقیاد لهم وهم أبناء النبی ، وإذا تحققت هذه النوایا والتوجهات ، فمعنی ذلک أن الهاشمیین قد أخذوا النبوة وأخذوا الخلافة معاً ، أو جمعوا ما بین النبوة والخلافة ، وبین الدین والملک معاً ، وهذا یعنی أنهم قد أخذوا الشرف کله ، واختصوا بالفخر کله ، وحرموا منهما بطون قریش،وتلک والله کارثة برأیهم ، الموت خیر من مواجهتها أو العیش فی ظلالها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وتفتقت عقلیة بطون قریش عن خطة قبلیة سیاسیة مثلی ، تجمع بین الصیغة السیاسیة الجاهلیة وبین نظام الإسلام السیاسی ، وتقوم علی خلط الأوراق وإعادة ترتیبها من جدید ، تحت إشراف رجالات البطون المسکونة أنفسهم بمرض الصیغة السیاسیة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وضعوا مجموعة من الأوراق لمواجهة الترتیبات الإلهیة لعصر ما بعد النبوة ، والإلتفاف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 المؤلف أوراق البطون القرشیة ، ومنها أنهم عصبوا دم ساداتهم الذین قُتلوا فی مواجهة قریش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قتلهم بوصفه حامل 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المواقع ، وبوصفه أقوی فرسان الإسلام علی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کیف قرر زعماء بطون قریش معالجة منظومة الحقوقیة الإلهیة التی وثقت مکانة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الکریم والسنة ، فاخترقوا الآیات بالتأویل والتفسیر ، وتحمیل النص عدة معان تضیع المقصود الشرعی منه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اخترقوا سنة النبی بفروعها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والفعل والتقریر، برفع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بمعنی أن القرآن وحده یکفی ولاحاجة لسنة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رفعوا هذا الشعار بمواجهة النبی نفسه عندما أراد أن یکتب وصیته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تُوَّج أبو بکر رفعه رسمیاً وتم حصر ما یمکن </w:t>
      </w:r>
    </w:p>
    <w:p>
      <w:pPr>
        <w:pStyle w:val="BookText"/>
        <w:rPr/>
      </w:pPr>
      <w:r>
        <w:rPr>
          <w:rFonts w:ascii="IRNazanin" w:hAnsi="IRNazanin" w:eastAsia="IRNazanin"/>
          <w:color w:val="111111"/>
          <w:sz w:val="28"/>
          <w:sz w:val="28"/>
          <w:szCs w:val="28"/>
          <w:rtl w:val="true"/>
          <w:lang w:bidi="fa-IR"/>
        </w:rPr>
        <w:t xml:space="preserve">حصره من الأحادیث النبویة المکتوبة وأمر بإحراقها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فعل عمر، ومنعا رسمیاً روایة السنة أو کتابتها ، لأن کتاب الله وحده یکفی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یکتفوا باختراع مقولة لایجوز لبنی هاشم أن یجمعوا بین النبوة والخلافة حتی قرروا عزلهم سیاسیاً عزلاً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وعملیاً وطوال رئاسة ذلک النفر للأمة لم یصدف أن استعملوا أو استعانوا بأی رجل من آل محمد ، ولا بأی رجل یتعاطف مع آل محمد ، وذلک من قبیل سد الذرائع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قد أرسل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 حمص قد هلک وکان من أهل الخیر ، وأهل الخیر قلیل وقد رجوت أن تکون منهم ، وفی نفسی منک شئ لم أره منک وأعیانی ذلک فما رأیک بالعمل لی ؟ قال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أعمل لک حتی تخبرنی بالذی فی نفسک ؟ قال عمر ما ترید إلی ذلک؟ قال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أریده فإن کان شئ أخاف منه علی نفسی خشیت منه علیها الذی خشیت ، وإن کنت بریئاً من مثله علمت أنی لست من أهله فقبلت عملک هنالک ، فإنی قلما رأیتک طلبت شیئاً إلا عاجلته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إنی خشیت أن تأتی الذی هو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 عملک فتقول هلم إلینا ولا هلم إلیکم دون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حرص عمر علی مصلحة المسلمین وکراهیته المطلقة لرئاسة آل محمد یرید حتی بعد وفاته أن یتأکد بأنه لا یوجد فی ولایات الدولة ولا أعمالها رجل واحد یؤید حق آل محمد بالرئاسة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یثق بمعاویة ویثق بکل ولاته لأنه وإیاهم علی خط واحد ، ولهم هدف واحد وهو الحیلولة بین آل محمد وبین الرئاسة العامة للأمة ، لأن ذلک النفر لایرون أنه لیس للأمة مصلحة فی رئاسة آل محمد ، بل المصلحة کل المصلحة </w:t>
      </w:r>
      <w:bookmarkStart w:id="45" w:name="pg5781_43983"/>
    </w:p>
    <w:p>
      <w:pPr>
        <w:pStyle w:val="BookText"/>
        <w:rPr/>
      </w:pPr>
      <w:bookmarkEnd w:id="45"/>
      <w:r>
        <w:rPr>
          <w:rFonts w:ascii="IRNazanin" w:hAnsi="IRNazanin" w:eastAsia="IRNazanin"/>
          <w:color w:val="111111"/>
          <w:sz w:val="28"/>
          <w:sz w:val="28"/>
          <w:szCs w:val="28"/>
          <w:rtl w:val="true"/>
          <w:lang w:bidi="fa-IR"/>
        </w:rPr>
        <w:t xml:space="preserve">بإبعاد آل محمد عن حقهم برئاسة الأمة ، وإبعاد أولیاء آل محمد عن الولایات والإمارات والأعمال والوظائف العامة ، حتی لا یوطدوا لآل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لهذه الأسباب هان علی ذلک النفر تجاهل سنة الرسول ، وکافة الترتیبات الإلهیة المتعلقة بنظام الحکم أو بمن یخلف الرسول ، وأقنعوا أنفسهم بأن الترتیبات الإلهیة التی أعلنها الرسول فی هذا المجال لیست فی مصلحة الإسلام ، ولا فی مصلحة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الأیام أقنعوا الأکثریة التی حکموها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للمؤلف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سنة الرسول وماذا فعلوا بها</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46" w:name="__RefHeading___Toc4264190_581953129"/>
      <w:bookmarkStart w:id="47" w:name="_Toc16"/>
      <w:bookmarkEnd w:id="46"/>
      <w:r>
        <w:rPr/>
        <w:t>4</w:t>
      </w:r>
      <w:r>
        <w:rPr>
          <w:rtl w:val="true"/>
        </w:rPr>
        <w:t xml:space="preserve">- </w:t>
      </w:r>
      <w:r>
        <w:rPr>
          <w:rtl w:val="true"/>
        </w:rPr>
        <w:t>شهادة فاطمة الزهراء</w:t>
      </w:r>
      <w:r>
        <w:rPr>
          <w:rtl w:val="true"/>
        </w:rPr>
        <w:t>(</w:t>
      </w:r>
      <w:r>
        <w:rPr>
          <w:rtl w:val="true"/>
        </w:rPr>
        <w:t>علیهاالسّلام</w:t>
      </w:r>
      <w:r>
        <w:rPr>
          <w:rtl w:val="true"/>
        </w:rPr>
        <w:t>)</w:t>
      </w:r>
      <w:bookmarkEnd w:id="47"/>
    </w:p>
    <w:p>
      <w:pPr>
        <w:pStyle w:val="BookText"/>
        <w:rPr/>
      </w:pPr>
      <w:r>
        <w:rPr>
          <w:rFonts w:ascii="IRNazanin" w:hAnsi="IRNazanin" w:eastAsia="IRNazanin"/>
          <w:color w:val="111111"/>
          <w:sz w:val="28"/>
          <w:sz w:val="28"/>
          <w:szCs w:val="28"/>
          <w:rtl w:val="true"/>
          <w:lang w:bidi="fa-IR"/>
        </w:rPr>
        <w:t>قال ابن قتیبة فی الامامة والسیاسة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لأبی بکر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بنا إلی فاطمة فإنا قد أغضبناها ، فانطلقا جمیعاً فاستأذنا علی فاطمة فلم تأذن لهما ، فأتیا علیاً فکلماه فأدخلهما علیها ، فلما قعدا عندها حوَّلت وجهها إلی الحائط ، فسلما علیها فلم ترد علیهما السلام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حبیبة رسول الله ، والله إن قرابة رسول الله أحب إلی من قرابتی ، وإنک لأحب إلی من عائشة ابنتی ، ولوددت یوم مات أبوک أنی متُّ ولا أبقی بعده ، أفترانی أعرفک وأعرف فضلک وشرفک وأمنعک حقک ومیراثک من رسول الله ، إلا أنی سمعت أباک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 ما ترکنا فهو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تعرفانه وتفعلان به؟قالا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p>
    <w:p>
      <w:pPr>
        <w:pStyle w:val="BookText"/>
        <w:rPr/>
      </w:pPr>
      <w:r>
        <w:rPr>
          <w:rFonts w:ascii="IRNazanin" w:hAnsi="IRNazanin" w:eastAsia="IRNazanin"/>
          <w:color w:val="111111"/>
          <w:sz w:val="28"/>
          <w:sz w:val="28"/>
          <w:szCs w:val="28"/>
          <w:rtl w:val="true"/>
          <w:lang w:bidi="fa-IR"/>
        </w:rPr>
        <w:t>فاطمة من رضای وسخط فاطمة من سخطی ، فمن أحب فاطمة ابنتی فقد أحبنی، ومن أرضی فاطمة فقد أرضانی ومن أسخط فاطمة فقد أسخطنی؟</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الله وملائکته أنکما أسخطتمانی وما أرضیتمانی ، ولئن لقیت النبی لأشکونکما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أنا عائذ بالله تعالی من سخطه وسخطک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انتحب أبو بکر یبکی حتی کادت نفسه أن تزهق وهی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لأدعون الله علیک فی کل صلاة أصلیها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منکم معانقاً حلیلته مسروراً بأهله وترکتمونی وما أنا فیه ، لا حاجة لی فی بیعتکم أقیلونی بیعتی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إن هذا الأمر لا یستقیم ، وأنت أعلمنا بذلک إنه إن کان هذا لم یقم لله دین،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ذلک وما أخافه من رخاوة هذه العروة ما بت لیلة ولی فی عنق مسلم بیعة ، بعدما سمعت ورأیت من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یبایع علی کرم الله وجهه حتی ماتت فاطمة رضی الله عنهما ، ولم تمکث بعد أبیها إلا خمساً وسبعین لیلة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دلائل الإمامة للطبری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فاطمة فی جمادی الآخرة یوم الثلاثاء لثلاث خلون منه ، سنة إحدی عشر من الهجرة ، وکان سبب وفاتها أن قنفذاً مولی الرجل لکزها بنعل السیف بأمره ، فأسقطت محسناً ومرضت من ذلک مرضاً شدیداً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مسائل علی بن جعفر</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صدِّیقة شهیدة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الإحتجاج</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عمر حتی أسمع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ولتبایعن خلیفة رسول الله ، أو لأضرمن علیک بیتک ناراً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فقعد إلی أبی بکر وهو یخاف أن یخرج علیٌّ بسیفه لما قد عرف من بأسه وشدته ، ثم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 وإلا فاقتحم علیه ، فإن امتنع فأضرم علیهم بیتهم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قنفذ فاقتحم هو وأصحابه بغیر إذن ، وبادر علی إلی سیفه لیأخذه فسبقوه إلیه فتناول بعض سیوفهم فکثروا علیه فضبطوه وألقوا فی عنقه حبلاً أسود ، وحالت فاطمة بین زوجها وبینهم عند باب البیت ، فضربها قنقذ بالسوط علی عضدها، فبقی أثره فی عضدها من ذلک مثل الدملوج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قنفذ إیاها ، فأرسل أبو بکر إلی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إضربها فالجأها إلی عضادة باب بیتها ، فدفعها فکسر ضلعاً من جنبها ، وألقت جنیناً من بطنها ، فلم تزل صاحبة فراش حتی ماتت من ذلک شهیدة ، صلوات الله علیها </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 فی الإختصاص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فرفسها برجله وکانت حاملة بابن إسمه المحسن فأسقطت المحسن من بطنها ، ثم لطمها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أنظر إلی قرط فی أذنها حین نُقِفَت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الکتاب فخرقه ، فمضت ومکثت خمسة وسبعین یوماً مریضة مما ضربها عمر ، ثم قبضت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ومأساة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ونظریة عدالة الصحابة</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bookmarkStart w:id="48" w:name="pg5781_43986"/>
    </w:p>
    <w:p>
      <w:pPr>
        <w:pStyle w:val="Heading3"/>
        <w:numPr>
          <w:ilvl w:val="2"/>
          <w:numId w:val="1"/>
        </w:numPr>
        <w:rPr/>
      </w:pPr>
      <w:bookmarkStart w:id="49" w:name="__RefHeading___Toc4264192_581953129"/>
      <w:bookmarkStart w:id="50" w:name="_Toc17"/>
      <w:bookmarkEnd w:id="48"/>
      <w:bookmarkEnd w:id="49"/>
      <w:r>
        <w:rPr/>
        <w:t>5</w:t>
      </w:r>
      <w:r>
        <w:rPr>
          <w:rtl w:val="true"/>
        </w:rPr>
        <w:t xml:space="preserve">- </w:t>
      </w:r>
      <w:r>
        <w:rPr>
          <w:rtl w:val="true"/>
        </w:rPr>
        <w:t>أدار علی</w:t>
      </w:r>
      <w:r>
        <w:rPr>
          <w:rtl w:val="true"/>
        </w:rPr>
        <w:t>(</w:t>
      </w:r>
      <w:r>
        <w:rPr>
          <w:rtl w:val="true"/>
        </w:rPr>
        <w:t>علیه السّلام</w:t>
      </w:r>
      <w:r>
        <w:rPr>
          <w:rtl w:val="true"/>
        </w:rPr>
        <w:t>)</w:t>
      </w:r>
      <w:r>
        <w:rPr>
          <w:rtl w:val="true"/>
        </w:rPr>
        <w:t>فتح إیران والشام وفلسطین ومصر</w:t>
      </w:r>
      <w:bookmarkEnd w:id="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لأهل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نذیراً للعالمین ومهیمناً علی المرسلین ، فلما مضی تنازع المسلمون الأمر من بعده، فوالله ماکان یلقی فی روعی ولا یخطر ببالی أن العرب تزعج هذا الأمر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بیته ، ولا أنهم مُنَحُّوهُ عنی 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عملهم کان غیرمعقول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راعنی إلا انثیال الناس علی فلان یبایعونه، فأمسکت یدی حتی رأیت راجعة الناس قد رجعت عن الإسلام ، یدعون إلی محق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إن لم أنصر الإسلام وأهله أن أری فیه ثلماً أوهدماً ، تکون المصیبة به علیَّ أعظم من فوت ولایتکم ، التی إنما</w:t>
      </w:r>
    </w:p>
    <w:p>
      <w:pPr>
        <w:pStyle w:val="BookText"/>
        <w:rPr/>
      </w:pPr>
      <w:r>
        <w:rPr>
          <w:rFonts w:ascii="IRNazanin" w:hAnsi="IRNazanin" w:eastAsia="IRNazanin"/>
          <w:color w:val="111111"/>
          <w:sz w:val="28"/>
          <w:sz w:val="28"/>
          <w:szCs w:val="28"/>
          <w:rtl w:val="true"/>
          <w:lang w:bidi="fa-IR"/>
        </w:rPr>
        <w:t xml:space="preserve">هی متاع أیام قلائل ، یزول منها ما کان کما یزول السراب، أوکما یتقشع السحاب ، فنهضت فی تلک الأحداث ، حتی زاح الباطل وزهق ، واطمأن الدین وتَنَهْنَهْ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بتطمین أبی بکر وعمر بأنه لن یثور علیهما ، وحثهما علی فتح بلاد فارس والروم کما وعد الله بها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فاطمأنا الی صدقه ، ورجعا الیه فی الشدائد ، وأطلقا یده فی إدارة الفتوحات ، فقوَّی نفوس القادة والجنود ، ووضع الخطط ، واختار الفرسان ووجههم ، فحققوا انتصارات تاریخیة حتی شملت الدولة الإسلامیة کل إیران وبلاد الشام ومصر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الحکومات نسبت تلک الفتوحات الی أبی بکر وعمر وعثمان ، وأخفت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یشکو ظلامته ویسجلها للتاریخ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قریشاً جعلت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إلی الریاسة، وسلماً إلی العز والأمرة لما عبدت الله بعد موته یوماً واحداً، ولارتدت فی حافرتها ، وعاد قارحها جذعاً وبازلها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فتح الله علیها الفتوح فأثْرت بعد الفاقة ، وتمولت بعد الجَهد والمخمصة، فحسن فی عیونها من الإسلام ما کان سمجاً ، وثبت فی قلوب کثیر منها من الدین ما کان مضطرباً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 حق لما کان کذا ، ثم نسبت تلک الفتوح إلی آراء ولاتها وحسن تدبیر الأمراء القائمین بها، فتأکد عند الناس نباهة قوم وخمول آخرین، فکنا نحن ممن خمل ذکره وخبت ناره وانقطع صوته وصیته ، حتی أکل الدهر علینا وشرب ، ومضت السنون والأحقاب بما فیها ، ومات کثیر ممن یعرف ، ونشأ کثیر ممن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أنی لم أرد الأمرة ، ولا علو الملک والریاسة ، وإنما أردت القیام بحدودک والأداء لشرعک ، ووضع الأمور فی مواضعها وتوفیر الحقوق علی أهلها ، والمضی علی منهاج نبیک،وإرشاد الضال إلی أنوار هدایتک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تلامیذ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 الذین اختارهم للفتوحات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حذیفة بن الیمان ، وسلمان الفارسی ، وعمار بن یاسر ، وأبو ذر الغفاری ، وخالد بن سعید بن العاص وأخواه أبان وعمرو ، وهاشم بن أبی وقاص المعروف بالمرقال ، وأولاده عبدالله وعتبة ، وبریدة الأسلمی ، وعبادة بن الصامت ، وأبو أیوب الأنصاری ، وعثمان بن حنیف وإخوته، وعبد الرحمن بن سهل الأنصاری، ومالک بن الحارث الأشتر وإخوته ، وعدد من القادة النخعیین ، وصعصعة بن صوحان العبدی وإخوته ، والأحنف بن قیس ،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وحجر بن عدی الکندی ، وعمرو بن الحمق الخزاعی، وأبو الهیثم بن التیهان ، وجعدة بن هبیرة ابن أخت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والنعمان بن مقرن ، وبدیل بن ورقاء الخزاعی ، وجریر بن عبدالله البجلی ، ومحمد بن أبی حذیفة ، وأبو رافع وأولاده ، والمقداد بن عمرو ، وواثلة بن الأسقع الکنانی ، والبراء بن عازب ، وبلال مؤذن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وعبدالله بن خلیفة البجلی ، وعدی بن حاتم الطائی ، وأبو عبید بن مسعود الثقفی ، وجاریة بن قدامة السعدی ، وأبو الأسود الدؤلی ومحمد بن أبی بکر، والمهاجر بن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واحد من هؤلاء أدوار مهمة عتَّمت علیها الخلافة ، وأبرزت أشخاصاً لیس لهم دور أصلاً، أو لهم أدوارشکلیة أو ثانویة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وتلامیذه فی الفتوحات للمؤلف</w:t>
      </w:r>
      <w:r>
        <w:rPr>
          <w:rFonts w:eastAsia="IRNazanin" w:cs="IRNazanin"/>
          <w:color w:val="111111"/>
          <w:sz w:val="28"/>
          <w:szCs w:val="28"/>
          <w:rtl w:val="true"/>
          <w:lang w:bidi="fa-IR"/>
        </w:rPr>
        <w:t xml:space="preserve">). </w:t>
      </w:r>
      <w:bookmarkStart w:id="51" w:name="pg5781_43989"/>
    </w:p>
    <w:p>
      <w:pPr>
        <w:pStyle w:val="Heading3"/>
        <w:numPr>
          <w:ilvl w:val="2"/>
          <w:numId w:val="1"/>
        </w:numPr>
        <w:rPr/>
      </w:pPr>
      <w:bookmarkStart w:id="52" w:name="__RefHeading___Toc4264194_581953129"/>
      <w:bookmarkStart w:id="53" w:name="_Toc18"/>
      <w:bookmarkEnd w:id="51"/>
      <w:bookmarkEnd w:id="52"/>
      <w:r>
        <w:rPr/>
        <w:t>6</w:t>
      </w:r>
      <w:r>
        <w:rPr>
          <w:rtl w:val="true"/>
        </w:rPr>
        <w:t xml:space="preserve">- </w:t>
      </w:r>
      <w:r>
        <w:rPr>
          <w:rtl w:val="true"/>
        </w:rPr>
        <w:t>خلافة علی</w:t>
      </w:r>
      <w:r>
        <w:rPr>
          <w:rtl w:val="true"/>
        </w:rPr>
        <w:t>(</w:t>
      </w:r>
      <w:r>
        <w:rPr>
          <w:rtl w:val="true"/>
        </w:rPr>
        <w:t>علیه السّلام</w:t>
      </w:r>
      <w:r>
        <w:rPr>
          <w:rtl w:val="true"/>
        </w:rPr>
        <w:t>)</w:t>
      </w:r>
      <w:r>
        <w:rPr>
          <w:rtl w:val="true"/>
        </w:rPr>
        <w:t>والحروب التی شنوها علیه</w:t>
      </w:r>
      <w:bookmarkEnd w:id="53"/>
    </w:p>
    <w:p>
      <w:pPr>
        <w:pStyle w:val="BookText"/>
        <w:rPr/>
      </w:pPr>
      <w:r>
        <w:rPr>
          <w:rFonts w:ascii="IRNazanin" w:hAnsi="IRNazanin" w:eastAsia="IRNazanin"/>
          <w:color w:val="111111"/>
          <w:sz w:val="28"/>
          <w:sz w:val="28"/>
          <w:szCs w:val="28"/>
          <w:rtl w:val="true"/>
          <w:lang w:bidi="fa-IR"/>
        </w:rPr>
        <w:t>حکم أبو بکر سنتین ونصفاً ومات مسموماً،وأوصی بعده الی عمر بن الخطاب فحکم عشر سنوات ونصفاً ومات مقتولاً ، وأوصی بالخلافة بشکل غیر مباشر الی عثمان، حیث جعلها فی ستة وأعطی حق النقض لعبد الرحمن بن عوف ، لیختار عثمان أخ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عثمان اثنتی عشرة سنة ، ونقم علیه الصحابة وأهل البصرة وأهل الکوفة وأهل مصر ، لتسلیطه بنی أمیة علی المسلمین وطلبوا منه تغییر الولاة الأمویین فلم یفعل، فحاصروه وطلبوا منه أن یخلع نفسه فلم یفعل ، فقتلوه وحرَّموا دفنه فی مقابر المسلمین ، وتظاهروا مطالبین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یقبل بیعتهم بالخلافة فقبل ، وبایعوه مختارین غیر مجبرین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ثلاثة أشهر نکث طلحة والزبیر ، وخرجوا علیه مع عائشة واحتلوا البصرة ، فکانت بینهم حرب الجمل، وانتصر علیهم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علیه معاویة وتمسک بحکم الشام ، فکانت بینهما حرب صفین الصعبة ، واتفقوا علی تحکیم حکمین فاختلف الحکمان ولم یصلا الی 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معاویة مسیطراً علی الشام ، فانشق الخوارج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أنه أخطأ فی قبول التحکیم وکفر ، وطلبوا منه أن یعترف علی نفسه بالکفر لیقاتلوا معه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یعیثون فساداً فی المجتمع، فحاربهم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وانتصر علیهم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یتهیأ لحرب معاویة ، فاغتاله الخوارج فی مسجد الکوفة وهو یصلی، وکانت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خمس سنین ونصفاً </w:t>
      </w:r>
      <w:r>
        <w:rPr>
          <w:rFonts w:eastAsia="IRNazanin" w:cs="IRNazanin"/>
          <w:color w:val="111111"/>
          <w:sz w:val="28"/>
          <w:szCs w:val="28"/>
          <w:rtl w:val="true"/>
          <w:lang w:bidi="fa-IR"/>
        </w:rPr>
        <w:t xml:space="preserve">. </w:t>
      </w:r>
      <w:bookmarkStart w:id="54" w:name="pg5781_43990"/>
    </w:p>
    <w:p>
      <w:pPr>
        <w:pStyle w:val="Heading3"/>
        <w:numPr>
          <w:ilvl w:val="2"/>
          <w:numId w:val="1"/>
        </w:numPr>
        <w:rPr/>
      </w:pPr>
      <w:bookmarkStart w:id="55" w:name="__RefHeading___Toc4264196_581953129"/>
      <w:bookmarkStart w:id="56" w:name="_Toc19"/>
      <w:bookmarkEnd w:id="54"/>
      <w:bookmarkEnd w:id="55"/>
      <w:r>
        <w:rPr/>
        <w:t>7</w:t>
      </w:r>
      <w:r>
        <w:rPr>
          <w:rtl w:val="true"/>
        </w:rPr>
        <w:t xml:space="preserve">- </w:t>
      </w:r>
      <w:r>
        <w:rPr>
          <w:rtl w:val="true"/>
        </w:rPr>
        <w:t>شهادة الإمام الحسن</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عندما استشهد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المهاجرون والأنصار علی مبایعة 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فنهض بالحکم وتجهز لحرب معاویة ، وتحرک بجیشه الی المدائن ، وأرسل اثنی عشرألفاً مقدمة لجیشه باتجاه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طریقه الی المدائن أحس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بخیانة بعض قادة جیشه ، حیث تعرض لمحاولات اغتیال ، فقرر القبول بعرض معاویة الصلح ، واتصلت بینهما المراسلات حتی أرسل معاویة صحیفة بیضاء مختومة ، لیکتب فیها الإمام ما شاء من شروط، فاشترط علیه شروطاً عدیدة ، منها أن لا یتسمی بأمیر المؤمنین ، ولایَسُبَّ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تکون الخلافة بعده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یکن حیاً فللإمام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یعوض علی قتلی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الإتفاق علی الصلح وحضر معاویة الی الکوفة ، وبایعه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الشروط المکتوبة ، وعاد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 هاشم الی المدینة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یطل الوقت حتی أظهر معاویة تجبره ، وأعلن نقض شروط الصلح ، وأنه یضعها تحدت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بدس السم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،وأجبر المسلمین علی بیعة ابنه یزید 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جواهر التاریخ للمؤلف</w:t>
      </w:r>
      <w:r>
        <w:rPr>
          <w:rFonts w:eastAsia="IRNazanin" w:cs="IRNazanin"/>
          <w:color w:val="111111"/>
          <w:sz w:val="28"/>
          <w:szCs w:val="28"/>
          <w:rtl w:val="true"/>
          <w:lang w:bidi="fa-IR"/>
        </w:rPr>
        <w:t xml:space="preserve">). </w:t>
      </w:r>
      <w:bookmarkStart w:id="57" w:name="pg5781_43991"/>
    </w:p>
    <w:p>
      <w:pPr>
        <w:pStyle w:val="Heading3"/>
        <w:numPr>
          <w:ilvl w:val="2"/>
          <w:numId w:val="1"/>
        </w:numPr>
        <w:rPr/>
      </w:pPr>
      <w:bookmarkStart w:id="58" w:name="__RefHeading___Toc4264198_581953129"/>
      <w:bookmarkStart w:id="59" w:name="_Toc20"/>
      <w:bookmarkEnd w:id="57"/>
      <w:bookmarkEnd w:id="58"/>
      <w:r>
        <w:rPr/>
        <w:t>8</w:t>
      </w:r>
      <w:r>
        <w:rPr>
          <w:rtl w:val="true"/>
        </w:rPr>
        <w:t xml:space="preserve">- </w:t>
      </w:r>
      <w:r>
        <w:rPr>
          <w:rtl w:val="true"/>
        </w:rPr>
        <w:t>شهادة الإمام الحسین</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حکم معاویة بعد صلحه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عشرین سنة ، وفی السنة العاشرة منها قتل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وأجبر المسلمین علی البیعة لولده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هلک معاویة بعث یزید الی والی المدینة أن یُجبر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الزبیر وعبد الله بن عمر ، علی البیعة له ، فإن أبوا أن یقتلهم ویبعث الیه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عبد الله بن عمر ، وامتنع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الزبیر وذهبا الی مکة ، فأرسل یزید مجموعة من شیاطینه لیغتالوا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الکعبة ، فقرر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إجابة دعوة أهل الکوفة وقصد العراق، وفضل أن یبتعد عن الکعبة حتی لاتستحل به حرمة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وحاصره جیش یزید فی کربلاء ، وطلبوا منه أن یبایع یزیداً فأبی ، وقاتلهم حتی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جمیع أهل بیته وأصحابه ، فی وقعة فجیعة هزت ضمیر الأمة کلها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للمقرم وأبو الشهداء للعقاد ، وغیرها کثیر فی الموضوع </w:t>
      </w:r>
      <w:r>
        <w:rPr>
          <w:rFonts w:eastAsia="IRNazanin" w:cs="IRNazanin"/>
          <w:color w:val="111111"/>
          <w:sz w:val="28"/>
          <w:szCs w:val="28"/>
          <w:rtl w:val="true"/>
          <w:lang w:bidi="fa-IR"/>
        </w:rPr>
        <w:t>).</w:t>
      </w:r>
    </w:p>
    <w:p>
      <w:pPr>
        <w:pStyle w:val="Heading3"/>
        <w:numPr>
          <w:ilvl w:val="2"/>
          <w:numId w:val="1"/>
        </w:numPr>
        <w:rPr/>
      </w:pPr>
      <w:bookmarkStart w:id="60" w:name="__RefHeading___Toc4264200_581953129"/>
      <w:bookmarkStart w:id="61" w:name="_Toc21"/>
      <w:bookmarkEnd w:id="60"/>
      <w:r>
        <w:rPr/>
        <w:t>9</w:t>
      </w:r>
      <w:r>
        <w:rPr>
          <w:rtl w:val="true"/>
        </w:rPr>
        <w:t xml:space="preserve">- </w:t>
      </w:r>
      <w:r>
        <w:rPr>
          <w:rtl w:val="true"/>
        </w:rPr>
        <w:t>هلاک یزید وتشیُّع ابنه معاویة الثانی</w:t>
      </w:r>
      <w:r>
        <w:rPr>
          <w:rtl w:val="true"/>
        </w:rPr>
        <w:t>(</w:t>
      </w:r>
      <w:r>
        <w:rPr>
          <w:rtl w:val="true"/>
        </w:rPr>
        <w:t>رحمه الله</w:t>
      </w:r>
      <w:r>
        <w:rPr>
          <w:rtl w:val="true"/>
        </w:rPr>
        <w:t>)</w:t>
      </w:r>
      <w:bookmarkEnd w:id="6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سرعان ما هلک یزید بن معاویة بعد قتله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السنة الثانیة هاجم یزید المدینة المنورة واستباحها وقتل فیها ألوفاً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مکة وقد تحصن فیها ابن الزبیر ، فحاصره ورمی الکعبة بالمنجنیق، وأهلکه الله عندما کان جیشه یحاصر مکة ، فقد شرد به فرسه فی الصید ، ولم یعثروا علی جثته </w:t>
      </w:r>
      <w:r>
        <w:rPr>
          <w:rFonts w:eastAsia="IRNazanin" w:cs="IRNazanin"/>
          <w:color w:val="111111"/>
          <w:sz w:val="28"/>
          <w:szCs w:val="28"/>
          <w:rtl w:val="true"/>
          <w:lang w:bidi="fa-IR"/>
        </w:rPr>
        <w:t xml:space="preserve">! </w:t>
      </w:r>
      <w:bookmarkStart w:id="62" w:name="pg5781_43992"/>
    </w:p>
    <w:p>
      <w:pPr>
        <w:pStyle w:val="BookText"/>
        <w:rPr/>
      </w:pPr>
      <w:bookmarkEnd w:id="62"/>
      <w:r>
        <w:rPr>
          <w:rFonts w:ascii="IRNazanin" w:hAnsi="IRNazanin" w:eastAsia="IRNazanin"/>
          <w:color w:val="111111"/>
          <w:sz w:val="28"/>
          <w:sz w:val="28"/>
          <w:szCs w:val="28"/>
          <w:rtl w:val="true"/>
          <w:lang w:bidi="fa-IR"/>
        </w:rPr>
        <w:t>وقام بعده ولی عهده ابنه معاویة الثانی ، وفی خطاب العرش طعن فی جده معاویة وأنه غصب الخلافة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وطعن بأبیه یزید لقتله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من بنی أمیة أن یخولوه لیعطی الخلافة الی أهلها ، ولم یخبرهم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یرید إعطاءها الی الإمام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 بنو أمیة وطلبوا منه مهلة لیتداولوا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مداولاتهم ثلاثة أشهر ، حتی قتلومعاویة الثانی بالسم ، واختلفوا فی مَن یبایعون بعده وبقی منصب الخلافة فارغاً أکثر من سنة ، وانتهی صراعهم بأن اجتمعوا علی عبد الملک بن مروان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Heading3"/>
        <w:numPr>
          <w:ilvl w:val="2"/>
          <w:numId w:val="1"/>
        </w:numPr>
        <w:rPr/>
      </w:pPr>
      <w:bookmarkStart w:id="63" w:name="__RefHeading___Toc4264202_581953129"/>
      <w:bookmarkStart w:id="64" w:name="_Toc22"/>
      <w:bookmarkEnd w:id="63"/>
      <w:r>
        <w:rPr/>
        <w:t>10</w:t>
      </w:r>
      <w:r>
        <w:rPr>
          <w:rtl w:val="true"/>
        </w:rPr>
        <w:t xml:space="preserve">- </w:t>
      </w:r>
      <w:r>
        <w:rPr>
          <w:rtl w:val="true"/>
        </w:rPr>
        <w:t>جهاد الأئمة أبناء الحسین</w:t>
      </w:r>
      <w:r>
        <w:rPr>
          <w:rtl w:val="true"/>
        </w:rPr>
        <w:t>(</w:t>
      </w:r>
      <w:r>
        <w:rPr>
          <w:rtl w:val="true"/>
        </w:rPr>
        <w:t>علیهم السّلام</w:t>
      </w:r>
      <w:r>
        <w:rPr>
          <w:rtl w:val="true"/>
        </w:rPr>
        <w:t>)</w:t>
      </w:r>
      <w:bookmarkEnd w:id="64"/>
    </w:p>
    <w:p>
      <w:pPr>
        <w:pStyle w:val="BookText"/>
        <w:rPr/>
      </w:pPr>
      <w:r>
        <w:rPr>
          <w:rFonts w:ascii="IRNazanin" w:hAnsi="IRNazanin" w:eastAsia="IRNazanin"/>
          <w:color w:val="111111"/>
          <w:sz w:val="28"/>
          <w:sz w:val="28"/>
          <w:szCs w:val="28"/>
          <w:rtl w:val="true"/>
          <w:lang w:bidi="fa-IR"/>
        </w:rPr>
        <w:t>برز بعد الحسین أبناؤه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أدوارٌکبیرة ومؤثرة فی الأمة ، سواء فی تبلیغ الإسلام وترسیخ معالمه ، أو فی مواجهة حکام بنی أمیة ، ثم حکام بنی عباس ، ومقاومة تحریفهم للإسلام ، واضطهادهم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نهض بهذه المسؤولیة الإمام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أبناؤه الإمام محمد الباقر ، وجعفر الصادق ، وموسی الکاظم، وعلی بن موسی الرضا، ومحمد الجواد ، وعلی الهادی ، والحسن العسکری ، وهو والد الإمام المهدی الموعود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لهؤلاء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عظیمة عند الأمة ، حتی أنها ثارت علی بنی أمیة وقاتلتهم غضباً لقتلهم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وسیطر الثوار وهم المختارالثقفی </w:t>
      </w:r>
      <w:bookmarkStart w:id="65" w:name="pg5781_43993"/>
    </w:p>
    <w:p>
      <w:pPr>
        <w:pStyle w:val="BookText"/>
        <w:rPr/>
      </w:pPr>
      <w:bookmarkEnd w:id="65"/>
      <w:r>
        <w:rPr>
          <w:rFonts w:ascii="IRNazanin" w:hAnsi="IRNazanin" w:eastAsia="IRNazanin"/>
          <w:color w:val="111111"/>
          <w:sz w:val="28"/>
          <w:sz w:val="28"/>
          <w:szCs w:val="28"/>
          <w:rtl w:val="true"/>
          <w:lang w:bidi="fa-IR"/>
        </w:rPr>
        <w:t>وإبراهیم بن مالک الأشت ، علی العراق وإیران ، لکن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یتبن ثورتهم ودولتهم ، وشکرهم لطلبهم بثأر أبیه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یقبل الحضور الی العراق لإدارة دولتهم </w:t>
      </w:r>
      <w:r>
        <w:rPr>
          <w:rFonts w:eastAsia="IRNazanin" w:cs="IRNazanin"/>
          <w:color w:val="111111"/>
          <w:sz w:val="28"/>
          <w:szCs w:val="28"/>
          <w:rtl w:val="true"/>
          <w:lang w:bidi="fa-IR"/>
        </w:rPr>
        <w:t>.</w:t>
      </w:r>
    </w:p>
    <w:p>
      <w:pPr>
        <w:pStyle w:val="Heading3"/>
        <w:numPr>
          <w:ilvl w:val="2"/>
          <w:numId w:val="1"/>
        </w:numPr>
        <w:rPr/>
      </w:pPr>
      <w:bookmarkStart w:id="66" w:name="__RefHeading___Toc4264204_581953129"/>
      <w:bookmarkStart w:id="67" w:name="_Toc23"/>
      <w:bookmarkEnd w:id="66"/>
      <w:r>
        <w:rPr/>
        <w:t>11</w:t>
      </w:r>
      <w:r>
        <w:rPr>
          <w:rtl w:val="true"/>
        </w:rPr>
        <w:t xml:space="preserve">- </w:t>
      </w:r>
      <w:r>
        <w:rPr>
          <w:rtl w:val="true"/>
        </w:rPr>
        <w:t>خُطة الأمویین والعباسیین لإبادة عترة النبی</w:t>
      </w:r>
      <w:r>
        <w:rPr>
          <w:rtl w:val="true"/>
        </w:rPr>
        <w:t>(</w:t>
      </w:r>
      <w:r>
        <w:rPr>
          <w:rtl w:val="true"/>
        </w:rPr>
        <w:t xml:space="preserve">صلّی الله علیه و آله وسلّم </w:t>
      </w:r>
      <w:r>
        <w:rPr>
          <w:rtl w:val="true"/>
        </w:rPr>
        <w:t>)!</w:t>
      </w:r>
      <w:bookmarkEnd w:id="67"/>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 الله تعالی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یُمْنَ أحدٌ فی ولده وذریته بما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ذریته ، وذلک أنه لم یُعرف خوفٌ شمل جماعة من ولد نبی ولا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ملک زمان ، ولا بر ولا فاجر ، کالخوف الذی شمل ذریة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لحقَ أحداً من القتل والطرد عن الدیار والأوطان والإخافة والإرهاب ، ما لحق ذریة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یجر علی طائفة من الناس من ضروب النکال ما جری علیهم من ذلک ، فقتلوا بالفتک والغیلة والإحتیال ، وبنیَ علی کثیر منهم وهم أحیاء البنیان ، وعذبوا بالجوع والعطش حتی ذهبت أنفسهم علی الهلاک ،وأحوجهم ذلک إلی التفرق فی البلاد ومفارقة الدیار والأهل والأوطان ، وکتمان نسبهم عن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بهم الخوف إلی الإستخفاء من أحبائهم فضلاً عن الأعداء ، وبلغ هربهم من أوطانهم إلی أقصی الشرق والغرب والمواضع النائیة فی العمران ، وزهد فی معرفتهم أکثر الناس ، ورغبوا عن تقریبهم والإختلاط بهم ، مخافة علی أنفسهم وذراریهم من جبابرة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معرفة المنصور بمقام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واعتقاده بأنه إمام ربانی ، فقد قرر قتله وحاول ذلک مرات حتی قتله بالسم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الإسکندری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من خواص المنصور أبی جعفر الدوانقی ، وکنت أقول بإمامة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یوماً علی أبی جعفر الدوانیقی وإذا هو یفرک یدیه ویتنفس تنفساً بارداً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الفکرة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قتلت من ذریة فاطمة بنت رسول الله ألفاً أو یزیدون ، وقد ترکت سیدهم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جعفر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 للطبری الشیعی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 إلی أذنی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إبراهیم بن عبد الله بن الحسن بباخمری ، حُسرنا عن المدینة ولم یُترک فیها منا محتلم ، حتی قدمنا الکوفة فمکثنا فیها شهراً ، نتوقع فیها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إلینا الربیع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هؤلاء العلویة؟ أدخلوا علی أمیر المؤمنین رجلین منکم من ذوی الحجی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إلیه أنا والحسن بن زید ، فلما صرت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تعلم الغیب؟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الغیب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یجبی إلیک هذا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یجبی یا أمیر المؤمنین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دعوتکم؟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أهدم رباعکم ، وأروع قلوبکم، وأعقر نخلکم ، وأترککم بالسراة لا یقربکم أحد من أهل الحجاز وأهل العراق فإنهم لکم مفسدة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عزم المنصور علی الحج دعا ریطة بنت أبی العباس </w:t>
      </w:r>
    </w:p>
    <w:p>
      <w:pPr>
        <w:pStyle w:val="BookText"/>
        <w:rPr/>
      </w:pPr>
      <w:r>
        <w:rPr>
          <w:rFonts w:ascii="IRNazanin" w:hAnsi="IRNazanin" w:eastAsia="IRNazanin"/>
          <w:color w:val="111111"/>
          <w:sz w:val="28"/>
          <w:sz w:val="28"/>
          <w:szCs w:val="28"/>
          <w:rtl w:val="true"/>
          <w:lang w:bidi="fa-IR"/>
        </w:rPr>
        <w:t xml:space="preserve">امرأة المهدی، وکان المهدی بالری قبل شخوص أبی جعفر ، فأوصاها بما أراد وعهد إلیها ودفع إلیها مفاتیح الخزائن ، وتقدم إلیها وأحلفها ووکد الإیمان أن لا تفتح بعض تلک الخزائن ، ولا تطلع علیها أحداً لا المهدی ولا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یصح عندها موته ، فإذا صح ذلک اجتمعت هی والمهدی ولیس معهما ثالث حتی یفتحا 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المهدی من الری إلی مدینة السلام ، دفعت إلیه المفاتیح وأخبرته عن المنصور أنه تقدم إلیها فیه ألا یفتحه ولا یطلع علیه أحداً حتی یصح عندها موته ، فلما انتهی إلی المهدی موت المنصور وولی الخلافة ، فتح الباب ومعه ریطة فإذا أزج کبیر فیه جماعة من قتلاء الطالبیین وفی آذانهم رقاع فیها أنسابهم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فیهم أطفال ورجال شباب ومشایخ ، عدة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ارتاع لما رأی ، وأمر فحفرت لهم حفیرة فدفنوا فیها وعمل علیهم دکان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والأزج غرفة مخروطیة داخل 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والصحاح</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فیها جماجم العلویین رضوان الله علیهم، وذنبهم أنهم شخصیات یخشی المنصور أن یخالفوا ابنه المهدی بعده فیثوروا علیه ، فقتلهم ولم یُسلِّم جثثهم لذویهم، واحتفظ بهم نموذجاً لیورثه لابنه ویؤکد علیه مواصلة سیاسته فی إبادتهم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کتب نسب کل منهم فی رقعة لیقول لابنه لاتخف من کونهم أبناء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یسمع المهدی کلام أبیه المنصور فکان حکمه فسحة للإمام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 لکن ابنه موسی الهادی واصل سیاسة جده المنصور وعمل لإبادة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ابنه هارون الرشید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دفعت هذه السیاسة العلویین الی الثورة علی العباسیین ، فکانت ثورة فخ وهو مکان قرب مکة ، یعرف بوادی الزاهریة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4/237</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وبویع لموسی الهادی بن محمد المهدی ، وأمه أم ولد یقال لها الخیزرانة بماسبذان ، وکان غائباً بجرجان وأخذ له أخوه هارون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وارتحل من جرجان بعد ثلاثة أیام إلی العراق فنزل بعیسی آباذ ، وکان المهدی بنی هذا الموضع فاستتمه موسی وکان به منزله ، وولی الغطریف بن عطاء خاله خراسان وأعمالها ، فقدم خراسان وکانت هادئة والأمور ساکنة والملوک فی الطاعة ، فظهر منه أمور قبیحة وضعف شدید فاضطربت البلاد ، وتحرک جماعة من الطالبیین ، وصاروا إلی ملوک النواحی فقبلوهم ووعدوهم بالنصر والمعونة ، وذلک أن موسی ألح فی طلب الطالبیین وأخافهم خوفاً شدیداً وقطع ما کان المهدی یجریه لهم من الأرزاق والأعطیة ، وکتب إلی الآفاق فی طلبهم وحملهم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خوفهم وکثر من یطلبهم ویحث علیهم ، عزم الشیعة وغیرهم إلی الحسین بن علی بن الحسن بن الحسن بن علی ، وکان له مذهب جمیل وکمال ومجد ،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أهل بیتک ، وقد تری ما أنت وأهلک وشیعتک فیه من الخوف والمکروه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وأهل بیتی لا نجد ناصرین فننتصر ، فبایعه خلق کثیر ممن حضر الموسم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الشعار بیننا أن ینادی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الجمل الأحمر ، فما وافاه إلا أقل من خمس مائة ، وکان ذلک فی سنة</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بعد انقضاء الموسم ، فلقیه سلیمان بن أبی جعفر ، والعباس بن محمد بن علی ، وموسی بن عیسی بفخ ، فانهزم ومن کان معه وافترقوا ، وقتل </w:t>
      </w:r>
    </w:p>
    <w:p>
      <w:pPr>
        <w:pStyle w:val="BookText"/>
        <w:rPr/>
      </w:pPr>
      <w:r>
        <w:rPr>
          <w:rFonts w:ascii="IRNazanin" w:hAnsi="IRNazanin" w:eastAsia="IRNazanin"/>
          <w:color w:val="111111"/>
          <w:sz w:val="28"/>
          <w:sz w:val="28"/>
          <w:szCs w:val="28"/>
          <w:rtl w:val="true"/>
          <w:lang w:bidi="fa-IR"/>
        </w:rPr>
        <w:t>الحسین بن علی وجماعة من أهله ، وهرب خاله إدریس بن عبد الله بن الحسن بن الحسن بن علی فصار إلی المغرب ، فغلب علی ناحیة تتاخم الأندلس یقال لها فاس، فاجتمعت علیه کلمة أهلها، فذکر أهل المغرب أن موسی وجه إلیه من اغتاله بسم فی مسواک فمات ، وصار إدریس بن إدریس مکانه ، وولده بها إلی هذه الغایة یتوارثون تلک المملکة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تزل البلاد مضطربة أیام موسی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ورویت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مدحه عدة روایات وهی تدل علی شرعیة ثورته ، ویظهر أن هدفها وقف خطة العباسیین فی إبادة العلویین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خرجنا حتی شاورنا أهل بیتنا ، وشاورنا موسی بن جعفر ، فأمرنا بالخروج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الجند بالرؤس إلی موسی والعباس ، وعندهم جماعة من ولد الحسن والحسین ، فلم یتکلم أحد منهم بشئ إلا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إنا لله وإنا إلیه راجعون ، مضی والله مسلماً صالحاً صواماً قواماً ، آمراً بالمعروف ناهیاً عن المنکر ، ما کان فی أهل بیته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یجیبوه بشئ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عمدة الطالب</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والسلسلة العلویة لأبی نصر البخاری،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لنا بعد الطف مصرع أعظم من فخ</w:t>
      </w:r>
      <w:r>
        <w:rPr>
          <w:rFonts w:eastAsia="IRNazanin" w:cs="IRNazanin"/>
          <w:color w:val="111111"/>
          <w:sz w:val="28"/>
          <w:szCs w:val="28"/>
          <w:rtl w:val="true"/>
          <w:lang w:bidi="fa-IR"/>
        </w:rPr>
        <w:t xml:space="preserve">». </w:t>
      </w:r>
      <w:bookmarkStart w:id="68" w:name="pg5781_43998"/>
    </w:p>
    <w:p>
      <w:pPr>
        <w:pStyle w:val="Heading3"/>
        <w:numPr>
          <w:ilvl w:val="2"/>
          <w:numId w:val="1"/>
        </w:numPr>
        <w:rPr/>
      </w:pPr>
      <w:bookmarkStart w:id="69" w:name="__RefHeading___Toc4264206_581953129"/>
      <w:bookmarkStart w:id="70" w:name="_Toc24"/>
      <w:bookmarkEnd w:id="68"/>
      <w:bookmarkEnd w:id="69"/>
      <w:r>
        <w:rPr/>
        <w:t>12</w:t>
      </w:r>
      <w:r>
        <w:rPr>
          <w:rtl w:val="true"/>
        </w:rPr>
        <w:t xml:space="preserve">- </w:t>
      </w:r>
      <w:r>
        <w:rPr>
          <w:rtl w:val="true"/>
        </w:rPr>
        <w:t>خُطة الأمویین والعباسیین لإبادة شیعة أهل البیت</w:t>
      </w:r>
      <w:r>
        <w:rPr>
          <w:rtl w:val="true"/>
        </w:rPr>
        <w:t>(</w:t>
      </w:r>
      <w:r>
        <w:rPr>
          <w:rtl w:val="true"/>
        </w:rPr>
        <w:t>علیهم السّلام</w:t>
      </w:r>
      <w:r>
        <w:rPr>
          <w:rtl w:val="true"/>
        </w:rPr>
        <w:t>)</w:t>
      </w:r>
      <w:bookmarkEnd w:id="70"/>
    </w:p>
    <w:p>
      <w:pPr>
        <w:pStyle w:val="BookText"/>
        <w:rPr/>
      </w:pPr>
      <w:r>
        <w:rPr>
          <w:rFonts w:ascii="IRNazanin" w:hAnsi="IRNazanin" w:eastAsia="IRNazanin"/>
          <w:color w:val="111111"/>
          <w:sz w:val="28"/>
          <w:sz w:val="28"/>
          <w:szCs w:val="28"/>
          <w:rtl w:val="true"/>
          <w:lang w:bidi="fa-IR"/>
        </w:rPr>
        <w:t>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معاویة إلی عماله فی جمیع البلدان أن لا یجیزوا لأحد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بیته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نسخة واحدة إلی جمیع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من قامت علیه البینة أنه یحب علیاً وأهل بیته ، فامحوه من الدیوان ، وأسقطوا عطائه ورزقه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اتهمتموه بموالاة هؤلاء القوم ، فنکلوا به وأهدموا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ونادی منادی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برئت الذمة ممن یروی حدیثاً من مناقب علی وفضل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أشد الناس بلیة أهل الکوفة لکثرة من بها من الشیعة ، فاستعمل زیاد ابن أبیه وضم إلیه العراقین الکوفة والبصرة ، فجعل یتتبع الشیعة وهو بهم عارف ، یقتلهم تحت کل حجر ومدر ، وأخافهم وقطع الأیدی والأرجل وصلبهم فی جذوع النخل ، وسمل أعینهم ، وطردهم وشردهم ، حتی نفوا عن العراق ، فلم یبق بها أحد معروف مشهور ، فهم بین مقتول أو مصلوب أو محبوس ، أو طرید أو شرید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معاویة إلی جمیع عماله فی جمیع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تجیزوا لأحد من شیعة علی وأهل بیته شهادة ، وانظروا قبلکم من شیعة عثمان ومحبیه ، ومحبی أهل بیته وأهل ولایته ، والذین یروون فضله ومناقبه ، فأدنوا مجالسهم وقربوهم وأکرموهم ، واکتبوا بمن یروی من مناقبه واسم أبیه وقبیلته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ففعلوا حتی کثرت الروایة فی عثمان وافتعلوها ، لما کان یبعث إلیهم من الصلات والخلع والقطایع ، من العرب والموالی ، وکثر ذلک فی کل مصر </w:t>
      </w:r>
    </w:p>
    <w:p>
      <w:pPr>
        <w:pStyle w:val="BookText"/>
        <w:rPr/>
      </w:pPr>
      <w:r>
        <w:rPr>
          <w:rFonts w:ascii="IRNazanin" w:hAnsi="IRNazanin" w:eastAsia="IRNazanin"/>
          <w:color w:val="111111"/>
          <w:sz w:val="28"/>
          <w:sz w:val="28"/>
          <w:szCs w:val="28"/>
          <w:rtl w:val="true"/>
          <w:lang w:bidi="fa-IR"/>
        </w:rPr>
        <w:t xml:space="preserve">وتنافسوا فی الأموال والدنیا ، فلیس أحد یجئ من مصر من الأمصار فیروی فی عثمان منقبة أو فضیلة ، إلا کتب اسمه وأجیز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شرح النهج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أن أبا جعفر محمد بن علی الباقر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لقینا من ظلم قریش إیانا وتظاهرهم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لقی شیعتنا ومحبونا من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وقد أخبر أنا أولی الناس بالناس ، فتمالأت علینا قریش حتی أخرجت الأمر عن معدنه ، واحتجَّت علی الأنصار بحقنا وحجتنا ، ثم تداولتها قریش واحد بعد واحد ، حتی رجعت إلینا فنکثت بیعتنا ونصبت الحرب لنا ، ولم یزل صاحب الأمر فی صعود کؤود حتی قتل ، فبویع الحسن ابنه وعوهد ، ثم غدر به وأسلم ووثب علیه أهل العراق حتی طعن بخنجر فی جنبه ، ونهبت عسکره وعولجت خلالیل أمهات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فوادع معاویة وحقن دمه ودماء أهل بیته وهم قلیل حق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العراق عشرون ألفاً ثم غدروا به ، وخرجوا علیه وبیعته فی أعناقهم ، وقتلوه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نزل أهل البیت نُستذل ونستضام ، ونُقصی ونُمتهن ، ونُحرم ونُقتل ونُخاف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نأمن علی دمائنا ودماء أولیائنا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 الکاذبون الجاحدون لکذبهم وجحودهم موضعاً یتقربون به إلی أولیائهم ، وقضاة السوء وعمال السوء فی کل بلدة ، فحدثوهم بالأحادیث الموضوعة المکذوبة ، ورووا عنا ما لم نقله وما لم نفعله ، لیبغضونا إلی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عظم ذلک وکبره زمن معاویة بعد موت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فقتلت شیعتنا بکل بلدة ، وقطعت الأیدی والأرجل علی الظنة ، وکان من یذکر بحبنا والإنقطاع إلینا ، سجن أو نهب ماله أو هدمت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البلاء یشتد ویزداد إلی زمان عبید الله بن زیاد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الحجاج فقتلهم کل قتلة وأخذهم بکل ظنة وتهمة ، حتی إن الرجل لیقال له زندیق أو کافر ، أحب إلیه من أن یقال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صار الرجل الذی یذکر بالخیر ولعله یکون ورعاً صدوقاً ، یحدث بأحادیث عظیمة عجیبة من تفضیل بعض من قد سلف من الولاة ، ولم یخلق الله تعالی شیئاً منها ولا کانت ولا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یحسب أنها حق ، لکثرة من قد رواها ، ممن لم یعرف بکذب ولا بقلة ورع </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4/187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معاویة بن أبی سفیان لما ولی المغیرة بن شعبة الکوفة فی جمادی سنة</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لذی الحلم قبل الیوم ما تقرع العصا، وقد أردت إیصاءک بأشیاء کثیرة فأنا تارکها اعتماداً علی بصرک بما یرضینی ویسعد سلطانی ویصلح رعیتی ، ولست تارکاً إیصاءک بخصلة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تَتَحَمَّ عن شتم علی وذمه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والترحم علی عثمان والإستغفار له ، والعیب علی أصحاب علی والإقصاء لهم ، وترک الإستماع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وبإطراء شیعة عثمان والإدناء لهم والإستماع منهم </w:t>
      </w:r>
      <w:r>
        <w:rPr>
          <w:rFonts w:eastAsia="IRNazanin" w:cs="IRNazanin"/>
          <w:color w:val="111111"/>
          <w:sz w:val="28"/>
          <w:szCs w:val="28"/>
          <w:rtl w:val="true"/>
          <w:lang w:bidi="fa-IR"/>
        </w:rPr>
        <w:t xml:space="preserve">! </w:t>
      </w:r>
      <w:bookmarkStart w:id="71" w:name="pg5781_44001"/>
    </w:p>
    <w:p>
      <w:pPr>
        <w:pStyle w:val="BookText"/>
        <w:rPr/>
      </w:pPr>
      <w:bookmarkEnd w:id="71"/>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جُربت وجُربت وعملت قبلک لغیرک ، فلم یذمم بی دفع ولا رفع ولا وضع ، فستبلو فتحمد أو تذم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نحمد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وتاریخ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وجمهرة خطب العرب</w:t>
      </w:r>
      <w:r>
        <w:rPr>
          <w:rFonts w:eastAsia="IRNazanin" w:cs="IRNazanin"/>
          <w:color w:val="111111"/>
          <w:sz w:val="28"/>
          <w:szCs w:val="28"/>
          <w:rtl w:val="true"/>
          <w:lang w:bidi="fa-IR"/>
        </w:rPr>
        <w:t>:</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والمنتظم </w:t>
      </w:r>
      <w:r>
        <w:rPr>
          <w:rFonts w:eastAsia="IRNazanin" w:cs="IRNazanin"/>
          <w:color w:val="111111"/>
          <w:sz w:val="28"/>
          <w:szCs w:val="28"/>
          <w:rtl w:val="true"/>
          <w:lang w:bidi="fa-IR"/>
        </w:rPr>
        <w:t>:</w:t>
      </w:r>
      <w:r>
        <w:rPr>
          <w:rFonts w:eastAsia="IRNazanin" w:cs="IRNazanin"/>
          <w:color w:val="111111"/>
          <w:sz w:val="28"/>
          <w:szCs w:val="28"/>
          <w:lang w:bidi="fa-IR"/>
        </w:rPr>
        <w:t>5/241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والنصائح الکافیة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حنبل فی مسنده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معاویة من الکوفة استعمل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خطباء یقعون فی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إلی جنب 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فغضب فقام فأخذ</w:t>
      </w:r>
    </w:p>
    <w:p>
      <w:pPr>
        <w:pStyle w:val="BookText"/>
        <w:rPr/>
      </w:pPr>
      <w:r>
        <w:rPr>
          <w:rFonts w:ascii="IRNazanin" w:hAnsi="IRNazanin" w:eastAsia="IRNazanin"/>
          <w:color w:val="111111"/>
          <w:sz w:val="28"/>
          <w:sz w:val="28"/>
          <w:szCs w:val="28"/>
          <w:rtl w:val="true"/>
          <w:lang w:bidi="fa-IR"/>
        </w:rPr>
        <w:t>بیدی فتبعته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إلی هذا الرجل الظالم لنفسه ، الذی یأمر بلعن رجل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5/113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فقد ترکوا السنة من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إنکارهم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وتحریفهم المتعمد لها ، بغضاً بعلی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72" w:name="__RefHeading___Toc4264208_581953129"/>
      <w:bookmarkStart w:id="73" w:name="_Toc25"/>
      <w:bookmarkEnd w:id="72"/>
      <w:r>
        <w:rPr/>
        <w:t>13</w:t>
      </w:r>
      <w:r>
        <w:rPr>
          <w:rtl w:val="true"/>
        </w:rPr>
        <w:t xml:space="preserve">- </w:t>
      </w:r>
      <w:r>
        <w:rPr>
          <w:rtl w:val="true"/>
        </w:rPr>
        <w:t>خلفاء بنی أمیة یقدسون الإمام زین العابدین</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طمأنَ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الأمویین ، بأنه لایرید الثورة علیهم ، فکانوا یفصلون حسابه عن الثائرین علیهم ، لکنه لم یقف ضد من خرج علی الدولة طلباً بثأر أبیه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کان الخلیفة الأموی متحیراً فیه ، فلا هو ثائر یعطی علی نفسه الحجة لقتله ، ولا هو مطیع للسلطة کعلماء البلاط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الحجاج حاکم العراق الی خلیفته عبد الملک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یثبت ملکک فاقتل علی بن الحسین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یراه المرجع الروحی لحرکات الهاشمیین والشیعة ضد بنی أمیة بشعار 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یبارکها مع سلب مسؤولیته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فأجابه عبد الملک کما روی البیهقی فی المحاسن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جنبنی دماء آل أبی طالب فإنی رأیت بنی حرب لما قتلوا الحسین نزع الله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والیعقوبی</w:t>
      </w:r>
      <w:r>
        <w:rPr>
          <w:rFonts w:eastAsia="IRNazanin" w:cs="IRNazanin"/>
          <w:color w:val="111111"/>
          <w:sz w:val="28"/>
          <w:szCs w:val="28"/>
          <w:rtl w:val="true"/>
          <w:lang w:bidi="fa-IR"/>
        </w:rPr>
        <w:t>:</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وأنساب الأشراف</w:t>
      </w:r>
      <w:r>
        <w:rPr>
          <w:rFonts w:eastAsia="IRNazanin" w:cs="IRNazanin"/>
          <w:color w:val="111111"/>
          <w:sz w:val="28"/>
          <w:szCs w:val="28"/>
          <w:rtl w:val="true"/>
          <w:lang w:bidi="fa-IR"/>
        </w:rPr>
        <w:t>/</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والبصائر والذخائر</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ونثر الدرر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وخاص الخاص للثعالبی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وجواهر المطالب</w:t>
      </w:r>
      <w:r>
        <w:rPr>
          <w:rFonts w:eastAsia="IRNazanin" w:cs="IRNazanin"/>
          <w:color w:val="111111"/>
          <w:sz w:val="28"/>
          <w:szCs w:val="28"/>
          <w:rtl w:val="true"/>
          <w:lang w:bidi="fa-IR"/>
        </w:rPr>
        <w:t>:</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والعقد الفرید</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ومروج الذهب</w:t>
      </w:r>
      <w:r>
        <w:rPr>
          <w:rFonts w:eastAsia="IRNazanin" w:cs="IRNazanin"/>
          <w:color w:val="111111"/>
          <w:sz w:val="28"/>
          <w:szCs w:val="28"/>
          <w:rtl w:val="true"/>
          <w:lang w:bidi="fa-IR"/>
        </w:rPr>
        <w:t>:</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والإشراف لابن أبی الدنیا</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یتعرض الحجاج لأحد من الطالبیین فی أیامه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الحجاج إلی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یثبت ملکک فاقتل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جنبنی دماء بنی هاشم ، وبعث بالکتاب إلیه سراً 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شکره الله لک وثبَّت به ملکک وزاد فی عمرک، فلما قرأه وجد تاریخ الکتاب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2/583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فکوشف به زین العابدین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کتبت للحجاج یوم کذا سراً فی حقنا بنی عبد المطلب بکذا وکذا ، وقد شکر الله لک ذلک وأرسل 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 علیه وجد تاریخه موافقاً لتاریخ کتابه للحجاج ، ووجد مخرج الغلام موافقاً لمخرج رسوله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 زین العابدین کوشف بأمره فَسُرَّ به ، وأرسل إلیه مع غلامه بوقر راحلته دراهم وکسوة، وسأله أن لایخلیه من صالح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الخرائج</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یقتل عبد الملک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ابنه الولید قتله بالسم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وظهرت محبة الناس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عندما أراد هشام ولی عهد أبیه عبد الملک بن مروان ، أن یستلم الحجر الأسود فلم یستطع من زحام الناس ، فجاء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فانفسح له الناس احتراماً وهیبة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له جلالة عجیبة ، وَحَقَّ له والله ذلک، فقد کان أهلاً للإمامة العظمی لشرفه وسؤدده وعلمه وتألهه وکمال عقله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اشتهرت قصیدة الفرزدق ، وهی سماعنا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هشام بن عبد الملک حج قبیل ولایته الخلافة ، فکان إذا أراد استلام الحجر زوحم علیه ، وإذا دنا علی بن الحسین من الحجر تفرقوا عنه إجلالاً له ، فوجم لها هشام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فما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الفرزدق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 البطحاءُ وطأتَهُ</w:t>
      </w:r>
    </w:p>
    <w:p>
      <w:pPr>
        <w:pStyle w:val="BookText"/>
        <w:rPr/>
      </w:pPr>
      <w:r>
        <w:rPr>
          <w:rFonts w:ascii="Amiri" w:hAnsi="Amiri" w:eastAsia="Amiri" w:cs="Amiri"/>
          <w:color w:val="111111"/>
          <w:sz w:val="28"/>
          <w:sz w:val="28"/>
          <w:szCs w:val="28"/>
          <w:rtl w:val="true"/>
          <w:lang w:bidi="ar-SA"/>
        </w:rPr>
        <w:t>والبیتُ یعرفُهُ والحلُّ والحَرَمُ</w:t>
      </w:r>
    </w:p>
    <w:p>
      <w:pPr>
        <w:pStyle w:val="BookText"/>
        <w:rPr/>
      </w:pPr>
      <w:r>
        <w:rPr>
          <w:rFonts w:ascii="Amiri" w:hAnsi="Amiri" w:eastAsia="Amiri" w:cs="Amiri"/>
          <w:color w:val="111111"/>
          <w:sz w:val="28"/>
          <w:sz w:val="28"/>
          <w:szCs w:val="28"/>
          <w:rtl w:val="true"/>
          <w:lang w:bidi="ar-SA"/>
        </w:rPr>
        <w:t>هذا ابنُ خَیْرِ عبادِ الله کلِّهِمُ</w:t>
      </w:r>
    </w:p>
    <w:p>
      <w:pPr>
        <w:pStyle w:val="BookText"/>
        <w:rPr/>
      </w:pPr>
      <w:r>
        <w:rPr>
          <w:rFonts w:ascii="Amiri" w:hAnsi="Amiri" w:eastAsia="Amiri" w:cs="Amiri"/>
          <w:color w:val="111111"/>
          <w:sz w:val="28"/>
          <w:sz w:val="28"/>
          <w:szCs w:val="28"/>
          <w:rtl w:val="true"/>
          <w:lang w:bidi="ar-SA"/>
        </w:rPr>
        <w:t>هذا التّقیُّ النقیُّ الطاهرُ العَلَمُ</w:t>
      </w:r>
    </w:p>
    <w:p>
      <w:pPr>
        <w:pStyle w:val="BookText"/>
        <w:rPr/>
      </w:pPr>
      <w:r>
        <w:rPr>
          <w:rFonts w:ascii="Amiri" w:hAnsi="Amiri" w:eastAsia="Amiri" w:cs="Amiri"/>
          <w:color w:val="111111"/>
          <w:sz w:val="28"/>
          <w:sz w:val="28"/>
          <w:szCs w:val="28"/>
          <w:rtl w:val="true"/>
          <w:lang w:bidi="ar-SA"/>
        </w:rPr>
        <w:t>هذا الذی أحمدُ المختارُ والدُه</w:t>
      </w:r>
    </w:p>
    <w:p>
      <w:pPr>
        <w:pStyle w:val="BookText"/>
        <w:rPr/>
      </w:pPr>
      <w:r>
        <w:rPr>
          <w:rFonts w:ascii="IRNazanin" w:hAnsi="IRNazanin" w:eastAsia="IRNazanin"/>
          <w:color w:val="111111"/>
          <w:sz w:val="28"/>
          <w:sz w:val="28"/>
          <w:szCs w:val="28"/>
          <w:rtl w:val="true"/>
          <w:lang w:bidi="fa-IR"/>
        </w:rPr>
        <w:t>صلی علیه إلهی ما جری القلمُ</w:t>
      </w:r>
    </w:p>
    <w:p>
      <w:pPr>
        <w:pStyle w:val="BookText"/>
        <w:rPr/>
      </w:pPr>
      <w:r>
        <w:rPr>
          <w:rFonts w:ascii="Amiri" w:hAnsi="Amiri" w:eastAsia="Amiri" w:cs="Amiri"/>
          <w:color w:val="111111"/>
          <w:sz w:val="28"/>
          <w:sz w:val="28"/>
          <w:szCs w:val="28"/>
          <w:rtl w:val="true"/>
          <w:lang w:bidi="ar-SA"/>
        </w:rPr>
        <w:t>لو یعلمُ الرکنُ من قد جاء یلثِمُهُ</w:t>
      </w:r>
    </w:p>
    <w:p>
      <w:pPr>
        <w:pStyle w:val="BookText"/>
        <w:rPr/>
      </w:pPr>
      <w:r>
        <w:rPr>
          <w:rFonts w:ascii="Amiri" w:hAnsi="Amiri" w:eastAsia="Amiri" w:cs="Amiri"/>
          <w:color w:val="111111"/>
          <w:sz w:val="28"/>
          <w:sz w:val="28"/>
          <w:szCs w:val="28"/>
          <w:rtl w:val="true"/>
          <w:lang w:bidi="ar-SA"/>
        </w:rPr>
        <w:t>لَخَرَّ یَلْثِمُ منهُ ما وطی القَدَمُ</w:t>
      </w:r>
    </w:p>
    <w:p>
      <w:pPr>
        <w:pStyle w:val="BookText"/>
        <w:rPr/>
      </w:pPr>
      <w:r>
        <w:rPr>
          <w:rFonts w:ascii="Amiri" w:hAnsi="Amiri" w:eastAsia="Amiri" w:cs="Amiri"/>
          <w:color w:val="111111"/>
          <w:sz w:val="28"/>
          <w:sz w:val="28"/>
          <w:szCs w:val="28"/>
          <w:rtl w:val="true"/>
          <w:lang w:bidi="ar-SA"/>
        </w:rPr>
        <w:t>هذا علیٌّ رسولُ الله والدُه</w:t>
      </w:r>
    </w:p>
    <w:p>
      <w:pPr>
        <w:pStyle w:val="BookText"/>
        <w:rPr/>
      </w:pPr>
      <w:r>
        <w:rPr>
          <w:rFonts w:ascii="IRNazanin" w:hAnsi="IRNazanin" w:eastAsia="IRNazanin"/>
          <w:color w:val="111111"/>
          <w:sz w:val="28"/>
          <w:sz w:val="28"/>
          <w:szCs w:val="28"/>
          <w:rtl w:val="true"/>
          <w:lang w:bidi="fa-IR"/>
        </w:rPr>
        <w:t>أمست بنور هداه تهتدی الأمم</w:t>
      </w:r>
    </w:p>
    <w:p>
      <w:pPr>
        <w:pStyle w:val="BookText"/>
        <w:rPr/>
      </w:pPr>
      <w:r>
        <w:rPr>
          <w:rFonts w:ascii="IRNazanin" w:hAnsi="IRNazanin" w:eastAsia="IRNazanin"/>
          <w:color w:val="111111"/>
          <w:sz w:val="28"/>
          <w:sz w:val="28"/>
          <w:szCs w:val="28"/>
          <w:rtl w:val="true"/>
          <w:lang w:bidi="fa-IR"/>
        </w:rPr>
        <w:t>الی آخر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هشام بحبس الفرزدق فبعث إلیه علی بن الحسین باثنی عشر ألف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أبا فراس ، فردَّها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ذلک إلا غضباً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 علیک لمَّا قبلتها ، فقد علم الله نیتک ورأی مکانک ، فقبلها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6/438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للحسین رضی الله عنه عقب إلا من زین العابدین ، وأمه أمَة ، وهی سلافة بنت یزدجرد آخر ملوک فارس</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أبی ثمانٍ وخمسین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حسین بن علی بن الحسن أن أباه مات سنة أربع وتسعین، وکذا قال البخاری ، </w:t>
      </w:r>
    </w:p>
    <w:p>
      <w:pPr>
        <w:pStyle w:val="BookText"/>
        <w:rPr/>
      </w:pPr>
      <w:r>
        <w:rPr>
          <w:rFonts w:ascii="IRNazanin" w:hAnsi="IRNazanin" w:eastAsia="IRNazanin"/>
          <w:color w:val="111111"/>
          <w:sz w:val="28"/>
          <w:sz w:val="28"/>
          <w:szCs w:val="28"/>
          <w:rtl w:val="true"/>
          <w:lang w:bidi="fa-IR"/>
        </w:rPr>
        <w:t xml:space="preserve">وأبو عبید ، والفلاس ، وروی عن جعفر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 فی محاضرات الأدباء</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عبد العزیز یوماً وقد قام من عنده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عندما کان 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الناس؟فقالوا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أشرف الناس هذا القائم من عندی آنفاً، من أحب الناس أن یکونوا منه ولم یحب أن یکون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ونثر الدرر</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یوماً عمر بن عبد 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سراج الدنیا وجمال الإسلام وزین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الزهری إمام بنی أمیة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زین العابدین علی بن الحسین، فقال له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تقول له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سعید بن المسیب یحدث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ینادی مناد أین زین العابدین فکأنی أنظر إلی ولدی علی بن الحسین بن علی بن أبی طالب یخطرُ بین الصفوف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استثمر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الإحترام فنشط فی نشر سلوک التقوی والعبادة فی المسلمین ، وفی مواجهة خطط السلطة فی تحریف الإسلام ومعاداة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74" w:name="pg5781_44005"/>
    </w:p>
    <w:p>
      <w:pPr>
        <w:pStyle w:val="Heading3"/>
        <w:numPr>
          <w:ilvl w:val="2"/>
          <w:numId w:val="1"/>
        </w:numPr>
        <w:rPr/>
      </w:pPr>
      <w:bookmarkStart w:id="75" w:name="__RefHeading___Toc4264210_581953129"/>
      <w:bookmarkStart w:id="76" w:name="_Toc26"/>
      <w:bookmarkEnd w:id="74"/>
      <w:bookmarkEnd w:id="75"/>
      <w:r>
        <w:rPr/>
        <w:t>14</w:t>
      </w:r>
      <w:r>
        <w:rPr>
          <w:rtl w:val="true"/>
        </w:rPr>
        <w:t xml:space="preserve">- </w:t>
      </w:r>
      <w:r>
        <w:rPr>
          <w:rtl w:val="true"/>
        </w:rPr>
        <w:t>احترام خلفاء بنی أمیة وبنی العباس للإمام الباقر</w:t>
      </w:r>
      <w:r>
        <w:rPr>
          <w:rtl w:val="true"/>
        </w:rPr>
        <w:t>(</w:t>
      </w:r>
      <w:r>
        <w:rPr>
          <w:rtl w:val="true"/>
        </w:rPr>
        <w:t>علیه السّلام</w:t>
      </w:r>
      <w:r>
        <w:rPr>
          <w:rtl w:val="true"/>
        </w:rPr>
        <w:t>)</w:t>
      </w:r>
      <w:bookmarkEnd w:id="76"/>
    </w:p>
    <w:p>
      <w:pPr>
        <w:pStyle w:val="BookText"/>
        <w:rPr/>
      </w:pPr>
      <w:r>
        <w:rPr>
          <w:rFonts w:ascii="IRNazanin" w:hAnsi="IRNazanin" w:eastAsia="IRNazanin"/>
          <w:color w:val="111111"/>
          <w:sz w:val="28"/>
          <w:sz w:val="28"/>
          <w:szCs w:val="28"/>
          <w:rtl w:val="true"/>
          <w:lang w:bidi="fa-IR"/>
        </w:rPr>
        <w:t>قال الزبیدی فی شرح القاموس</w:t>
      </w:r>
      <w:r>
        <w:rPr>
          <w:rFonts w:eastAsia="IRNazanin" w:cs="IRNazanin"/>
          <w:color w:val="111111"/>
          <w:sz w:val="28"/>
          <w:szCs w:val="28"/>
          <w:rtl w:val="true"/>
          <w:lang w:bidi="fa-IR"/>
        </w:rPr>
        <w:t>:</w:t>
      </w:r>
      <w:r>
        <w:rPr>
          <w:rFonts w:eastAsia="IRNazanin" w:cs="IRNazanin"/>
          <w:color w:val="111111"/>
          <w:sz w:val="28"/>
          <w:szCs w:val="28"/>
          <w:lang w:bidi="fa-IR"/>
        </w:rPr>
        <w:t>6/105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الأنصاری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أن تبقی حتی تلقی ولداً لی من الحسین یقال له محمد ، یبقر العلم بقراً ، فإذا لقیته فاقرأه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أئمة النسب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جابر مشهور معروف ، رواه فقهاء المدینة والعراق کلهم بطرق کثیرة عن سعید بن المسیب ، وسلیمان الأعمش ، وأبان بن تغلب ، ومحمد بن مسلم ، وزرارة بن أعین ، وأبی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الکافی</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ابن عساکر فی تاریخ دمشق</w:t>
      </w:r>
      <w:r>
        <w:rPr>
          <w:rFonts w:eastAsia="IRNazanin" w:cs="IRNazanin"/>
          <w:color w:val="111111"/>
          <w:sz w:val="28"/>
          <w:szCs w:val="28"/>
          <w:rtl w:val="true"/>
          <w:lang w:bidi="fa-IR"/>
        </w:rPr>
        <w:t>:</w:t>
      </w:r>
      <w:r>
        <w:rPr>
          <w:rFonts w:eastAsia="IRNazanin" w:cs="IRNazanin"/>
          <w:color w:val="111111"/>
          <w:sz w:val="28"/>
          <w:szCs w:val="28"/>
          <w:lang w:bidi="fa-IR"/>
        </w:rPr>
        <w:t>54/268</w:t>
      </w:r>
      <w:r>
        <w:rPr>
          <w:rFonts w:ascii="IRNazanin" w:hAnsi="IRNazanin" w:eastAsia="IRNazanin"/>
          <w:color w:val="111111"/>
          <w:sz w:val="28"/>
          <w:sz w:val="28"/>
          <w:szCs w:val="28"/>
          <w:rtl w:val="true"/>
          <w:lang w:bidi="fa-IR"/>
        </w:rPr>
        <w:t>، أن عمر بن عبد العزیز عندما ولی الخلافة أرسل الی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حضوره ، لیشاوره فی أمور الخلافة ، ثم رد الیه فدکاً وکتب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رد عمر بن عبد العزیز، ظلامة</w:t>
      </w:r>
    </w:p>
    <w:p>
      <w:pPr>
        <w:pStyle w:val="BookText"/>
        <w:rPr/>
      </w:pPr>
      <w:r>
        <w:rPr>
          <w:rFonts w:ascii="IRNazanin" w:hAnsi="IRNazanin" w:eastAsia="IRNazanin"/>
          <w:color w:val="111111"/>
          <w:sz w:val="28"/>
          <w:sz w:val="28"/>
          <w:szCs w:val="28"/>
          <w:rtl w:val="true"/>
          <w:lang w:bidi="fa-IR"/>
        </w:rPr>
        <w:t>محمد بن علی بن الحسین بن علی بن أبی طالب بفدک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العباسیین بأنهم سیحکمون بعد بنی أمیة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داود ، والله لا یملک بنو أمیة یوماً إلا ملکتم مثلیه ، ولا سنة إلا ملکتم مثلیها ولیتلقفها الصبیان منکم کما تلقف الصبیان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عهده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ملک الدوانیقی تعجب من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8/210</w:t>
      </w:r>
      <w:r>
        <w:rPr>
          <w:rFonts w:ascii="IRNazanin" w:hAnsi="IRNazanin" w:eastAsia="IRNazanin"/>
          <w:color w:val="111111"/>
          <w:sz w:val="28"/>
          <w:sz w:val="28"/>
          <w:szCs w:val="28"/>
          <w:rtl w:val="true"/>
          <w:lang w:bidi="fa-IR"/>
        </w:rPr>
        <w:t>، والخرائج</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الدوانیقی یعتقد بالإمام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ویحدث بحدیث النداء السماوی باسم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سمعت أبا جعفر محمد بن علی یقوله ثم حدثنی به أهل الأرض ما قبلته منهم ، ولکنه محمد بن 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8/209</w:t>
      </w:r>
      <w:r>
        <w:rPr>
          <w:rFonts w:eastAsia="IRNazanin" w:cs="IRNazanin"/>
          <w:color w:val="111111"/>
          <w:sz w:val="28"/>
          <w:szCs w:val="28"/>
          <w:rtl w:val="true"/>
          <w:lang w:bidi="fa-IR"/>
        </w:rPr>
        <w:t xml:space="preserve">) . </w:t>
      </w:r>
      <w:bookmarkStart w:id="77" w:name="pg5781_44006"/>
    </w:p>
    <w:p>
      <w:pPr>
        <w:pStyle w:val="Heading3"/>
        <w:numPr>
          <w:ilvl w:val="2"/>
          <w:numId w:val="1"/>
        </w:numPr>
        <w:rPr/>
      </w:pPr>
      <w:bookmarkStart w:id="78" w:name="__RefHeading___Toc4264212_581953129"/>
      <w:bookmarkStart w:id="79" w:name="_Toc27"/>
      <w:bookmarkEnd w:id="77"/>
      <w:bookmarkEnd w:id="78"/>
      <w:r>
        <w:rPr/>
        <w:t>15</w:t>
      </w:r>
      <w:r>
        <w:rPr>
          <w:rtl w:val="true"/>
        </w:rPr>
        <w:t xml:space="preserve">- </w:t>
      </w:r>
      <w:r>
        <w:rPr>
          <w:rtl w:val="true"/>
        </w:rPr>
        <w:t>رفض الإمام الصادق</w:t>
      </w:r>
      <w:r>
        <w:rPr>
          <w:rtl w:val="true"/>
        </w:rPr>
        <w:t>(</w:t>
      </w:r>
      <w:r>
        <w:rPr>
          <w:rtl w:val="true"/>
        </w:rPr>
        <w:t>علیه السّلام</w:t>
      </w:r>
      <w:r>
        <w:rPr>
          <w:rtl w:val="true"/>
        </w:rPr>
        <w:t>)</w:t>
      </w:r>
      <w:r>
        <w:rPr>
          <w:rtl w:val="true"/>
        </w:rPr>
        <w:t xml:space="preserve">قبول الخلافة </w:t>
      </w:r>
      <w:r>
        <w:rPr>
          <w:rtl w:val="true"/>
        </w:rPr>
        <w:t>!</w:t>
      </w:r>
      <w:bookmarkEnd w:id="79"/>
    </w:p>
    <w:p>
      <w:pPr>
        <w:pStyle w:val="BookText"/>
        <w:rPr/>
      </w:pPr>
      <w:r>
        <w:rPr>
          <w:rFonts w:ascii="IRNazanin" w:hAnsi="IRNazanin" w:eastAsia="IRNazanin"/>
          <w:color w:val="111111"/>
          <w:sz w:val="28"/>
          <w:sz w:val="28"/>
          <w:szCs w:val="28"/>
          <w:rtl w:val="true"/>
          <w:lang w:bidi="fa-IR"/>
        </w:rPr>
        <w:t>عندما ضعفت الدولة الأمویة أخذ الحسنیون والعباسیون یعملون فی الثورة علیها ، وکان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نفوذاً منهم ، لکنه لم یعمل لتسلم السلطة ولم یقبل أن یعمل أحد باسمه، وجاءه أبو سلمة الخلال وأبو مسلم الخراسانی فرفض تأییدهما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انتصرت ثورتهم قام قائدها الأعلی أبو سلمة الخلال بحبس أولاد العباس أربعین یوماً، وفی روایة المسعودی شهرین ، وراسل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عارضاً علیه البیعة بالخلافة ، فرفض أشد الرفض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عمدة الطالب</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قدم أبو العباس السفاح وأهله سراً علی أبی سلمة الخلال الکوفة ، ستر أمرهم وعزم أن یجعلها شوری بین ولد علی والعباس حتی یختاروا هم من أرادوا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یتفقوا ، فعزم علی أن یعدل بالأمر إلی ولد علی من الحسن والحسین ، فکتب إلی ثلاثة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وعمر بن علی بن الحسین وعبد الله بن الحسن ووجه بالکتب مع رجل من موالیهم من ساکنی الکوفة ، فبدأ بجعفر بن محمد فلقیه لیلاً وأعلمه أنه رسول أبی سلمة وأن معه کتاباً إلیه منه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وأبو سلمة وهو شیعة لغیری؟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الکتاب وتجیب علیه بما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منی السراج ، فقدمه فوضع علیه کتاب أبی سلمة فأحرقه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الجواب </w:t>
      </w:r>
      <w:r>
        <w:rPr>
          <w:rFonts w:eastAsia="IRNazanin" w:cs="IRNazanin"/>
          <w:color w:val="111111"/>
          <w:sz w:val="28"/>
          <w:szCs w:val="28"/>
          <w:rtl w:val="true"/>
          <w:lang w:bidi="fa-IR"/>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eastAsia="IRNazanin" w:cs="IRNazanin"/>
          <w:color w:val="111111"/>
          <w:sz w:val="28"/>
          <w:szCs w:val="28"/>
          <w:lang w:bidi="fa-IR"/>
        </w:rPr>
        <w:t>2/350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من قدم إلی الکوفة من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اثنین وعشرین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وسلیمان وعیسی وصالح وإسماعیل وعبد الله وعبد الصمد بنو علی بن عبد الله بن عباس ، وموسی بن داود ، وجعفر ومحمد ابنا سلیمان، والفضل وعبد الله ابنا صالح، وأبو العباس ومحمد ابنه، وجعفر ومحمد ابنا المنصور ، وعیسی بن موسی بن محمد ، وعبد الوهاب ومحمد ابنا إبراهیم ، ویحیی بن محمد ، والعباس بن محمد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وأخفی أبو سَلَمة أمر أبی العباس ومن معه ووکل بهم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بمحمد بن عبد الرحمن بن أسلم وکان أسلم مولیً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معه کتابین علی نسخة واحدة إلی أبی عبد الله جعفربن محمد بن علی بن الحسین بن علی بن أبی طالب ، وإلی أبی محمد عبد الله بن الحسن بن الحسین بن علی بن أبی طالب ، یدعو کلَّ واحد منهما إلی الشخوص إلیه لیصرف الدعوة إلیه ، ویجتهد فی بیعة أهل خراسان له ،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فلا تکونَنَّ کوافد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بعثوه فاختار لهم سحابة سوداء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محمد بن عبد الرحمن المدینة علی أبی عبد الله جعفربن محمد فلقیه لیلاً ، فلما وصل إلیه أعلمه أنه رسول أبی سَلَمة ودفع إلیه کتابه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وأبو سَلَمة وأبو سَلَمة شیعة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فتقرأ کتابه وتجیبه بما رأیت ، فدعا أبو عبد الله بسراج ثم أخذ کتاب أبی سلمة فوضعه علی السراج حتی احترق ، وقال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صاحبک بما رأیت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أنشأ یقول متمثلاً بقول الکمیت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مُوقِداً ناراً لغیرک ضوؤها ویا حاطباً فی غیر حبلک</w:t>
      </w:r>
    </w:p>
    <w:p>
      <w:pPr>
        <w:pStyle w:val="BookText"/>
        <w:rPr/>
      </w:pPr>
      <w:r>
        <w:rPr>
          <w:rFonts w:ascii="IRNazanin" w:hAnsi="IRNazanin" w:eastAsia="IRNazanin"/>
          <w:color w:val="111111"/>
          <w:sz w:val="28"/>
          <w:sz w:val="28"/>
          <w:szCs w:val="28"/>
          <w:rtl w:val="true"/>
          <w:lang w:bidi="fa-IR"/>
        </w:rPr>
        <w:t>تحطب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8/274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بن سلیمان الکاتب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کتاب أبی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لکتابک جواب أخرج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یسارُّ بعضنا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تَسَارُّون؟ یا فضل إن الله عز ذکره لا یعجل لعجلة العباد ، ولإزالة جبل عن موضعه أیسر من زوال ملک لم ینقض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 حتی بلغ السابع من ولد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العلامة فیما بیننا وبینک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الأرض یا فضل حتی یخرج السفیانی فإذا خرج السفیانی فأجیبوا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ثلاثاً ، وهو من المحتوم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هریرة الأبَّار صاحب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دعا الداعون مولای لم یکن لیُثْنَی علیه عزمُه بصواب</w:t>
      </w:r>
    </w:p>
    <w:p>
      <w:pPr>
        <w:pStyle w:val="BookText"/>
        <w:rPr/>
      </w:pPr>
      <w:r>
        <w:rPr>
          <w:rFonts w:ascii="IRNazanin" w:hAnsi="IRNazanin" w:eastAsia="IRNazanin"/>
          <w:color w:val="111111"/>
          <w:sz w:val="28"/>
          <w:sz w:val="28"/>
          <w:szCs w:val="28"/>
          <w:rtl w:val="true"/>
          <w:lang w:bidi="fa-IR"/>
        </w:rPr>
        <w:t>ولما دعوه بالکتاب أجابهم بحرق الکتاب دون رد جواب</w:t>
      </w:r>
    </w:p>
    <w:p>
      <w:pPr>
        <w:pStyle w:val="BookText"/>
        <w:rPr/>
      </w:pPr>
      <w:r>
        <w:rPr>
          <w:rFonts w:ascii="IRNazanin" w:hAnsi="IRNazanin" w:eastAsia="IRNazanin"/>
          <w:color w:val="111111"/>
          <w:sz w:val="28"/>
          <w:sz w:val="28"/>
          <w:szCs w:val="28"/>
          <w:rtl w:val="true"/>
          <w:lang w:bidi="fa-IR"/>
        </w:rPr>
        <w:t>وما کان مولای کمشری ضلالة ولا ملبساً منها الردی بثواب</w:t>
      </w:r>
    </w:p>
    <w:p>
      <w:pPr>
        <w:pStyle w:val="BookText"/>
        <w:rPr/>
      </w:pPr>
      <w:r>
        <w:rPr>
          <w:rFonts w:ascii="IRNazanin" w:hAnsi="IRNazanin" w:eastAsia="IRNazanin"/>
          <w:color w:val="111111"/>
          <w:sz w:val="28"/>
          <w:sz w:val="28"/>
          <w:szCs w:val="28"/>
          <w:rtl w:val="true"/>
          <w:lang w:bidi="fa-IR"/>
        </w:rPr>
        <w:t>ولکنه لله فی الأرض حجة دلیل إلی خیر وحسن مآب</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وإثبات الوصیة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ونحوه الخرائج</w:t>
      </w:r>
      <w:r>
        <w:rPr>
          <w:rFonts w:eastAsia="IRNazanin" w:cs="IRNazanin"/>
          <w:color w:val="111111"/>
          <w:sz w:val="28"/>
          <w:szCs w:val="28"/>
          <w:rtl w:val="true"/>
          <w:lang w:bidi="fa-IR"/>
        </w:rPr>
        <w:t>:</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وإعلام الوری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ودلائل الإمامة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80" w:name="pg5781_44009"/>
    </w:p>
    <w:p>
      <w:pPr>
        <w:pStyle w:val="Heading3"/>
        <w:numPr>
          <w:ilvl w:val="2"/>
          <w:numId w:val="1"/>
        </w:numPr>
        <w:rPr/>
      </w:pPr>
      <w:bookmarkStart w:id="81" w:name="__RefHeading___Toc4264214_581953129"/>
      <w:bookmarkStart w:id="82" w:name="_Toc28"/>
      <w:bookmarkEnd w:id="80"/>
      <w:bookmarkEnd w:id="81"/>
      <w:r>
        <w:rPr/>
        <w:t>16</w:t>
      </w:r>
      <w:r>
        <w:rPr>
          <w:rtl w:val="true"/>
        </w:rPr>
        <w:t xml:space="preserve">- </w:t>
      </w:r>
      <w:r>
        <w:rPr>
          <w:rtl w:val="true"/>
        </w:rPr>
        <w:t>الإمام جعفر الصادق</w:t>
      </w:r>
      <w:r>
        <w:rPr>
          <w:rtl w:val="true"/>
        </w:rPr>
        <w:t>(</w:t>
      </w:r>
      <w:r>
        <w:rPr>
          <w:rtl w:val="true"/>
        </w:rPr>
        <w:t>علیه السّلام</w:t>
      </w:r>
      <w:r>
        <w:rPr>
          <w:rtl w:val="true"/>
        </w:rPr>
        <w:t>)</w:t>
      </w:r>
      <w:r>
        <w:rPr>
          <w:rtl w:val="true"/>
        </w:rPr>
        <w:t>أبو المذاهب وأستاذ أئمتها</w:t>
      </w:r>
      <w:bookmarkEnd w:id="82"/>
    </w:p>
    <w:p>
      <w:pPr>
        <w:pStyle w:val="BookText"/>
        <w:rPr/>
      </w:pPr>
      <w:r>
        <w:rPr>
          <w:rFonts w:ascii="IRNazanin" w:hAnsi="IRNazanin" w:eastAsia="IRNazanin"/>
          <w:color w:val="111111"/>
          <w:sz w:val="28"/>
          <w:sz w:val="28"/>
          <w:szCs w:val="28"/>
          <w:rtl w:val="true"/>
          <w:lang w:bidi="fa-IR"/>
        </w:rPr>
        <w:t>یعترف أئمة المذاهب بأن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المذاهب الفقهیة وأستاذ أئمتها، ویروون تعظیمهم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مالک بن أنس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رأت عینی أفضل من جعفر بن محمد ، فضلاً وعلماً وورعاً ، وکان لا یخلو من إحدی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صائماً ، وإما قائماً ، وإما ذاکراً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عظماء البلاد ، وأکابر الزهاد الذین یخشون ربهم ، وکان کثیر الحدیث طیب المجالسة کثیر الفوائد ،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 اخْضَرَّ مرةً واصْفَرَّ أخری حتی لینکره من لا یعرفه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مالک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اختلفتُ إلی جعفر بن محمد زماناً ، وما کنت أراه إلا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مصل ، وإما صائم ، وإما یقرأ القرآن ، وما رأیته یحدِّث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یتکلم فیما لا یعنیه ، وکان من العلماء العباد الزهاد الذین یخشون الله ، ولقد حججت معه سنة ، فلما أتی الشجرة أحرم فکلما أراد أن یُهِلَّ کاد یغشی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من ذلک ، وکان یکرمنی وینبسط إلی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 أبی عامر إنی أخشی أن أقول لبیک اللهم لبیک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لبیک ولا سعدیک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أحرم جده علی بن حسین ، فلما أراد أن یقول اللهم لبیک أو قالها ، غُشِیَ علیه وسقط عن ناقته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التمهید لابن عبد البر</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وبعضه تهذیب التهذیب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سألت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هذه عقیدتک فی أستاذک ، فلماذا أسست مذهباً ضده ، ولماذا لم ترو عنه فی کتابک الموطأ إلا خمسة أحادیث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العباسی أمره بذلک ، والمأمور معذور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أبو حنیفة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 لمَّا أقْدَمَهُ المنصور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إن الناس قد فُتنوا بجعفر بن محمد ، فهئِّ له مسائلک الشداد ، فهیأت له أربعین مسألة ، ثم بعث إلیَّ أبو جعفر وهو بالحیرة فأتیته فدخلت علیه وجعفر جالس عن یمینه ، فلما بصرت به دخلنی من الهیبة لجعفر ما لم یدخلنی لأبی جعفر ، فسلمت علیه فأومأ إلیَّ فجلست ، ثم 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علی أبی عبد الله من مسائلک ، فجعلت ألقی علیه ویجیبنی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تقولون وکذا ، وأهل المدینة یقولون کذا ، ونحن نقول کذا ، فربما تابعنا ، وربما تابعهم، وربما خالفنا جمیعاً ، حتی أتیت علی الأربعین مسألة فما أخل منها بشئ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أعلمهم باختلاف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6/258</w:t>
      </w:r>
      <w:r>
        <w:rPr>
          <w:rFonts w:ascii="IRNazanin" w:hAnsi="IRNazanin" w:eastAsia="IRNazanin"/>
          <w:color w:val="111111"/>
          <w:sz w:val="28"/>
          <w:sz w:val="28"/>
          <w:szCs w:val="28"/>
          <w:rtl w:val="true"/>
          <w:lang w:bidi="fa-IR"/>
        </w:rPr>
        <w:t>، وکامل ابن عدی</w:t>
      </w:r>
      <w:r>
        <w:rPr>
          <w:rFonts w:eastAsia="IRNazanin" w:cs="IRNazanin"/>
          <w:color w:val="111111"/>
          <w:sz w:val="28"/>
          <w:szCs w:val="28"/>
          <w:rtl w:val="true"/>
          <w:lang w:bidi="fa-IR"/>
        </w:rPr>
        <w:t>:</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سألت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هذه عقیدتک فی أستاذک ، فلماذا أسست مذهباً ضده ، وخالفت فقهه؟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أمرنی أبو جعفر المنصور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6/257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نظرت إلی جعفر بن محمد علمت أنه من سلالة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واقفاً عند الجمرة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 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صالح 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 سلونی قبل أن تفقدونی ، فإنه لا یحدثکم أحد بعدی بمثل حدیثی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الناس عنه من العلوم ما سارت به </w:t>
      </w:r>
    </w:p>
    <w:p>
      <w:pPr>
        <w:pStyle w:val="BookText"/>
        <w:rPr/>
      </w:pPr>
      <w:r>
        <w:rPr>
          <w:rFonts w:ascii="IRNazanin" w:hAnsi="IRNazanin" w:eastAsia="IRNazanin"/>
          <w:color w:val="111111"/>
          <w:sz w:val="28"/>
          <w:sz w:val="28"/>
          <w:szCs w:val="28"/>
          <w:rtl w:val="true"/>
          <w:lang w:bidi="fa-IR"/>
        </w:rPr>
        <w:t>الرکبان وانتشر صیته فی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الأئمة الأکابر کیحیی بن سعید وابن جریح ، ومالک ، والسفیانین ، وأبی حنیفة ، وشعبة ، وأیوب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محمد أبو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نستطیع فی هذه العجالة أن نخوض فی فقه الإمام جعفر ، فإنّ أُستاذ مالک وأبی حنیفة وسفیان بن عیینة ، لا یمکن أن یدرس فقهه فی مثل هذه الإلمامة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موسوعة أصحاب الفقهاء</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أصحاب أبی حنیفة فأخذوا عن أبی حنیفة ، وأما الشافعی فهو تلمیذ تلمیذ أبی حنیفة ، وأما ابن حنبل فهو تلمیذ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حنیفة قرأ علی جعفر الصادق ، وعلمه ینتهی إلی علم جده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الإیجی فی المواقف</w:t>
      </w:r>
      <w:r>
        <w:rPr>
          <w:rFonts w:eastAsia="IRNazanin" w:cs="IRNazanin"/>
          <w:color w:val="111111"/>
          <w:sz w:val="28"/>
          <w:szCs w:val="28"/>
          <w:rtl w:val="true"/>
          <w:lang w:bidi="fa-IR"/>
        </w:rPr>
        <w:t>:</w:t>
      </w:r>
      <w:r>
        <w:rPr>
          <w:rFonts w:eastAsia="IRNazanin" w:cs="IRNazanin"/>
          <w:color w:val="111111"/>
          <w:sz w:val="28"/>
          <w:szCs w:val="28"/>
          <w:lang w:bidi="fa-IR"/>
        </w:rPr>
        <w:t>3/638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علو طبقته سَقَّاءً فی دار جعفر الصادق رضی الله عنه، وکان معروف الکرخی بواب دار علی بن موسی الرضا، هذا مما لا شبهة فی صحته، فإن معروفاً کان صبیاً نصرانیاً فأسلم علی ید علی بن موسی وکان یخدمه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یزید فلم یدرک جعفراً بل هو متأخر عن معروف ولکنه کان یستفیض من روحانیة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والطرائف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الحافظ 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 وروی هیبة المنصور له ، وروی منعه لأبی حنیفة من القیاس،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الناطق ذو الزمام السابق، أبو عبدالله جعفر بن محمد الصادق، أقبل علی العبادة والخضوع، وآثر العزلة والخشوع، ونهی عن الرئاسة والجموع</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عمرو بن المقدام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الذباب علی المنصور فذبه عنه فعاد </w:t>
      </w:r>
      <w:bookmarkStart w:id="83" w:name="pg5781_44012"/>
    </w:p>
    <w:p>
      <w:pPr>
        <w:pStyle w:val="BookText"/>
        <w:rPr/>
      </w:pPr>
      <w:bookmarkEnd w:id="83"/>
      <w:r>
        <w:rPr>
          <w:rFonts w:ascii="IRNazanin" w:hAnsi="IRNazanin" w:eastAsia="IRNazanin"/>
          <w:color w:val="111111"/>
          <w:sz w:val="28"/>
          <w:sz w:val="28"/>
          <w:szCs w:val="28"/>
          <w:rtl w:val="true"/>
          <w:lang w:bidi="fa-IR"/>
        </w:rPr>
        <w:t>فذبه حتی أضجره ، فدخل جعفر بن محمد علیه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 الذباب؟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لیُذَلَّ به الجبابرة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علی أبی حنیفة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نعمان حدثنی أبی عن جدی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أمر الدین برأیه إبلیس قال الله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لآدم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خَلَقْتَنِی مِنْ نَارٍ وَخَلَقْتَهُ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قاس الدین برأیه قرنه الله تعالی یوم القیامة بإبلیس لأنه اتبعه بالقیاس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 ابن شبرمة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قتل النفس أو الزنا؟ قال 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قبل فی قتل النفسس شاهدین ولم یقبل فی الزنا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الصوم ولا تقضی الصلاة فکیف ویحک یقوم لک قیاسک؟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ولا تقس الدین برأیک </w:t>
      </w:r>
      <w:r>
        <w:rPr>
          <w:rFonts w:eastAsia="IRNazanin" w:cs="IRNazanin"/>
          <w:color w:val="111111"/>
          <w:sz w:val="28"/>
          <w:szCs w:val="28"/>
          <w:rtl w:val="true"/>
          <w:lang w:bidi="fa-IR"/>
        </w:rPr>
        <w:t>» .</w:t>
      </w:r>
    </w:p>
    <w:p>
      <w:pPr>
        <w:pStyle w:val="Heading3"/>
        <w:numPr>
          <w:ilvl w:val="2"/>
          <w:numId w:val="1"/>
        </w:numPr>
        <w:rPr/>
      </w:pPr>
      <w:bookmarkStart w:id="84" w:name="__RefHeading___Toc4264216_581953129"/>
      <w:bookmarkStart w:id="85" w:name="_Toc29"/>
      <w:bookmarkEnd w:id="84"/>
      <w:r>
        <w:rPr/>
        <w:t>17</w:t>
      </w:r>
      <w:r>
        <w:rPr>
          <w:rtl w:val="true"/>
        </w:rPr>
        <w:t xml:space="preserve">- </w:t>
      </w:r>
      <w:r>
        <w:rPr>
          <w:rtl w:val="true"/>
        </w:rPr>
        <w:t>أسس المنصور العباسی المذاهب لمواجهة الإمام الصادق</w:t>
      </w:r>
      <w:r>
        <w:rPr>
          <w:rtl w:val="true"/>
        </w:rPr>
        <w:t>(</w:t>
      </w:r>
      <w:r>
        <w:rPr>
          <w:rtl w:val="true"/>
        </w:rPr>
        <w:t>علیه السّلام</w:t>
      </w:r>
      <w:r>
        <w:rPr>
          <w:rtl w:val="true"/>
        </w:rPr>
        <w:t>)</w:t>
      </w:r>
      <w:bookmarkEnd w:id="8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الجمیع أن المنصور العباسی قام بتأسیس المذاهب الأربعة لمواجهة الإمام الصادق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خلدون فی مقدمته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إن المنصور أحضر مالک بن أنس وقال له بدهائه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یبق علی وجه الأرض أعلم منی ومنک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قد شغلتنی الخلافة ، فضع أنت للناس کتاباً ینتفعون به ، تجنب فیه رخص ابن عباس وشدائد ابن عمر ووطئه للناس توطئة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علمنی التصنیف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القاضی عیاض فی ترتیب </w:t>
      </w:r>
    </w:p>
    <w:p>
      <w:pPr>
        <w:pStyle w:val="BookText"/>
        <w:rPr/>
      </w:pP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لا یرضون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شیعة أو متأثرون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علیه عامَّتُهم بالسیف وتقطع علیه ظهورهم بالسیاط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وشرط علیه المنصور أن لا یروی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لاتجد فی الموطأ أی 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واعترف أبو حنیفة کما تقدم آنفاً أن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فتنوا بجعفر بن محمد ، فهئ له مسائلک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بصرت به دخلنی من الهیبة لجعفر ما لم یدخلنی لأبی جعفر</w:t>
      </w:r>
      <w:r>
        <w:rPr>
          <w:rFonts w:eastAsia="IRNazanin" w:cs="IRNazanin"/>
          <w:color w:val="111111"/>
          <w:sz w:val="28"/>
          <w:szCs w:val="28"/>
          <w:rtl w:val="true"/>
          <w:lang w:bidi="fa-IR"/>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إمامان من ائمة المذاهب الأربعة ، أقرَّا بأن السلطة تبنتهما ضد أستاذهما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والشافعی تلمیذ تلمیذ أبی حنیفة ، وابن حنبل تلمیذ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ترجمة المنصور العباسی فی جواهر التاریخ</w:t>
      </w:r>
      <w:r>
        <w:rPr>
          <w:rFonts w:eastAsia="IRNazanin" w:cs="IRNazanin"/>
          <w:color w:val="111111"/>
          <w:sz w:val="28"/>
          <w:szCs w:val="28"/>
          <w:rtl w:val="true"/>
          <w:lang w:bidi="fa-IR"/>
        </w:rPr>
        <w:t xml:space="preserve">). </w:t>
      </w:r>
      <w:bookmarkStart w:id="86" w:name="pg5781_44014"/>
    </w:p>
    <w:p>
      <w:pPr>
        <w:pStyle w:val="Heading3"/>
        <w:numPr>
          <w:ilvl w:val="2"/>
          <w:numId w:val="1"/>
        </w:numPr>
        <w:rPr/>
      </w:pPr>
      <w:bookmarkStart w:id="87" w:name="__RefHeading___Toc4264218_581953129"/>
      <w:bookmarkStart w:id="88" w:name="_Toc30"/>
      <w:bookmarkEnd w:id="86"/>
      <w:bookmarkEnd w:id="87"/>
      <w:r>
        <w:rPr/>
        <w:t>18</w:t>
      </w:r>
      <w:r>
        <w:rPr>
          <w:rtl w:val="true"/>
        </w:rPr>
        <w:t xml:space="preserve">- </w:t>
      </w:r>
      <w:r>
        <w:rPr>
          <w:rtl w:val="true"/>
        </w:rPr>
        <w:t>الإمام الکاظم</w:t>
      </w:r>
      <w:r>
        <w:rPr>
          <w:rtl w:val="true"/>
        </w:rPr>
        <w:t>(</w:t>
      </w:r>
      <w:r>
        <w:rPr>
          <w:rtl w:val="true"/>
        </w:rPr>
        <w:t>علیه السّلام</w:t>
      </w:r>
      <w:r>
        <w:rPr>
          <w:rtl w:val="true"/>
        </w:rPr>
        <w:t>)</w:t>
      </w:r>
      <w:r>
        <w:rPr>
          <w:rtl w:val="true"/>
        </w:rPr>
        <w:t xml:space="preserve">یواجه طغیان بنی العباس </w:t>
      </w:r>
      <w:r>
        <w:rPr>
          <w:rtl w:val="true"/>
        </w:rPr>
        <w:t>!</w:t>
      </w:r>
      <w:bookmarkEnd w:id="88"/>
    </w:p>
    <w:p>
      <w:pPr>
        <w:pStyle w:val="BookText"/>
        <w:rPr/>
      </w:pPr>
      <w:r>
        <w:rPr>
          <w:rFonts w:ascii="IRNazanin" w:hAnsi="IRNazanin" w:eastAsia="IRNazanin"/>
          <w:color w:val="111111"/>
          <w:sz w:val="28"/>
          <w:sz w:val="28"/>
          <w:szCs w:val="28"/>
          <w:rtl w:val="true"/>
          <w:lang w:bidi="fa-IR"/>
        </w:rPr>
        <w:t>روی علماء السنة کالذهبی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 عن الفضل بن الربیع عن أبیه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حبس المهدی موسی بن جعفر رأی المهدی فی النوم علی بن أبی طالب رضی الله عنه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 أَنْ تُفْسِدُوا فِی الأَرْضِ وَتُقَطِّعُوا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لیلاً فراعنی ذلک، فجئته فإذا هو یقرأ هذه الآیة ، وکان أحسن الناس صوتاً،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بموسی بن جعفر، فجئته به فعانقه وأجلسه إلی جنبه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إنی رأیت أمیر المؤمنین علی بن أبی طالب فی النوم یقرأ علیَّ کذا ، فتؤمننی أن تخرج علیَّ أو علی أحد من 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فعلت ذاک ، ولا هو من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ربیع أعطه ثلاثة آلاف دینار ، ورده إلی أهله إلی المدینة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المأمون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أحب أهل البیت وأظهر للرشید بغضهم تقرباً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حج الرشید کنت ومحمد والقاسم معه ، فلما کان بالمدینة استأذن علیه الناس وکان آخر من أذن له موسی بن جعفر ، فدخل فلما نظر إلیه الرشید تحرک ومدَّ بصره وعنقه إلیه حتی دخل البیت الذی فیه ، فلما قرب جثی الرشید علی رکبتیه وعانقه ، ثم أقبل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أبا الحسن ، وکیف عیالک وعیال أبیک ؟ کیف أنتم ، ما حالکم؟ فما زال یسأله هذا وأبو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أراد الرشید أن ینهض ، فأقسم علیه أبو الحسن فأقعده وعانقه ، وسلم علیه وودعه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أجرأ وُلْد أبی علیه ، فلما خرج أبو الحسن موسی بن جعفر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لقد رأیتک عملت بهذا الرجل شیئاً ما رأیتک فعلته بأحد من أبناء المهاجرین والأنصار ، ولا ببنی هاشم ، فمن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هذا وارث علم النبیین ، هذا موسی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العلم الصحیح فعند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انغرس فی قلبی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 فقام الرشید لقیامه وقبل عینیه ووجهه ، ثم أقبل علیَّ وعلی الأمین والمؤتمن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ویا محمد ویا إبراهیم ، إمشوا بین یدی عمکم وسیدکم ، خذوا برکابه وسووا علیه ثیابه وشیعوه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أبو الحسن موسی بن جعفر سراً بینی وبینه ، فبشرنی بالخلافة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ملکت هذا الأمر فأحسن إلی وُلدی ، ثم 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أجرأ ولد أبی علیه ، 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الرجل الذی قد أعظمته وأجللته وقمت من مجلسک إلیه فاستقبلته وأقعدته فی صدر المجلس وجلست دونه ، ثم أمرتنا بأخذ الرکاب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الناس وحجة علی خلقه وخلیفته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أولیست هذه الصفات کلها لک وفیک؟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الجماعة فی الظاهر والغلبة والقهر ، وموسی بن جعفر إمام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بنی إنه لأحق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ومن الخلق</w:t>
      </w:r>
    </w:p>
    <w:p>
      <w:pPr>
        <w:pStyle w:val="BookText"/>
        <w:rPr/>
      </w:pPr>
      <w:r>
        <w:rPr>
          <w:rFonts w:ascii="IRNazanin" w:hAnsi="IRNazanin" w:eastAsia="IRNazanin"/>
          <w:color w:val="111111"/>
          <w:sz w:val="28"/>
          <w:sz w:val="28"/>
          <w:szCs w:val="28"/>
          <w:rtl w:val="true"/>
          <w:lang w:bidi="fa-IR"/>
        </w:rPr>
        <w:t xml:space="preserve">جمیعاً ، ووالله لو نازعتنی هذا الأمر لأخذت الذی فیه عیناک ، فإن الملک عقیم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الرحیل من المدینة إلی مکة أمر بصرة سوداء فیها مائتا دینار ، ثم أقبل علی الفضل بن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بهذه إلی موسی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p>
    <w:p>
      <w:pPr>
        <w:pStyle w:val="BookText"/>
        <w:rPr/>
      </w:pPr>
      <w:r>
        <w:rPr>
          <w:rFonts w:ascii="IRNazanin" w:hAnsi="IRNazanin" w:eastAsia="IRNazanin"/>
          <w:color w:val="111111"/>
          <w:sz w:val="28"/>
          <w:sz w:val="28"/>
          <w:szCs w:val="28"/>
          <w:rtl w:val="true"/>
          <w:lang w:bidi="fa-IR"/>
        </w:rPr>
        <w:t>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ضیقة وسیأتیک بِرُّنَا بعد الوقت ، فقمت فی صدره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تعطی أبناء المهاجرین والأنصار وسایر قریش وبنی هاشم ومن لا تعرف حسبه ونسبه ، خمسه آلاف دینار إلی ما دونها ، وتعطی موسی بن جعفر وقد أعظمته وأجللته مئتی دینار أخس عطیةٍ أعطیتها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لا أم لک ، فإنی لو أعطیت هذا ما ضمنته له ما کنت أمنته أن یضرب وجهی غداً بمئه ألف سیف من شیعته وموالیه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هذا وأهل بیته أسلمُ لی ولکم من بسط أیدیهم وأعینهم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حج الرشید ، واعتقل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وحبسه فی البصرة ثم فی بغداد ، ففی سیر الذهبی</w:t>
      </w:r>
      <w:r>
        <w:rPr>
          <w:rFonts w:eastAsia="IRNazanin" w:cs="IRNazanin"/>
          <w:color w:val="111111"/>
          <w:sz w:val="28"/>
          <w:szCs w:val="28"/>
          <w:rtl w:val="true"/>
          <w:lang w:bidi="fa-IR"/>
        </w:rPr>
        <w:t>:</w:t>
      </w: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الکاظم الإمام القدوة ، السید أبو الحسن العلوی ، والد الإمام علی بن موسی الرضا ، مدنی نزل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أقدمه المهدی بغداد ورده ، ثم قدمها وأقام ببغداد فی أیام الرشید ، قدم فی صحبة الرشید سنة تسع وسبعین ومئة ، وحبسه بها إلی أن توفی فی محبسه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الرشید فأتی قبر النبی ومعه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 یا ابن عم ، افتخاراً علی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موسی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 ، فتغیر وجه هارون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الفخر یا أبا الحسن حقاً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الفوائد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نهض معتمداً علی ید أبی الحسن موسی بن جعفر حتی انتهی إلی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السلام علیک یا ابن عم ، افتخاراً بذلک علی قبائل العرب الذین حضروا معه </w:t>
      </w:r>
    </w:p>
    <w:p>
      <w:pPr>
        <w:pStyle w:val="BookText"/>
        <w:rPr/>
      </w:pPr>
      <w:r>
        <w:rPr>
          <w:rFonts w:ascii="IRNazanin" w:hAnsi="IRNazanin" w:eastAsia="IRNazanin"/>
          <w:color w:val="111111"/>
          <w:sz w:val="28"/>
          <w:sz w:val="28"/>
          <w:szCs w:val="28"/>
          <w:rtl w:val="true"/>
          <w:lang w:bidi="fa-IR"/>
        </w:rPr>
        <w:t>واستطالةً علیهم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فنزع أبو الحسن موسی یده من یده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رسول الله ، السلام علیک یا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فتغیر وجه الرشید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هذا لهو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بغداد</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4/553</w:t>
      </w:r>
      <w:r>
        <w:rPr>
          <w:rFonts w:ascii="IRNazanin" w:hAnsi="IRNazanin" w:eastAsia="IRNazanin"/>
          <w:color w:val="111111"/>
          <w:sz w:val="28"/>
          <w:sz w:val="28"/>
          <w:szCs w:val="28"/>
          <w:rtl w:val="true"/>
          <w:lang w:bidi="fa-IR"/>
        </w:rPr>
        <w:t>، وروضة الواعظی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فی المناقب </w:t>
      </w:r>
      <w:r>
        <w:rPr>
          <w:rFonts w:eastAsia="IRNazanin" w:cs="IRNazanin"/>
          <w:color w:val="111111"/>
          <w:sz w:val="28"/>
          <w:szCs w:val="28"/>
          <w:rtl w:val="true"/>
          <w:lang w:bidi="fa-IR"/>
        </w:rPr>
        <w:t>:</w:t>
      </w:r>
      <w:r>
        <w:rPr>
          <w:rFonts w:eastAsia="IRNazanin" w:cs="IRNazanin"/>
          <w:color w:val="111111"/>
          <w:sz w:val="28"/>
          <w:szCs w:val="28"/>
          <w:lang w:bidi="fa-IR"/>
        </w:rPr>
        <w:t>3/434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فتغیر وجه هارون وأمر به فأخذ من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موسی الکاظم إلی الرشید برسالة من الحبس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لن ینقضی عنی یوم من البلاء إلا انقضی عنک معه یوم من الرخاء ، حتی نفضی جمیعاً إلی یوم لیس له انقضاء ، یخسر فیه المبطلون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6/271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مشهد عظیم مشهور ببغداد ، دفن معه فیه حفیده الجواد ، ولولده علی بن موسی مشهد عظیم بطوس، وکانت وفاة موسی الکاظم فی رجب سنة ثلاث وثمانین ومئة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خمساً وخمسین سنة وخلف عدة أولاد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أحد شهود العدول الرسمیین فی بغداد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جمعنا السندی بن شاهک ثمانین رجلاً من الوجوه المنسوبین إلی الخیر ، فأدخلنا علی موسی بن جعفر ،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 أنظروا إلی هذا الرجل هل حدث به حدث؟ فإن الناس یزعمون أنه قد فعل به ویکثرون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منزله وفراشه موسع علیه غیر مضیق ، ولم یرد به أمیر المؤمنین سوءً ، وإنما ینتظر به أن یقدم فیناظر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صحیح موسع علیه فی جمیع أموره فسلوه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لیس لنا هم إلا النظر إلی الرجل والی فضله وسمته ، فقال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 من التوسعة وما أشبهها فهو علی ما ذکر ، غیر أنی </w:t>
      </w:r>
      <w:bookmarkStart w:id="89" w:name="pg5781_44018"/>
    </w:p>
    <w:p>
      <w:pPr>
        <w:pStyle w:val="BookText"/>
        <w:rPr/>
      </w:pPr>
      <w:bookmarkEnd w:id="89"/>
      <w:r>
        <w:rPr>
          <w:rFonts w:ascii="IRNazanin" w:hAnsi="IRNazanin" w:eastAsia="IRNazanin"/>
          <w:color w:val="111111"/>
          <w:sz w:val="28"/>
          <w:sz w:val="28"/>
          <w:szCs w:val="28"/>
          <w:rtl w:val="true"/>
          <w:lang w:bidi="fa-IR"/>
        </w:rPr>
        <w:t xml:space="preserve">أخبرکم أیها النفر أنی قد سقیت السم فی سبع تمرات، وأنا غداً أخضرُّ، وبعد غد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السندی بن شاهک یضطرب ویرتعد مثل السعفة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أجمع المسلمون علی زیارة قبره والتوسل به الی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الإمام الشافعی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موسی الکاظم التریاق المجرب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الأولیاء للسجاعی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کراماته ونبل أخلاقه ، 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آل عمر کان بالمدینة یؤذیه ویشتم علیاً ، وکان قد قال له بعض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نقتله فنهاهم وزجرهم، وأعطاه مالاً، فقام العمری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رسالاته ، وجعل یدعو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 للذهبی</w:t>
      </w:r>
      <w:r>
        <w:rPr>
          <w:rFonts w:eastAsia="IRNazanin" w:cs="IRNazanin"/>
          <w:color w:val="111111"/>
          <w:sz w:val="28"/>
          <w:szCs w:val="28"/>
          <w:rtl w:val="true"/>
          <w:lang w:bidi="fa-IR"/>
        </w:rPr>
        <w:t>:</w:t>
      </w:r>
      <w:r>
        <w:rPr>
          <w:rFonts w:eastAsia="IRNazanin" w:cs="IRNazanin"/>
          <w:color w:val="111111"/>
          <w:sz w:val="28"/>
          <w:szCs w:val="28"/>
          <w:lang w:bidi="fa-IR"/>
        </w:rPr>
        <w:t>6/271</w:t>
      </w:r>
      <w:r>
        <w:rPr>
          <w:rFonts w:eastAsia="IRNazanin" w:cs="IRNazanin"/>
          <w:color w:val="111111"/>
          <w:sz w:val="28"/>
          <w:szCs w:val="28"/>
          <w:rtl w:val="true"/>
          <w:lang w:bidi="fa-IR"/>
        </w:rPr>
        <w:t>).</w:t>
      </w:r>
    </w:p>
    <w:p>
      <w:pPr>
        <w:pStyle w:val="Heading3"/>
        <w:numPr>
          <w:ilvl w:val="2"/>
          <w:numId w:val="1"/>
        </w:numPr>
        <w:rPr/>
      </w:pPr>
      <w:bookmarkStart w:id="90" w:name="__RefHeading___Toc4264220_581953129"/>
      <w:bookmarkStart w:id="91" w:name="_Toc31"/>
      <w:bookmarkEnd w:id="90"/>
      <w:r>
        <w:rPr/>
        <w:t>19</w:t>
      </w:r>
      <w:r>
        <w:rPr>
          <w:rtl w:val="true"/>
        </w:rPr>
        <w:t xml:space="preserve">- </w:t>
      </w:r>
      <w:r>
        <w:rPr>
          <w:rtl w:val="true"/>
        </w:rPr>
        <w:t>المأمون یُجبر الإمام الرضا</w:t>
      </w:r>
      <w:r>
        <w:rPr>
          <w:rtl w:val="true"/>
        </w:rPr>
        <w:t>(</w:t>
      </w:r>
      <w:r>
        <w:rPr>
          <w:rtl w:val="true"/>
        </w:rPr>
        <w:t>علیه السّلام</w:t>
      </w:r>
      <w:r>
        <w:rPr>
          <w:rtl w:val="true"/>
        </w:rPr>
        <w:t>)</w:t>
      </w:r>
      <w:r>
        <w:rPr>
          <w:rtl w:val="true"/>
        </w:rPr>
        <w:t xml:space="preserve">علی ولایة عهده </w:t>
      </w:r>
      <w:r>
        <w:rPr>
          <w:rtl w:val="true"/>
        </w:rPr>
        <w:t>!</w:t>
      </w:r>
      <w:bookmarkEnd w:id="91"/>
    </w:p>
    <w:p>
      <w:pPr>
        <w:pStyle w:val="BookText"/>
        <w:rPr/>
      </w:pPr>
      <w:r>
        <w:rPr>
          <w:rFonts w:ascii="IRNazanin" w:hAnsi="IRNazanin" w:eastAsia="IRNazanin"/>
          <w:color w:val="111111"/>
          <w:sz w:val="28"/>
          <w:sz w:val="28"/>
          <w:szCs w:val="28"/>
          <w:rtl w:val="true"/>
          <w:lang w:bidi="fa-IR"/>
        </w:rPr>
        <w:t>بعد قتل هارون الرشید للإمام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أظهر ولده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إمامته ، فقال له ابن أبی حمزة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أظهرت شیئاً ما کان یظهره أحد من آبائک ولا یتکلم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لقد تکلم به خیر آبائی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أمره الله تعالی أن ینذر عشیرته الأقربین ، جمع من أهل بیته أربعین رجلاً وقال لهم إنی رسول الله إلیکم ، وکان أشدهم تکذیباً له وتألیباً علیه عمه أبو لهب، فقال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خدشنی خدش فلست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أول ما أبدع لهم من آیة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خدشنی هارون خدشاً فلست بإمام ، فهذا ما أُبْدِعُ لکم من آیة الإمامة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2/764</w:t>
      </w:r>
      <w:r>
        <w:rPr>
          <w:rFonts w:ascii="IRNazanin" w:hAnsi="IRNazanin" w:eastAsia="IRNazanin"/>
          <w:color w:val="111111"/>
          <w:sz w:val="28"/>
          <w:sz w:val="28"/>
          <w:szCs w:val="28"/>
          <w:rtl w:val="true"/>
          <w:lang w:bidi="fa-IR"/>
        </w:rPr>
        <w:t>، ومعجم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12/240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الصدوق فی الأمالی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قال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قد عرفت فضلک وعلمک وزهدک وورعک وعبادتک ، وأراک أحق بالخلافة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بالعبودیة لله عز وجل أفتخر وبالزهد فی الدنیا أرجو النجاة من شر الدنیا ، وبالورع عن المحارم أرجو الفوز بالمغانم ، وبالتواضع فی الدنیا أرجو الرفعة عند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رأیت أن أعزل نفسی عن الخلافة وأجعلها لک وأبایعک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الخلافة لک وجعلها الله لک ، فلا یجوز أن تخلع لباساً ألبسک الله وتجعله لغیرک ، وإن کانت الخلافة لیست لک فلا یجوز لک أن تجعل لی ما لیس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لا بد لک من قبول هذا الأمر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ذلک طائعاً أبداً ، فما زال یجهد به أیاماً حتی یئس من قبوله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تقبل الخلافة ولم تحب مبایعتی لک ، فکن ولی عهدی لتکون لک الخلافة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حدثنی أبی عن آبائه عن أمیر المؤمنین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أخرج من الدنیا قبلک مقتولاً بالسم مظلوماً ، تبکی علیَّ ملائکة السماء وملائکة الأرض ، وأدفن فی أرض غربة إلی جنب هارون الرشید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المأمون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ومن الذی یقتلک ، أو یقدر علی الإساءة إلیک وأنا حی؟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أشاء أن أقول من الذی یقتلنی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إنما ترید بقولک هذا التخفیف عن نفسک ودفع هذا الأمر عنک لیقول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زاهد فی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منذ خلقنی ربی عز وجل ، وما زهدت فی الدنیا للدنیا ، وإنی لأعلم ما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علی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بذلک أن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موسی لم یزهد فی الدنیا ، بل زهدت الدنیا فیه ، ألا ترون کیف قبل ولایة العهد طمعاً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المأمون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تتلقانی أبداً بما أکرهه ، وقد أمنت سطواتی ، فبالله أقسم لئن قبلت ولایة العهد وإلا أجبرتک علی ذلک ، فإن فعلت وإلا ضربت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نهانی الله عز وجل أن ألقی بیدی إلی التهلکة ، فإن کان الأمر علی هذا فافعل ما بدا لک ، وأنا أقبل ذلک علی أنی لا أولی أحداً ولا أعزل أحداً ، ولا أنقض رسماً ولا سنة ، وأکون فی الأمر من بعید مشیراً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منه بذلک وجعله ولی عهده ، علی کراهة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عضد الدین الإیجی وهو من کبار أئمة السنة ، عن الجفر والجامعة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 کتابان لعلی رضی الله تعالی عنه ، قد ذکر فیهما علی طریقة علم الحروف الحوادث التی تحدث إلی انقراض العالم ، وکان الأئمة المعروفون من أولاده یعرفونهما ویحکمون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قبول العهد الذی کتبه علی بن موسی رضی الله عنهما إلی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عرفت من حقوقنا ما لم یعرفه آباؤک فقبلت منک عهدک ، إلا أن الجفر والجامعة یدلان علی أنه 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92" w:name="pg5781_44021"/>
    </w:p>
    <w:p>
      <w:pPr>
        <w:pStyle w:val="Heading3"/>
        <w:numPr>
          <w:ilvl w:val="2"/>
          <w:numId w:val="1"/>
        </w:numPr>
        <w:rPr/>
      </w:pPr>
      <w:bookmarkStart w:id="93" w:name="__RefHeading___Toc4264222_581953129"/>
      <w:bookmarkStart w:id="94" w:name="_Toc32"/>
      <w:bookmarkEnd w:id="92"/>
      <w:bookmarkEnd w:id="93"/>
      <w:r>
        <w:rPr/>
        <w:t>20</w:t>
      </w:r>
      <w:r>
        <w:rPr>
          <w:rtl w:val="true"/>
        </w:rPr>
        <w:t xml:space="preserve">- </w:t>
      </w:r>
      <w:r>
        <w:rPr>
          <w:rtl w:val="true"/>
        </w:rPr>
        <w:t>قَتَلَ المأمون الإمام الرضا</w:t>
      </w:r>
      <w:r>
        <w:rPr>
          <w:rtl w:val="true"/>
        </w:rPr>
        <w:t>(</w:t>
      </w:r>
      <w:r>
        <w:rPr>
          <w:rtl w:val="true"/>
        </w:rPr>
        <w:t>علیه السّلام</w:t>
      </w:r>
      <w:r>
        <w:rPr>
          <w:rtl w:val="true"/>
        </w:rPr>
        <w:t>)</w:t>
      </w:r>
      <w:r>
        <w:rPr>
          <w:rtl w:val="true"/>
        </w:rPr>
        <w:t>وقَتَلَ المعتصم الإمام الجواد</w:t>
      </w:r>
      <w:r>
        <w:rPr>
          <w:rtl w:val="true"/>
        </w:rPr>
        <w:t>(</w:t>
      </w:r>
      <w:r>
        <w:rPr>
          <w:rtl w:val="true"/>
        </w:rPr>
        <w:t>علیه السّلام</w:t>
      </w:r>
      <w:r>
        <w:rPr>
          <w:rtl w:val="true"/>
        </w:rPr>
        <w:t>)</w:t>
      </w:r>
      <w:bookmarkEnd w:id="94"/>
    </w:p>
    <w:p>
      <w:pPr>
        <w:pStyle w:val="BookText"/>
        <w:rPr/>
      </w:pPr>
      <w:r>
        <w:rPr>
          <w:rFonts w:ascii="IRNazanin" w:hAnsi="IRNazanin" w:eastAsia="IRNazanin"/>
          <w:color w:val="111111"/>
          <w:sz w:val="28"/>
          <w:sz w:val="28"/>
          <w:szCs w:val="28"/>
          <w:rtl w:val="true"/>
          <w:lang w:bidi="fa-IR"/>
        </w:rPr>
        <w:t>کتب المأمون الی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أحضره من المدینة ، أن یأتی معه بمن أحب من أهل بیته ، ولکن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أن یبقی ابنه الوحید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 وکان عمره عندما استشهد الإمام بضع سنین ، وأخبر أنه الإمام بعده وأوصی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حاجتکم إلی ذلک ، هذا أبو جعفر قد أجلسته مجلسی وصیرته مکانی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یتوارث أصاغرنا عن أکابرنا القذة بالقذة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عن الخیرانی عن أبیه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بین یدی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بخراسان ،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 کان کَوْنٌ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ابنی ، فکأن القائل استصغر سن أبی جعفر ،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بعث عیسی بن مریم رسولاً نبیاً صاحب شریعة مبتدأة ، فی أصغر من السن الذی فیه أبو جعفر </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دلائل الامامة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ومکث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مستخفیاً بالإمامة ، فلما صار له ست عشر سنة وجه المأمون من حمله وأنزله بالقرب من داره ، وعزم علی تزویجه ابنته واجتمعت بنو هاشم وسألوه أن لا یفعل ذلک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الأعلم بالله ورسوله وسنته وأحکامه من جمیعکم ، فخرجوا من عنده وبعثوا إلی یحیی بن أکثم فسألوه الإحتیال علی أبی جعفر بمسألة فی الفقه یلقیها علیه فلما اجتمعوا وحضر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هذا یحیی بن أکثم ، إن </w:t>
      </w:r>
    </w:p>
    <w:p>
      <w:pPr>
        <w:pStyle w:val="BookText"/>
        <w:rPr/>
      </w:pPr>
      <w:r>
        <w:rPr>
          <w:rFonts w:ascii="IRNazanin" w:hAnsi="IRNazanin" w:eastAsia="IRNazanin"/>
          <w:color w:val="111111"/>
          <w:sz w:val="28"/>
          <w:sz w:val="28"/>
          <w:szCs w:val="28"/>
          <w:rtl w:val="true"/>
          <w:lang w:bidi="fa-IR"/>
        </w:rPr>
        <w:t>أذنت أن یسأل أبا جعفر عن مسألة فی الفقه فینظر کیف فهمه، فأذن المأمون فی ذلک ، فقال یحیی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قتل صیداً؟</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أو فی حرم ، عالماً أو جاهلاً ، عمداً أو خطأ ، صغیراً أو کبیراً ، حراً أو عبداً ، مبتدئاً أو معیداً ، من ذوات الطیر أو غیرها ، من صغار الصید أو من کبارها ، مصراً أو نادماً ، رمی باللیل فی وکرها أو بالنهار عیاناً ، محرماً للعمرة أو الحج؟ فانقطع یحیی انقطاعاً لم یخف علی أحد من أهل المجلس وتحیر الناس تعجباً من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إن رأیت أن تبین لنا ما الذی یجب علی کل صنف من هذه الأصناف التی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المأمون من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یقیم عنده فی بغداد ، لیکون تحت رقابته ویبعده عن شیعته وعامة المسلمین ، فأقام فی بغداد فترة ثم رجع الی المدینة وأخذ معه زوجته أم الفضل بنت المأمون ، وکانت عدوة له کأبیها ، ولم یرزق منها أولاداً ، بل رزق ابنین وبنتین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توفی المأمون وولی أخوه المعتصم فرض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یسکن فی بغداد ، فجاء مع زوجته أم الفضل لفترة أیضاً ، وترک زوجته وأولاده فی المدینة وفی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أم الفضل بسُمِّ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علیها ، فأصیبت بداء فی موضع حساس ولم ینفع لها علاج حتی هلکت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حاولت السلطة محاصرة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حیاة القصور وإبعاده عن شیعته ، وتضعیف عقیدتهم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حاسماً فی برنامجه ، فلم یکن یحضر </w:t>
      </w:r>
    </w:p>
    <w:p>
      <w:pPr>
        <w:pStyle w:val="BookText"/>
        <w:rPr/>
      </w:pPr>
      <w:r>
        <w:rPr>
          <w:rFonts w:ascii="IRNazanin" w:hAnsi="IRNazanin" w:eastAsia="IRNazanin"/>
          <w:color w:val="111111"/>
          <w:sz w:val="28"/>
          <w:sz w:val="28"/>
          <w:szCs w:val="28"/>
          <w:rtl w:val="true"/>
          <w:lang w:bidi="fa-IR"/>
        </w:rPr>
        <w:t xml:space="preserve">مجالسهم إلا مضطراً ، وکان یتصل بالناس ، وقد وجه علماء شیعته لیملؤوا فراغ غیابه ، ویردوا شبهات علماء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 کما فی الإحتجاج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تکفل بأیتام آل محمد المنقطعین عن إمامهم، المتحیرین فی جهلهم ، الأساری فی أیدی شیاطینهم وفی أیدی النواصب من أعدائنا ، فاستنقذهم منهم وأخرجهم من حیرتهم ، وقهر الشیاطین برد وساوسهم، وقهر الناصبین بحجج ربهم ودلائل أئمتهم ، لیحفظوا عهد الله علی العباد ، أکثرُ من فضل السماء علی الأرض ، والعرش والکرسی والحُجُب علی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وفضلهم علی العباد کفضل القمر لیلة البدر علی أخفی کوکب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غیابه المفروض علیه عن شیعته یهیؤهم لتحمل الغیبة الآتیة الطویلة لإمامهم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من یبقی بعد غیبة قائمکم من العلماء الداعین إلیه والدالین علیه ، والذابین عن دینه بحجج الله ، والمنقذین لضعفاء عباد الله من شباک إبلیس ومردته ، ومن فخاخ النواصب، لما بقی أحد إلا ارتد عن دین الله ، ولکنهم الذین یمسکون أزمة قلوب ضعفاء الشیعة کما</w:t>
      </w:r>
    </w:p>
    <w:p>
      <w:pPr>
        <w:pStyle w:val="BookText"/>
        <w:rPr/>
      </w:pPr>
      <w:r>
        <w:rPr>
          <w:rFonts w:ascii="IRNazanin" w:hAnsi="IRNazanin" w:eastAsia="IRNazanin"/>
          <w:color w:val="111111"/>
          <w:sz w:val="28"/>
          <w:sz w:val="28"/>
          <w:szCs w:val="28"/>
          <w:rtl w:val="true"/>
          <w:lang w:bidi="fa-IR"/>
        </w:rPr>
        <w:t xml:space="preserve">یمسک صاحب السفینة سکانها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الأفضلون عند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لم یستطع المعتصم أن یؤثر علی عقیدة شیعة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 قرر قتله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فرج الرخجی وهو وزیر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17/284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تدعی أنک تعلم کل ماء فی دجلة ووزنه، وکنا علی شاطئ دجلة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یقدر الله تعالی علی أن یُفَوِّضَ علم ذلک إلی بعوضة </w:t>
      </w:r>
    </w:p>
    <w:p>
      <w:pPr>
        <w:pStyle w:val="BookText"/>
        <w:rPr/>
      </w:pPr>
      <w:r>
        <w:rPr>
          <w:rFonts w:ascii="IRNazanin" w:hAnsi="IRNazanin" w:eastAsia="IRNazanin"/>
          <w:color w:val="111111"/>
          <w:sz w:val="28"/>
          <w:sz w:val="28"/>
          <w:szCs w:val="28"/>
          <w:rtl w:val="true"/>
          <w:lang w:bidi="fa-IR"/>
        </w:rPr>
        <w:t xml:space="preserve">من خلقه أم 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أکرم علی الله تعالی من بعوضة ، ومن أکثر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Fonts w:eastAsia="IRNazanin" w:cs="IRNazanin"/>
          <w:color w:val="111111"/>
          <w:sz w:val="28"/>
          <w:szCs w:val="28"/>
          <w:lang w:bidi="fa-IR"/>
        </w:rPr>
        <w:t>50/100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ابنه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إسماعیل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إلی بغداد فی الدفعة الأولی من خرجتیه ،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 فإلی من الأمر بعدک ؟ فکرَّ بوجهه إلی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الغیبة حیث ظننت فی هذه السنة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أنت خارج فإلی من هذا الأمر من بعدک ؟ فبکی حتی اخضلت لحیته ثم 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یخاف علیَّ ، الأمر من بعدی إلی ابنی علی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bookmarkStart w:id="95" w:name="pg5781_44025"/>
    </w:p>
    <w:p>
      <w:pPr>
        <w:pStyle w:val="Heading3"/>
        <w:numPr>
          <w:ilvl w:val="2"/>
          <w:numId w:val="1"/>
        </w:numPr>
        <w:rPr/>
      </w:pPr>
      <w:bookmarkStart w:id="96" w:name="__RefHeading___Toc4264224_581953129"/>
      <w:bookmarkStart w:id="97" w:name="_Toc33"/>
      <w:bookmarkEnd w:id="95"/>
      <w:bookmarkEnd w:id="96"/>
      <w:r>
        <w:rPr/>
        <w:t>21</w:t>
      </w:r>
      <w:r>
        <w:rPr>
          <w:rtl w:val="true"/>
        </w:rPr>
        <w:t xml:space="preserve">- </w:t>
      </w:r>
      <w:r>
        <w:rPr>
          <w:rtl w:val="true"/>
        </w:rPr>
        <w:t>المتوکل العباسی یجبر الإمام الهادی</w:t>
      </w:r>
      <w:r>
        <w:rPr>
          <w:rtl w:val="true"/>
        </w:rPr>
        <w:t>(</w:t>
      </w:r>
      <w:r>
        <w:rPr>
          <w:rtl w:val="true"/>
        </w:rPr>
        <w:t>علیه السّلام</w:t>
      </w:r>
      <w:r>
        <w:rPr>
          <w:rtl w:val="true"/>
        </w:rPr>
        <w:t>)</w:t>
      </w:r>
      <w:r>
        <w:rPr>
          <w:rtl w:val="true"/>
        </w:rPr>
        <w:t>علی الإقامة بسامراء</w:t>
      </w:r>
      <w:bookmarkEnd w:id="97"/>
    </w:p>
    <w:p>
      <w:pPr>
        <w:pStyle w:val="BookText"/>
        <w:rPr/>
      </w:pPr>
      <w:r>
        <w:rPr>
          <w:rFonts w:ascii="IRNazanin" w:hAnsi="IRNazanin" w:eastAsia="IRNazanin"/>
          <w:color w:val="111111"/>
          <w:sz w:val="28"/>
          <w:sz w:val="28"/>
          <w:szCs w:val="28"/>
          <w:rtl w:val="true"/>
          <w:lang w:bidi="fa-IR"/>
        </w:rPr>
        <w:t>بعد أن قتل المعتصم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سریة عسکریة الی المدینة لإحضار ولده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بغداد ، فجعل الإمام طریقه علی النجف وزار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بزیارة بلیغة تجسد الإصرار علی إمامة أمیر المؤمنین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وتعتبر تحدیاً للمعتصم ، وقد رواها الکلینی ، عن علی بن إبراهیم ، عن أبیه ، عن أبی القاسم بن روح وعثمان بن سعید العمری ، عن أبی محمد الحسن بن علی العسکری ،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محمد رسول الله ، خاتم النبیین ، وسید المرسلین ، وصفوة رب العالمین ، أمین الله علی وحیه ، وعزائم أمره ، الخاتم لما سبق ، والفاتح لما استقبل ، والمهیمن علی ذلک کله ، ورحمة الله وبرکاته وصلواته وتحیاته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أنبیاء الله ورسله ، وملائکته المقربین ، وعباده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أمیر المؤمنین ، وسید الوصیین ، ووارث علم النبیین ، وولی رب العالمین ، ومولای ومولی المؤمنین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 یا أمین الله فی أرضه ، وسفیره فی خلقه وحجته البالغة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دین الله القویم ، وصراطه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النبأ العظیم ، الذی هم فیه مختلفون وعنه یسألون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الزیارة وهی طویلة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المزار لمحمد بن المشهدی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نجاه الله من شر المعتصم وعاد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 وبقی حتی هلک المعتصم وانتقلت العاصمة الی سامراء وتولی المتوکل ، فقرر أن یلزمه بالإقامة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نسخة کتاب المتوکل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بن هرثمة فی سنة ثلاث وأربعین ومائتین ، وهذه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أما بعد فإن أمیر المؤمنین عارف بقدرک ، راع لقرابتک، موجب لحقک، یقدر من الأمور فیک وفی أهل بیتک ما أصلح الله به حالک وحالهم ، وثبت به عزک وعزهم ، وأدخل الیمن والأمن علیک وعلیهم ، یبتغی بذلک رضاء ربه وأداء ما افترض علیه فیک وفیهم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 أمیر المؤمنین صرف عبد الله بن محمد عما کان یتولاه من الحرب والصلاة بمدینة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کان علی ما ذکرت من جهالته بحقک واستخفافه بقدرک ، وعندما قرفک به ونسبک إلیه من الأمر الذی قد علم أمیر المؤمنین براء تک منه ، وصدق نیتک فی ترک محاولته ، وأنک لم تؤهل نفسک له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ولی أمیر المؤمنین ما کان یلی من ذلک محمد بن الفضل ، وأمره بإکرامک وتبجیلک ، والإنتهاء إلی أمرک ورأیک ، والتقرب إلی الله وإلی أمیر المؤمنین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مشتاق إلیک یحب إحداث العهد بک والنظر إلیک ، فإن نشطت لزیارته والمقام قبله ، ما رأیت شخصت ومن أحببت من أهل بیتک وموالیک وحشمک ، علی مهلة وطمأنینة ، ترحل إذا شئت وتنزل إذا شئت ، وتسیر کیف شئت ، وإن أحببت أن یکون یحیی بن هرثمة مولی أمیر المؤمنین ومن معه من الجند مشیعین لک ، یرحلون برحیلک ویسیرون بسیرک ، والأمر فی ذلک إلیک حتی توافی أمیر المؤمنین ، فما أحد من إخوته وولده وأهل بیته وخاصته ألطف منه منزلة ، ولا أحمد له أثرة ولا هو لهم أنظر وعلیهم أشفق </w:t>
      </w:r>
    </w:p>
    <w:p>
      <w:pPr>
        <w:pStyle w:val="BookText"/>
        <w:rPr/>
      </w:pPr>
      <w:r>
        <w:rPr>
          <w:rFonts w:ascii="IRNazanin" w:hAnsi="IRNazanin" w:eastAsia="IRNazanin"/>
          <w:color w:val="111111"/>
          <w:sz w:val="28"/>
          <w:sz w:val="28"/>
          <w:szCs w:val="28"/>
          <w:rtl w:val="true"/>
          <w:lang w:bidi="fa-IR"/>
        </w:rPr>
        <w:t xml:space="preserve">وبهم أبر وإلیهم أسکن منه إلیک ،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 ورحمة الله وبرکاته ، وکتب إبراهیم بن العباس وصلی الله علی محمد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منه هیبة المتوکل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کان اتهمه بالتحضیر للثورة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والی المدینة بمضایقته ، ثم قرر أن یحضره الی سامراء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50/207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مروج الذهب للمسعودی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المتوکل إلی المدینة لإشخاص علی بن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لشئ بلغه عنه ، فلما صرت إلیها ضج أهلها وعجوا ضجیجاً وعجیجاً ما سمعت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أسکنهم وأحلف أنی لم أؤمر فیه بمکروه ، وفتشت منزله فلم أصب فیه إلا مصاحف ودعاء وما أشبه ذلک ، فأشخصته وتولیت خدمته وأحسنت عشرته ، فبینا أنافی یوم من الأیام والسماء صاحیة والشمس طالعة إذ رکب وعلیه ممطر قد عقد ذنب دابته فتعجبت من فعله ، فلم یکن من ذلک إلا هنیئة حتی جاءت سحابة فأرخت عزالیها، ونالنا من المطر أمر عظیم جداً فالتفت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أنک أنکرت ما رأیت ، وتوهمت أنی أعلم من الأمر ما لم تعلم ، ولیس ذلک کما ظننت ولکنی نشأت بالبادیة ، فأنا أعرف الریاح التی تکون فی عقبها المطر فتأهبت لذلک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قدمت إلی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بإسحاق بن إبراهیم الطاهری وکان علی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إن هذا الرجل قد ولده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والمتوکل من تعلم ، وإن حرضته علیه قتله وکان رسول الله خصمک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وقفت منه إلا علی أمر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سامراء فبدأت بوصیف الترکی وکنت من </w:t>
      </w:r>
    </w:p>
    <w:p>
      <w:pPr>
        <w:pStyle w:val="BookText"/>
        <w:rPr/>
      </w:pPr>
      <w:r>
        <w:rPr>
          <w:rFonts w:ascii="IRNazanin" w:hAnsi="IRNazanin" w:eastAsia="IRNazanin"/>
          <w:color w:val="111111"/>
          <w:sz w:val="28"/>
          <w:sz w:val="28"/>
          <w:szCs w:val="28"/>
          <w:rtl w:val="true"/>
          <w:lang w:bidi="fa-IR"/>
        </w:rPr>
        <w:t>أصحابه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سقط من رأس هذا الرجل شعرة لا یکون الطالب بها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 قولهما ، وعرفت المتوکل ما وقفت علیه من أمره ، وسمعته من الثناء فأحسن جائزته ، وأظهر بره وتکرمته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إبراهیم الطاهری من الأمراء وقادة الجیش عند العباسیین وکان والی بغداد من قبل المتوکل، والطاهری نسبة الی طاهر بن الحسین ، وهو قائد جیش المأمون الذی دخل الی بغداد وقتل أخاه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ووصیف الترکی من کبار قادة الجیش العباسی فی سامراء ، وکان کفیل المستعین الذی صار خلیفة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7/433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فکلاهما من أرکان الدولة العباسیة ، ومع ذلک لهما اعتقاد دینی 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مراقبة المتوکل وتضییقه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له مکانةوهیبة فی سامراء ومنزلة خاصة فی نفوس رجال القصر وعائلة المتوکل ، حتی أن والدة المتوکل کانت تنذر له النذور لقضاء حوائجها ، وابنه المنتصر صار من شیعته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المتوکل أن یشوه صورة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ویجبره علی مشارکته فی شرب الخمر فلم یستطع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قد أعیانی أمر ابن الرضا، أبی أن یشرب معی أو ینادمنی أو أجد منه فرصة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منه فهذا أخوه موسی قصاف عزاف ، یأکل ویشرب ویتعشق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إبعثوا إلیه فجیئوا به حتی نموه به علی الناس ونقول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وأشخص مکرماً وتلقاه جمیع بنی هاشم والقواد والناس علی أنه إذا وافی أقطعه قطیعة وبنی له فیها ، وحول الخمارین والقیان إلیه ووصله وبره وجعل له منزلاً سَرِیاً حتی یزوره هو </w:t>
      </w:r>
    </w:p>
    <w:p>
      <w:pPr>
        <w:pStyle w:val="BookText"/>
        <w:rPr/>
      </w:pPr>
      <w:r>
        <w:rPr>
          <w:rFonts w:ascii="IRNazanin" w:hAnsi="IRNazanin" w:eastAsia="IRNazanin"/>
          <w:color w:val="111111"/>
          <w:sz w:val="28"/>
          <w:sz w:val="28"/>
          <w:szCs w:val="28"/>
          <w:rtl w:val="true"/>
          <w:lang w:bidi="fa-IR"/>
        </w:rPr>
        <w:t>فیه ، فلما وافی موسی تلقاه أبو الحسن فی قنطرة وصیف ، وهو موضع یتلقی فیه القادمون ، فسلم علیه ووفاه حقه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أحضرک لیهتکک ویضع منک ، فلا تقر له أنک شربت نبیذاً قط ،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دعانی لهذا فما حیلتی؟قال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من قدرک ولا تفعل فإنما أراد هتکک فأبی علیه فکرر علیه، فلما رأی أنه لا یجیب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هذا مجلس لاتجتمع أنت وهو علیه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ثلاث سنین یبکر کل یوم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تشاغل الیوم فرح فیروح ،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سکر فبکر فیبکر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علی هذا ثلاث سنین حتی قتل المتوکل ولم یجتمع معه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وداهم المتوکل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سامراء وأراد به شراً ، فدفع الله شره عنه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سُعِیَ بأبی الحسن علی بن محمد إلی المتوکل ، وقیل له إن فی منزله سلاحاً وکتباً وغیرها من شیعته ، فوجه إلیه لیلاً من الأتراک وغیرهم مَنْ هجم علیه فی منزله علی غفلة ممن فی داره ، فوجده فی بیت وحده مغلق علیه وعلیه مِدْرَعة من شَعَرٍ ، ولا بساط فی البیت إلا الرمل والحصی ، وعلی رأسه مِلحَفة من الصوف متوجهاً إلی ربه یترنم بآیات من القرآن فی الوعد والوعید ، فأخذ علی ما وجد علیه وحمل إلی المتوکل فی جَوْفِ اللیل ، فمثل بین یدیه والمتوکل یشرب وفی یده کأس ، فلما رآه أعْظَمه وأجلسه إلی جَنبِه ولم یکن فی منزله شئ مما قیل فیه ، ولا حالة یتعلل علیها بها فناوله المتوکل الکأس الذی فی یده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خامر لحمی ودمی قط ، </w:t>
      </w:r>
    </w:p>
    <w:p>
      <w:pPr>
        <w:pStyle w:val="BookText"/>
        <w:rPr/>
      </w:pPr>
      <w:r>
        <w:rPr>
          <w:rFonts w:ascii="IRNazanin" w:hAnsi="IRNazanin" w:eastAsia="IRNazanin"/>
          <w:color w:val="111111"/>
          <w:sz w:val="28"/>
          <w:sz w:val="28"/>
          <w:szCs w:val="28"/>
          <w:rtl w:val="true"/>
          <w:lang w:bidi="fa-IR"/>
        </w:rPr>
        <w:t xml:space="preserve">فأعْفِنِی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فعافاه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أستحسنه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لقلیل الروایة للأشعار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تنشدنی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الأجْبَال تحرسهم</w:t>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IRNazanin" w:hAnsi="IRNazanin" w:eastAsia="IRNazanin"/>
          <w:color w:val="111111"/>
          <w:sz w:val="28"/>
          <w:sz w:val="28"/>
          <w:szCs w:val="28"/>
          <w:rtl w:val="true"/>
          <w:lang w:bidi="fa-IR"/>
        </w:rPr>
        <w:t>واستنزلوا بعد عزّ عن معاقلهم</w:t>
      </w:r>
    </w:p>
    <w:p>
      <w:pPr>
        <w:pStyle w:val="BookText"/>
        <w:rPr/>
      </w:pPr>
      <w:r>
        <w:rPr>
          <w:rFonts w:ascii="Amiri" w:hAnsi="Amiri" w:eastAsia="Amiri" w:cs="Amiri"/>
          <w:color w:val="111111"/>
          <w:sz w:val="28"/>
          <w:sz w:val="28"/>
          <w:szCs w:val="28"/>
          <w:rtl w:val="true"/>
          <w:lang w:bidi="ar-SA"/>
        </w:rPr>
        <w:t>فأودعوا حُفَراً ، یا بئس ما نزلوا</w:t>
      </w:r>
    </w:p>
    <w:p>
      <w:pPr>
        <w:pStyle w:val="BookText"/>
        <w:rPr/>
      </w:pPr>
      <w:r>
        <w:rPr>
          <w:rFonts w:ascii="IRNazanin" w:hAnsi="IRNazanin" w:eastAsia="IRNazanin"/>
          <w:color w:val="111111"/>
          <w:sz w:val="28"/>
          <w:sz w:val="28"/>
          <w:szCs w:val="28"/>
          <w:rtl w:val="true"/>
          <w:lang w:bidi="fa-IR"/>
        </w:rPr>
        <w:t>ناداهمُ صارخ من بعد ما قبروا</w:t>
      </w:r>
    </w:p>
    <w:p>
      <w:pPr>
        <w:pStyle w:val="BookText"/>
        <w:rPr/>
      </w:pPr>
      <w:r>
        <w:rPr>
          <w:rFonts w:ascii="IRNazanin" w:hAnsi="IRNazanin" w:eastAsia="IRNazanin"/>
          <w:color w:val="111111"/>
          <w:sz w:val="28"/>
          <w:sz w:val="28"/>
          <w:szCs w:val="28"/>
          <w:rtl w:val="true"/>
          <w:lang w:bidi="fa-IR"/>
        </w:rPr>
        <w:t>أین الأسرة والتیجان والحلل ؟</w:t>
      </w:r>
    </w:p>
    <w:p>
      <w:pPr>
        <w:pStyle w:val="BookText"/>
        <w:rPr/>
      </w:pPr>
      <w:r>
        <w:rPr>
          <w:rFonts w:ascii="Amiri" w:hAnsi="Amiri" w:eastAsia="Amiri" w:cs="Amiri"/>
          <w:color w:val="111111"/>
          <w:sz w:val="28"/>
          <w:sz w:val="28"/>
          <w:szCs w:val="28"/>
          <w:rtl w:val="true"/>
          <w:lang w:bidi="ar-SA"/>
        </w:rPr>
        <w:t>أین الوجوه التی کانت مُنَعَّمة</w:t>
      </w:r>
    </w:p>
    <w:p>
      <w:pPr>
        <w:pStyle w:val="BookText"/>
        <w:rPr/>
      </w:pPr>
      <w:r>
        <w:rPr>
          <w:rFonts w:ascii="Amiri" w:hAnsi="Amiri" w:eastAsia="Amiri" w:cs="Amiri"/>
          <w:color w:val="111111"/>
          <w:sz w:val="28"/>
          <w:sz w:val="28"/>
          <w:szCs w:val="28"/>
          <w:rtl w:val="true"/>
          <w:lang w:bidi="ar-SA"/>
        </w:rPr>
        <w:t>من دونها تضرب الأستار والکِلَلُ</w:t>
      </w:r>
    </w:p>
    <w:p>
      <w:pPr>
        <w:pStyle w:val="BookText"/>
        <w:rPr/>
      </w:pPr>
      <w:r>
        <w:rPr>
          <w:rFonts w:ascii="IRNazanin" w:hAnsi="IRNazanin" w:eastAsia="IRNazanin"/>
          <w:color w:val="111111"/>
          <w:sz w:val="28"/>
          <w:sz w:val="28"/>
          <w:szCs w:val="28"/>
          <w:rtl w:val="true"/>
          <w:lang w:bidi="fa-IR"/>
        </w:rPr>
        <w:t>فأفصح القبر عنهم حین ساءلهم</w:t>
      </w:r>
    </w:p>
    <w:p>
      <w:pPr>
        <w:pStyle w:val="BookText"/>
        <w:rPr/>
      </w:pPr>
      <w:r>
        <w:rPr>
          <w:rFonts w:ascii="IRNazanin" w:hAnsi="IRNazanin" w:eastAsia="IRNazanin"/>
          <w:color w:val="111111"/>
          <w:sz w:val="28"/>
          <w:sz w:val="28"/>
          <w:szCs w:val="28"/>
          <w:rtl w:val="true"/>
          <w:lang w:bidi="fa-IR"/>
        </w:rPr>
        <w:t>تلک الوجوه علیها الدود یقتتلُ</w:t>
      </w:r>
    </w:p>
    <w:p>
      <w:pPr>
        <w:pStyle w:val="BookText"/>
        <w:rPr/>
      </w:pPr>
      <w:r>
        <w:rPr>
          <w:rFonts w:ascii="IRNazanin" w:hAnsi="IRNazanin" w:eastAsia="IRNazanin"/>
          <w:color w:val="111111"/>
          <w:sz w:val="28"/>
          <w:sz w:val="28"/>
          <w:szCs w:val="28"/>
          <w:rtl w:val="true"/>
          <w:lang w:bidi="fa-IR"/>
        </w:rPr>
        <w:t>قد طالما أکلوا دهراً وما شربوا</w:t>
      </w:r>
    </w:p>
    <w:p>
      <w:pPr>
        <w:pStyle w:val="BookText"/>
        <w:rPr/>
      </w:pPr>
      <w:r>
        <w:rPr>
          <w:rFonts w:ascii="IRNazanin" w:hAnsi="IRNazanin" w:eastAsia="IRNazanin"/>
          <w:color w:val="111111"/>
          <w:sz w:val="28"/>
          <w:sz w:val="28"/>
          <w:szCs w:val="28"/>
          <w:rtl w:val="true"/>
          <w:lang w:bidi="fa-IR"/>
        </w:rPr>
        <w:t>فأصبحوا بعد طول الأکل قد أکِلُوا</w:t>
      </w:r>
    </w:p>
    <w:p>
      <w:pPr>
        <w:pStyle w:val="BookText"/>
        <w:rPr/>
      </w:pPr>
      <w:r>
        <w:rPr>
          <w:rFonts w:ascii="IRNazanin" w:hAnsi="IRNazanin" w:eastAsia="IRNazanin"/>
          <w:color w:val="111111"/>
          <w:sz w:val="28"/>
          <w:sz w:val="28"/>
          <w:szCs w:val="28"/>
          <w:rtl w:val="true"/>
          <w:lang w:bidi="fa-IR"/>
        </w:rPr>
        <w:t>وطالما عمروا دوراً لتحصنهم</w:t>
      </w:r>
    </w:p>
    <w:p>
      <w:pPr>
        <w:pStyle w:val="BookText"/>
        <w:rPr/>
      </w:pPr>
      <w:r>
        <w:rPr>
          <w:rFonts w:ascii="IRNazanin" w:hAnsi="IRNazanin" w:eastAsia="IRNazanin"/>
          <w:color w:val="111111"/>
          <w:sz w:val="28"/>
          <w:sz w:val="28"/>
          <w:szCs w:val="28"/>
          <w:rtl w:val="true"/>
          <w:lang w:bidi="fa-IR"/>
        </w:rPr>
        <w:t>ففارقوا الدور والأهلین وانتقلوا</w:t>
      </w:r>
    </w:p>
    <w:p>
      <w:pPr>
        <w:pStyle w:val="BookText"/>
        <w:rPr/>
      </w:pPr>
      <w:r>
        <w:rPr>
          <w:rFonts w:ascii="IRNazanin" w:hAnsi="IRNazanin" w:eastAsia="IRNazanin"/>
          <w:color w:val="111111"/>
          <w:sz w:val="28"/>
          <w:sz w:val="28"/>
          <w:szCs w:val="28"/>
          <w:rtl w:val="true"/>
          <w:lang w:bidi="fa-IR"/>
        </w:rPr>
        <w:t>وطالما کنزوا الأموال وادَّخروا</w:t>
      </w:r>
    </w:p>
    <w:p>
      <w:pPr>
        <w:pStyle w:val="BookText"/>
        <w:rPr/>
      </w:pPr>
      <w:r>
        <w:rPr>
          <w:rFonts w:ascii="IRNazanin" w:hAnsi="IRNazanin" w:eastAsia="IRNazanin"/>
          <w:color w:val="111111"/>
          <w:sz w:val="28"/>
          <w:sz w:val="28"/>
          <w:szCs w:val="28"/>
          <w:rtl w:val="true"/>
          <w:lang w:bidi="fa-IR"/>
        </w:rPr>
        <w:t>فخلفوها علی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IRNazanin" w:hAnsi="IRNazanin" w:eastAsia="IRNazanin"/>
          <w:color w:val="111111"/>
          <w:sz w:val="28"/>
          <w:sz w:val="28"/>
          <w:szCs w:val="28"/>
          <w:rtl w:val="true"/>
          <w:lang w:bidi="fa-IR"/>
        </w:rPr>
        <w:t>وساکنوها إلی الأجداث قد رحلوا</w:t>
      </w:r>
    </w:p>
    <w:p>
      <w:pPr>
        <w:pStyle w:val="BookText"/>
        <w:rPr/>
      </w:pPr>
      <w:r>
        <w:rPr>
          <w:rFonts w:ascii="IRNazanin" w:hAnsi="IRNazanin" w:eastAsia="IRNazanin"/>
          <w:color w:val="111111"/>
          <w:sz w:val="28"/>
          <w:sz w:val="28"/>
          <w:szCs w:val="28"/>
          <w:rtl w:val="true"/>
          <w:lang w:bidi="fa-IR"/>
        </w:rPr>
        <w:t>قال فأشفق کل من حضر علی عَلِیٍّ ، وظن أن بادرة تبدر منه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بکی المتوکل بکاءً طویلًا حتی بلت دموعه لحیته ، وبکی 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برفع الشراب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أعلیک 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أربعة آلاف دینار فأمر بدفعها إلیه ، ورده إلی منزله من ساعته مکرماً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مآثر الإنافة فی محاسن الخلافة</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وتاریخ أبی الفداء</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وحیاة الحیوان</w:t>
      </w:r>
      <w:r>
        <w:rPr>
          <w:rFonts w:eastAsia="IRNazanin" w:cs="IRNazanin"/>
          <w:color w:val="111111"/>
          <w:sz w:val="28"/>
          <w:szCs w:val="28"/>
          <w:rtl w:val="true"/>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وکلها مصادر سنیة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مآثر الإنافة فی محاسن الخلافة</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عن المتوکل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وحظیَ فی زمانه أهل الأدب ، إلا أنه کان شدید البغض لعلیِّ بن أبی طالب رضی الله عنه ولأهل بیته علی خلاف ما کان علیه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جملة ندمائه عبادة المخنث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یشد علی بطنه مخدة تحت ثیابه ویکشف رأسه وهو أصلع ویرقص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أقبل الأصلع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رضی الله عنه ، والمتوکل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یوماً بحضرة ولده المنتصر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علیاً ابن عمک ، فکل أنت لحمه إذا شئت ولا تدع مثل هذا الکلب وأمثاله یطمع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 للمغنین غنوا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الفتی لابن عمه رأس الفتی فی حَرِ أمه</w:t>
      </w:r>
    </w:p>
    <w:p>
      <w:pPr>
        <w:pStyle w:val="BookText"/>
        <w:rPr/>
      </w:pPr>
      <w:r>
        <w:rPr>
          <w:rFonts w:ascii="IRNazanin" w:hAnsi="IRNazanin" w:eastAsia="IRNazanin"/>
          <w:color w:val="111111"/>
          <w:sz w:val="28"/>
          <w:sz w:val="28"/>
          <w:szCs w:val="28"/>
          <w:rtl w:val="true"/>
          <w:lang w:bidi="fa-IR"/>
        </w:rPr>
        <w:t xml:space="preserve">وبلغ من بغضه لعلی وأهل بیته أنه فی سنة ست وثلاثین ومائتین أمر بهدم قبر الحسین بن علی وما حوله من المنازل ، ومنع الناس من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غریب ما اتفق له فی ذلک أنه طلب علیاً الزکی ویقال له علی الهادی وعلی التقی ، أحد الأئمة الإثنی عشر ، وبعث إلیه جماعة من الترک لیحضروه ، فهجموا علیه ببیته فوجدوه فی بیت مغلق وعلیه مدرعة شعر ، وهو مستقبل القبلة یترنم بآیات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ماتقدم من مروج 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بعائلته معه الی سامراء ، وکان عمر ابنه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الدمیری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عشرین سنة وتسعة أشهر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فی أیام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ملک المعتصم، ثم ملک الواثق خمس سنین وسبعة أشهر، ثم ملک المتوکل أربع عشرة سنة، ثم ملک ابنه المنتصر ستة أشهر، ثم ملک المستعین وهو أحمد بن محمد بن المعتصم سنتین وتسعة أشهر ، ثم ملک المعتز وهو الزبیر بن المتوکل ثمانی سنین وستة أشهر ، وفی آخر ملکه استشهد ولی الله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ودفن فی داره بسر من رأی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bookmarkStart w:id="98" w:name="pg5781_44032"/>
    </w:p>
    <w:p>
      <w:pPr>
        <w:pStyle w:val="Heading3"/>
        <w:numPr>
          <w:ilvl w:val="2"/>
          <w:numId w:val="1"/>
        </w:numPr>
        <w:rPr/>
      </w:pPr>
      <w:bookmarkStart w:id="99" w:name="__RefHeading___Toc4264226_581953129"/>
      <w:bookmarkStart w:id="100" w:name="_Toc34"/>
      <w:bookmarkEnd w:id="98"/>
      <w:bookmarkEnd w:id="99"/>
      <w:r>
        <w:rPr/>
        <w:t>22</w:t>
      </w:r>
      <w:r>
        <w:rPr>
          <w:rtl w:val="true"/>
        </w:rPr>
        <w:t xml:space="preserve">- </w:t>
      </w:r>
      <w:r>
        <w:rPr>
          <w:rtl w:val="true"/>
        </w:rPr>
        <w:t>الإمام الحسن العسکری</w:t>
      </w:r>
      <w:r>
        <w:rPr>
          <w:rtl w:val="true"/>
        </w:rPr>
        <w:t>(</w:t>
      </w:r>
      <w:r>
        <w:rPr>
          <w:rtl w:val="true"/>
        </w:rPr>
        <w:t>علیه السّلام</w:t>
      </w:r>
      <w:r>
        <w:rPr>
          <w:rtl w:val="true"/>
        </w:rPr>
        <w:t>)</w:t>
      </w:r>
      <w:r>
        <w:rPr>
          <w:rtl w:val="true"/>
        </w:rPr>
        <w:t>یواجه النظام العباسی الدموی</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عمر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صحن داره ، فمر بنا محمد ابنه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فداک هذا صاحبنا بعدک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صاحبکم بعدی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 الحسن إلی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مضیه بأربعة أشهر، وأشهدنی علی ذلک وجماعة من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الحبس وکنت به عارفاً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خمس وستون سنة وشهر ویومان ، وکان معی کتاب دعاء علیه تاریخ مولدی ، وإنی نظرت فیه فکان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رزقت ولداً؟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اللهم ارزقه ولداً یکون له عضداً ، فنعم العضد الولد ، ثم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ذا عضد یدرک ظلامته</w:t>
      </w:r>
    </w:p>
    <w:p>
      <w:pPr>
        <w:pStyle w:val="BookText"/>
        <w:rPr/>
      </w:pPr>
      <w:r>
        <w:rPr>
          <w:rFonts w:ascii="IRNazanin" w:hAnsi="IRNazanin" w:eastAsia="IRNazanin"/>
          <w:color w:val="111111"/>
          <w:sz w:val="28"/>
          <w:sz w:val="28"/>
          <w:szCs w:val="28"/>
          <w:rtl w:val="true"/>
          <w:lang w:bidi="fa-IR"/>
        </w:rPr>
        <w:t>إن الذلیل الذی لیس له عضد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ولد ؟قال إی والله سیکون لی ولد یملأ الأرض قسطاً وعدلاً ، فأما الآن فلا ، ثم تمثل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یوما أن ترانی کأنما</w:t>
      </w:r>
    </w:p>
    <w:p>
      <w:pPr>
        <w:pStyle w:val="BookText"/>
        <w:rPr/>
      </w:pPr>
      <w:r>
        <w:rPr>
          <w:rFonts w:ascii="Amiri" w:hAnsi="Amiri" w:eastAsia="Amiri" w:cs="Amiri"/>
          <w:color w:val="111111"/>
          <w:sz w:val="28"/>
          <w:sz w:val="28"/>
          <w:szCs w:val="28"/>
          <w:rtl w:val="true"/>
          <w:lang w:bidi="ar-SA"/>
        </w:rPr>
        <w:t>بَنِیَّ حوالیَّ الأسودُ اللوابدُ</w:t>
      </w:r>
    </w:p>
    <w:p>
      <w:pPr>
        <w:pStyle w:val="BookText"/>
        <w:rPr/>
      </w:pPr>
      <w:r>
        <w:rPr>
          <w:rFonts w:ascii="IRNazanin" w:hAnsi="IRNazanin" w:eastAsia="IRNazanin"/>
          <w:color w:val="111111"/>
          <w:sz w:val="28"/>
          <w:sz w:val="28"/>
          <w:szCs w:val="28"/>
          <w:rtl w:val="true"/>
          <w:lang w:bidi="fa-IR"/>
        </w:rPr>
        <w:t>فإن تمیماً قبل أن یلد الحصی</w:t>
      </w:r>
    </w:p>
    <w:p>
      <w:pPr>
        <w:pStyle w:val="BookText"/>
        <w:rPr/>
      </w:pPr>
      <w:r>
        <w:rPr>
          <w:rFonts w:ascii="IRNazanin" w:hAnsi="IRNazanin" w:eastAsia="IRNazanin"/>
          <w:color w:val="111111"/>
          <w:sz w:val="28"/>
          <w:sz w:val="28"/>
          <w:szCs w:val="28"/>
          <w:rtl w:val="true"/>
          <w:lang w:bidi="fa-IR"/>
        </w:rPr>
        <w:t>أقام زماناً وهو فی الناس واحدُ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العباسیون علی صالح بن 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حبس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قد وکلت به رجلین من أشر من قدرت علیه ، فقد صارا من العبادة والصلاة والصیام إلی أمر عظیم ، فقلت لهما ما فیه؟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یصوم النهار ویقوم اللیل کله ، لا یتکلم ولا </w:t>
      </w:r>
    </w:p>
    <w:p>
      <w:pPr>
        <w:pStyle w:val="BookText"/>
        <w:rPr/>
      </w:pPr>
      <w:r>
        <w:rPr>
          <w:rFonts w:ascii="IRNazanin" w:hAnsi="IRNazanin" w:eastAsia="IRNazanin"/>
          <w:color w:val="111111"/>
          <w:sz w:val="28"/>
          <w:sz w:val="28"/>
          <w:szCs w:val="28"/>
          <w:rtl w:val="true"/>
          <w:lang w:bidi="fa-IR"/>
        </w:rPr>
        <w:t xml:space="preserve">یتشاغل ، وإذا نظرنا إلیه ارتعدت فرائصنا ویداخلنا ما لا نملکه من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سمعوا ذلک انصرفوا خائبین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المنتصر بن المتوکل شیعیاً ، وکان أبوه یسخر منه ویؤذیه ، ویسمیه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 والدی الآس فی بستان وأکثر منه ، فلما استوی الآس کله وحسن ، أمر الفراشین أن یفرشوا له علی دکان فی وسط البستان وأنا قائم علی رأسه ، فرفع رأسه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رافضی سل ربک الأسود عن هذا الأصل الأصفر ماله من بین ما بقی من هذا البستان قد اصفرّ ، فإنک تزعم أنه یعلم الغیب؟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لیس یعلم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إلی أبی الحسن من الغد وأخبرته بالأمر،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إمض أنت واحفر الأصل الأصفر فإن تحته جمجمة نخرة ، واصفراره لبخارها ونتنها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ففعلت ذلک فوجدته کما قال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تخبرن أحداً بهذا الأمر ، إلا لمن یحدثک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عن طبیب نصرانی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تلمیذ بختیشوع طبیب المتوکل وکان یصطفینی ، فبعث إلیه الحسن بن علی بن محمد بن الرضا أن یبعث إلیه بأخص أصحابه عنده لیفصده ، فاختارنی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منی ابن الرضا من یفصده فصر إلیه ، وهو أعلم فی یومنا هذا من تحت السماء ، فاحذر أن تعترض علیه فیما یأمرک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إلیه فأمر بی إلی حجرة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هاهنا إلی أن أطلبک ، قال وکان الوقت الذی دخلت إلیه فیه عندی جیداً محموداً للفصد ، فدعانی فی وقت غیر محمود له ، وأحضر طشتاً عظیماً ففصدت الأکحل ، فلم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یزل الدم یخرج حتی امتلأ الطشت ، ثم قال لی إقطع فقطعت ، وغسل یده وشدها ، وردنی إلی الحجرة ، وقدم من الطعام الحار والبارد شئ کثیر ، وبقیت إلی العصر، ثم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ودعا بذلک الطشت فسرحت ، وخرج الدم إلی أن امتلأ الطشت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 فقطعت وشد یده ، وردنی إلی الحجرة ، فبت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وظهرت الشمس دعانی وأحضر ذلک الطشت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فسرحت ، فخرج من یده مثل اللبن الحلیب إلی أن امتلأ الطشت ، ثم قال إقطع فقطعت وشد یده ، وقدم إلی تخت ثیاب وخمسین دیناراً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واعذر وانصرف، فأخذت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یأمرنی السید بخدمة؟قال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تحسن صحبة من یصحبک من دیر العاقول، فصرت إلی بختیشوع وقلت له القصة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الحکماء علی أن أکثر ما یکون فی بدن الإنسان سبعة أمنان من الدم ، وهذا الذی حکیت لو خرج من عین ماء لکان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ما فیه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 ساعة ، ثم مکثنا ثلاثة أیام بلیالیها نقرأ الکتب علی أن تجد لهذه الفصدة ذکراً فی العالم فلم نجد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الیوم فی النصرانیة أعلم بالطب من راهب بدیر العاقول ، فکتب إلیه کتاباً یذکر فیه ما جری، فخرجت ونادیته فأشرف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أمعک کتابه؟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فأرخی لی زبیلاً فجعلت الکتاب فیه فرفعه فقرأ الکتاب ونزل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فصدت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بغلاً وسرنا ، فوافینا سر من رأی وقد بقی من اللیل ثلثه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أستاذنا أم دار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الرجل، فصرنا إلی بابه قبل الأذان </w:t>
      </w:r>
    </w:p>
    <w:p>
      <w:pPr>
        <w:pStyle w:val="BookText"/>
        <w:rPr/>
      </w:pPr>
      <w:r>
        <w:rPr>
          <w:rFonts w:ascii="IRNazanin" w:hAnsi="IRNazanin" w:eastAsia="IRNazanin"/>
          <w:color w:val="111111"/>
          <w:sz w:val="28"/>
          <w:sz w:val="28"/>
          <w:szCs w:val="28"/>
          <w:rtl w:val="true"/>
          <w:lang w:bidi="fa-IR"/>
        </w:rPr>
        <w:t>الأول ففتح الباب وخرج إلینا خادم أسود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راهب دیر العاقول؟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جعلت فداک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وقال لی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إحتفظ بالبغلین وأخذ بیده ودخلا ، فأقمت إلی أن أصبحنا وارتفع النهار ، ثم خرج الراهب وقد رمی بثیاب الرهبانیة ولبس ثیاباً بیضاً وأسلم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خذنی الآن إلی دار أستاذک ، فصرنا إلی باب بختیشوع ، فلما رآه بادر یعدو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أزالک عن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المسیح وأسلمت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نظیره ، فإن هذه الفصدة لم یفعلها فی العالم إلا المسیح ، وهذا نظیره فی آیاته وبراهینه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 إلیه ولزم خدمته إلی أن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عبید الله بن خاقان ، وکان ناصبیاً من کبار موظفی الدولة العباسیة ، فجری فی مجلسه یوماً ذکر العلویة ومذاهبهم فقال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ولا عرفت بسر من رأی رجلاً من العلویة مثل الحسن بن علی بن محمد بن الرضا ، فی هدیه وسکونه وعفافه ونبله وکرمه عند أهل بیته وبنی هاشم ، وتقدیمهم إیاه علی ذوی السن منهم والخطر ، وکذلک القواد والوزراء وعامة الناس ، فإنی کنت یوماً قائماً علی رأس أبی ، وهو یوم مجلسه للناس إذ دخل علیه حجابه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الرضا بالباب ، فقال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إئذنوا له ، فتعجبت مما سمعت منهم أنهم جسروا یکنون رجلاً علی أبی بحضرته ، ولم یکن عنده إلا خلیفة أو ولی عهد أو من أمر السلطان أن یکنی ، فدخل رجل أسمر ، حسن القامة جمیل الوجه جید البدن حدث السن له جلالة وهیبة ، فلما نظر إلیه أبی قام یمشی إلیه خطی ، ولا أعلمه فعل هذا بأحد من بنی هاشم </w:t>
      </w:r>
    </w:p>
    <w:p>
      <w:pPr>
        <w:pStyle w:val="BookText"/>
        <w:rPr/>
      </w:pPr>
      <w:r>
        <w:rPr>
          <w:rFonts w:ascii="IRNazanin" w:hAnsi="IRNazanin" w:eastAsia="IRNazanin"/>
          <w:color w:val="111111"/>
          <w:sz w:val="28"/>
          <w:sz w:val="28"/>
          <w:szCs w:val="28"/>
          <w:rtl w:val="true"/>
          <w:lang w:bidi="fa-IR"/>
        </w:rPr>
        <w:t>والقواد ، فلما دنا منه عانقه وقبل وجهه وصدره وأخذ بیده وأجلسه علی مصلاه الذی کان علیه وجلس إلی جنبه مقبلاً علیه بوجهه ، وجعل یکلمه ویفدیه بنفسه ، وأنا متعجب مما أری منه ، إذ دخل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قد جاء ، وکان الموفق إذا دخل علی أبی ، تقدم حجابه وخاصة قواده ، فقاموا بین مجلس أبی وبین باب الدار سماطین إلی أن یدخل ویخرج ، فلم یزل أبی مقبلاً علی أبی محمد یحدثه حتی نظر إلی غلمان الخاصة ، 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جعلنی الله فداک ثم قال لحجابه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خلف السماطین حتی لا یراه هذا ، یعنی الموفق ، فقام وقام أبی وعانقه ومضی ، فقلت لحجاب أبی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من هذا الذی کنیتموه علی أبی وفعل به أبی هذا الفعل؟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علوی یقال له الحسن بن علی یعرف بابن الرضا ، فازددت تعجباً ولم أزل یومی ذلک قلقاً متفکراً فی أمره وأمر أبی وما رأیت فیه ، حتی کان اللیل وکانت عادته أن یصلی العتمة ثم یجلس فینظر فیما یحتاج إلیه من المؤامرات وما یرفعه إلی السلطان ، فلما صلی وجلس جئت فجلست بین یدیه ولیس عنده أحد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لک حاجة؟قلت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أبه فإن أذنت لی سألتک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یا بنی</w:t>
      </w:r>
    </w:p>
    <w:p>
      <w:pPr>
        <w:pStyle w:val="BookText"/>
        <w:rPr/>
      </w:pPr>
      <w:r>
        <w:rPr>
          <w:rFonts w:ascii="IRNazanin" w:hAnsi="IRNazanin" w:eastAsia="IRNazanin"/>
          <w:color w:val="111111"/>
          <w:sz w:val="28"/>
          <w:sz w:val="28"/>
          <w:szCs w:val="28"/>
          <w:rtl w:val="true"/>
          <w:lang w:bidi="fa-IR"/>
        </w:rPr>
        <w:t>فقل ما أحببت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من الرجل الذی رأیتک بالغداة فعلت به ما فعلت من الإجلال والکرامة والتبجیل ، وفدیته بنفسک وأبویک؟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ذاک إمام الرافضة ، ذاک الحسن بن علی المعروف بابن الرضا ، فسکت ساعة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لو زالت الإمامة عن خلفاء بنی العباس ما استحقها أحد من بنی هاشم غیر هذا ، وإن هذا لیستحقها فی فضله وعفافه </w:t>
      </w:r>
    </w:p>
    <w:p>
      <w:pPr>
        <w:pStyle w:val="BookText"/>
        <w:rPr/>
      </w:pPr>
      <w:r>
        <w:rPr>
          <w:rFonts w:ascii="IRNazanin" w:hAnsi="IRNazanin" w:eastAsia="IRNazanin"/>
          <w:color w:val="111111"/>
          <w:sz w:val="28"/>
          <w:sz w:val="28"/>
          <w:szCs w:val="28"/>
          <w:rtl w:val="true"/>
          <w:lang w:bidi="fa-IR"/>
        </w:rPr>
        <w:t>وهدیه وصیانته وزهده وعبادته وجمیل أخلاقه وصلاحه ، ولو رأیت أباه رأیت رجلاً جزلاً نبیلاً فاضلاً،</w:t>
      </w:r>
    </w:p>
    <w:p>
      <w:pPr>
        <w:pStyle w:val="BookText"/>
        <w:rPr/>
      </w:pPr>
      <w:r>
        <w:rPr>
          <w:rFonts w:ascii="IRNazanin" w:hAnsi="IRNazanin" w:eastAsia="IRNazanin"/>
          <w:color w:val="111111"/>
          <w:sz w:val="28"/>
          <w:sz w:val="28"/>
          <w:szCs w:val="28"/>
          <w:rtl w:val="true"/>
          <w:lang w:bidi="fa-IR"/>
        </w:rPr>
        <w:t xml:space="preserve">فازددت قلقاً وتفکراً وغیظاً علی أبی وما سمعت منه واستزدته فی فعله وقوله فیه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یکن لی همة بعد ذلک إلا السؤال عن خبره والبحث عن أمره ، فما سألت أحداً من بنی هاشم والقواد والکتاب والقضاة والفقهاء وسائر الناس إلا وجدته عنده فی غایة الإجلال والإعظام والمحل الرفیع والقول الجمیل والتقدیم له علی جمیع أهل بیته ومشایخه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قدره عندی إذ لم أر له ولیاً ولا عدواً إلا وهو یحسن القول فیه والثناء علیه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من حضر مجلسه من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فما خبر أخیه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جعفر فتسأل عن خبره؟ أوَیُقرن بالحسن جعفر معلن الفسق فاجر ماجن شریب للخمور ، أقل من رأیته من الرجال وأهتکهم لنفسه ، خفیف قلیل فی نفسه ، ولقد ورد علی السلطان وأصحابه فی وقت وفاة الحسن بن علی ما تعجبت منه وما ظننت أنه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لما اعتل بعث إلی أبی أن ابن الرضا قد اعتل فرکب من ساعته فبادر إلی دار الخلافة ثم رجع مستعجلاً ومعه خمسة من خدم أمیر المؤمنین کلهم من ثقاته وخاصته ، فیهم نحریر ، فأمرهم بلزوم دار الحسن وتعرف خبره وحاله ، وبعث إلی نفر من المتطببین فأمرهم بالإختلاف إلیه وتعاهده صباحاً ومساء ، فلما کان بعد ذلک بیومین أو ثلاثة أخبر أنه قد ضعف ، فأمر المتطببین بلزوم داره ، وبعث إلی قاضی القضاة فأحضره مجلسه وأمره أن یختار من أصحابه عشرة ممن یوثق به فی دینه وأمانته </w:t>
      </w:r>
    </w:p>
    <w:p>
      <w:pPr>
        <w:pStyle w:val="BookText"/>
        <w:rPr/>
      </w:pPr>
      <w:r>
        <w:rPr>
          <w:rFonts w:ascii="IRNazanin" w:hAnsi="IRNazanin" w:eastAsia="IRNazanin"/>
          <w:color w:val="111111"/>
          <w:sz w:val="28"/>
          <w:sz w:val="28"/>
          <w:szCs w:val="28"/>
          <w:rtl w:val="true"/>
          <w:lang w:bidi="fa-IR"/>
        </w:rPr>
        <w:t xml:space="preserve">وورعه ، فأحضرهم فبعث بهم إلی دار الحسن وأمرهم بلزومه لیلاً ونهاراً ، فلم یزالوا هناک حتی توفی ، فصارت سر من رأی ضجة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السلطان إلی داره من فتشها وفتش حجرها وختم علی جمیع ما فیها وطلبوا أثر ولده ، وجاؤوا بنساء یعرفن الحمل ، فدخلن إلی جواریه ینظرن إلیهن ، فذکر بعضهن أن هناک جاریة بها حمل فجعلت فی حجرة ووکل بها نحریر الخادم وأصحابه ونسوة معهم ، ثم أخذوا بعد ذلک فی</w:t>
      </w:r>
    </w:p>
    <w:p>
      <w:pPr>
        <w:pStyle w:val="BookText"/>
        <w:rPr/>
      </w:pPr>
      <w:r>
        <w:rPr>
          <w:rFonts w:ascii="IRNazanin" w:hAnsi="IRNazanin" w:eastAsia="IRNazanin"/>
          <w:color w:val="111111"/>
          <w:sz w:val="28"/>
          <w:sz w:val="28"/>
          <w:szCs w:val="28"/>
          <w:rtl w:val="true"/>
          <w:lang w:bidi="fa-IR"/>
        </w:rPr>
        <w:t xml:space="preserve">تهیئته وعطلت الأسواق ، ورکبت بنو هاشم والقواد وأبی وسائر الناس إلی جنازته ، فکانت سر من رأی یومئذ شبیهاً بالقیامة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تهیئته بعث السلطان إلی أبی عیسی بن المتوکل فأمره بالصلاة علیه ، فلما وضعت الجنازة للصلاة علیه دنا أبو عیسی منه فکشف عن وجهه فعرضه علی بنی هاشم من العلویة والعباسیة والقواد والکتاب والقضاة والمعدلین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بن علی بن محمد بن الرضا مات حتف أنفه علی فراشه ، حضره من حضره من خدم أمیر المؤمنین وثقاته فلان وفلان ومن القضاة فلان وفلان ومن المتطببین فلان وفلان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غطی وجهه وأمر بحمله فحمل من وسط داره ، ودفن فی البیت الذی دفن فیه أبوه ، فلما دفن أخذ السلطان والناس فی طلب ولده ، وکثر التفتیش فی المنازل والدور وتوقفوا عن قسمة میراثه ، ولم یزل الذین وکلوا بحفظ الجاریة التی توهم علیها الحمل لازمین حتی تبین بطلان الحمل ، فلما بطل الحمل عنهن قسم میراثه بین أمه وأخیه جعفر ، وادعت أمه وصیته وثبت ذلک عند القاضی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والسلطان علی ذلک یطلب أثر ولده ، فجاء جعفر بعد ذلک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لی مرتبه أخی وأوصل إلیک فی کل سنة عشرین ألف دینار ، فزبره أبی وأسمعه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السلطان جرد سیفه فی الذین زعموا أن أباک وأخاک أئمة لیردهم عن ذلک فلم یتهیأ له ذلک ، فإن کنت عند شیعة أبیک أو أخیک إماماً فلا حاجة بک إلی السلطان أن یرتبک مراتبهما ولا غیر السلطان ، وإن لم تکن عندهم بهذه المنزلة لم تنلها بنا ، واستقله أبی عند ذلک واستضعفه وأمر أن یحجب عنه ، فلم یأذن له فی الدخول علیه حتی مات أبی ، وخرجنا وهو علی تلک الحال ، والسلطان یطلب أثر ولد الحسن بن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نصیر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محمد غیر مرة یکلم غلمانه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وروم وصقالبة ، فتعجبت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 بالمدینة ولم یظهر لأحد حتی مضی أبو الحسن ، ولا رآه أحد فکیف هذا ؟ أحدث نفسی بذلک ،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یبین حجته من سائر خلقه بکل شئ ، ویعطیه اللغات ومعرفة الأنساب والآجال والحوادث ، ولولا ذلک لم یکن بین الحجة والمحجوج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بعد أبیه أیام إمامته بقیة ملک المعتز ، ثم ملک المهتدی ، ثم ملک أحمد بن جعفر المتوکل المعروف بالمعتمد ، اثنین وعشرین سنة وأحد عشر شهراً ، وبعد خمس سنین من ملکه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استشهد ولی الله وقد کمل عمره تسعاً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مسموماً یوم الجمعة لثمان لیال خلون من شهر ربیع الأول ، سنة ستین ومائتین من الهجرة ، بسر من رأی ودفن فی داره إلی جانب قبر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bookmarkStart w:id="101" w:name="pg5781_44040"/>
    </w:p>
    <w:p>
      <w:pPr>
        <w:pStyle w:val="Heading3"/>
        <w:numPr>
          <w:ilvl w:val="2"/>
          <w:numId w:val="1"/>
        </w:numPr>
        <w:rPr/>
      </w:pPr>
      <w:bookmarkStart w:id="102" w:name="__RefHeading___Toc4264228_581953129"/>
      <w:bookmarkStart w:id="103" w:name="_Toc35"/>
      <w:bookmarkEnd w:id="101"/>
      <w:bookmarkEnd w:id="102"/>
      <w:r>
        <w:rPr/>
        <w:t>23</w:t>
      </w:r>
      <w:r>
        <w:rPr>
          <w:rtl w:val="true"/>
        </w:rPr>
        <w:t xml:space="preserve">- </w:t>
      </w:r>
      <w:r>
        <w:rPr>
          <w:rtl w:val="true"/>
        </w:rPr>
        <w:t>الخلیفة العباسی یستنفر للقبض علی الإمام المهدی</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کان الخلفاء العباسیون یعرفون إمامة الأئمة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صرح بذلک المنصور والرشید والمأمون وغیرهم ، وکان المتوکل وأولاده یتخوفون من ولادة الإمام الثانی عشرلأنه المهدی الموعود ویخشون أن یزول ملکهم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اشتدت رقابتهم علی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الإمام الحادی عشر ، وترکزت علی الولد الذی سیولد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رأیت فی روایة ابن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السبب فی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یتزوج رسمیاً واکتفی بالتسری أی بالجواری ، فکانت نساء الخلیفة أو مخابرات القصر تراقبن الجواری ، وقد عرفن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الجاریة الرومیة نرجس ، فغیر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إسمها عدة مرات وسماها صیقل ، وریحانة ، وسوسن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الواعطین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اصطفاها الله تعالی ورزقها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عبد الله المطهری، عن حکیمة بنت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خمس وخمسین ومأتین فی النصف من شعبان وقال یا عمة إجعلی اللیلة إفطارک عندی فإن الله عز وجل سیسرک بولیه وحجته علی خلقه خلیفتی من بعدی ،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لذلک سرور شدید وأخذت ثیابی علیَّ وخرجت من ساعتی حتی انتهیت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فی صحن داره وجواریه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یاسیدی الخلف 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 ، فأدرت طرفی فیهن فلم أر جاریة علیها أثر غیر سوسن ،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صلیت المغرب والعشاء الآخرة </w:t>
      </w:r>
    </w:p>
    <w:p>
      <w:pPr>
        <w:pStyle w:val="BookText"/>
        <w:rPr/>
      </w:pPr>
      <w:r>
        <w:rPr>
          <w:rFonts w:ascii="IRNazanin" w:hAnsi="IRNazanin" w:eastAsia="IRNazanin"/>
          <w:color w:val="111111"/>
          <w:sz w:val="28"/>
          <w:sz w:val="28"/>
          <w:szCs w:val="28"/>
          <w:rtl w:val="true"/>
          <w:lang w:bidi="fa-IR"/>
        </w:rPr>
        <w:t>أتیت بالمائدة فأفطرت أنا وسوسن وبایتها فی بیت واحد، فغفوت غفوة ثم استیقظت ، فلم أزل مفکرة فیما وعدنی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فقمت قبل الوقت الذی کنت أقوم فی کل لیلة للصلاة ، فصلیت صلاة اللیل حتی بلغت إلی الوتر ، فوثبت سوسن فزعة وخرجت فزعة ، وأسبغت الوضوء ثم عادت فصلت صلاة اللیل وبلغت إلی الوتر ، فوقع فی قلبی أن الفجر قد قرب فقمت لأنظر فإذا بالفجر الأول قد طلع ، فتداخل قلبی الشک من وعد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 من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تشکی وکأنک بالأمر الساعة قد رأیته ، إن شاء الله تعالی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من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وقع فی قلبی ، ورجعت إلی البیت وأنا خجلة ، فإذا هی قد قطعت الصلاة وخرجت فزعة فلقیتها علی باب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هل 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إنی لأجد أمراً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إن شاء الله تعالی ، وأخذت وسادة فألقیتها فی وسط البیت وأجلستها علیها وجلست منها حیث تقعد المرأة من المرأة للولادة ، فقبضت علی کفی وغمزت غمزة شدیدة ، ثم أنت أنة وتشهدت ، ونطرت تحتها فإذا أنا بولی الله صلوات الله علیه متلقیاً الأرض بمساجده ، فأخذت بکتفیه فأجلسته فی حجری فإذا هو نظیف مفروغ منه ، فنادانی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هلمی فأتنی بابنی، فأتیته به فتناوله وأخرج لسانه فمسح عینیه ففتحها ، ثم أدخله فی فیه فحنکه ثم فی أذنیه، وأجلسه فی راحته الیسری فاستوی ولی الله جالساً ، فمسح یده علی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أنطق بقدرة الله فاستعاذ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الشیطان الرجیم واستفتح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w:t>
      </w:r>
    </w:p>
    <w:p>
      <w:pPr>
        <w:pStyle w:val="BookText"/>
        <w:rPr/>
      </w:pPr>
      <w:r>
        <w:rPr>
          <w:rFonts w:ascii="Amiri" w:hAnsi="Amiri" w:eastAsia="Amiri" w:cs="Amiri"/>
          <w:color w:val="111111"/>
          <w:sz w:val="28"/>
          <w:sz w:val="28"/>
          <w:szCs w:val="28"/>
          <w:rtl w:val="true"/>
          <w:lang w:bidi="ar-SA"/>
        </w:rPr>
        <w:t xml:space="preserve">الرَّحِیم ، 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وَنُمَکِّنَ لَهُمْ فِی الأرض وَنُرِیَ فِرْعَوْنَ وَهَامَانَ وَجُنُودَهُمَا مِنْهُمْ مَا کَانُوا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وصلی علی رسول الله وعلی أمیر المؤمنین والأئمة واحداً واحداً حتی انتهی إلی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فناولنیه أبو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ردیه إلی أمه حتی تَقَرَّ عَیْنُهَا وَلا تَحْزَنَ وَلِتَعْلَمَ أَنَّ وَعْدَ اللهِ حَقٌّ ، فرددته إلی أمه وقد انفجر الفجر الثانی فصلیت الفریضة ، وعقبت إلی أن طلعت الشمس ، ثم ودعت أبا محمد وانصرفت إلی منزلی ، فلما کان بعد ثلاث اشتقت إلی ولی الله ، فصرت إلیهم فبدأت بالحجرة التی کانت سوسن فیها ، فلم أر أثراً ولا سمعت ذکراً ، فکرهت أن أسأل ، فدخلت علی أبی محمد ، فاستحییت أن أبدأ بالسؤال ، فبدأنی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یا عمة فی کنف الله وحرزه وستره وغیبه ، حتی یأذن الله له ، فإذا غیب الله شخصی وتوفانی ورأیت شیعتی قد اختلفوا فأخبری الثقات منهم ، ولیکن عندک وعندهم مکتوماً ، فإن ولی الله یغیبه الله عن خلقه ویحجبه عن عباده ، فلا یراه أحد حتی یقدم 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فرسه، لِیَقْضِیَ اللهُ أَمْراً کَانَ مَفْعُولاً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عن أبی الأدیان من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ودخلت سر من رأی یوم الخامس عشر کما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بالواعیة فی داره وإذا به علی المغتسل ، وإذا أنا بجعفر بن علی أخیه بباب الدار ، والشیعة من حوله یعزونه ویهنونه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الإمام فقد بطلت الإمامة ، لأنی کنت أعرفه یشرب النبیذ ویقامر فی الجوسق ویلعب بالطنبور ، فتقدمت فعزیت وهنیت ، فلم یسألنی عن شئ ، ثم خرج عقید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وصل علیه ، </w:t>
      </w:r>
    </w:p>
    <w:p>
      <w:pPr>
        <w:pStyle w:val="BookText"/>
        <w:rPr/>
      </w:pPr>
      <w:r>
        <w:rPr>
          <w:rFonts w:ascii="IRNazanin" w:hAnsi="IRNazanin" w:eastAsia="IRNazanin"/>
          <w:color w:val="111111"/>
          <w:sz w:val="28"/>
          <w:sz w:val="28"/>
          <w:szCs w:val="28"/>
          <w:rtl w:val="true"/>
          <w:lang w:bidi="fa-IR"/>
        </w:rPr>
        <w:t>فدخل جعفر بن علی والشیعة من حوله یقدمهم السمان ، والحسن بن علی ، قتیل المعتصم المعروف بسلمة، فلما صرنا فی الدار إذا نحن بالحسن بن علی صلوات الله علیه علی نعشه مکفناً ، فتقدم جعفر بن علی لیصلی علی أخیه ، فلما هم بالتکبیر خرج صبی بوجهه سمرة ، بشعره قطط ، بأسنانه تفلیج ، فجبذ برداء جعفر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یا عم فأنا أحق بالصلاة علی أبی ، فتأخر جعفر وقد اربَدَّ وجهه واصْفَرَّ ، فتقدم الصبی وصلی علیه</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انذهل جعفر وتأخر ، وصلی خلف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ابن الخلیفة والقضاة والقادة والوزراء وبقیة هیئة الدولة، ثم غاب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یقبضوا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أفاقوا من ذهولهم أخبروا الخلیفة بما حدث فشدد البحث والتفتیش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یعلم أنه الثانی عشر الموعود ، ویخشی أن یکون ظهوره فی زمنه </w:t>
      </w:r>
      <w:r>
        <w:rPr>
          <w:rFonts w:eastAsia="IRNazanin" w:cs="IRNazanin"/>
          <w:color w:val="111111"/>
          <w:sz w:val="28"/>
          <w:szCs w:val="28"/>
          <w:rtl w:val="true"/>
          <w:lang w:bidi="fa-IR"/>
        </w:rPr>
        <w:t xml:space="preserve">! </w:t>
      </w:r>
      <w:bookmarkStart w:id="104" w:name="pg5781_44044"/>
    </w:p>
    <w:p>
      <w:pPr>
        <w:pStyle w:val="Heading2"/>
        <w:numPr>
          <w:ilvl w:val="1"/>
          <w:numId w:val="1"/>
        </w:numPr>
        <w:rPr/>
      </w:pPr>
      <w:bookmarkStart w:id="105" w:name="__RefHeading___Toc4264230_581953129"/>
      <w:bookmarkStart w:id="106" w:name="_Toc36"/>
      <w:bookmarkEnd w:id="104"/>
      <w:bookmarkEnd w:id="105"/>
      <w:r>
        <w:rPr>
          <w:rtl w:val="true"/>
        </w:rPr>
        <w:t xml:space="preserve">الفصل الثالث </w:t>
      </w:r>
      <w:r>
        <w:rPr>
          <w:rtl w:val="true"/>
        </w:rPr>
        <w:t xml:space="preserve">: </w:t>
      </w:r>
      <w:r>
        <w:rPr>
          <w:rtl w:val="true"/>
        </w:rPr>
        <w:t>عصر غیبة الإمام المهدی</w:t>
      </w:r>
      <w:r>
        <w:rPr>
          <w:rtl w:val="true"/>
        </w:rPr>
        <w:t>(</w:t>
      </w:r>
      <w:r>
        <w:rPr>
          <w:rtl w:val="true"/>
        </w:rPr>
        <w:t>علیه السّلام</w:t>
      </w:r>
      <w:r>
        <w:rPr>
          <w:rtl w:val="true"/>
        </w:rPr>
        <w:t>)</w:t>
      </w:r>
      <w:r>
        <w:rPr>
          <w:rtl w:val="true"/>
        </w:rPr>
        <w:t>والسفراء الأربعة</w:t>
      </w:r>
      <w:bookmarkEnd w:id="106"/>
    </w:p>
    <w:p>
      <w:pPr>
        <w:pStyle w:val="Heading3"/>
        <w:numPr>
          <w:ilvl w:val="2"/>
          <w:numId w:val="1"/>
        </w:numPr>
        <w:rPr/>
      </w:pPr>
      <w:bookmarkStart w:id="107" w:name="__RefHeading___Toc4264232_581953129"/>
      <w:bookmarkStart w:id="108" w:name="_Toc37"/>
      <w:bookmarkEnd w:id="107"/>
      <w:r>
        <w:rPr/>
        <w:t>1</w:t>
      </w:r>
      <w:r>
        <w:rPr>
          <w:rtl w:val="true"/>
        </w:rPr>
        <w:t xml:space="preserve">- </w:t>
      </w:r>
      <w:r>
        <w:rPr>
          <w:rtl w:val="true"/>
        </w:rPr>
        <w:t>الإمام المهدی یعتمد وکیل أبیه</w:t>
      </w:r>
      <w:r>
        <w:rPr>
          <w:rtl w:val="true"/>
        </w:rPr>
        <w:t>(</w:t>
      </w:r>
      <w:r>
        <w:rPr>
          <w:rtl w:val="true"/>
        </w:rPr>
        <w:t>علیهماالسّلام</w:t>
      </w:r>
      <w:r>
        <w:rPr>
          <w:rtl w:val="true"/>
        </w:rPr>
        <w:t>)</w:t>
      </w:r>
      <w:r>
        <w:rPr>
          <w:rtl w:val="true"/>
        </w:rPr>
        <w:t>سفیراً له</w:t>
      </w:r>
      <w:bookmarkEnd w:id="10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جعفر الحمیری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اجتمعت أنا والشیخ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أحمد بن إسحاق ، فغمزنی أحمد بن إسحاق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إنی أرید أن أسألک عن شئ وما أنا بشاک فیما أرید أن أسألک عنه ، فإن اعتقادی ودینی أن الأرض لاتخلو من حجة إلا إذا کان قبل یوم القیامة بأربعین یوماً ، فإذا کان ذلک رفعت الحجة وأغلق باب التوبة ، فلم یک یَنْفَعُ نَفْساً إِیمَانُهَا لَمْ تَکُنْ آمَنَتْ مِنْ قَبْلُ أَوْ کَسَبَتْ فِی إِیمَانِهَا خَیْراً ، فأولئک شرار من خلق الله عز وجل وهم الذین تقوم علیهم القیامة ، ولکنی أحببت أن أزداد یقیناً ، وإن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عز وجل أن یریه کیف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أَوَلَمْ تُؤْمِنْ قَالَ بَلَی وَلَکِنْ لِیَطْمَئِنَّ قَلْبِی ، وقد أخبرنی أبو علی أحمد بن إسحاق ،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 من أعامل أو عمن آخذ وقولَ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 وما قال لک عنی فعنی یقول فاسمع له وأطع ، فإنه الثقة المأمون ، وأخبرنی أبو علی أنه سأل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ثقتان فما أدیا إلیک عنی فعنی یؤدیان ، وما قالا لک فعنی یقولان ، فاسمع لهما وأطعهما ، فإنهما الثقتان المأمونان ، فهذا قول إمامین قد مضیا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ورقبته مثل ذا وأومأ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واحدة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علیکم أن تسألوا عن ذلک ، ولا أقول هذا من عندی ، فلیس لی أن أحلل ولا أحرم ولکن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الأمر عند السلطان أن أبا محمد مضی ولم یخلف ولداً ، وقسم میراثه وأخذه من لاحق له فیه ، وهو ذا وعیاله یجولون لیس أحد یجسر أن یتعرف إلیهم أو ینیلهم شیئاً، وإذا وقع الإسم وقع الطلب فاتقوا الله وأمسکوا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غیبة الطوسی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بسند صحیح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وعنقه هکذا ، یرید أنها أغلظ الرقاب حسناً وتماماً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هذا الأمر طلباً شاقاً حتی ذهب لی فیه مال صالح ، فوقعت إلی العمری وخدمته ولزمته وسألته بعد ذلک عن صاحب الزمان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وصول ، فخضعت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بالغداة فوافیت ، فاستقبلنی ومعه شاب من أحسن الناس وجهاً وأطیبهم رائحة ، بهیئة التجار ، وفی کمه شئ کهیئة التجار ، فلما نظرت إلیه دنوت من العمری فأومأ إلی ، فعدلت إلیه وسألته فأجابنی عن کل ما أردت ، ثم مر لیدخل الدار وکانت من الدور التی لا یکترث لها ، فقال العمری إن أردت أن تسأل سل فإنک لا تراه بعد ذا ، فذهبت لأسأل فلم یسمع ودخل الدار وما کلمنی بأکثر من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أخر العشاء إلی أن تشتبک النجوم ، ملعون ملعون من أخر الغداة إلی أن تقضی النجوم ، ودخل الدار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الإحتجاج</w:t>
      </w:r>
      <w:r>
        <w:rPr>
          <w:rFonts w:eastAsia="IRNazanin" w:cs="IRNazanin"/>
          <w:color w:val="111111"/>
          <w:sz w:val="28"/>
          <w:szCs w:val="28"/>
          <w:rtl w:val="true"/>
          <w:lang w:bidi="fa-IR"/>
        </w:rPr>
        <w:t>:</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ومنتخب الأنوار</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ووسائل الشیعة</w:t>
      </w: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وتبصرة الولی</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bookmarkStart w:id="109" w:name="pg5781_44046"/>
    </w:p>
    <w:p>
      <w:pPr>
        <w:pStyle w:val="BookText"/>
        <w:rPr/>
      </w:pPr>
      <w:bookmarkEnd w:id="109"/>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عن علی بن أحمد الدلال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جماعة من الشیعة فی أن الله عز وجل فوض إلی الأئمة صلوات الله علیهم أن یخلقوا أو یرزقوا ،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لا یجوز علی الله تعالی ، لأن الأجسام لا یقدر علی خلقها غیر الله عز وجل ،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تعالی أقدر الأئمة علی ذلک وفوضه إلیهم فخلقوا ورزقوا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وتنازعوا فی ذلک تنازعاً شدیداً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لا ترجعون إلی أبی جعفر محمد بن عثمان العمری فتسألونه عن ذلک ، فیوضح لکم الحق فیه ، فإنه الطریق إلی صاحب الأمر عجل الله فرجه ، فرضیت الجماعة بأبی جعفر وسلمت وأجابت إلی قوله، فکتبوا المسألة وأنفذوها إلیه ، فخرج إلیهم من جهته توقیع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الذی خلق الأجسام ، وقسم الأرزاق ، لأنه لیس بجسم ولا حال فی جسم لَیْسَ کَمِثْلِهِ شَئْ 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یسألون الله تعالی فیخلق ، ویسألونه فیرزق ، إیجاباً لمسألتهم وإعظاماً لحقهم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الإحتجاج</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Heading3"/>
        <w:numPr>
          <w:ilvl w:val="2"/>
          <w:numId w:val="1"/>
        </w:numPr>
        <w:rPr/>
      </w:pPr>
      <w:bookmarkStart w:id="110" w:name="__RefHeading___Toc4264234_581953129"/>
      <w:bookmarkStart w:id="111" w:name="_Toc38"/>
      <w:bookmarkEnd w:id="110"/>
      <w:r>
        <w:rPr/>
        <w:t>2</w:t>
      </w:r>
      <w:r>
        <w:rPr>
          <w:rtl w:val="true"/>
        </w:rPr>
        <w:t xml:space="preserve">- </w:t>
      </w:r>
      <w:r>
        <w:rPr>
          <w:rtl w:val="true"/>
        </w:rPr>
        <w:t>تعریف بالسفراء الأربعة رضوان الله علیهم</w:t>
      </w:r>
      <w:bookmarkEnd w:id="11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العمری، ثم ابنه أبو جعفر محمد بن عثمان، ثم أبو القاسم الحسین بن روح ، ثم الشیخ أبو الحسن علی بن محمد السمری، ثم کانت الغیبة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کل واحد منهم یعرفون کمیة المال جملة وتفصیلاً ، ویسمون أربابها بإعلامهم ذلک من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3/1108</w:t>
      </w:r>
      <w:r>
        <w:rPr>
          <w:rFonts w:ascii="IRNazanin" w:hAnsi="IRNazanin" w:eastAsia="IRNazanin"/>
          <w:color w:val="111111"/>
          <w:sz w:val="28"/>
          <w:sz w:val="28"/>
          <w:szCs w:val="28"/>
          <w:rtl w:val="true"/>
          <w:lang w:bidi="fa-IR"/>
        </w:rPr>
        <w:t>، وغیبة الطوسی</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کانت مدة سفارة عثمان بن سعید العمری خمس سنین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ابنه محمد بن عثمان سفیراً معه ، ثم استقل بالسفارة بعد وفاة أبیه من</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بالسفارة الی الحسین بن روح النوبختی ، وکانت سفارته من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وأوصی بالسفارة الی علی بن محمد السمری ، وکانت سفارته من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وقعت الغیبة التامة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عاش السفراء الأربعة فی بغداد ودفنوا فیها ، فقد انتقل عثمان بن سعید بعد مدة من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الیها، ویبدو أن ابنه محمداً سکنها قبله ، وفی تلک الفترة اضطرب وضع سامراء وضعف مرکزها وعادت العاصمة منها الی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أن سامراء أخذت بالخراب بعد ولایة المستعین العباسی وانتقل الخلفاء منها الی بغداد ، ولم یبق منها إلا مشهد الإمام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وسائر ذلک خراب یباب ، یستوحش الناظر إلیها بعد أن لم یکن فی الأرض کلها أحسن منها ولا أجمل ولا أعظم ولا آنس ولا أوسع ملکاً منها ، فسبحان من لا یزول ولا یحول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الحسن بن أحمد المهلبی فی کتابه المسمی بالعزیزی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اجتزت بسر من رأی منذ صلاة الصبح فی شارع واحد ماد ، علیه من جانبیه دور کأن الید رفعت عنها للوقت ، لم تعدم إلا الأبواب والسقوف، فأما حیطانها فکالجدد ، فما زلنا نسیر إلی بعد الظهر ثم سرنا من الغد علی مثل تلک الحال فما خرجنا من آثار البناء إلی نحو الظهرولا شک أن طول البناء کان أکثر من ثمانیة فراسخ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بیت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بعد وفاته مفتوحاً ، وکان فیه والدته ، وکان بوابه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هاجمت السلطة بیته للقبض علی ابنه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تجده ، فقبضوا علی جواریه لعل إحداهن تکون حاملاً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جعفر عمه أنه هو وارثه وأنه لا ولد له، وجاء مع الشرطة لتفتیش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أم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وردت دعوی جعفر ، ونفعها فی ذلک أن جاریة للإمام إسمها صقیل ادعت أنها حامل ، فقرر القاضی ابن أبی الشوارب التریث حتی یتبین أمر الجاریة ، لذلک بقی الدار علی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انشغلت سامراء بثلاثة أحداث ، کان أخطرها حملة یعقوب الصفار القادم من خراسان ، والذی هرب منه الخلیفة الی بغداد لیستعد لحربه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رأی ، ولما اتصل الخبر بأمه وهی فی المدینة ، خرجت حتی قدمت سر من رأی ، وجری بینها وبین أخیه جعفر أقاصیص فی مطالبته إیاها بمیراثه ، وسعی بها إلی السلطان وکشف ما ستر الله ، وادعت صقیل عند ذلک أنها حامل، وحملت إلی دار المعتمد فجعل نساءه وخدمه ونساء الواثق ونساء القاضی ابن أبی الشوارب یتعاهدون أمرها ، إلی أن دهمهم من أمر الصفار، وموت عبد الله بن یحیی بن خاقان ، وأمر صاحب الزنج وخروجهم عن سر من رأی ، ما شغلهم عنها وعن ذکر من 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أجل ما یشاء الله ستره ، وحسن رعایته بمنه وطوله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12/543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مالت الدیلم إلی الصفار ونابذوا العلوی فصار إلی کرمان، وأما الزنج فحروبهم متتالیة ، وسار یعقوب الصفار إلی فارس فالتقی هو وابن واصل فهزمه الصفار ، وأخذ له من قلعته أربعین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وأعیا المعتمد شأن الصفار وحار ، فلانَ له وبعث إلیه بالخلع وبولایة خراسان وجرجان فلم یرض بذلک حتی یجئ إلی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وأضمر الشر، فتحول المعتمد إلی بغداد ، وأقبل الصفار بکتائب کالجبال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تلک الفترة کان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یتواجد فی سامراء ، وبوابه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نقطة نهایة السطر ویدل حدیث أحمد بن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محمد بن عثمان العمری کان بعد سنة أو أکثر فی بغداد ، وأن الدینوری أراد أن یعطیه أمانات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یقبل، وأرسله الی سامراء فرأی آیات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عثمان بن سعید ، وأمره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یسلم الأمانات الی شخص فی بغداد بواسطة محمد بن عثمان العمری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نص حدیث وفد قم ، الذین وصلوا الی سامراء أیام وفاة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نحمل إلی سر من رأی بعدها شیئاً من المال ، فإنه ینصب لنا ببغداد رجلاً یحمل إلیه الأموال ، وتخرج من عنده التوقیعات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یشیر الی أن عثمان بن سعید بقی فی سامراء مدة قلیلة حتی حتی انتهت دعوی جعفر ، وانشغل الخلیفة بحملة الصفار بجیش خراسان</w:t>
      </w:r>
      <w:r>
        <w:rPr>
          <w:rFonts w:eastAsia="IRNazanin" w:cs="IRNazanin"/>
          <w:color w:val="111111"/>
          <w:sz w:val="28"/>
          <w:szCs w:val="28"/>
          <w:rtl w:val="true"/>
          <w:lang w:bidi="fa-IR"/>
        </w:rPr>
        <w:t xml:space="preserve">. </w:t>
      </w:r>
      <w:bookmarkStart w:id="112" w:name="pg5781_44050"/>
    </w:p>
    <w:p>
      <w:pPr>
        <w:pStyle w:val="Heading3"/>
        <w:numPr>
          <w:ilvl w:val="2"/>
          <w:numId w:val="1"/>
        </w:numPr>
        <w:rPr/>
      </w:pPr>
      <w:bookmarkStart w:id="113" w:name="__RefHeading___Toc4264236_581953129"/>
      <w:bookmarkStart w:id="114" w:name="_Toc39"/>
      <w:bookmarkEnd w:id="112"/>
      <w:bookmarkEnd w:id="113"/>
      <w:r>
        <w:rPr/>
        <w:t>3</w:t>
      </w:r>
      <w:r>
        <w:rPr>
          <w:rtl w:val="true"/>
        </w:rPr>
        <w:t xml:space="preserve">- </w:t>
      </w:r>
      <w:r>
        <w:rPr>
          <w:rtl w:val="true"/>
        </w:rPr>
        <w:t>السفیر الأول</w:t>
      </w:r>
      <w:r>
        <w:rPr>
          <w:rtl w:val="true"/>
        </w:rPr>
        <w:t xml:space="preserve">: </w:t>
      </w:r>
      <w:r>
        <w:rPr>
          <w:rtl w:val="true"/>
        </w:rPr>
        <w:t>عثمان بن سعید العَمْری</w:t>
      </w:r>
      <w:r>
        <w:rPr>
          <w:rtl w:val="true"/>
        </w:rPr>
        <w:t>(</w:t>
      </w:r>
      <w:r>
        <w:rPr>
          <w:rtl w:val="true"/>
        </w:rPr>
        <w:t>قدسّ سرّه</w:t>
      </w:r>
      <w:r>
        <w:rPr>
          <w:rtl w:val="true"/>
        </w:rPr>
        <w:t>)</w:t>
      </w:r>
      <w:bookmarkEnd w:id="114"/>
    </w:p>
    <w:p>
      <w:pPr>
        <w:pStyle w:val="BookText"/>
        <w:rPr/>
      </w:pPr>
      <w:r>
        <w:rPr>
          <w:rFonts w:ascii="IRNazanin" w:hAnsi="IRNazanin" w:eastAsia="IRNazanin"/>
          <w:color w:val="111111"/>
          <w:sz w:val="28"/>
          <w:sz w:val="28"/>
          <w:szCs w:val="28"/>
          <w:rtl w:val="true"/>
          <w:lang w:bidi="fa-IR"/>
        </w:rPr>
        <w:t>فی الطرائف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وکلاء ظاهرون فی غیبته ، معروفون بأسمائهم وأنسابهم وأوطانهم ، یخبرون عنه بالمعجزات والکرامات ، وجواب أمور المشکلات، بکثیر مما ینقله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تعالی من الغائبات ، منهم عثمان بن سعید العمری المدفون بقطقطان ، من الجانب الغربی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عثمان بن سعید العمری السمَّان الأسدی المنتجی، وقد ذکر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جمال الأسبوع</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ولعلها نسبة الی فرع من بنی أسد ، وقد تکون نسبة الی مکان ، ففی أمالی الشجری</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الطیب محمد بن جعفر الرداد المنتجی بمنتج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وکذافی أمالی العبشمی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وورد فی الیقین لابن طاووس</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سلمة المنتجی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کشف الإرتیاب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إسم جبل المنتجی قرب مکة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الجزم بمعنی الأسدی المنتجی فی نسبة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من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ووکیله ومعتمده ، ثم کان وکیل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وثقه کلاهما صلوات الله علیهما ، ففی غیبة الطوسی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عن محمد بن إسماعیل وعلی بن عبد الله ، الحسنیین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رأی وبین یدیه جماعة من أولیائه وشیعته حتی دخل علیه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نفر من شیعتنا بالیمن، فی حدیث طویل یسوقانه إلی أن قال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فائتنا بعثمان بن سعید العمری، فما لبثنا إلا یسیراً حتی دخل عثمان فقال له سیدنا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یا عثمان فإنک الوکیل والثقة المأمون علی مال الله ، واقبض من هؤلاء النفر الیمنیین ما حملوه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والله إن عثمان لمن خیار شیعتک ، ولقد زدتنا علماً بموضعه من خدمتک ، وأنه وکیلک وثقتک علی مال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واشهدوا علیَّ أن عثمان بن سعید العمری وکیلی ، وأن ابنه محمداً وکیل ابنی مهدیکم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51/345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وتوفی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بغداد وقبره فیها قرب المیدان ، وقد حاول الوهابیون تفجیره هذه الأیام ، أواخر شهر رمضان سنة</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0392http://www.alcauther.com/html/modules.php?name=News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file=article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نفذ التکفیریون وأعوانهم البعثیون تفجیرین بعبوتین ناسفتین ، استهدفتا المرقد الشریف لعثمان بن سعید العمری سفیر الإمام الحجة، وأکد مصدر أمنی مطلع لشبکة نهرین نت أن الإرهابیین زرعوا عبوتین ناسفتین ، واحدة فی المرقد الشریف والأخری فی مرآب قریب من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المصدر بأن حصیلة هذین التفجیرین کان استشهاد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مواطنین وجرح ثمانیة آخرین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أن المرقد الشریف للسفیر عثمان بن سعید العمری یقع بالقرب من ساحة المیدان فی العاصمة بغداد ، وأن هذا التفجیر یأتی ضمن سلسلة تفجیرات تستهدف المراقد المقدسة من جدید </w:t>
      </w:r>
      <w:r>
        <w:rPr>
          <w:rFonts w:eastAsia="IRNazanin" w:cs="IRNazanin"/>
          <w:color w:val="111111"/>
          <w:sz w:val="28"/>
          <w:szCs w:val="28"/>
          <w:rtl w:val="true"/>
          <w:lang w:bidi="fa-IR"/>
        </w:rPr>
        <w:t xml:space="preserve">». </w:t>
      </w:r>
      <w:bookmarkStart w:id="115" w:name="pg5781_44052"/>
    </w:p>
    <w:p>
      <w:pPr>
        <w:pStyle w:val="Heading3"/>
        <w:numPr>
          <w:ilvl w:val="2"/>
          <w:numId w:val="1"/>
        </w:numPr>
        <w:rPr/>
      </w:pPr>
      <w:bookmarkStart w:id="116" w:name="__RefHeading___Toc4264238_581953129"/>
      <w:bookmarkStart w:id="117" w:name="_Toc40"/>
      <w:bookmarkEnd w:id="115"/>
      <w:bookmarkEnd w:id="116"/>
      <w:r>
        <w:rPr/>
        <w:t>4</w:t>
      </w:r>
      <w:r>
        <w:rPr>
          <w:rtl w:val="true"/>
        </w:rPr>
        <w:t xml:space="preserve">- </w:t>
      </w:r>
      <w:r>
        <w:rPr>
          <w:rtl w:val="true"/>
        </w:rPr>
        <w:t>السفیر الثانی</w:t>
      </w:r>
      <w:r>
        <w:rPr>
          <w:rtl w:val="true"/>
        </w:rPr>
        <w:t xml:space="preserve">: </w:t>
      </w:r>
      <w:r>
        <w:rPr>
          <w:rtl w:val="true"/>
        </w:rPr>
        <w:t>محمد بن عثمان بن سعید العَمْری</w:t>
      </w:r>
      <w:r>
        <w:rPr>
          <w:rtl w:val="true"/>
        </w:rPr>
        <w:t>(</w:t>
      </w:r>
      <w:r>
        <w:rPr>
          <w:rtl w:val="true"/>
        </w:rPr>
        <w:t>قدسّ سرّه</w:t>
      </w:r>
      <w:r>
        <w:rPr>
          <w:rtl w:val="true"/>
        </w:rPr>
        <w:t>)</w:t>
      </w:r>
      <w:bookmarkEnd w:id="117"/>
    </w:p>
    <w:p>
      <w:pPr>
        <w:pStyle w:val="BookText"/>
        <w:rPr/>
      </w:pPr>
      <w:r>
        <w:rPr>
          <w:rFonts w:ascii="IRNazanin" w:hAnsi="IRNazanin" w:eastAsia="IRNazanin"/>
          <w:color w:val="111111"/>
          <w:sz w:val="28"/>
          <w:sz w:val="28"/>
          <w:szCs w:val="28"/>
          <w:rtl w:val="true"/>
          <w:lang w:bidi="fa-IR"/>
        </w:rPr>
        <w:t>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 بن أحمد بن متیل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عثمان أبو جعفر العمری رضی الله عنه ، له من یتصرف له ببغداد نحو من عشرة أنفس ، وأبو القاسم بن روح رضی الله عنه فیهم ، وکلهم کانوا أخص به من أبی القاسم بن روح ، حتی أنه کان إذا احتاج إلی حاجة أو إلی سبب ینجزه علی ید غیره لما لم یکن له تلک الخصوصیة ، فلما کان وقت مضیِّ أبی جعفر رضی الله عنه وقع الإختیار علیه ، وکانت الوصیة إلیه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خلاصة الأقوال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بن سعید العمری بفتح العین ، الأسدی ، یکنی أبا جعفر ، وأبوه یکنی أبا عمرو ، جمیعاً وکیلان فی خدمة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ولهما منزلة جلیلة عند هذه الطائفة ، وکان محمد قد حفر لنفسه قبراً وسواه بالساج ،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 ، ثم سئل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أجمع أمری ، فمات بعد شهرین من ذلک فی جمادی الأولی سنة خمس وثلاث مائة ، وقیل سنة أربع وثلاثمائة ، وکان یتولی هذا الأمر نحواً من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أبا جعفر محمد بن عثمان الوفاة واشتدت حاله حضر عنده جماعة من وجوه الشیعة ، منهم أبو علی بن همام ، وأبو عبد الله محمد الکاتب، وأبو عبد الله الباقطانی ، وأبو سهل إسماعیل بن علی النوبختی ، وأبو عبد الله بن الوجناء ، وغیرهم من الوجوه الأکابر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أمر فمن یکون مکانک؟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القاسم الحسین بن روح بن أبی بحر النوبختی القائم مقامی ، والسفیر بینکم وبین صاحب الأمر ، </w:t>
      </w:r>
      <w:bookmarkStart w:id="118" w:name="pg5781_44053"/>
    </w:p>
    <w:p>
      <w:pPr>
        <w:pStyle w:val="BookText"/>
        <w:rPr/>
      </w:pPr>
      <w:bookmarkEnd w:id="118"/>
      <w:r>
        <w:rPr>
          <w:rFonts w:ascii="IRNazanin" w:hAnsi="IRNazanin" w:eastAsia="IRNazanin"/>
          <w:color w:val="111111"/>
          <w:sz w:val="28"/>
          <w:sz w:val="28"/>
          <w:szCs w:val="28"/>
          <w:rtl w:val="true"/>
          <w:lang w:bidi="fa-IR"/>
        </w:rPr>
        <w:t xml:space="preserve">والوکیل والثقة الأمین ، فارجعوا فی أمورکم إلیه ، وعولوا فی مهماتکم علیه ، فبذلک أمرت وقد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أبو القاسم بن روح إلی أبی الحسن علی بن محمد السمری ، فلما حضرته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تسع وعشرین وثلاث مائة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وکانت وفاة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جمادی الأولی سنة</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وقبره ببغداد فی محلتهم المعروفة باسم الخلانی ، وهو مشهد کبیر من معالم بغداد ، یقصده الناس للزیارة والصلاة فی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ومقدمة علل الشرائع </w:t>
      </w:r>
      <w:r>
        <w:rPr>
          <w:rFonts w:eastAsia="IRNazanin" w:cs="IRNazanin"/>
          <w:color w:val="111111"/>
          <w:sz w:val="28"/>
          <w:szCs w:val="28"/>
          <w:rtl w:val="true"/>
          <w:lang w:bidi="fa-IR"/>
        </w:rPr>
        <w:t>).</w:t>
      </w:r>
    </w:p>
    <w:p>
      <w:pPr>
        <w:pStyle w:val="Heading3"/>
        <w:numPr>
          <w:ilvl w:val="2"/>
          <w:numId w:val="1"/>
        </w:numPr>
        <w:rPr/>
      </w:pPr>
      <w:bookmarkStart w:id="119" w:name="__RefHeading___Toc4264240_581953129"/>
      <w:bookmarkStart w:id="120" w:name="_Toc41"/>
      <w:bookmarkEnd w:id="119"/>
      <w:r>
        <w:rPr/>
        <w:t>5</w:t>
      </w:r>
      <w:r>
        <w:rPr>
          <w:rtl w:val="true"/>
        </w:rPr>
        <w:t xml:space="preserve">- </w:t>
      </w:r>
      <w:r>
        <w:rPr>
          <w:rtl w:val="true"/>
        </w:rPr>
        <w:t>السفیر الثالث</w:t>
      </w:r>
      <w:r>
        <w:rPr>
          <w:rtl w:val="true"/>
        </w:rPr>
        <w:t xml:space="preserve">: </w:t>
      </w:r>
      <w:r>
        <w:rPr>
          <w:rtl w:val="true"/>
        </w:rPr>
        <w:t>أبو القاسم الحسین بن روح النوبختی</w:t>
      </w:r>
      <w:r>
        <w:rPr>
          <w:rtl w:val="true"/>
        </w:rPr>
        <w:t>(</w:t>
      </w:r>
      <w:r>
        <w:rPr>
          <w:rtl w:val="true"/>
        </w:rPr>
        <w:t>قدسّ سرّه</w:t>
      </w:r>
      <w:r>
        <w:rPr>
          <w:rtl w:val="true"/>
        </w:rPr>
        <w:t>)</w:t>
      </w:r>
      <w:bookmarkEnd w:id="120"/>
    </w:p>
    <w:p>
      <w:pPr>
        <w:pStyle w:val="BookText"/>
        <w:rPr/>
      </w:pPr>
      <w:r>
        <w:rPr>
          <w:rFonts w:ascii="IRNazanin" w:hAnsi="IRNazanin" w:eastAsia="IRNazanin"/>
          <w:color w:val="111111"/>
          <w:sz w:val="28"/>
          <w:sz w:val="28"/>
          <w:szCs w:val="28"/>
          <w:rtl w:val="true"/>
          <w:lang w:bidi="fa-IR"/>
        </w:rPr>
        <w:t>فی غیبة الطوسی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محمد بن عثمان العمری قدس الله روحه ، جمعنا قبل موته وکنا وجوه الشیعة وشیوخها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علیَّ حدث الموت فالأمر إلی أبی القاسم الحسین بن روح النوبختی ، فقد أمرتُ أن أجعله فی موضعی بعدی ، فارجعوا إلیه وعَوِّلوا فی أمورکم علیه </w:t>
      </w:r>
      <w:r>
        <w:rPr>
          <w:rFonts w:eastAsia="IRNazanin" w:cs="IRNazanin"/>
          <w:color w:val="111111"/>
          <w:sz w:val="28"/>
          <w:szCs w:val="28"/>
          <w:rtl w:val="true"/>
          <w:lang w:bidi="fa-IR"/>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مکانة عظیمة ، وکان له أصحاب علماء أتقیاء مؤهلون لخلافته ، مقربون منه ، ومن أبرزهم أحمد بن متیل وابنه جعفر، ولم یکن الحسین بن روح منهم ، وکان من آل نوبخت ، الذین لهم مکانة رسمیة فی بغداد من زمن المنصور، فعندما کان المنصور فی سجن الأمویین فی الأهواز رآه نوبخت ، وکان منجماً ومترجماً ، فتفرس فیه أنه سیحکم ، فکتب له المنصور وعداً بإکرامه ، وعندما حکم المنصور أعطاه إقطاعات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eastAsia="IRNazanin" w:cs="IRNazanin"/>
          <w:color w:val="111111"/>
          <w:sz w:val="28"/>
          <w:szCs w:val="28"/>
          <w:lang w:bidi="fa-IR"/>
        </w:rPr>
        <w:t>9/467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مستشاراً ، وبنی بغداد برأیه ، ومن یومها دخلت أسرة نوبخت فی تاریخ بغداد والبلاط العباسی ، وکان لهم حیٌّ وسط العاصمة ، وبیوتهم معروفة یزورها شخصیات الدولة والوزراء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آل نوبخت تشیعوا مبکراً قبل زمن المأمون ، ونبغ منهم علماء ومؤلفون الی جانب المنجمین والمترجمین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الشیخ أبو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علمائهم غیر المعروفین ، فاختاره الله للسفارة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السمعانی</w:t>
      </w:r>
      <w:r>
        <w:rPr>
          <w:rFonts w:eastAsia="IRNazanin" w:cs="IRNazanin"/>
          <w:color w:val="111111"/>
          <w:sz w:val="28"/>
          <w:szCs w:val="28"/>
          <w:rtl w:val="true"/>
          <w:lang w:bidi="fa-IR"/>
        </w:rPr>
        <w:t>:</w:t>
      </w:r>
      <w:r>
        <w:rPr>
          <w:rFonts w:eastAsia="IRNazanin" w:cs="IRNazanin"/>
          <w:color w:val="111111"/>
          <w:sz w:val="28"/>
          <w:szCs w:val="28"/>
          <w:lang w:bidi="fa-IR"/>
        </w:rPr>
        <w:t>5/529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ووفیات الأعیان</w:t>
      </w:r>
      <w:r>
        <w:rPr>
          <w:rFonts w:eastAsia="IRNazanin" w:cs="IRNazanin"/>
          <w:color w:val="111111"/>
          <w:sz w:val="28"/>
          <w:szCs w:val="28"/>
          <w:rtl w:val="true"/>
          <w:lang w:bidi="fa-IR"/>
        </w:rPr>
        <w:t>:</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ومروج الذهب</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ورجال النجاشی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جماعة من أصحابنا بمصر یذکرون أن أبا سهل النوبختی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هذا الأمر إلی الشیخ أبی القاسم الحسین بن روح دونک؟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أعلم وما اختاروه ، ولکن أنا رجل ألقی الخصوم وأناظرهم ، ولو علمت بمکانه کما علم أبو القاسم وضغطتنی الحجة لعلی کنت أدل علی مکانه ، وأبو القاسم فلو کانت الحجة تحت ذیله وقرض بالمقاریض ما کشف الذیل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بن متیل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کمال الدین</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 جعفر محمد بن عثمان العمری السمان رضی الله عنه الوفاة ، کنت جالساً عند رأسه أسائله وأحدثه وأبو القاسم الحسین بن روح عند رجلیه ، فالتفت إلیَّ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أن أوصی إلی أبی القاسم الحسین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 رأسه وأخذت بید أبی القاسم وأجلسته فی مکانی ، وتحولت عند رجلیه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الحسین بن علی بن محمد المعروف بأبی علی </w:t>
      </w:r>
    </w:p>
    <w:p>
      <w:pPr>
        <w:pStyle w:val="BookText"/>
        <w:rPr/>
      </w:pP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تلک السنة بمدینة السلام امرأة فسألتنی عن وکیل مولانا من هو؟ فأخبرها بعض القمیین أنه أبو القاسم الحسین بن روح وأشار إلیها، فدخلت علیه وأنا عنده ، فقالت له أیها الشیخ أی شئ معی؟ فقال ما معک فألقیه فی الدجلة ثم ائتنی حتی أخبرک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فذهبت المرأة وحملت ما کان معها فألقته فی الدجلة ، ثم رجعت ودخلت إلی أبی القاسم الروحی قدس الله روحه فقال أبو القاسم لمملوکة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إلیَّ الحُق فأخرجت إلیه 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الحُقة التی کانت معک ورمیت بها فی الدجلة ، أخبرک بما فیها أو تخبرینی؟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الحقة زوج سوار ذهب ، وحلقة کبیرة فیها جوهرة ، وحلقتان صغیرتان فیهما جوهر ، وخاتمان أحدهما فیروزج والآخر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الأمر کما ذکر لم یغادر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الحقة فعرض علیَّ ما فیها فنظرت المرأة إلیه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حملته بعینه ورمیت به فی الدجلة ، فغُشِیَ علیَّ وعلی المرأة ، فرحاً بما شاهدناه من صدق الدلالة </w:t>
      </w:r>
      <w:r>
        <w:rPr>
          <w:rFonts w:eastAsia="IRNazanin" w:cs="IRNazanin"/>
          <w:color w:val="111111"/>
          <w:sz w:val="28"/>
          <w:szCs w:val="28"/>
          <w:rtl w:val="true"/>
          <w:lang w:bidi="fa-IR"/>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الصفوانی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 الشیخ أبو القاسم رضی الله عنه إلی أبی الحسن علی بن محمد السمری رضی الله عنه ، فقام بما کان إلی أبی القاسم، فلما حضرته الوفاة حضرت الشیعة عنده وسألته عن الموکل بعده ، ولمن یقوم مقامه فلم یُظهر شیئاً من ذلک ، وذکر أنه لم یؤمر بأن یوصی إلی أحد بعده فی هذا الشأن </w:t>
      </w:r>
      <w:r>
        <w:rPr>
          <w:rFonts w:eastAsia="IRNazanin" w:cs="IRNazanin"/>
          <w:color w:val="111111"/>
          <w:sz w:val="28"/>
          <w:szCs w:val="28"/>
          <w:rtl w:val="true"/>
          <w:lang w:bidi="fa-IR"/>
        </w:rPr>
        <w:t xml:space="preserve">» . </w:t>
      </w:r>
      <w:bookmarkStart w:id="121" w:name="pg5781_44056"/>
    </w:p>
    <w:p>
      <w:pPr>
        <w:pStyle w:val="Heading3"/>
        <w:numPr>
          <w:ilvl w:val="2"/>
          <w:numId w:val="1"/>
        </w:numPr>
        <w:rPr/>
      </w:pPr>
      <w:bookmarkStart w:id="122" w:name="__RefHeading___Toc4264242_581953129"/>
      <w:bookmarkStart w:id="123" w:name="_Toc42"/>
      <w:bookmarkEnd w:id="121"/>
      <w:bookmarkEnd w:id="122"/>
      <w:r>
        <w:rPr/>
        <w:t>6</w:t>
      </w:r>
      <w:r>
        <w:rPr>
          <w:rtl w:val="true"/>
        </w:rPr>
        <w:t xml:space="preserve">- </w:t>
      </w:r>
      <w:r>
        <w:rPr>
          <w:rtl w:val="true"/>
        </w:rPr>
        <w:t>السفیر الرابع</w:t>
      </w:r>
      <w:r>
        <w:rPr>
          <w:rtl w:val="true"/>
        </w:rPr>
        <w:t xml:space="preserve">: </w:t>
      </w:r>
      <w:r>
        <w:rPr>
          <w:rtl w:val="true"/>
        </w:rPr>
        <w:t>أبو الحسن علی بن محمد السمری</w:t>
      </w:r>
      <w:r>
        <w:rPr>
          <w:rtl w:val="true"/>
        </w:rPr>
        <w:t>(</w:t>
      </w:r>
      <w:r>
        <w:rPr>
          <w:rtl w:val="true"/>
        </w:rPr>
        <w:t>قدسّ سرّه</w:t>
      </w:r>
      <w:r>
        <w:rPr>
          <w:rtl w:val="true"/>
        </w:rPr>
        <w:t>)</w:t>
      </w:r>
      <w:bookmarkEnd w:id="123"/>
    </w:p>
    <w:p>
      <w:pPr>
        <w:pStyle w:val="BookText"/>
        <w:rPr/>
      </w:pPr>
      <w:r>
        <w:rPr>
          <w:rFonts w:ascii="IRNazanin" w:hAnsi="IRNazanin" w:eastAsia="IRNazanin"/>
          <w:color w:val="111111"/>
          <w:sz w:val="28"/>
          <w:sz w:val="28"/>
          <w:szCs w:val="28"/>
          <w:rtl w:val="true"/>
          <w:lang w:bidi="fa-IR"/>
        </w:rPr>
        <w:t>قال العلامة الحلی فی خلاصة الأقوال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وأوصی أبو القاسم ابن روح إلی أبی الحسن علی بن محمد السمری ، فلما حضرت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والغیبة الثانیة هی التی وقعت بعد مضی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تسع وعشرین وثلاث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الحسن بن أحمد المکتب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بمدینة السلام فی السنة التی توفی فیها الشیخ علی بن محمد السمری قدس الله روحه ، فحضرته قبل وفاته بأیام، فأخرج إلی الناس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p>
    <w:p>
      <w:pPr>
        <w:pStyle w:val="BookText"/>
        <w:rPr/>
      </w:pPr>
      <w:r>
        <w:rPr>
          <w:rFonts w:ascii="IRNazanin" w:hAnsi="IRNazanin" w:eastAsia="IRNazanin"/>
          <w:color w:val="111111"/>
          <w:sz w:val="28"/>
          <w:sz w:val="28"/>
          <w:szCs w:val="28"/>
          <w:rtl w:val="true"/>
          <w:lang w:bidi="fa-IR"/>
        </w:rPr>
        <w:t>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محمد السمری ، أعظم الله أجر إخوانک فیک فإنک میت ما بینک وبین ستة أیام ، فاجمع أمرک ولا توص إلی أحد یقوم مقامک بعد وفاتک ، فقد وقعت الغیبة التامة فلا ظهور إلا بعد إذن الله عز وجل وذلک بعد طول الأمد وقسوة القلوب وامتلاء الأرض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وسیأتی شیعتی من یدعی المشاهدة ، ألا فمن ادعی المشاهدة قبل خروج السفیانی والصیحة فهو کذاب مفتر ، ولا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رضی الله عنه ، فهذا آخر کلام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وغیبة الطوسی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وإعلام الوری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والإحتجاج</w:t>
      </w:r>
      <w:r>
        <w:rPr>
          <w:rFonts w:eastAsia="IRNazanin" w:cs="IRNazanin"/>
          <w:color w:val="111111"/>
          <w:sz w:val="28"/>
          <w:szCs w:val="28"/>
          <w:rtl w:val="true"/>
          <w:lang w:bidi="fa-IR"/>
        </w:rPr>
        <w:t>:</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والخرائج</w:t>
      </w:r>
      <w:r>
        <w:rPr>
          <w:rFonts w:eastAsia="IRNazanin" w:cs="IRNazanin"/>
          <w:color w:val="111111"/>
          <w:sz w:val="28"/>
          <w:szCs w:val="28"/>
          <w:rtl w:val="true"/>
          <w:lang w:bidi="fa-IR"/>
        </w:rPr>
        <w:t>:</w:t>
      </w:r>
      <w:r>
        <w:rPr>
          <w:rFonts w:eastAsia="IRNazanin" w:cs="IRNazanin"/>
          <w:color w:val="111111"/>
          <w:sz w:val="28"/>
          <w:szCs w:val="28"/>
          <w:lang w:bidi="fa-IR"/>
        </w:rPr>
        <w:t>3/1128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هو المشاهدة مع ادعاء السفارة ،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المشاهدة بدون ادعاء سفارة وسِمَة فهی ممکنة، وقد وقعت کثیراً </w:t>
      </w:r>
      <w:r>
        <w:rPr>
          <w:rFonts w:eastAsia="IRNazanin" w:cs="IRNazanin"/>
          <w:color w:val="111111"/>
          <w:sz w:val="28"/>
          <w:szCs w:val="28"/>
          <w:rtl w:val="true"/>
          <w:lang w:bidi="fa-IR"/>
        </w:rPr>
        <w:t xml:space="preserve">. </w:t>
      </w:r>
      <w:bookmarkStart w:id="124" w:name="pg5781_44057"/>
    </w:p>
    <w:p>
      <w:pPr>
        <w:pStyle w:val="Heading3"/>
        <w:numPr>
          <w:ilvl w:val="2"/>
          <w:numId w:val="1"/>
        </w:numPr>
        <w:rPr/>
      </w:pPr>
      <w:bookmarkStart w:id="125" w:name="__RefHeading___Toc4264244_581953129"/>
      <w:bookmarkStart w:id="126" w:name="_Toc43"/>
      <w:bookmarkEnd w:id="124"/>
      <w:bookmarkEnd w:id="125"/>
      <w:r>
        <w:rPr/>
        <w:t>7</w:t>
      </w:r>
      <w:r>
        <w:rPr>
          <w:rtl w:val="true"/>
        </w:rPr>
        <w:t xml:space="preserve">- </w:t>
      </w:r>
      <w:r>
        <w:rPr>
          <w:rtl w:val="true"/>
        </w:rPr>
        <w:t>قبور السفراء الأربعة والمؤلفات فیهم</w:t>
      </w:r>
      <w:bookmarkEnd w:id="126"/>
    </w:p>
    <w:p>
      <w:pPr>
        <w:pStyle w:val="BookText"/>
        <w:rPr/>
      </w:pPr>
      <w:r>
        <w:rPr>
          <w:rFonts w:ascii="IRNazanin" w:hAnsi="IRNazanin" w:eastAsia="IRNazanin"/>
          <w:color w:val="111111"/>
          <w:sz w:val="28"/>
          <w:sz w:val="28"/>
          <w:szCs w:val="28"/>
          <w:rtl w:val="true"/>
          <w:lang w:bidi="fa-IR"/>
        </w:rPr>
        <w:t xml:space="preserve">دوَّن علماؤنا قدیماً وحدیثاً سیرة السفراء وأحادیثهم رضوان الله علیهم ، وألفوا فیهم الکتب الخاصة،فقد ذکر فی الذریعة الی تصانیف الشیعة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کتاین قدیمین للسیرافی والجوهری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الوکلاء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عثمان بن سعید ، ومحمد بن عثمان ، والحسین بن روح ، وعلی بن محمد السمری ، النواب المخصصون فی الغیبة الصغری والسفراء والأبواب فیها الحجة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لأبی العباس أحمد بن علی بن العباس بن نوح السیرافی ، نزیل البصرة ، من مشایخ النجاشی ، توفی حدود النیف والعشرة بعد الأربع مایة کما یظهر من فهرس الشیخ، حیث إنه قال فیه إنه مات عن قرب وکان شروع الشیخ فی الفهرس بأمر الشیخ المفید ، لکنه فرغ منه بعد وفاته ، حیث ذکر فیه حکایة یوم وفاة المفید فی سنة</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فیکون وفاة السیرافی أیضاً فی هذه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الوکلاء الأربعة المذکورین ، لأبی عبد الله الجوهری ، أحمد بن محمد بن عیاش ، صاحب مقتضب الأثر المتوفی سنة</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النجاشی </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وقبورهم کلهم رضوان الله علیهم فی بغداد ، فقد انتقل الیها السفیر الأول عثمان بن سعید بعد سنة أو سنتین من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دلت روایة أحمد بن محمد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 وزیارته له فقال فی الغیبة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نصر هبة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عثمان بن سعید بالجانب الغربی من مدینة السلام فی شارع المیدان فی أول الموضع المعروف فی الدرب ، </w:t>
      </w:r>
    </w:p>
    <w:p>
      <w:pPr>
        <w:pStyle w:val="BookText"/>
        <w:rPr/>
      </w:pPr>
      <w:r>
        <w:rPr>
          <w:rFonts w:ascii="IRNazanin" w:hAnsi="IRNazanin" w:eastAsia="IRNazanin"/>
          <w:color w:val="111111"/>
          <w:sz w:val="28"/>
          <w:sz w:val="28"/>
          <w:szCs w:val="28"/>
          <w:rtl w:val="true"/>
          <w:lang w:bidi="fa-IR"/>
        </w:rPr>
        <w:t>المعروف بدرب جبلة فی مسجد الدرب ، یمنة الداخل إلیه ، والقبر فی نفس قبلة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قبره فی الموضع الذی ذکره ، وکان بنی فی وجهه حائط وبه محراب المسجد ، وإلی جنبه باب یدخل إلی موضع القبر فی بیت ضیق مظلم ، فکنا ندخل إلیه ونزوره مشاهرةً ، وکذلک من وقت دخولی إلی بغداد وهی سنة ثمان وأربعمائة إلی سنة نیف وثلاثین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نقض ذلک الحائط الرئیس أبو منصور محمد بن الفرج وأبرز القبر إلی برَّا وعمل علیه صندوقاً ، وهو تحت سقف یدخل إلیه من أراده ویزوره ، ویتبرک جیران المحلة بزیارته ویقولون هو رجل صالح ، وربما قالوا هو ابن دایة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ولایعرفون حقیقة الحال فیه ، وهو إلی یومنا هذا ، وذلک سنة سبع وأربعین وأربعمائة، علی ما هو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نص المحدثون علی أن السفیر الثانی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عن وفاته قبل شهرین ، فاستعد وحفر قبراً وکان یقرأ فیه القرآن ، وکتب علی لوحة آیات القرآن ، وأسماء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لیدفنها معه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رووا أن وفاة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سنة</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فی شعبان کما فی غیبة الطوسی</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بنت أبی جعفر العمری أن قبر أبی القاسم الحسین بن روح فی النوبختیة فی الدرب الذی کانت فیه دار علی بن أحمد النوبختی النافذ إلی التل وإلی الدرب الآخر وإلی قنطرة الشوک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القاسم الحسین بن روح رضی الله عنه فی شعبان سنة ست وعشرین وثلاث مائة ، وقد رویت عنه أخباراً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وفاة علی بن محمد السمری فکانت سنة</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فی النصف من شعبان، وقد وصف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 فقال فی الغیبة</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نصر هبة الله بن محمد الکاتب أن قبر أبی الحسن السمری رضی الله عنه فی الشارع المعروف بشارع الخلنجی من ربع باب المحول قریب من شاطئ نهر أبی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مات فی سنة تسع وعشرین وثلاث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المقال</w:t>
      </w:r>
      <w:r>
        <w:rPr>
          <w:rFonts w:eastAsia="IRNazanin" w:cs="IRNazanin"/>
          <w:color w:val="111111"/>
          <w:sz w:val="28"/>
          <w:szCs w:val="28"/>
          <w:rtl w:val="true"/>
          <w:lang w:bidi="fa-IR"/>
        </w:rPr>
        <w:t>:</w:t>
      </w:r>
      <w:r>
        <w:rPr>
          <w:rFonts w:eastAsia="IRNazanin" w:cs="IRNazanin"/>
          <w:color w:val="111111"/>
          <w:sz w:val="28"/>
          <w:szCs w:val="28"/>
          <w:lang w:bidi="fa-IR"/>
        </w:rPr>
        <w:t>2/400</w:t>
      </w:r>
    </w:p>
    <w:p>
      <w:pPr>
        <w:pStyle w:val="BookText"/>
        <w:rPr/>
      </w:pPr>
      <w:r>
        <w:rPr>
          <w:rFonts w:ascii="IRNazanin" w:hAnsi="IRNazanin" w:eastAsia="IRNazanin"/>
          <w:color w:val="111111"/>
          <w:sz w:val="28"/>
          <w:sz w:val="28"/>
          <w:szCs w:val="28"/>
          <w:rtl w:val="true"/>
          <w:lang w:bidi="fa-IR"/>
        </w:rPr>
        <w:t>وقال السید محمد صادق بحر العلوم فی مقدمة علل الشرائع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بالجانب الغربی من بغداد مما یلی سوق المیدان ، معروف یزار ویتبرک به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المعروف بالخلانی توفی سنة</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آخر جمادی الأولی ، وقبره فی الجانب الشرقی من بغداد عند والدته ، فی شارع باب الکوفة فی الموضع الذی کانت دوره ومنازله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 بن أبی بحر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شعبان ، وقبره ببغداد فی الجانب الشرقی فی سوق العطارین یزار ویتبرک به وهو معروف باسم قبر الحسین بن روح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علی بن محمد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 سنة</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وقبره فی الجانب الغربی مما یلی سوق الهرج والسراجین، وهو معروف یزار ویتبرک به </w:t>
      </w:r>
      <w:r>
        <w:rPr>
          <w:rFonts w:eastAsia="IRNazanin" w:cs="IRNazanin"/>
          <w:color w:val="111111"/>
          <w:sz w:val="28"/>
          <w:szCs w:val="28"/>
          <w:rtl w:val="true"/>
          <w:lang w:bidi="fa-IR"/>
        </w:rPr>
        <w:t xml:space="preserve">» . </w:t>
      </w:r>
      <w:bookmarkStart w:id="127" w:name="pg5781_44060"/>
    </w:p>
    <w:p>
      <w:pPr>
        <w:pStyle w:val="Heading3"/>
        <w:numPr>
          <w:ilvl w:val="2"/>
          <w:numId w:val="1"/>
        </w:numPr>
        <w:rPr/>
      </w:pPr>
      <w:bookmarkStart w:id="128" w:name="__RefHeading___Toc4264246_581953129"/>
      <w:bookmarkStart w:id="129" w:name="_Toc44"/>
      <w:bookmarkEnd w:id="127"/>
      <w:bookmarkEnd w:id="128"/>
      <w:r>
        <w:rPr/>
        <w:t>8</w:t>
      </w:r>
      <w:r>
        <w:rPr>
          <w:rtl w:val="true"/>
        </w:rPr>
        <w:t xml:space="preserve">- </w:t>
      </w:r>
      <w:r>
        <w:rPr>
          <w:rtl w:val="true"/>
        </w:rPr>
        <w:t>سفراء ووکلاء آخرون فی عصر السفراء الأربعة</w:t>
      </w:r>
      <w:bookmarkEnd w:id="129"/>
    </w:p>
    <w:p>
      <w:pPr>
        <w:pStyle w:val="BookText"/>
        <w:rPr/>
      </w:pPr>
      <w:r>
        <w:rPr>
          <w:rFonts w:ascii="IRNazanin" w:hAnsi="IRNazanin" w:eastAsia="IRNazanin"/>
          <w:color w:val="111111"/>
          <w:sz w:val="28"/>
          <w:sz w:val="28"/>
          <w:szCs w:val="28"/>
          <w:rtl w:val="true"/>
          <w:lang w:bidi="fa-IR"/>
        </w:rPr>
        <w:t>قال الحر العاملی فی الوسائل</w:t>
      </w: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الجماعة الذین وثقهم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وأثنوا علیهم ، وأمروا بالرجوع إلیهم ، والعمل بروایاتهم ، ونصبوهم وکلاء ، وجعلوهم مرجعاً للشیعة ، فهم کثیرون ، ونحن نذکر جملة منهم ، وأکثرهم مذکور فی کتاب الغیبة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أجلائهم وعظمائهم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العمری، وعثمان بن سعید العمری، والحسین بن روح النوبختی، وعلی بن محمد السمری، وحمران بن أعین، والمفضل بن عمر، والمعلی بن خنیس، ونصر بن قابوس، وعبد الرحمن بن الحجاج، وعبد الله بن جندب، وصفوان بن یحیی، ومحمد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محمد الخزاعی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الأسدی ، عن أبیه ، عن محمد بن أبی عبد الله الکوفی أنه ذکر عدد من انتهی إلیه ، ممن وقف علی معجزات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ورآه من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 وحاجز ، والبلالی ، والعطار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ومن أهل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البسامی والأسدی ، 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غیر الوکلاء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أبی حلیس، وأبو عبد الله الکندی ، وأبو عبد الله الجنیدی ، وهارون القزاز ، والنیلی ، وأبو القاسم بن </w:t>
      </w:r>
      <w:bookmarkStart w:id="130" w:name="pg5781_44061"/>
    </w:p>
    <w:p>
      <w:pPr>
        <w:pStyle w:val="BookText"/>
        <w:rPr/>
      </w:pPr>
      <w:bookmarkEnd w:id="130"/>
      <w:r>
        <w:rPr>
          <w:rFonts w:ascii="IRNazanin" w:hAnsi="IRNazanin" w:eastAsia="IRNazanin"/>
          <w:color w:val="111111"/>
          <w:sz w:val="28"/>
          <w:sz w:val="28"/>
          <w:szCs w:val="28"/>
          <w:rtl w:val="true"/>
          <w:lang w:bidi="fa-IR"/>
        </w:rPr>
        <w:t>دبیس ، وأبو عبد الله بن فروخ ، ومسرور الطباخ مولی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ومحمد ابنا الحسن ، وإسحاق الکاتب من بنی نیبخت ، وصاحب النواء ، وصاحب الصرة المختومة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کشمرد ، وجعفر بن حمدان ، ومحمد بن هارون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هارون ، وأحمد بن أخیه وأبو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باذشالة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النضر، ومحمد بن محمد، و علی بن محمد بن إسحاق ، وأبوه ، والحسن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موسی وابنه ، وأبو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الحصاة ، وعلی بن محمد ، ومحمد بن محمد الکلینی ، وأبو جعفر الرفاء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 وعلی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المحروج ومن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الألف دینار ، وصاحب المال والرقعة البیضاء ، وأبو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شعیب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یزید ، والحسن ابنه ، والجعفری ، وابن الأعجمی ، والشمشاطی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المولودین ، وصاحب المال بمکة،وأبو رجاء ومن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الوجناء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الحصینی </w:t>
      </w:r>
      <w:r>
        <w:rPr>
          <w:rFonts w:eastAsia="IRNazanin" w:cs="IRNazanin"/>
          <w:color w:val="111111"/>
          <w:sz w:val="28"/>
          <w:szCs w:val="28"/>
          <w:rtl w:val="true"/>
          <w:lang w:bidi="fa-IR"/>
        </w:rPr>
        <w:t>».</w:t>
      </w:r>
    </w:p>
    <w:p>
      <w:pPr>
        <w:pStyle w:val="Heading3"/>
        <w:numPr>
          <w:ilvl w:val="2"/>
          <w:numId w:val="1"/>
        </w:numPr>
        <w:rPr/>
      </w:pPr>
      <w:bookmarkStart w:id="131" w:name="__RefHeading___Toc4264248_581953129"/>
      <w:bookmarkStart w:id="132" w:name="_Toc45"/>
      <w:bookmarkEnd w:id="131"/>
      <w:r>
        <w:rPr/>
        <w:t>9</w:t>
      </w:r>
      <w:r>
        <w:rPr>
          <w:rtl w:val="true"/>
        </w:rPr>
        <w:t xml:space="preserve">- </w:t>
      </w:r>
      <w:r>
        <w:rPr>
          <w:rtl w:val="true"/>
        </w:rPr>
        <w:t>ظاهرة اتساع التشیع فی عصر السفراء الأربعة</w:t>
      </w:r>
      <w:bookmarkEnd w:id="13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أنصار أمیر المؤمنین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معدودین ، ومنهم أربعة بایعوا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الموت ، ومنهم اثنا عشر خطبوا فی المسجد فی الیوم الثالث من بیعة أبی بکر واعترضوا علیه ، ومنهم سبعون من الأنصار والمهاجرین </w:t>
      </w:r>
    </w:p>
    <w:p>
      <w:pPr>
        <w:pStyle w:val="BookText"/>
        <w:rPr/>
      </w:pPr>
      <w:r>
        <w:rPr>
          <w:rFonts w:ascii="IRNazanin" w:hAnsi="IRNazanin" w:eastAsia="IRNazanin"/>
          <w:color w:val="111111"/>
          <w:sz w:val="28"/>
          <w:sz w:val="28"/>
          <w:szCs w:val="28"/>
          <w:rtl w:val="true"/>
          <w:lang w:bidi="fa-IR"/>
        </w:rPr>
        <w:t>امتنعوا عن بیعة أبی بکر حتی بایع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تکاثر أتباع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 وکانوا فی خارجها أکثر ، حتی صاروا 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تظاهر أهل المدینة بعد قتل عثمان یهتفون باسم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وتکاثر شیعته فی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اضطهدهم معاویة بعده أشدَّ اضطهاد ، فقتل منهم کثیراص وشرد آخرین ، حتی کانت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الذین بایعوه علی الموت واستشهدوا معه نحو مائة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 الشیعة 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 لکن سرعان ما حدثت هزة فی الأمة فثار التوابون والمختار وإبراهیم بن مالک الأشتر ، علی الأمویین مطالبین بثارات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وسیطروا علی العراق وتوابعه شرق إیران ، وأقاموا 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تزاید الشیعة علی ید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واستمر تزایدهم فی أنحاء البلاد الإسلامیة ، فکانوا تیاراً قویاً مختلطاً بشیعة بنی هاشم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وقاد هذه الموجة الفرس وتمکن العباسیون من استغلالها فبایعهم الفرس ، لکن بقی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بقیادة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ممیزین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سمی بعض المؤرخین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شهد موجة شیعیة واسعة، ووثَّق ذلک المستشرق آدم متز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الإسلامیة فی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تفرع من الشیعة الإسماعیلیون ، وأقاموا الدولة الفاطمیة فی المغرب ، وقویت ، وأخذت تضغط علی مصر حتی احتلتها وجعلتها عاصمتها ، کما أسس الحسنیون دولة الأدارسة فی المغرب أیضاً ، ونجحت ثورة العلویین فی شمال إیران وأسسوا دولتهم فی طبرستان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ادعی القرامطة أنهم شیعة ، وأن قائدهم من ذریة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وتفاقم خطرهم وتواصلت غاراتهم السنویة الوحشیة علی قوافل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أغاروا علی مکة المکرمة وقتلوا الحجاج وسرقوا الحجر الأسود ، وعطلوا الحج ووصلت غاراتهم الی أطراف بغداد ، والی بلاد الشام وفلسطین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ووفی المقابل ضعفت الدولة العباسیة بسبب سیطرة جیش الأتراک وقادته علی الخلیفة فی سامراء ، وصراعهم الدموی فیما بینهم وعزلهم خلیفة ونصبهم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صعید عقائدی ، کان فی الدولة العباسیة خطان یتصارعان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النصب والتجسیم الأموی ، الذی أسسه المنصور ووسعه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واجه المأمون هذه الموجة وکتب منشوراً فی البراءة من معاویة ، وأمر بقتل من قال بالتشبیه ورؤیة الله تعالی ، وأن القرآن جزء من ذات الله سبحانه ولیس مخلوقاً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أخوه المعتصم فخالفه وقرب مجسمة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الواثق فأعاد سیاسة المأمون ، فقام مجسمة الحنابلة بحرکة ضده فی بغداد ، فقتل رئیسهم أحمد بن نصر وذبحه بیده سنة إحدی وثلاثین ومئتین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تاریخ بغداد</w:t>
      </w:r>
      <w:r>
        <w:rPr>
          <w:rFonts w:eastAsia="IRNazanin" w:cs="IRNazanin"/>
          <w:color w:val="111111"/>
          <w:sz w:val="28"/>
          <w:szCs w:val="28"/>
          <w:rtl w:val="true"/>
          <w:lang w:bidi="fa-IR"/>
        </w:rPr>
        <w:t>:</w:t>
      </w:r>
      <w:r>
        <w:rPr>
          <w:rFonts w:eastAsia="IRNazanin" w:cs="IRNazanin"/>
          <w:color w:val="111111"/>
          <w:sz w:val="28"/>
          <w:szCs w:val="28"/>
          <w:lang w:bidi="fa-IR"/>
        </w:rPr>
        <w:t>5/384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المتوکل وتبنی مذهب مجسمة الحنابلة وعداءهم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وأسس حزباً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مهمته مهاجمة مجالس الشیعة فی عاشوراء ، وزوار الکاظمیة وکربلاء ، حتی انتهت موجة المتوکل بقتله علی ید ولده الشیعی، وتبنبی الخلفاء بعده سیاسة الموازنة بین المذاهب والقوی، وکان منهم المقتدر ، حتی قوی الحنابلة علیه وفرضوا علیه وزارة حامد بن العباس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من النصوص المتقدمة فی السفراء أن التشیع انتشر فی مناطق من إیران منها الدینور وهی قرب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الطبری </w:t>
      </w:r>
      <w:r>
        <w:rPr>
          <w:rFonts w:eastAsia="IRNazanin" w:cs="IRNazanin"/>
          <w:color w:val="111111"/>
          <w:sz w:val="28"/>
          <w:szCs w:val="28"/>
          <w:rtl w:val="true"/>
          <w:lang w:bidi="fa-IR"/>
        </w:rPr>
        <w:t>(</w:t>
      </w:r>
      <w:r>
        <w:rPr>
          <w:rFonts w:eastAsia="IRNazanin" w:cs="IRNazanin"/>
          <w:color w:val="111111"/>
          <w:sz w:val="28"/>
          <w:szCs w:val="28"/>
          <w:lang w:bidi="fa-IR"/>
        </w:rPr>
        <w:t>7/488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بعض قادة الجیش العباسی فی بغداد کانوا شیعة ، فعندما هرب المستعین من سامراء وأقنع محمد بن عبد الله بن طاهر قادة الجیش أن ینصبوه خلیفة ، فقال أحدهم لابن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أطال الله بقاءک إن هذا الذی تنصره وتجدُّ فی أمره ، من أشد الناس نفاقاً وأخبثهم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أمر وصیفاً وبغا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بقتلک فاستعظما ذلک ولم یفعلاه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شاکاً فیما وصفت من أمره فسل تخبره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ظاهر نفاقه أنه کان وهو بسامرا لا یجهر فی صلاته ببسم الله الرحمن الرحیم ، فلما صار إلی ما قبلک جهر بها مراءاةً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والجهر بالبسملة من علامات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قوة التشیع فی ذلک العصر، کان العباسیون یتهمون الشیعة بأنهم یمیلون الی الفاطمیین ، أو الی العلویین فی طبرستان ، وحتی الی القرامطة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فی تلک الظروف أن تظهرحرکات الغلو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ادعی بعضهم السفارة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حلول روح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ثم ادعی حلول الله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بعضهم أنصاراً له من بعض شخصیات دیوان الخلافة ، بل لعلهم کانوا یساندونهم لیبرروا ضرب الشیعة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الخضم کان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یوجه سفراءه لحفظ استقلال الشیعة عن الفاطمیین فی المغرب ومصر ، والقرامطة فی الجزیرة وأطرافها ، والزیدیة فی طبرستان، ویمیزهم عن مفتریات المغالین وأکاذیبهم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لکل واحد من السفراء أعمال جلیلة فی ذلک ، خاصة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eastAsia="IRNazanin" w:cs="IRNazanin"/>
          <w:color w:val="111111"/>
          <w:sz w:val="28"/>
          <w:szCs w:val="28"/>
          <w:lang w:bidi="fa-IR"/>
        </w:rPr>
        <w:t>15/222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 کبیر الإمامیة ، ومن کان أحد الأبواب إلی صاحب الزمان المنتظر، الشیخ الصالح أبو القاسم حسین بن روح بن بحر القینی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طی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بالنیابة أبو جعفر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علی بن محمد الأیادی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یوماً وقد دخل علیه أبو عمر القاضی فقال له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الرأی عند المشفق عبرةٌ عند المتورط ، فلا یفعل القاضی ما عزم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أبا عمر قد نظر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قلتُ لک ما عرفتَهُ فمسألتی من أین لک 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لم تعرفه فقد ظفرت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أبو عمر علی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والله أؤخرک لیومی أو لغدی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محجوجاً قط یلقی البرهان بنفاق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کاشفته بما لم أکاشف به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أبو القاسم وافر الحرمة إلی أن وزر حامد بن العباس فجرت له معه خطوب یطول شرحها ، ثم سرد ابن أبی طی ترجمته فی أوراق ، وکیف أخذ وسجن خمسة أعوام ، وکیف أطلق وقت خلع المقتدر ، فلما أعادوه إلی الخلافة شاوروه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فبخطیته أوذینا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حرمته علی ما کانت إلی أن مات فی سنة ست وعشرین وثلاث مئة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رؤساء الشیعة فی خلافة المقتدر ، وله وقائع فی ذلک مع الوزراء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الجلالة فی بغداد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 أن قاضی القضاة کان یزور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بیته کغیره من الوزراء والخلیفة ووالدته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نصاً فی أنه کان یزور أحداً منهم </w:t>
      </w:r>
      <w:r>
        <w:rPr>
          <w:rFonts w:eastAsia="IRNazanin" w:cs="IRNazanin"/>
          <w:color w:val="111111"/>
          <w:sz w:val="28"/>
          <w:szCs w:val="28"/>
          <w:rtl w:val="true"/>
          <w:lang w:bidi="fa-IR"/>
        </w:rPr>
        <w:t xml:space="preserve">! </w:t>
      </w:r>
      <w:bookmarkStart w:id="133" w:name="pg5781_44066"/>
    </w:p>
    <w:p>
      <w:pPr>
        <w:pStyle w:val="BookText"/>
        <w:rPr/>
      </w:pPr>
      <w:bookmarkEnd w:id="133"/>
      <w:r>
        <w:rPr>
          <w:rFonts w:ascii="IRNazanin" w:hAnsi="IRNazanin" w:eastAsia="IRNazanin"/>
          <w:color w:val="111111"/>
          <w:sz w:val="28"/>
          <w:sz w:val="28"/>
          <w:szCs w:val="28"/>
          <w:rtl w:val="true"/>
          <w:lang w:bidi="fa-IR"/>
        </w:rPr>
        <w:t xml:space="preserve">ویظهرأن قاضی القضاة عزم علی أمر کبیر ، کقتل أحد المسؤولین فی صراع السلطة الذی کانت الأطراف فیه تحتاج الی حکم القاضی بالقتل وسمل العیون والمصادرة والنهب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لایفعل ما عزم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فارتبک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أخبره بما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ما أقول لک صحیحاً فلماذا تسأل من أین عرفته؟وإن کان غیر صحیح فلک الحق أن تتهمنی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أتهمک ، لکن أمهلک یوماً أو یومین حتی تخبرنی من أین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ابن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تعجبه من نفاقه ، وأنه بدل أن یخضع للبرهان الذی کوشف به ویشکره علی نصیحته ، نافق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أمهلک أیاماً حتی تخبرنی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یدلنا علی أن القاضی اعترف ضمناً بأن ما أخبره به صحیح ، فهو یعرف أن مصدر ابن روح هو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الملهم من ربه تعالی </w:t>
      </w:r>
      <w:r>
        <w:rPr>
          <w:rFonts w:eastAsia="IRNazanin" w:cs="IRNazanin"/>
          <w:color w:val="111111"/>
          <w:sz w:val="28"/>
          <w:szCs w:val="28"/>
          <w:rtl w:val="true"/>
          <w:lang w:bidi="fa-IR"/>
        </w:rPr>
        <w:t>!</w:t>
      </w:r>
    </w:p>
    <w:p>
      <w:pPr>
        <w:pStyle w:val="Heading3"/>
        <w:numPr>
          <w:ilvl w:val="2"/>
          <w:numId w:val="1"/>
        </w:numPr>
        <w:rPr/>
      </w:pPr>
      <w:bookmarkStart w:id="134" w:name="__RefHeading___Toc4264250_581953129"/>
      <w:bookmarkStart w:id="135" w:name="_Toc46"/>
      <w:bookmarkEnd w:id="134"/>
      <w:r>
        <w:rPr/>
        <w:t>10</w:t>
      </w:r>
      <w:r>
        <w:rPr>
          <w:rtl w:val="true"/>
        </w:rPr>
        <w:t xml:space="preserve">- </w:t>
      </w:r>
      <w:r>
        <w:rPr>
          <w:rtl w:val="true"/>
        </w:rPr>
        <w:t>ظاهرة انتشار التشیع فی عصرنا ؟</w:t>
      </w:r>
      <w:bookmarkEnd w:id="135"/>
    </w:p>
    <w:p>
      <w:pPr>
        <w:pStyle w:val="BookText"/>
        <w:rPr/>
      </w:pPr>
      <w:r>
        <w:rPr>
          <w:rFonts w:ascii="IRNazanin" w:hAnsi="IRNazanin" w:eastAsia="IRNazanin"/>
          <w:color w:val="111111"/>
          <w:sz w:val="28"/>
          <w:sz w:val="28"/>
          <w:szCs w:val="28"/>
          <w:rtl w:val="true"/>
          <w:lang w:bidi="fa-IR"/>
        </w:rPr>
        <w:t xml:space="preserve">ألف الدکتور محمد أحمد مختار کتاباً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التشیع أسبابها وآفاقها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استعرض فیه أسباب انتشار التشیع فی عصرنا ، فی بحث میدانی ، استقصی فیه حالات عدة لمستبصرین سألهم عن سبب تشیعهم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أحصی أکثر من ثلاثین سبباً لتشیعهم وشرح بعضها ، وعدَّ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القرآن الکریم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وتأثیرها فی عامة الناس وفی الباحثین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مودتهم التی روتها مصادر السنیین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وضوح عقائد الشیعةوجاذبیتها ، وقوة أدلة فقههم ومنطقیتها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الأسباب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مذهبهم بالأدعیة البلیغة ومجالس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غنی مذههم بالبعد الأخلاقی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 تأثیر أحداث السیرة والتاریخ التی تکشف أحقیة أهل البیت ومذهبهم ومظلومیتهم خاصة مظلومیة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الأسباب التی عددها أن التشیع برنامج متکامل لمن اعتنقه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رقة الشیعة وإنسانیتهم فی تبلیغ الدین وهدایة الناس ، ویقابله الخشونة والتکفیر عند الوهابیین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عامل استقلال المرجعیة والمؤسسة الدینیة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العتبات المقدسة ومشاهد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والکرامات التی تظهر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مشاهدهم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السلوک المنحرف لمتدینین سنیین ، والخواء العقائدی والجهل عند بعضهم ، وصراع الفئات والجماعات السنیة وتخبطها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وختم بعامل عقیدة المهدیوقوة روایات آخر الزمان فی المذهب الشیعی </w:t>
      </w:r>
      <w:r>
        <w:rPr>
          <w:rFonts w:eastAsia="IRNazanin" w:cs="IRNazanin"/>
          <w:color w:val="111111"/>
          <w:sz w:val="28"/>
          <w:szCs w:val="28"/>
          <w:rtl w:val="true"/>
          <w:lang w:bidi="fa-IR"/>
        </w:rPr>
        <w:t xml:space="preserve">. </w:t>
      </w:r>
      <w:bookmarkStart w:id="136" w:name="pg5781_44068"/>
    </w:p>
    <w:p>
      <w:pPr>
        <w:pStyle w:val="Heading2"/>
        <w:numPr>
          <w:ilvl w:val="1"/>
          <w:numId w:val="1"/>
        </w:numPr>
        <w:rPr/>
      </w:pPr>
      <w:bookmarkStart w:id="137" w:name="__RefHeading___Toc4264252_581953129"/>
      <w:bookmarkStart w:id="138" w:name="_Toc47"/>
      <w:bookmarkEnd w:id="136"/>
      <w:bookmarkEnd w:id="137"/>
      <w:r>
        <w:rPr>
          <w:rtl w:val="true"/>
        </w:rPr>
        <w:t xml:space="preserve">الفصل الرابع </w:t>
      </w:r>
      <w:r>
        <w:rPr>
          <w:rtl w:val="true"/>
        </w:rPr>
        <w:t xml:space="preserve">: </w:t>
      </w:r>
      <w:r>
        <w:rPr>
          <w:rtl w:val="true"/>
        </w:rPr>
        <w:t>المرجعیة عند الشیعة</w:t>
      </w:r>
      <w:bookmarkEnd w:id="138"/>
    </w:p>
    <w:p>
      <w:pPr>
        <w:pStyle w:val="Heading3"/>
        <w:numPr>
          <w:ilvl w:val="2"/>
          <w:numId w:val="1"/>
        </w:numPr>
        <w:rPr/>
      </w:pPr>
      <w:bookmarkStart w:id="139" w:name="__RefHeading___Toc4264254_581953129"/>
      <w:bookmarkStart w:id="140" w:name="_Toc48"/>
      <w:bookmarkEnd w:id="139"/>
      <w:r>
        <w:rPr/>
        <w:t>1</w:t>
      </w:r>
      <w:r>
        <w:rPr>
          <w:rtl w:val="true"/>
        </w:rPr>
        <w:t xml:space="preserve">- </w:t>
      </w:r>
      <w:r>
        <w:rPr>
          <w:rtl w:val="true"/>
        </w:rPr>
        <w:t>مرجعیة الأئمة</w:t>
      </w:r>
      <w:r>
        <w:rPr>
          <w:rtl w:val="true"/>
        </w:rPr>
        <w:t>(</w:t>
      </w:r>
      <w:r>
        <w:rPr>
          <w:rtl w:val="true"/>
        </w:rPr>
        <w:t>علیهم السّلام</w:t>
      </w:r>
      <w:r>
        <w:rPr>
          <w:rtl w:val="true"/>
        </w:rPr>
        <w:t xml:space="preserve">) </w:t>
      </w:r>
      <w:r>
        <w:rPr>
          <w:rtl w:val="true"/>
        </w:rPr>
        <w:t>وتلامیذهم وثقاتهم</w:t>
      </w:r>
      <w:bookmarkEnd w:id="140"/>
    </w:p>
    <w:p>
      <w:pPr>
        <w:pStyle w:val="BookText"/>
        <w:rPr/>
      </w:pPr>
      <w:r>
        <w:rPr>
          <w:rFonts w:ascii="IRNazanin" w:hAnsi="IRNazanin" w:eastAsia="IRNazanin"/>
          <w:color w:val="111111"/>
          <w:sz w:val="28"/>
          <w:sz w:val="28"/>
          <w:szCs w:val="28"/>
          <w:rtl w:val="true"/>
          <w:lang w:bidi="fa-IR"/>
        </w:rPr>
        <w:t>رجع الشیعة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الی الأئمة المعصومین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فاتبعوا الإمام الحسن ، ثم الإمام الحسین، ثم الأئمة التسعة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ووکلاءهم ومعتمدیهم من العلماء والثقاة ، الذین نص الأئمة علیهم نصاً خاصاً أو عاماً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الشیعة فی عصور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 الی فقهاء بلادهم ، بإرشاد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من أصحابه أن یفتی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 فی وسائل الشیعة الی تحصیل مسائل الشریعة</w:t>
      </w:r>
      <w:r>
        <w:rPr>
          <w:rFonts w:eastAsia="IRNazanin" w:cs="IRNazanin"/>
          <w:color w:val="111111"/>
          <w:sz w:val="28"/>
          <w:szCs w:val="28"/>
          <w:rtl w:val="true"/>
          <w:lang w:bidi="fa-IR"/>
        </w:rPr>
        <w:t>:</w:t>
      </w:r>
      <w:r>
        <w:rPr>
          <w:rFonts w:eastAsia="IRNazanin" w:cs="IRNazanin"/>
          <w:color w:val="111111"/>
          <w:sz w:val="28"/>
          <w:szCs w:val="28"/>
          <w:lang w:bidi="fa-IR"/>
        </w:rPr>
        <w:t>20/116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أبان بن تغلب بن ریاح ، أبو سعید البکری ، ثقة جلیل القدر ، عظیم المنزلة فی أصحابنا لقی علی بن الحسین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عنهم ، وکانت له عندهم حظوة وقدم ، وقال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فی مسجد المدینة وأفت الناس ، فإنی أحب أن یری فی شیعتی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قاریاً فقیهاً لغویاً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النجاشی والشیخ والعلامة وزاد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مقدماً فی کل فن من العلم فی القرآن والفقه والحدیث والأدب واللغة والنحو ، وله کتب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ثلاثین ألف حدیث ، وروی فی مدحه أحادیث کثیرة ، ووثقه علماء المخالفین أیضاً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 بن أبی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خدمته ، فلما أردت أن أفارقه ودعته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أن تزودنی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أبان بن تغلب فإنه قد سمع منی حدیثاً کثیراً ، فما رواه لک فاروه عنی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المسیب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 فممن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زکریا بن آدم القمی المأمون علی الدین 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قدمنا علی زکریا بن آدم ، فسألته عما احتجت إلیه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معاویة العجلی ، وأبو بصیر لیث بن البختری المرادی ، ومحمد بن مسلم ، وزرارة ، أربعة نجباء ، أمناء الله علی حلاله وحرامه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هؤلاء انقطعت آثار النبوة واندرست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18/108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للفیض بن المختار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حدیثنا فعلیک بهذا الجالس ، وأومأ إلی رجل من أصحابه ، فسألت أصحابنا عنه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18/104</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 بن مسلم النحوی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تقعد فی الجامع فتفتی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وأردت أن أسألک عن ذلک قبل أن أخرج ، إنی أقعد فی المسجد فیجئ الرجل فیسألنی عن الشئ فإذا عرفته بالخلاف لکم أخبرته بما یفعلون،ویجئ الرجل أعرفه بمودتکم وحبکم فأخبره بما جاء عنکم، ویجئ الرجل لا أعرفه ولا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فلان کذا وجاء عن </w:t>
      </w:r>
    </w:p>
    <w:p>
      <w:pPr>
        <w:pStyle w:val="BookText"/>
        <w:rPr/>
      </w:pPr>
      <w:r>
        <w:rPr>
          <w:rFonts w:ascii="IRNazanin" w:hAnsi="IRNazanin" w:eastAsia="IRNazanin"/>
          <w:color w:val="111111"/>
          <w:sz w:val="28"/>
          <w:sz w:val="28"/>
          <w:szCs w:val="28"/>
          <w:rtl w:val="true"/>
          <w:lang w:bidi="fa-IR"/>
        </w:rPr>
        <w:t>فلان کذا ، فأدخل قولکم فیما بین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کذا فإنی کذا أصنع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صالح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بیتی یقرعونی بالحدیث الذی روی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خدامنا وقوامنا شرار خلق الله ، فکتب ، ویحکم ما تقرؤون 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بَیْنَهُمْ وَبَیْنَ الْقُرَی الَّتِی بَارَکْنَا فِیهَا قُرًی ظَاهِرَةً، فنحن والله القری التی بارک فیها وأنتم القری الظاهرة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18/110</w:t>
      </w: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والقری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 ، والنقلة عنا إلی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القرنین ونصف التی تشرفت بحضور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وظهورهم ، کان من تلامیذهم فقهاءُ کبار مراجع لأهل مناطقهم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 الغیبة الصغری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الشیعة علی وثاقة السفراء الأربعة وجلالتهم قدس الله أرواحهم ، ورأوا منهم الکرامات الظاهرة والمعجزات الباهرة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للشیعة فی عصر السفراء علماء کبار أیضاً ، خاصة فی الکوفة ، وبغداد وقم ، وکان السفراء أحیاناً یُرجعون الناس الیهم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أخبر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 بغیبته الکبری وأرجعهم الی الفقهاء العدول الجامعی الشروط ، فی حدیثه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أرشدک الله وثبتک،إلی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 فإنهم حجتی علیکم وأنا حجة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27/140</w:t>
      </w:r>
      <w:r>
        <w:rPr>
          <w:rFonts w:eastAsia="IRNazanin" w:cs="IRNazanin"/>
          <w:color w:val="111111"/>
          <w:sz w:val="28"/>
          <w:szCs w:val="28"/>
          <w:rtl w:val="true"/>
          <w:lang w:bidi="fa-IR"/>
        </w:rPr>
        <w:t xml:space="preserve">). </w:t>
      </w:r>
      <w:bookmarkStart w:id="141" w:name="pg5781_44071"/>
    </w:p>
    <w:p>
      <w:pPr>
        <w:pStyle w:val="Heading3"/>
        <w:numPr>
          <w:ilvl w:val="2"/>
          <w:numId w:val="1"/>
        </w:numPr>
        <w:rPr/>
      </w:pPr>
      <w:bookmarkStart w:id="142" w:name="__RefHeading___Toc4264256_581953129"/>
      <w:bookmarkStart w:id="143" w:name="_Toc49"/>
      <w:bookmarkEnd w:id="141"/>
      <w:bookmarkEnd w:id="142"/>
      <w:r>
        <w:rPr/>
        <w:t>2</w:t>
      </w:r>
      <w:r>
        <w:rPr>
          <w:rtl w:val="true"/>
        </w:rPr>
        <w:t xml:space="preserve">- </w:t>
      </w:r>
      <w:r>
        <w:rPr>
          <w:rtl w:val="true"/>
        </w:rPr>
        <w:t>صمود مرجعیة الشیعة أمام الأعاصیر</w:t>
      </w:r>
      <w:bookmarkEnd w:id="143"/>
    </w:p>
    <w:p>
      <w:pPr>
        <w:pStyle w:val="BookText"/>
        <w:rPr/>
      </w:pPr>
      <w:r>
        <w:rPr>
          <w:rFonts w:ascii="IRNazanin" w:hAnsi="IRNazanin" w:eastAsia="IRNazanin"/>
          <w:color w:val="111111"/>
          <w:sz w:val="28"/>
          <w:sz w:val="28"/>
          <w:szCs w:val="28"/>
          <w:rtl w:val="true"/>
          <w:lang w:bidi="fa-IR"/>
        </w:rPr>
        <w:t xml:space="preserve">المرجعیة الدینیة عند الشیعة ، شجرة مبارکة ، عریقة الأصول ، راسخة الجذور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أسسها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الذِّکْرِ إِنْ کُنْتُمْ لا تَعْلَمُونَ، وسقاها المعصومون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 فی مسجد المدینة وأفتِ الناس فإنی أحب أن أری فی شیعتی مثلک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فقهاء المذهب معالم تلک الشجرة المبارکة ، نَمَتْ فروعهم وامتدتْ، وعمَّت ثمراتهم عبر العصور ، ابتداء بتلامیذ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بالسفراء الأبرار، الی مراجعنا الأفذاذ الکبار ، أمثال الکلینی ، والصدوق ، والمفید ، والمرتضی ، والطوسی ، والمحقق ، والعلامة ، والشهیدین الی کل أفذاذ هذا الخط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 منهم قمة فی العلم والتقوی والعمل لنصرة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صفات مرجعیتنا صمودها فی وجه الأعاصیر وتمسکها بقیمها ، حتی کانت بالقیاس الی الأجهزة الدینیة الأخری الجهاز الدینی الوحید الذی حافظ علی وجوده من عهد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عصرنا الحاضر، واستعصی علی الخضوع والإبادة ، وقاوم أحداث الدهور ، وصروف الزمان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هی المؤسسات الدینیة للمذاهب الأخری، من أزهر مصر ، وجامع الزیتونة وجامعة القرویین ، ومشیخات الصوفیة ، ومشیخة الإسلام فی 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تصمد أمام الغزو الغربی فی مطلع القرن وفقدت نفوذها ، وسقطت مؤسساتها بید الحکومات، وصار علماؤها وطلبتها موظفین لا أکثر </w:t>
      </w:r>
      <w:r>
        <w:rPr>
          <w:rFonts w:eastAsia="IRNazanin" w:cs="IRNazanin"/>
          <w:color w:val="111111"/>
          <w:sz w:val="28"/>
          <w:szCs w:val="28"/>
          <w:rtl w:val="true"/>
          <w:lang w:bidi="fa-IR"/>
        </w:rPr>
        <w:t xml:space="preserve">! </w:t>
      </w:r>
      <w:bookmarkStart w:id="144" w:name="pg5781_44072"/>
    </w:p>
    <w:p>
      <w:pPr>
        <w:pStyle w:val="BookText"/>
        <w:rPr/>
      </w:pPr>
      <w:bookmarkEnd w:id="144"/>
      <w:r>
        <w:rPr>
          <w:rFonts w:ascii="IRNazanin" w:hAnsi="IRNazanin" w:eastAsia="IRNazanin"/>
          <w:color w:val="111111"/>
          <w:sz w:val="28"/>
          <w:sz w:val="28"/>
          <w:szCs w:val="28"/>
          <w:rtl w:val="true"/>
          <w:lang w:bidi="fa-IR"/>
        </w:rPr>
        <w:t xml:space="preserve">أما مرجعیة الشیعة فقاومت، ووقف جمهورها معها ، متحملاً البأساء والضراء ، حتی خرجت منتصرة مرفوعة الرأس ، فی العراق ، وإیران ، ولبنان ، وأینما حل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والسبب فی ذلک طبیعة المذهب الشیعی ، وأن تمویل المرجعیة شعبی من عطاءات الناس الطوعیة ، ولیس حکومیاً </w:t>
      </w:r>
      <w:r>
        <w:rPr>
          <w:rFonts w:eastAsia="IRNazanin" w:cs="IRNazanin"/>
          <w:color w:val="111111"/>
          <w:sz w:val="28"/>
          <w:szCs w:val="28"/>
          <w:rtl w:val="true"/>
          <w:lang w:bidi="fa-IR"/>
        </w:rPr>
        <w:t>.</w:t>
      </w:r>
    </w:p>
    <w:p>
      <w:pPr>
        <w:pStyle w:val="Heading3"/>
        <w:numPr>
          <w:ilvl w:val="2"/>
          <w:numId w:val="1"/>
        </w:numPr>
        <w:rPr/>
      </w:pPr>
      <w:bookmarkStart w:id="145" w:name="__RefHeading___Toc4264258_581953129"/>
      <w:bookmarkStart w:id="146" w:name="_Toc50"/>
      <w:bookmarkEnd w:id="145"/>
      <w:r>
        <w:rPr/>
        <w:t>3</w:t>
      </w:r>
      <w:r>
        <w:rPr>
          <w:rtl w:val="true"/>
        </w:rPr>
        <w:t xml:space="preserve">- </w:t>
      </w:r>
      <w:r>
        <w:rPr>
          <w:rtl w:val="true"/>
        </w:rPr>
        <w:t>کیف یختار الشیعة مرجع التقلید؟</w:t>
      </w:r>
      <w:bookmarkEnd w:id="146"/>
    </w:p>
    <w:p>
      <w:pPr>
        <w:pStyle w:val="BookText"/>
        <w:rPr/>
      </w:pPr>
      <w:r>
        <w:rPr>
          <w:rFonts w:ascii="IRNazanin" w:hAnsi="IRNazanin" w:eastAsia="IRNazanin"/>
          <w:color w:val="111111"/>
          <w:sz w:val="28"/>
          <w:sz w:val="28"/>
          <w:szCs w:val="28"/>
          <w:rtl w:val="true"/>
          <w:lang w:bidi="fa-IR"/>
        </w:rPr>
        <w:t xml:space="preserve">نشأ وجوب التقلید من حاجة المسلم الی معرفة معالم دینه وأحکام عباداته ومعاملاته ، فهو یحتاج الی خبیر فی الشریعة یثق به ، یفتیه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یختلف الفقهاء فی الإستنباط ، یجب علیه أن یرجع الی الفقیه الأعلم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فی کتاب الاجتهاد والتقلید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تقلید الأعلم مع الإمکان علی الأحوط ، ویجب الفحص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الأعلم من یکون أعرف بالقواعد والمدارک للمسألة وأکثر اطلاعاً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وأجود فهماً للأخبار، والحاصل أن یکون أجود استنباطاً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تعیینه أهل الخبرة والإستنباط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تقلید غیر المجتهد وإن کان من أهل العلم ، کما أنه یجب علی غیر المجتهد التقلید ، وإن کان من أهل العلم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اجتهاد المجتهد بالعلم الوجدانی ، کما إذا کان المقلد من أهل الخبرة وعلم باجتهاد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یعرف بشهادة عدلین من أهل الخبرة ، إذا لم تکن معارضة بشهادة آخریْن من أهل الخبرة ، ینفیان عنه الإجتهاد </w:t>
      </w:r>
      <w:r>
        <w:rPr>
          <w:rFonts w:eastAsia="IRNazanin" w:cs="IRNazanin"/>
          <w:color w:val="111111"/>
          <w:sz w:val="28"/>
          <w:szCs w:val="28"/>
          <w:rtl w:val="true"/>
          <w:lang w:bidi="fa-IR"/>
        </w:rPr>
        <w:t xml:space="preserve">. </w:t>
      </w:r>
      <w:bookmarkStart w:id="147" w:name="pg5781_44073"/>
    </w:p>
    <w:p>
      <w:pPr>
        <w:pStyle w:val="BookText"/>
        <w:rPr/>
      </w:pPr>
      <w:bookmarkEnd w:id="147"/>
      <w:r>
        <w:rPr>
          <w:rFonts w:ascii="IRNazanin" w:hAnsi="IRNazanin" w:eastAsia="IRNazanin"/>
          <w:color w:val="111111"/>
          <w:sz w:val="28"/>
          <w:sz w:val="28"/>
          <w:szCs w:val="28"/>
          <w:rtl w:val="true"/>
          <w:lang w:bidi="fa-IR"/>
        </w:rPr>
        <w:t xml:space="preserve">وکذا یعرف بالشیاع المفید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الأعلمیة تعرف بالعلم ، أو البینة غیر المعارضة ، أو الشیاع المفید للعلم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فالمکلف یبحث عن الفقیه الأعلم بسؤال العلماء الذین یثق بخبرتهم وتقواهم وعندما تتعارض الشهادات عنده یُرجِّح تقلید من یطمئن الیه أکثر ، أو یتخیر أحد الذین تدور بینهم الأعلمیة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ویتمُّ التقید بأن ینوی الرجوع الی فلان المرجع فیما یحتاج الیه من أحکام ، ویأخذ رسالته العملیة لیعمل بفتواه فی صلاته وعباداته ومعاملاته ، ویرجع الیه أو الی وکیله عندما یلزمه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تختلف قناعات الناس ، وینتج عنها تعدد المراجع الذین یرجع الیهم الشیعة ، ولا بأس بذلک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إن التعدد نوعٌ من ضمان الحریة ، مادام ناتجاً من اختیار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الذی یرجع الیه أکثریة الشیعة فی العالم یکون مرجع الشیعة البارز فی عصره ، والآخرون الی جنبه </w:t>
      </w:r>
      <w:r>
        <w:rPr>
          <w:rFonts w:eastAsia="IRNazanin" w:cs="IRNazanin"/>
          <w:color w:val="111111"/>
          <w:sz w:val="28"/>
          <w:szCs w:val="28"/>
          <w:rtl w:val="true"/>
          <w:lang w:bidi="fa-IR"/>
        </w:rPr>
        <w:t>.</w:t>
      </w:r>
    </w:p>
    <w:p>
      <w:pPr>
        <w:pStyle w:val="Heading3"/>
        <w:numPr>
          <w:ilvl w:val="2"/>
          <w:numId w:val="1"/>
        </w:numPr>
        <w:rPr/>
      </w:pPr>
      <w:bookmarkStart w:id="148" w:name="__RefHeading___Toc4264260_581953129"/>
      <w:bookmarkStart w:id="149" w:name="_Toc51"/>
      <w:bookmarkEnd w:id="148"/>
      <w:r>
        <w:rPr/>
        <w:t>4</w:t>
      </w:r>
      <w:r>
        <w:rPr>
          <w:rtl w:val="true"/>
        </w:rPr>
        <w:t xml:space="preserve">- </w:t>
      </w:r>
      <w:r>
        <w:rPr>
          <w:rtl w:val="true"/>
        </w:rPr>
        <w:t>هل المرجعیة منصب خبروی أم ولایة للفقیه ؟</w:t>
      </w:r>
      <w:bookmarkEnd w:id="14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یتفق فقهاء المذهب الشیعی علی أن منصب المرجع منصب خبیر فی الشریعة ، له حق الإفتاء والقضاء والأمور الحسبیة، ویضیف بعضهم حق القیادة السیاسیة أو ولایة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یوجد داخل المذهب الشیعی اتجاهان فقهیان یعطی أحدهما للمرجع الولایة علی الأمة ، ویحصر الآخر ولایته فی الإفتاء والقضاء وبعض الأمور الإجتماعیة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التنبیه علی أن الفقهاء القائلین بولایة الفقیه والنافین لها ، متفقون علی أن من مهام المرجعیة وواجباتها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التوعیة الدینیة ، وتبلیغ الأحکام ، والأمر بالمعروف والنهی عن المنکر ، والجهاد الدفاعی إذا تعرض بلد مسلم لخطر خارجی وأمکن مقاومة المحتل ، ونُصح الحاکم بما یحقق مصلحة شعبه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فالخلاف بین الإتجاهین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السیاسی والثورة لإقامة حکم إسلامی، وفی تسلم المرجع والعلماء للسلطة مباشرة ، أو بقائهم موجهین ناصحین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بحث فقهاؤنا هذه مسائل ولایة الفقیه فی باب الإجتهاد والتقلید من الفقه الإستدلالی وفی مواضع أخری من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المرجع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إشکال فی ثبوت منصب القضاء والإفتاء للفقیه فی عصر الغیبة ، وهکذا ما یکون من توابع القضاء کأخذ المدعی به من المحکوم علیه ، وحبس الغریم المماطل ، والتصرف فی بعض الأمور الحسبیة ، کحفظ مال الغائب والصغیر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الإشکال فی ثبوت الولایة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أبحاثه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 فی شرح المکاسب للخوانساری</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الاجتهاد والتقلید</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ذکرنا فی الکلام علی ولایة الفقیه من کتاب المکاسب أن الأخبار المستدل بها علی الولایة المطلقة قاصرة السند أو الدلالة ، وتفصیل ذلک موکول إلی محله ، نعم یستفاد من الأخبار المعتبرة أن للفقیه ولایة فی موردین وهما الفتوی والقضاء ، وأما ولایته فی سائر الموارد فلم یدلنا علیها روایة تامة الدلالة والسند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صراط النجاة من فتاوی المرجعین السید الخوئی والمیرزا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إجماع من علمائنا المراجع المتقدمین والمتأخرین علی ولایة الفقیه؟ وضحوا لنا لیتبین لنا من سماحتکم حقیقة المسألة عند علمائنا الأعلام الذین أفتوا بولایة الفقیه فی عصر غیبة قائم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الولایة علی الأمور الحسبیة کحفظ أموال الغائب والیتیم ، إذا لم یکن من یتصدی لحفظها کالولی أو نحوه ، فهی ثابتة للفقیه الجامع للشرائط ، وکذا الموقوفات التی لیس لها متولٍّ من قبل الواقف ، والمرافعات فإن فصل الخصومة فیها بید الفقیه ، وأمثال ذلک ، وأما الزائد علی ذلک فالمشهور بین الفقهاء عدم الثبوت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فقهائنا إلی أن الفقیه العادل الجامع للشرائط نائب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الغیبة فی جمیع ما للنیابة فیه مدخل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نقول به هو أن الولایة علی الأمور الحسبیة بنطاقها الواسع ، وهی کل ما علم أن الشارع یطلبه ولم یعین له مکلفاً خاصاً ، ومنها بل أهمها إدارة نظام البلاد وتهیئة المعدات والإستعدادات للدفاع عنها ، فإنها ثابتة للفقیه الجامع للشرائط ، یرجع فی تفصیله إلی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للفقیه القضاء فی المرافعات وفصل الخصومات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صراط النجاة</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الأمور الحسبیة؟</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الحسبیة هی الأمور التی لابد من حصولها فی الخارج ، ولم یعین من یتوجه إلیه التکلیف بالخصوص ، کما لو مات شخص ولم ینصب قیماً علی </w:t>
      </w:r>
    </w:p>
    <w:p>
      <w:pPr>
        <w:pStyle w:val="BookText"/>
        <w:rPr/>
      </w:pPr>
      <w:r>
        <w:rPr>
          <w:rFonts w:ascii="IRNazanin" w:hAnsi="IRNazanin" w:eastAsia="IRNazanin"/>
          <w:color w:val="111111"/>
          <w:sz w:val="28"/>
          <w:sz w:val="28"/>
          <w:szCs w:val="28"/>
          <w:rtl w:val="true"/>
          <w:lang w:bidi="fa-IR"/>
        </w:rPr>
        <w:t>الطفل أو المجنون ، وکذا الحال فی مال الغائب ، والأوقاف والوصایا التی لاوصی لها 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للتصدی لها هو الفقیه الجامع للشرائط أو المأذون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کانت القاعدة فی ذلک عدم جواز التصرف ، کالأموال والأنفس والأعراض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کانت القاعدة جواز التصرف کالصلاة علی المیت الذی لاولی له فإنه لا یحتاج إلی إذن الفقیه ولذا نلتزم بکونه واجباً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الإجتهاد والتقلید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المقبولة کما ذکرناه هو أن الحکومة مطلقاً للفقیه ، وقد جعلهم الإمام حکاماً علی الناس ، ولا یخفی أن جعل القاضی من شؤون الحاکم والسلطان فی الإسلام ، فجعل الحکومة للفقهاء مستلزم لجواز نصب القضاة ، فالحکام علی الناس شأنهم نصب الأمراء والقضاة وغیرهما مما تحتاج إلیه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الأخبار فی مقام بیان وظیفتهم من حیث الأحکام الشرعیة والقضاء بین الناس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وتخصیصها بالقضاء لا وجه له بعد عموم اللفظ ومطابقة الإعتبار ، والإنصراف لو کان فهو بَدْوی ، ینشأ من توهم کون مورد المقبولة هو القضاء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الخامنئی فی أجوبة الإستفتاءات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تکلیفنا تجاه الأشخاص الذین لا یرون ولایة الفقیه العادل إلا فی الأمور الحسبیة فقط ؟ علماً بأن بعض ممثلیهم یشیعون ذلک أیضاً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الفقیه فی قیادة المجتمع وإدارة المسائل الإجتماعیة فی کل عصر وزمان من أرکان المذهب الحق الإثنی عشری ، ولها جذور فی أصل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أوصله الإستدلال إلی عدم القول بها فهو معذور ، ولکن لا یجوز له بث التفرقة والخلاف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أفتی أصحاب النافون لولایة الفقیه بأنها مسألة فقهیة محضة ، تخص مقلدی المرجع القائل بها ، ولا تشمل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صراط النجاة</w:t>
      </w:r>
      <w:r>
        <w:rPr>
          <w:rFonts w:eastAsia="IRNazanin" w:cs="IRNazanin"/>
          <w:color w:val="111111"/>
          <w:sz w:val="28"/>
          <w:szCs w:val="28"/>
          <w:rtl w:val="true"/>
          <w:lang w:bidi="fa-IR"/>
        </w:rPr>
        <w:t>:</w:t>
      </w:r>
      <w:r>
        <w:rPr>
          <w:rFonts w:eastAsia="IRNazanin" w:cs="IRNazanin"/>
          <w:color w:val="111111"/>
          <w:sz w:val="28"/>
          <w:szCs w:val="28"/>
          <w:lang w:bidi="fa-IR"/>
        </w:rPr>
        <w:t>3/336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الفارق الأساسی بین الأحکام الولائیة والأحکام الفتوائیة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عبارة عن الحکم الکلی الفرعی المستنبط من أدلته ، وأما الحکم الولائی فهو لمن کانت له الولایة علی الأمر والنهی فی الأمور المباحة ،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اول السطرس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الأحکام یمکن أن تصدر من مطلق فقیه جامع للشرائط ، حتی لو لم یری ولایة الفقیه المطلقة ؟ نعم یمکن أن تصدر من غیر القائل بالولایة ، لیعمل بها من یقلد الفقیه القائل بها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الحکم الولائی یجب تنفیذه علی کافة المسلمین حتی من لم یقلدوا الحاکم أم لا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المکلف فی هذه المسألة ، کما فی سائر المسائل ، أن یرجع إلی مقلده الواجد لشرائط التقلید ، والله العالم </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أفتی أصحاب الإتجاه المثبت لولایة الفقیه ، بأنها ملزمة حتی لمن لایقول بها من الفقهاء ومقلدیهم ، فیجب علیهم جمیعاً طاعة الفقیه الولی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السید الخامنئی فی أجوبة الإستفتاءات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أوامر الولی الفقیه ملزمة لکل المسلمین أم لخصوص مقلدیه ؟ وهل یجب علی مقلد من لا یعتقد بالولایة المطلقة إطاعة الولی الفقیه أم لا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للفقه الشیعی یجب علی کل المسلمین إطاعة الأوامر الولائیة الشرعیة الصادرة من ولی أمر المسلمین ، والتسلیم لأمره ونهیه حتی علی سائر الفقهاء العظام فکیف بمقلدیهم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 الإلتزام بولایة الفقیه قابلاً للفصل عن الإلتزام بالإسلام وبولایة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نفس المصدر</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أحد أجوبة سماحتکم عن الخمس أنه یدفع إلی ولی الخمس أو وکیله فی الأمور الحسبیة ،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المقصود من ولی الخمس هل هو مطلق المجتهد ، أم ولی أمر المسلمین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الخمس هو ولی الأمر ، الذی له الولایة علی أمور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ویتصور البعض أن هذین الإتجاهین یستوجبان الصراع بین الشیعة ، لأن من یقولون بولایة الفقیه یرون أن الفقیه المتصدی له ولایة علی جمیع المسلمین ، ویجب علی المراجع ومقلدیهم طاعته ، ویجب دفع الخمس الیه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یضیفون إن ولایة الفقیه متفرعة عن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لذلک مسألة عقائدیة ، ولیست فقهیة محضة ، کما یقول أصحاب الإتجاه الثانی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الفقهاء توصلوا عملیاً الی التعایش الأخوی بین أصحاب الإتجاهین ، فکل منهما یعذر الآخر فی اجتهاده ، وولی الفقیه یطاع فی البلد الذی یحکم فیه</w:t>
      </w:r>
      <w:r>
        <w:rPr>
          <w:rFonts w:eastAsia="IRNazanin" w:cs="IRNazanin"/>
          <w:color w:val="111111"/>
          <w:sz w:val="28"/>
          <w:szCs w:val="28"/>
          <w:rtl w:val="true"/>
          <w:lang w:bidi="fa-IR"/>
        </w:rPr>
        <w:t xml:space="preserve">. </w:t>
      </w:r>
      <w:bookmarkStart w:id="150" w:name="pg5781_44079"/>
    </w:p>
    <w:p>
      <w:pPr>
        <w:pStyle w:val="BookText"/>
        <w:rPr/>
      </w:pPr>
      <w:bookmarkEnd w:id="150"/>
      <w:r>
        <w:rPr>
          <w:rFonts w:ascii="IRNazanin" w:hAnsi="IRNazanin" w:eastAsia="IRNazanin"/>
          <w:color w:val="111111"/>
          <w:sz w:val="28"/>
          <w:sz w:val="28"/>
          <w:szCs w:val="28"/>
          <w:rtl w:val="true"/>
          <w:lang w:bidi="fa-IR"/>
        </w:rPr>
        <w:t xml:space="preserve">کما أن الفقیه ولی الأمر تعامل مع المقلدین لغیره بسعة صدر ، فهم یرجعون الی مراجعهم فیما یتعلق بولایة الفقیه ، ویدفعون الیهم الحقوق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وکنموذج لذلک العلاقة الطیبة بین المرجعین السید السیستانی والسید القائد الخامنئی حفظهما الله ، والتی انعکست بین مقلدیهما، مع أن السید الخامنئی یقول بولایة الفقیه المطلقة ، والسید السیستانی لا یقول بها ، وقد أفتی بأن یحکم الشعب العراقی نفسه عن طریق الإنتخابات ، وأعطی الشرعیة لمن ینتخبه الشعب ، ونصح العلماء وطلبة العلم أن لایدخلوا فی الحکم ومؤسساته ، إلا بقدر الضرورة التشریعیة أحیاناً </w:t>
      </w:r>
      <w:r>
        <w:rPr>
          <w:rFonts w:eastAsia="IRNazanin" w:cs="IRNazanin"/>
          <w:color w:val="111111"/>
          <w:sz w:val="28"/>
          <w:szCs w:val="28"/>
          <w:rtl w:val="true"/>
          <w:lang w:bidi="fa-IR"/>
        </w:rPr>
        <w:t>.</w:t>
      </w:r>
    </w:p>
    <w:p>
      <w:pPr>
        <w:pStyle w:val="Heading3"/>
        <w:numPr>
          <w:ilvl w:val="2"/>
          <w:numId w:val="1"/>
        </w:numPr>
        <w:rPr/>
      </w:pPr>
      <w:bookmarkStart w:id="151" w:name="__RefHeading___Toc4264262_581953129"/>
      <w:bookmarkStart w:id="152" w:name="_Toc52"/>
      <w:bookmarkEnd w:id="151"/>
      <w:r>
        <w:rPr/>
        <w:t>5</w:t>
      </w:r>
      <w:r>
        <w:rPr>
          <w:rtl w:val="true"/>
        </w:rPr>
        <w:t xml:space="preserve">- </w:t>
      </w:r>
      <w:r>
        <w:rPr>
          <w:rtl w:val="true"/>
        </w:rPr>
        <w:t>المرجع لیس مدیناً لأی دولة أو جهة</w:t>
      </w:r>
      <w:bookmarkEnd w:id="152"/>
    </w:p>
    <w:p>
      <w:pPr>
        <w:pStyle w:val="BookText"/>
        <w:rPr/>
      </w:pPr>
      <w:r>
        <w:rPr>
          <w:rFonts w:ascii="IRNazanin" w:hAnsi="IRNazanin" w:eastAsia="IRNazanin"/>
          <w:color w:val="111111"/>
          <w:sz w:val="28"/>
          <w:sz w:val="28"/>
          <w:szCs w:val="28"/>
          <w:rtl w:val="true"/>
          <w:lang w:bidi="fa-IR"/>
        </w:rPr>
        <w:t xml:space="preserve">تبدأ مرجعیة المرجع عادة عندما یبرز إسمه فی الحوزة العلمیة کفقیه متمکن وأستاذ یلقی بحوث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محاضرات فی الفقه وأصول الفقه ، وربما کانت فی غیرهما ، یطرح فیها الفقیه المسألة ویعرض فیها آراء الفقهاء ویحاکمها ویثبت رأیه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بحوث الخارج مقابل السطوح التی هی دراسة کتب مقررة معمقة فی الفقه وأصول الفقه ، وغیرهما من العلوم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وینتشر تقلید المرجع عادة بعد وفاة مرجع التقلید السابق ، حیث یسأل الناس عمن یقلدونه ، فیشهد أهل الخبرة من الفضلاء وطلبة الحوزة بأعلمیة هذا الفقیه وتقواه ، فیعتمد الناس علی شهادتهم ویقلدونه </w:t>
      </w:r>
      <w:r>
        <w:rPr>
          <w:rFonts w:eastAsia="IRNazanin" w:cs="IRNazanin"/>
          <w:color w:val="111111"/>
          <w:sz w:val="28"/>
          <w:szCs w:val="28"/>
          <w:rtl w:val="true"/>
          <w:lang w:bidi="fa-IR"/>
        </w:rPr>
        <w:t xml:space="preserve">. </w:t>
      </w:r>
      <w:bookmarkStart w:id="153" w:name="pg5781_44080"/>
    </w:p>
    <w:p>
      <w:pPr>
        <w:pStyle w:val="BookText"/>
        <w:rPr/>
      </w:pPr>
      <w:bookmarkEnd w:id="153"/>
      <w:r>
        <w:rPr>
          <w:rFonts w:ascii="IRNazanin" w:hAnsi="IRNazanin" w:eastAsia="IRNazanin"/>
          <w:color w:val="111111"/>
          <w:sz w:val="28"/>
          <w:sz w:val="28"/>
          <w:szCs w:val="28"/>
          <w:rtl w:val="true"/>
          <w:lang w:bidi="fa-IR"/>
        </w:rPr>
        <w:t>فالمرجع خبیر فی الشریعة الإسلامیة علی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کبیر الخبراء وأعلم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فیه علمه وتقواه بقطع النظر عن قومیته وبلده ، فکل عالم شیعی من أی بلد وقومیة وصل الی هذه المرتبة ، واستوفی بقیة الشروط تکون مرجعیة الشیعة من حقه بل من واجبه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ومرجعیته لیست مدینة لدولة ولا لجهاز إعلام ، بل مدینة للإنسان الشیعی الذی اختاره مرجعاً له یأخذ منه الفتاوی والتوجیهات ، ویصرف حقوقه الشرعیة حسب فتواه وإجازته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فإن المرجعیة عند الشیعة شعبیة بالکامل ، تتم بانتخاب طبیعی </w:t>
      </w:r>
      <w:r>
        <w:rPr>
          <w:rFonts w:eastAsia="IRNazanin" w:cs="IRNazanin"/>
          <w:color w:val="111111"/>
          <w:sz w:val="28"/>
          <w:szCs w:val="28"/>
          <w:rtl w:val="true"/>
          <w:lang w:bidi="fa-IR"/>
        </w:rPr>
        <w:t>.</w:t>
      </w:r>
    </w:p>
    <w:p>
      <w:pPr>
        <w:pStyle w:val="Heading3"/>
        <w:numPr>
          <w:ilvl w:val="2"/>
          <w:numId w:val="1"/>
        </w:numPr>
        <w:rPr/>
      </w:pPr>
      <w:bookmarkStart w:id="154" w:name="__RefHeading___Toc4264264_581953129"/>
      <w:bookmarkStart w:id="155" w:name="_Toc53"/>
      <w:bookmarkEnd w:id="154"/>
      <w:r>
        <w:rPr/>
        <w:t>6</w:t>
      </w:r>
      <w:r>
        <w:rPr>
          <w:rtl w:val="true"/>
        </w:rPr>
        <w:t xml:space="preserve">- </w:t>
      </w:r>
      <w:r>
        <w:rPr>
          <w:rtl w:val="true"/>
        </w:rPr>
        <w:t>لماذا یقدس الشیعة مراجعهم ؟</w:t>
      </w:r>
      <w:bookmarkEnd w:id="155"/>
    </w:p>
    <w:p>
      <w:pPr>
        <w:pStyle w:val="BookText"/>
        <w:rPr/>
      </w:pPr>
      <w:r>
        <w:rPr>
          <w:rFonts w:ascii="IRNazanin" w:hAnsi="IRNazanin" w:eastAsia="IRNazanin"/>
          <w:color w:val="111111"/>
          <w:sz w:val="28"/>
          <w:sz w:val="28"/>
          <w:szCs w:val="28"/>
          <w:rtl w:val="true"/>
          <w:lang w:bidi="fa-IR"/>
        </w:rPr>
        <w:t xml:space="preserve">تختلف نظرة الشیعة الی أئمتهم عن نظرة بقیة المذاهب الی خلفائهم وصحابتهم وأئمة مذاهبهم وعلمائهم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فالشیعة أکثر أحتراماً وحباً وتقدیساً لأئمتهم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یعتقدون أنهم مختارون من الله تعالی، وأنهم حجج الله علی خلقه، اصطفاهم وأعطاهم من العلم والصفات ما جعلهم قدوة فی کل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الشیعی یهیم حباً بالإمام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ویحب أن یعرف کلیات سیرته وجزئیاتها ، وأن یدرس أقواله وأفعاله ، ویتعلم من مشاعره وتصرفاته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وتراه یقدس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ویتبرک بکل آثاره وما یتصل به ، ویتوسل به الی ربه فی أدعیته ، وینذر له النذور ، ویقیم المجالس لذکری وفاته ومولده ، ویحرص </w:t>
      </w:r>
    </w:p>
    <w:p>
      <w:pPr>
        <w:pStyle w:val="BookText"/>
        <w:rPr/>
      </w:pPr>
      <w:r>
        <w:rPr>
          <w:rFonts w:ascii="IRNazanin" w:hAnsi="IRNazanin" w:eastAsia="IRNazanin"/>
          <w:color w:val="111111"/>
          <w:sz w:val="28"/>
          <w:sz w:val="28"/>
          <w:szCs w:val="28"/>
          <w:rtl w:val="true"/>
          <w:lang w:bidi="fa-IR"/>
        </w:rPr>
        <w:t xml:space="preserve">علی زیارة قبره والتبرک به والصلاة والدعاء عنده ، وقد یقصد زیارته ماشیاً علی قدمیه مع زوجته وأطفاله ، لعشرات الکیلو مترات أو مئاتها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وینظر الشیعی الی مراجعه وعلمائه باحترام وتقدیس ، أکثر من احترام بقیة المذاهب وتقدیسهم لکبار علمائهم، فهو یعظم المرجع ویبجله ، ویأخذ بفتواه وتوجیهه ، ویقبل یده ویتبرک به ، ویطلب منه أن یدعو له ، ویعتقد بأن برکة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شملته لارتباطه القوی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ینظر الشیعی باحترام الی العلماء والخطباء والمؤلفین الذین یخدمون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تقدیسه للمراجع بسبب أنهم فقهاء أتقیاء ، یحملون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ویهتدون بهدیهم ، ویعلمونه فقههم وسیرتهم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بسبب أنهم بأنفسهم أئمة أو معصومون ، فالعصمة مختصة بالأربعة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النبی وفاطمة والأئمة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عصمة لغیرهم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یخطئ المرجع ویناقشه مقلده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لایصح عند الشیعی أن یقاس بالمعصومین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 ، لأن المعصومین قمم سماویة وغیرهم مهما کبروا قمم أرضیة، ولا یقاس السماوی بالأرضی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ویخطئ بعض الناس فیتصورون أن الشیعة یجعلون مراجعهم وعلماءهم معصومین کالأئمة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الفرق کبیر جداً فی عقیدة الشیعی ، بین المحترمین غیر المعصومین من العلماء والمراجع ، وبین المعصومین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تری الشیعة ینتقدون الغلو الذی قد یرتکبه البعض فی حق العالم أو المرجع ،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عصمة غیر المعصوم یساوی سلب العصمة عن المعصوم </w:t>
      </w:r>
      <w:r>
        <w:rPr>
          <w:rFonts w:eastAsia="IRNazanin" w:cs="IRNazanin"/>
          <w:color w:val="111111"/>
          <w:sz w:val="28"/>
          <w:szCs w:val="28"/>
          <w:rtl w:val="true"/>
          <w:lang w:bidi="fa-IR"/>
        </w:rPr>
        <w:t xml:space="preserve">! </w:t>
      </w:r>
      <w:bookmarkStart w:id="156" w:name="pg5781_44082"/>
    </w:p>
    <w:p>
      <w:pPr>
        <w:pStyle w:val="Heading3"/>
        <w:numPr>
          <w:ilvl w:val="2"/>
          <w:numId w:val="1"/>
        </w:numPr>
        <w:rPr/>
      </w:pPr>
      <w:bookmarkStart w:id="157" w:name="__RefHeading___Toc4264266_581953129"/>
      <w:bookmarkStart w:id="158" w:name="_Toc54"/>
      <w:bookmarkEnd w:id="156"/>
      <w:bookmarkEnd w:id="157"/>
      <w:r>
        <w:rPr/>
        <w:t>7</w:t>
      </w:r>
      <w:r>
        <w:rPr>
          <w:rtl w:val="true"/>
        </w:rPr>
        <w:t xml:space="preserve">- </w:t>
      </w:r>
      <w:r>
        <w:rPr>
          <w:rtl w:val="true"/>
        </w:rPr>
        <w:t>لماذا لایجعل الشیعة المرجعیة مؤسسة کالفاتیکان ؟</w:t>
      </w:r>
      <w:bookmarkEnd w:id="158"/>
    </w:p>
    <w:p>
      <w:pPr>
        <w:pStyle w:val="BookText"/>
        <w:rPr/>
      </w:pPr>
      <w:r>
        <w:rPr>
          <w:rFonts w:ascii="IRNazanin" w:hAnsi="IRNazanin" w:eastAsia="IRNazanin"/>
          <w:color w:val="111111"/>
          <w:sz w:val="28"/>
          <w:sz w:val="28"/>
          <w:szCs w:val="28"/>
          <w:rtl w:val="true"/>
          <w:lang w:bidi="fa-IR"/>
        </w:rPr>
        <w:t>یتصور البعض أن وضع المرجعیة الفعلی غیر صحیح لأنه یجعلها متوقفة علی شخص المرجع ، فهو الذی یبنی کیانها ومؤسساتها ، حتی إذا توفی انتهی ذلک وترک تلک المؤسسات بأیدی القیمین الذین نصبهم متولین علیها ، من أولاده أو غیرهم ، وکان علی المرجع التالی أن یبدأ من الصفر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ویقولون لماذا لا نجعل المرجعیة مؤسسة کالفاتیکان ، فیکون لها هیئة عامة من علماء الشیعة فی العالم ، عددهم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مثلاً ، کمجلس الکرادلة العالمی الذی یجتمع بعد وفاة البابا ویختار خلفاً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تبقی مؤسسات المرجعیة وجهود المرجع السابق محفوظة ، ویتسلمها المرجع الجدید ویواصل عمله ، دون أن یحتاج الی تأسیس من الصفر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علماء الشیعة وعقلاءهم لایقبلون هذا الطرح 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جهود المراجع السابقین لا تذهب بوفاتهم کما یتصور البعض ، بل یستفید منها المرجع الجدید فی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الدول سوف تتدخل فی أی مجلس عالمی مقترح لعلماء الشیعة ، وستعین غیر المؤهلین وتستبعد المؤهلین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تتدخل فی اختیار المرجع الجدید فتختار غیر المؤهل وتستبعد المؤهل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والتدخل السیاسی یفقد المرجعیة أهم صفاتها ، وهو استقلالها عن السیاسة والحکومات ، حتی الحکومات الشیعیة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هذا الطرح لایلبی الحاجة الی التقلید ، لأن المذهب الشیعی جعل اختیار المرجع من حق المکلف وواجبه ، ودور العلماء هو الشهادة بفقاهة هذا المرجع وعدالته وأعلمیته ، وتبقی المسألة متوقفة علی قناعة الإنسان الشیعی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شکل الشیعة مجلس علماء عالمی واختار هذا المجلس مرجعاً ، ثم لم یقتنع به الناس فی هذا البلد أو ذاک ، أو هذه القریة أو تلک ، واقتنعوا بأن فلاناً هو الأعلم والأفقه من المرجع الذی انتخبه المجلس العالمی ، فیجب علیهم أن یقلدوه، ولا یجوز لهم تقلید المرجع المنتخب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أنه سیکون للشیعة مرجع رسمی ، ومرجع آخر شعبی أو أکثر اختارهم الناس مقابله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کان الواجب ترک المرجعیة لعملیة الإنتخاب الطبیعی ، فهی التی تضمن استقلالها عن السیاسة ، وتضمن حریة اختیار الإنسان الشیعی لمرجعه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نتعرف علی أحد أهم امتیازات المرجعیة عند الشیعة ، وهو أن المذهب الشیعی ربطها باختیار المکلف ، بینما ربطتها مرجعیات المذاهب الأخری بتعیین الحاکم ، أو المجالس الواقعة تحت سیطرة الحاکم </w:t>
      </w:r>
      <w:r>
        <w:rPr>
          <w:rFonts w:eastAsia="IRNazanin" w:cs="IRNazanin"/>
          <w:color w:val="111111"/>
          <w:sz w:val="28"/>
          <w:szCs w:val="28"/>
          <w:rtl w:val="true"/>
          <w:lang w:bidi="fa-IR"/>
        </w:rPr>
        <w:t xml:space="preserve">. </w:t>
      </w:r>
      <w:bookmarkStart w:id="159" w:name="pg5781_44084"/>
    </w:p>
    <w:p>
      <w:pPr>
        <w:pStyle w:val="Heading3"/>
        <w:numPr>
          <w:ilvl w:val="2"/>
          <w:numId w:val="1"/>
        </w:numPr>
        <w:rPr/>
      </w:pPr>
      <w:bookmarkStart w:id="160" w:name="__RefHeading___Toc4264268_581953129"/>
      <w:bookmarkStart w:id="161" w:name="_Toc55"/>
      <w:bookmarkEnd w:id="159"/>
      <w:bookmarkEnd w:id="160"/>
      <w:r>
        <w:rPr/>
        <w:t>8</w:t>
      </w:r>
      <w:r>
        <w:rPr>
          <w:rtl w:val="true"/>
        </w:rPr>
        <w:t xml:space="preserve">- </w:t>
      </w:r>
      <w:r>
        <w:rPr>
          <w:rtl w:val="true"/>
        </w:rPr>
        <w:t>مالیة المرجعیة الدینیة والمؤسسات التابعة لها</w:t>
      </w:r>
      <w:bookmarkEnd w:id="161"/>
    </w:p>
    <w:p>
      <w:pPr>
        <w:pStyle w:val="BookText"/>
        <w:rPr/>
      </w:pPr>
      <w:r>
        <w:rPr>
          <w:rFonts w:ascii="IRNazanin" w:hAnsi="IRNazanin" w:eastAsia="IRNazanin"/>
          <w:color w:val="111111"/>
          <w:sz w:val="28"/>
          <w:sz w:val="28"/>
          <w:szCs w:val="28"/>
          <w:rtl w:val="true"/>
          <w:lang w:bidi="fa-IR"/>
        </w:rPr>
        <w:t xml:space="preserve">المرجع ابن الحوزة العلمیة ، فقد درس فیها 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والحوزة العلمیة إسم لمرکز فیه مدارس وطلبة یَدرسون شدة ع الیاء علوم الدین، فهو یساوی الجامعة العلمیة أو المدینة والحاضرة العلمیة، وربما تسمی المدرسة الواحدة فی بلد بالحوزة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 حوزتین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النجف الأشرف وقم المشرفة ، وتضم کل منها ألوفاً مؤلفة من الطلبة ، والعدید من کبار العلماء ، وعدداً من الفقهاء ، ومن بین هؤلاء یبرز کبار الفقهاء ، ویکونون مراجع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وتضم الحوزة مؤسسات علمیة وأوقافاً عدیدة ، کالمدارس ، والمکتبات ، وبیوت سکن للطلبة ، والعلماء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والطابع العام لإدارة هذه الأوقاف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إرادة الواقف ومتولی الوقف فیها ، وغالباً ما تشترط وقفیتها إشراف المرجع العام ، أی الذی یرجع الیه أکثریة الشیعة فی العالم ، والذی یحترم رأیه وتوجیهاته فی إدارة الحوزة وطلبتها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ویقوم المرجع عادة برعایة هذه الأوقاف ومساعدتها مالیاً ، لتواصل العمل لهدفها الذی نصت علیه وقفیتها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یقوم بتأسیس المشروعات اللازمة للحوزة من مدارس أو مساکن أو مکتبات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المشروعات فی بلاد الشیعة ، فغالباً ما یقوم بها علماء أو أشخاص من أهل الخیر ، ویساندهم المرجع معنویاً ، ویعطیهم إجازة بصرف قسم من الحقوق الشرعیة التی فی ذمة مقلدیه فی مصارف هذه المشروعات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وعمدة مالیة المرجعیة الأخماس التی یدفعها الشیعة تطوعاً ،لأنها فریضة شرعیة ، وهی عشرون بالمئة مما زاد علی مصارف الإنسان الشیعی سنویاً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یؤدونها هم الشیعة المتدینون وهم قلة فی مجموع الشیعة فی العالم ، لکن أخماسهم تبلغ بضعة ملایین دولار سنویاً ، وتعطی الی وکلاء المرجع فی مناطقهم ، أو ترسل الی المرجع مباشرة ، وکثیراً ما یستجیز منه صاحب الخمس أو عالم المنطقة ، أن یصرف الخمس أو قسماً منه علی مصارفه فی منطقته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یقوم المرجع بصرف ما یصله من الخمس فی مصارفه المحددة شرعاً ، وهی المحتاجون من السادة بنی هاشم أعزهم الله ، وحاجات الحوزات العلمیة من شؤون المدارس ، والمکتبات ، ومساعدات الطلبة ، والمبلغین ، والمساجد ، والحسینیات </w:t>
      </w:r>
      <w:r>
        <w:rPr>
          <w:rFonts w:eastAsia="IRNazanin" w:cs="IRNazanin"/>
          <w:color w:val="111111"/>
          <w:sz w:val="28"/>
          <w:szCs w:val="28"/>
          <w:rtl w:val="true"/>
          <w:lang w:bidi="fa-IR"/>
        </w:rPr>
        <w:t xml:space="preserve">. </w:t>
      </w:r>
      <w:bookmarkStart w:id="162" w:name="pg5781_44086"/>
    </w:p>
    <w:p>
      <w:pPr>
        <w:pStyle w:val="Heading2"/>
        <w:numPr>
          <w:ilvl w:val="1"/>
          <w:numId w:val="1"/>
        </w:numPr>
        <w:rPr/>
      </w:pPr>
      <w:bookmarkStart w:id="163" w:name="__RefHeading___Toc4264270_581953129"/>
      <w:bookmarkStart w:id="164" w:name="_Toc56"/>
      <w:bookmarkEnd w:id="162"/>
      <w:bookmarkEnd w:id="163"/>
      <w:r>
        <w:rPr>
          <w:rtl w:val="true"/>
        </w:rPr>
        <w:t xml:space="preserve">الفصل الخامس </w:t>
      </w:r>
      <w:r>
        <w:rPr>
          <w:rtl w:val="true"/>
        </w:rPr>
        <w:t xml:space="preserve">: </w:t>
      </w:r>
      <w:r>
        <w:rPr>
          <w:rtl w:val="true"/>
        </w:rPr>
        <w:t>المراجع الأکثر تأثیراً فی حیاة الشیعة</w:t>
      </w:r>
      <w:bookmarkEnd w:id="164"/>
    </w:p>
    <w:p>
      <w:pPr>
        <w:pStyle w:val="Heading3"/>
        <w:numPr>
          <w:ilvl w:val="2"/>
          <w:numId w:val="1"/>
        </w:numPr>
        <w:rPr/>
      </w:pPr>
      <w:bookmarkStart w:id="165" w:name="__RefHeading___Toc4264272_581953129"/>
      <w:bookmarkStart w:id="166" w:name="_Toc57"/>
      <w:bookmarkEnd w:id="165"/>
      <w:r>
        <w:rPr>
          <w:rtl w:val="true"/>
        </w:rPr>
        <w:t>أبرز مراجع الشیعة بعد السفراء الأربعة</w:t>
      </w:r>
      <w:bookmarkEnd w:id="166"/>
    </w:p>
    <w:p>
      <w:pPr>
        <w:pStyle w:val="Heading4"/>
        <w:numPr>
          <w:ilvl w:val="3"/>
          <w:numId w:val="1"/>
        </w:numPr>
        <w:rPr/>
      </w:pPr>
      <w:bookmarkStart w:id="167" w:name="__RefHeading___Toc4264274_581953129"/>
      <w:bookmarkStart w:id="168" w:name="_Toc58"/>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کان عدد علماء الشیعة کبیراً من عهد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وکانوا منتشرین فی البلاد الإسلامیة ، وثقلهم فی الکوفة ، ثم صار لهم ثقل فی قم وبغداد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عهد السفراء کان للشیعة علماء بارزون ، منهم محمد بن یعقوب الکلینی الذی عاش فی زمن السفراء ، وتوفی قبل السفیر الرابع بسنة ، وعمل فی تألیف کتابه الکافی مدة عشرین سنة ، حتی استقرب بعضهم أن یکون عرضه علی السفیر وأخذ فیه رأی الإمام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کتابه الکافی من أکثر علماء الشیعة تأثیراً فی حیاتهم ، وبرز بعده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 والده الی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أن یدعو له أن یرزقه الله ولداً ، فدعا له وبشره بولد 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بعده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تلمیذه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تلمیذه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اضطرته موجة التعصب السلجوقی الی الهجرة من بغداد ، فأسس حوزة النجف الأشرف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الخمسة الأجلاء بعد السفراء الأربعة ، أکثر المراجع تأثیراً فی حیاة الشیعة الثقافیة والإجتماعیة ، وفیما یلی ترجمة لهم</w:t>
      </w:r>
      <w:r>
        <w:rPr>
          <w:rFonts w:eastAsia="IRNazanin" w:cs="IRNazanin"/>
          <w:color w:val="111111"/>
          <w:sz w:val="28"/>
          <w:szCs w:val="28"/>
          <w:rtl w:val="true"/>
          <w:lang w:bidi="fa-IR"/>
        </w:rPr>
        <w:t xml:space="preserve">: </w:t>
      </w:r>
      <w:bookmarkStart w:id="169" w:name="pg5781_44087"/>
    </w:p>
    <w:p>
      <w:pPr>
        <w:pStyle w:val="Heading4"/>
        <w:numPr>
          <w:ilvl w:val="3"/>
          <w:numId w:val="1"/>
        </w:numPr>
        <w:rPr/>
      </w:pPr>
      <w:bookmarkStart w:id="170" w:name="__RefHeading___Toc4264276_581953129"/>
      <w:bookmarkStart w:id="171" w:name="_Toc59"/>
      <w:bookmarkEnd w:id="169"/>
      <w:bookmarkEnd w:id="170"/>
      <w:r>
        <w:rPr/>
        <w:t>1</w:t>
      </w:r>
      <w:r>
        <w:rPr>
          <w:rtl w:val="true"/>
        </w:rPr>
        <w:t xml:space="preserve">- </w:t>
      </w:r>
      <w:r>
        <w:rPr>
          <w:rtl w:val="true"/>
        </w:rPr>
        <w:t>محمد بن یعقوب الکلینی</w:t>
      </w:r>
      <w:r>
        <w:rPr>
          <w:rtl w:val="true"/>
        </w:rPr>
        <w:t>(</w:t>
      </w:r>
      <w:r>
        <w:rPr>
          <w:rtl w:val="true"/>
        </w:rPr>
        <w:t>قدسّ سرّه</w:t>
      </w:r>
      <w:r>
        <w:rPr>
          <w:rtl w:val="true"/>
        </w:rPr>
        <w:t>)</w:t>
      </w:r>
      <w:bookmarkEnd w:id="171"/>
    </w:p>
    <w:p>
      <w:pPr>
        <w:pStyle w:val="BookText"/>
        <w:rPr/>
      </w:pPr>
      <w:r>
        <w:rPr>
          <w:rFonts w:ascii="IRNazanin" w:hAnsi="IRNazanin" w:eastAsia="IRNazanin"/>
          <w:color w:val="111111"/>
          <w:sz w:val="28"/>
          <w:sz w:val="28"/>
          <w:szCs w:val="28"/>
          <w:rtl w:val="true"/>
          <w:lang w:bidi="fa-IR"/>
        </w:rPr>
        <w:t>نورد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من مقدمة کتابه الکافی للدکتور حسین علی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کتاب فی الحدیث ألف فی الإسلام ، کتاب علی أملاه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صحیفة فیها کل حلال وحرام، وله کذلک صحیفة فی الدیات کان یعلقها بقراب سیفه ، وقد نقل البخاری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دوَّن أبو رافع القبطی الشیعی مولی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السنن والأحکام والقضایا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صنف علماء الطبقات کتباً کثیرة وأصولاً قیمة</w:t>
      </w:r>
    </w:p>
    <w:p>
      <w:pPr>
        <w:pStyle w:val="BookText"/>
        <w:rPr/>
      </w:pPr>
      <w:r>
        <w:rPr>
          <w:rFonts w:ascii="IRNazanin" w:hAnsi="IRNazanin" w:eastAsia="IRNazanin"/>
          <w:color w:val="111111"/>
          <w:sz w:val="28"/>
          <w:sz w:val="28"/>
          <w:szCs w:val="28"/>
          <w:rtl w:val="true"/>
          <w:lang w:bidi="fa-IR"/>
        </w:rPr>
        <w:t xml:space="preserve">جمعها وهذبها ورتبها طائفة من ثقات المحدثین فی مجموعات حدیثیة ، ربما کان أجلها الکافی للکلینی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وسیرة الکلینی معروفة فی التواریخ وکتب الرجال والمشیخات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 النفیس الکبیر الکافی مطبوع ، رزق فضیلة الشهرة والذکر الجمیل وانتشار الصیت، فلا یبرح أهل الفقه ممدودی الطرف إلیه شاخصی البصر نحوه ولا یزال حملة الحدیث عاکفین علی استیضاح غرته ، والإستصباح بأنواره ، وهو مدد رواة آثار النبوة ، ووعاة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وحماة شریعة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ونقلةُ أخبار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انفکوا یستندون فی استنباط الفتیا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والکلینی من کُلین فشاپویه ،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مضموم الکاف مخفف اللام ، منسوب إلی کلین قریة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محمد مرتضی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ضبطه ابن السمعانی کزبیر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محمد بن یعقوب بن إسحاق الکلینی الرازی ویعرف أیضاً بالسلسلی البغدادی، ینتسب إلی بیت طیب الأصل فی کلین ، أخرج عدة من أفاضل </w:t>
      </w:r>
    </w:p>
    <w:p>
      <w:pPr>
        <w:pStyle w:val="BookText"/>
        <w:rPr/>
      </w:pPr>
      <w:r>
        <w:rPr>
          <w:rFonts w:ascii="IRNazanin" w:hAnsi="IRNazanin" w:eastAsia="IRNazanin"/>
          <w:color w:val="111111"/>
          <w:sz w:val="28"/>
          <w:sz w:val="28"/>
          <w:szCs w:val="28"/>
          <w:rtl w:val="true"/>
          <w:lang w:bidi="fa-IR"/>
        </w:rPr>
        <w:t xml:space="preserve">رجالات الفقه والحدیث ، منهم خاله علان ، وکان شیخ الشیعة فی وقته بالری ووجههم، ثم سکن بغداد فی درب السلسلة بباب الکوفة وحدث بها وقد انتهت إلیه رئاسة فقهاء الإمامیة فی أیام المقتدر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أدرک زمان سفراء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وجمع الحدیث من مشرعه ومورده ، وقد انفرد بتألیف کتاب الکافی فی أیامهم إذ سأله بعض رجال الشیعة أن یکون عنده کتاب کاف یجمع من جمیع فنون علم الدین ما یکتفی به المتعلم ویرجع إلیه 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مجلسه مثابة أکابر العلماء الراحلین فی طلب العلم، یحضرون حلقته لمذاکرته ومفاوضته ، والتفقه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 متعمقاً محدثاً ثقة حجة عدلاً ، سدید القول ، یعدُّ من أفاضل حملة الأدب ، وفحول أهل العلم، وشیوخ رجال الفقه، وکبار أئمة الإسلام ، مضافاً إلی أنه من أبدال الزهادة والعبادة والمعرفة والتأله والإخلاص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تآلیفه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الرؤیا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القرامطة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الرسائل ، رسائل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قیل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w:t>
      </w:r>
    </w:p>
    <w:p>
      <w:pPr>
        <w:pStyle w:val="BookText"/>
        <w:rPr/>
      </w:pPr>
      <w:r>
        <w:rPr>
          <w:rFonts w:ascii="IRNazanin" w:hAnsi="IRNazanin" w:eastAsia="IRNazanin"/>
          <w:color w:val="111111"/>
          <w:sz w:val="28"/>
          <w:sz w:val="28"/>
          <w:szCs w:val="28"/>
          <w:rtl w:val="true"/>
          <w:lang w:bidi="fa-IR"/>
        </w:rPr>
        <w:t xml:space="preserve">والکافی والحق أقول ، جؤنةٌ حافلة بأطائب الأخبار ونفیس الأعلاق ، من العلم والدین والشرائع والأحکام والسنن والآداب والآثار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وتنمُّ مقدمة ذلک الکتاب القیم وطائفة من فقره التوضیحیة ، فی أثناء کل باب من الأبواب ، علی علو قدره فی صناعة الکتابة ، وارتفاع درجته فی الإنشاء ، ووقوفه علی سر العربیة ، وبسطته فی الفصاحة ، ومنزلته فی بلاغة الکلام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مع ذلک عارفاً بالتواریخ والطبقات صنف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کلمانیاً بارعاً ألف کتاب الرد علی القرامطة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عنایته بالآداب فمن أمارتها کتاباه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ما قیل فیهم من الشعر ، ولعل کتابه تفسیر الرؤیا خیر کتاب أخرج فی باب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عمن لایتناهی کثرة من علماء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ورجالهم ومحدثیهم،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إدریس بن أحمد الأشعری القمی المتوفی سنة</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أمیة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 أحمد بن محمد بن سعید بن عبد الرحمن الهمدانی المعروف بابن عقدة المتوفی سنة</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عاصم العاصمی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عیسی بن عبد الله بن سعد بن مالک بن الأحوص بن السائب بن مالک بن عامر الأشعری القمی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یعقوب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خفیف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الفضل بن یزید الیمانی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الکلینی فئة کثیرة ،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إبراهیم ، المعروف بابن أبی رافع الصیمری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أحمد الکاتب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أحمد بن علی بن سعید الکوفی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إبراهیم بن جعفر الکاتب النعمانی ، المعروف بابن زینب ، کان خصیصاً به یکتب کتابه الکافی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بن عبد الله بن قضاعة بن صفوان بن مهران الجمال الصفوانی ، نزیل بغداد کان تلمیذه الخاص به یکتب کتابه الکافی وأخذ عنه العلم والأدب وأجاز له فی قراءة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أصحابنا فی وقته بالری ووجههم ، وکان أوثق الناس فی الحدیث وأثبتهم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هذه الکلمة العلامة الحلی وابن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عارف بالأخبار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عالم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یعقو الرازی، الإمام علی مذهب أهل البیت ، عالم فی مذهبهم کبیر ، فاضل عندهم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الطیبی من مجددی الأمة علی رأس تلک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الفقهاء أبو جعفر الرازی الإمامی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فقهاء الشیعة والمصنفین علی مذهبهم، من رؤساء فضلاء الشیعة فی أیام المقتدر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حسین بن عبد الصمد الحارثی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عصره فی وقته ، ووجه العلماء والنبلاء ، کان أوثق الناس فی الحدیث وأنقدهم له وأعرفهم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الشیح الحافظ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لم یکن مثله فیما رأیناه فی علمائنا ، وکل من یتدبر فی أخباره وترتیب کتابه ، یعرف أنه کان مؤیداً من عند الله تبارک وتعالی ، جزاه الله عن الإسلام والمسلمین ، أفضل جزاء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أسد الله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وقدوة الأنام وعلم الأعلام ، المقدم المعظم عند الخاص والعام، الشیخ أبی جعفر محمد بن یعقوب الکلینی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یسر الله له تألیف هذا الکتاب الکبیر فی عشرین سنة ، وقد سأله بعض الشیعة من البلدان النائیة تألیف کتاب الکافی لکونه بحضرة من یفاوضه </w:t>
      </w:r>
    </w:p>
    <w:p>
      <w:pPr>
        <w:pStyle w:val="BookText"/>
        <w:rPr/>
      </w:pPr>
      <w:r>
        <w:rPr>
          <w:rFonts w:ascii="IRNazanin" w:hAnsi="IRNazanin" w:eastAsia="IRNazanin"/>
          <w:color w:val="111111"/>
          <w:sz w:val="28"/>
          <w:sz w:val="28"/>
          <w:szCs w:val="28"/>
          <w:rtl w:val="true"/>
          <w:lang w:bidi="fa-IR"/>
        </w:rPr>
        <w:t>ویذاکره ممن یثق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بعض العلماء أنه عُرض علی القائم صلوات الله علیه، فاستحسنه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لشیعتنا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مقدمة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 إنک تحب أن یکون عندک کتاب کاف یجمع من جمیع فنون علم الدین ما یکتفی به المتعلم ویرجع إلیه المسترشد ، ویأخذ منه من یرید علم الدین ، والعمل به بالآثار الصحیحة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فکتابه خلاصة آثار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وعیبة سننهم القائمة، وقد کان شیوخ أهل عصره یقرؤونه علیه ویروونه عنه ، سماعاًوإجازة ،کما قرؤوه علی تلمیذه أبی الحسین أحمد بن أحمد الکوفی الکاتب ، ورواه جماعة من أفاضل رجالات الشیعة عن طائفة من حملته ، ومن رواته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والصدوق وابن قولویه والمرتضی والمفید والطوسی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ظل حجة المتفقهین عصوراً طویلة ، ولا یزال موصول الإسناد والروایة ، مع تغیر الزمان وتبدل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أهل الإمامة وجمهور الشیعة ، علی تفضیل هذا الکتاب والأخذ به ، والثقة بخبره ، والإکتفاء بأحکامه ، وهم مجمعون علی الإقرار بارتفاع درجته وعلو قدره ، علی أنه القطب الذی علیه مدار روایات الثقات المعروفین بالضبط والإتقان إلی الیوم ، وهو عندهم أجمل وأفضل من سائر أصول الأحادیث</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فنون العلوم الإلهیة ، واحتوی علی الأصول والفروع ، وهو یزید علی ما فی الصحاح الستة ، عدا عن التأنی فی تألیفه الذی بلغ عشرین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ببغداد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تناثر النجوم، وعند الشیخ الطوسی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السید رضی الدین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الشیخ محمد بن یعقوب کانت حیاته فی زمن وکلاء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 وولده أبی جعفر محمد وأبی القاسم حسین بن روح ، وعلی بن محمد السمری، وتوفی محمد بن یعقوب قبل وفاة علی بن محمد السمری ، لأن علی بن محمد السمری توفی فی شعبان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محمد بن یعقوب الکلینی توفی ببغداد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بباب الکوفة بمقبرتها فی الجانب الغربی ، وکان ابن عبدون یعرف قبره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قبره فی صراة الطائی ، وعلیه لوح مکتوب فیه اسمه واسم أبیه ، وقد دُرس فی أواخر القرن الرابع الهجری ، وقبره الیوم قائم فی الجانب الشرقی ، علی شاطئ دجلة عند باب الجسر العتیق جسر المأمون الحالی بالقرب منه ، علی یسار الجائی من جهة المشرق ، وهو قاصد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المیرزا عبد الله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ببغداد ، ولکن لیس فی المکان الذی یعرف الآن بقبره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ببغداد فی مولوی خانه ، معروف بشیخ المشایخ ویزوره العامة والخاصة ، وسمعت من جماعه من أصحابنا ببغداد ، أنه قبر محمد بن یعقوب الکلینی ، وزرته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یوسف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وقبر هذا الشیخ الآن ، بل قبل هذا الزمان فی بغداد مزارٌ مشهور ، وعلیه قبة عالیة </w:t>
      </w:r>
      <w:r>
        <w:rPr>
          <w:rFonts w:eastAsia="IRNazanin" w:cs="IRNazanin"/>
          <w:color w:val="111111"/>
          <w:sz w:val="28"/>
          <w:szCs w:val="28"/>
          <w:rtl w:val="true"/>
          <w:lang w:bidi="fa-IR"/>
        </w:rPr>
        <w:t xml:space="preserve">». </w:t>
      </w:r>
      <w:bookmarkStart w:id="172" w:name="pg5781_44093"/>
    </w:p>
    <w:p>
      <w:pPr>
        <w:pStyle w:val="Heading4"/>
        <w:numPr>
          <w:ilvl w:val="3"/>
          <w:numId w:val="1"/>
        </w:numPr>
        <w:rPr/>
      </w:pPr>
      <w:bookmarkStart w:id="173" w:name="__RefHeading___Toc4264278_581953129"/>
      <w:bookmarkStart w:id="174" w:name="_Toc60"/>
      <w:bookmarkEnd w:id="172"/>
      <w:bookmarkEnd w:id="173"/>
      <w:r>
        <w:rPr/>
        <w:t>2</w:t>
      </w:r>
      <w:r>
        <w:rPr>
          <w:rtl w:val="true"/>
        </w:rPr>
        <w:t xml:space="preserve">- </w:t>
      </w:r>
      <w:r>
        <w:rPr>
          <w:rtl w:val="true"/>
        </w:rPr>
        <w:t>الشیخ الصدوق محمد بن علی بن الحسین</w:t>
      </w:r>
      <w:r>
        <w:rPr>
          <w:rtl w:val="true"/>
        </w:rPr>
        <w:t>(</w:t>
      </w:r>
      <w:r>
        <w:rPr>
          <w:rtl w:val="true"/>
        </w:rPr>
        <w:t>قدسّ سرّه</w:t>
      </w:r>
      <w:r>
        <w:rPr>
          <w:rtl w:val="true"/>
        </w:rPr>
        <w:t>)</w:t>
      </w:r>
      <w:bookmarkEnd w:id="174"/>
    </w:p>
    <w:p>
      <w:pPr>
        <w:pStyle w:val="BookText"/>
        <w:rPr/>
      </w:pPr>
      <w:r>
        <w:rPr>
          <w:rFonts w:ascii="IRNazanin" w:hAnsi="IRNazanin" w:eastAsia="IRNazanin"/>
          <w:color w:val="111111"/>
          <w:sz w:val="28"/>
          <w:sz w:val="28"/>
          <w:szCs w:val="28"/>
          <w:rtl w:val="true"/>
          <w:lang w:bidi="fa-IR"/>
        </w:rPr>
        <w:t>نورد ترجمته ملخصة من مقدمة کتابه الأمالی ، للشیخ عبد الرحیم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الشیخ الصدوق محمد بن علی بن الحسین بن موسی بن بابویه ، أبو جعفر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فی أول سفارة أبی القاسم الحسین بن روح ثالث السفراء الأربعة المتوفی سنة</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الصدوق فی کتابه 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الأسود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علی بن الحسین بن موسی بن بابویه رضی الله عنه بعد موت محمد بن عثمان العمری رضی الله عنه أن أسأل أبا القاسم الروحی أن یسأل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الله عز وجل أن یرزقه ولداً ذکراً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فأنهی ذلک ، ثم أخبرنی بعد ذلک بثلاثة أیام أنه قد دعا لعلی بن الحسین ، وأنه سیولد له ولد مبارک ینفع الله تعالی به وبعده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الأسود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رضی الله عنه محمد بن علی ، وبعده أولاد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الطوسی فی الغیبة عن أبی العباس بن نوح ، عن أبی عبد الله الحسین بن محمد بن سورة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یوسف الصائغ القمی، ومحمد بن أحمد بن محمد الصیرفی المعروف بابن الدلال وغیرهما من مشایخ أهل قم أن علی بن الحسین بن موسی بن بابویه کانت تحته بنت عمه محمد بن موسی بن بابویه فلم یرزق منها ولداً ، فکتب إلی الشیخ أبی القاسم الحسین بن روح رضی الله عنه أن یسأل الحضرة أن یدعو الله أن یرزقه أولاداً فقهاء،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ترزق من هذه ، وستملک جاریة دیلمیة وترزق </w:t>
      </w:r>
    </w:p>
    <w:p>
      <w:pPr>
        <w:pStyle w:val="BookText"/>
        <w:rPr/>
      </w:pPr>
      <w:r>
        <w:rPr>
          <w:rFonts w:ascii="IRNazanin" w:hAnsi="IRNazanin" w:eastAsia="IRNazanin"/>
          <w:color w:val="111111"/>
          <w:sz w:val="28"/>
          <w:sz w:val="28"/>
          <w:szCs w:val="28"/>
          <w:rtl w:val="true"/>
          <w:lang w:bidi="fa-IR"/>
        </w:rPr>
        <w:t>منها ولدین فقیهین فولادته تکون نحو سنة</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،ویکون مقامه مع والده ومع شیخه الکلینی فی الغیبة الصغری نیفاً وعشرین سنة ، لأن وفاتهما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وهی السنة التی توفی فیها السمری آخر السفراء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محمد بن علی الأسود رضی الله عنه کثیراً ما یقول إذا رآنی اختلف إلی مجالس شیخنا محمد بن الحسن بن أحمد بن الولید رضی الله عنه ، وأرغب فی کتب العلم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بعجب أن تکون لک هذه فی العلم وأنت ولدت بدعاء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المتوفی سنة</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القمی نزیل الری ، شیخنا وفقیهنا ووجه الطائفة بخراسان ، وکان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 منه شیوخ الطائفة وهو حدث السن ، وله کتب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 الطائفة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حَفَظَة ، بصیر بالفقه والأخبار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 ، یکنی أبا جعفر ، کان جلیلاً حافظاً للأحادیث ، بصیراً بالرجال ، ناقداً للأخبار ، لم یر فی القمیین مثله فی حفظه وکثرة علمه ، له نحو من ثلاثمائة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شهرآشوب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فی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القمیین له نحو من ثلاث مائة مصنف</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نزیل الری ، شیخنا وفقیهنا ووجه الطائفة بخراسان ، ورد بغداد سنة</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وسمع منه شیوخ الطائفة وهو حدث السن ، کان جلیلاً حافظاً للأحادیث بصیراً بالرجال ، ناقداً </w:t>
      </w:r>
    </w:p>
    <w:p>
      <w:pPr>
        <w:pStyle w:val="BookText"/>
        <w:rPr/>
      </w:pPr>
      <w:r>
        <w:rPr>
          <w:rFonts w:ascii="IRNazanin" w:hAnsi="IRNazanin" w:eastAsia="IRNazanin"/>
          <w:color w:val="111111"/>
          <w:sz w:val="28"/>
          <w:sz w:val="28"/>
          <w:szCs w:val="28"/>
          <w:rtl w:val="true"/>
          <w:lang w:bidi="fa-IR"/>
        </w:rPr>
        <w:t>للأخبار ، لم یر فی القمیین مثله فی حفظه وکثرة علمه ، له نحو ثلاث مائة مصنف ، ذکرنا أکثرها فی کتابنا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رضی الله عنه فی 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نقطة</w:t>
      </w:r>
    </w:p>
    <w:p>
      <w:pPr>
        <w:pStyle w:val="BookText"/>
        <w:rPr/>
      </w:pPr>
      <w:r>
        <w:rPr>
          <w:rFonts w:ascii="IRNazanin" w:hAnsi="IRNazanin" w:eastAsia="IRNazanin"/>
          <w:color w:val="111111"/>
          <w:sz w:val="28"/>
          <w:sz w:val="28"/>
          <w:szCs w:val="28"/>
          <w:rtl w:val="true"/>
          <w:lang w:bidi="fa-IR"/>
        </w:rPr>
        <w:t>نهایة الفقرة</w:t>
      </w:r>
    </w:p>
    <w:p>
      <w:pPr>
        <w:pStyle w:val="BookText"/>
        <w:rPr/>
      </w:pPr>
      <w:r>
        <w:rPr>
          <w:rFonts w:ascii="IRNazanin" w:hAnsi="IRNazanin" w:eastAsia="IRNazanin"/>
          <w:color w:val="111111"/>
          <w:sz w:val="28"/>
          <w:sz w:val="28"/>
          <w:szCs w:val="28"/>
          <w:rtl w:val="true"/>
          <w:lang w:bidi="fa-IR"/>
        </w:rPr>
        <w:t xml:space="preserve">وقال الشیخ حسین بن عبد الصمد الحارثی المتوفی سنة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والد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کتاب مدینة العلم ومن لا یحضره الفقیه فهما للشیخ الجلیل النبیل أبی جعفر محمد بن علی بن الحسین بن بابویه القمی ، وکان هذا الشیخ جلیل القدر ، عظیم المنزلة فی الخاصة والعامة حافظاً للأحادیث ، بصیراً بالفقه والرجال والعلوم العقلیة والنقلیة ، ناقداً للأخبار ، شیخ الفرقة الناجیة وفقیهها ووجهها بخراسان وعراق العجم ، وله أیضاً کتب جلیلة ، لم یر فی عصره مثله فی حفظه وکثرة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وسمع منه شیوخ الطائفة وهو حدث السن ، ومات فی الری سنة</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وقبره فی الری بالقرب من قبر السید عبد العظیم الحسنی رضی الله عنه ، وهو مزارٌ یرده الناس ویتبرکون به ، وقد جدد عمارة المرقد الشریف السلطان فتح علی شاه القاجاری حدود سنة </w:t>
      </w:r>
      <w:r>
        <w:rPr>
          <w:rFonts w:eastAsia="IRNazanin" w:cs="IRNazanin"/>
          <w:color w:val="111111"/>
          <w:sz w:val="28"/>
          <w:szCs w:val="28"/>
          <w:lang w:bidi="fa-IR"/>
        </w:rPr>
        <w:t>1238</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 الشیخ الصدوق فی طلب العلم لمختلف دیار الإسلام ، واجتمع خلال رحلاته مع مشیخة العلم والحدیث ، فقرأ علیهم وسمع منهم واستجازهم فی مختلف الفنون ، وأدناه قائمة بأسماء المشایخ مأخوذة من الکتب التی ترجمت للشیخ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وعدد نحو مئتین من شیوخه، ومن تلامیذه نحو ثلاثین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نشأ الشیخ الصدوق فی بیت علم وتربی فی أحضان فضیلة ، فقد کان أبوه علی بن الحسین بن موسی بن بابویه شیخ القمیین فی عصره ومتقدمهم وفقیههم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شیخنا الصدوق فی کنف أبیه وظل رعایته نیفاً وعشرین سنة ، ینهل من معارفه ویستمد من فیض علومه</w:t>
      </w:r>
    </w:p>
    <w:p>
      <w:pPr>
        <w:pStyle w:val="BookText"/>
        <w:rPr/>
      </w:pPr>
      <w:r>
        <w:rPr>
          <w:rFonts w:ascii="IRNazanin" w:hAnsi="IRNazanin" w:eastAsia="IRNazanin"/>
          <w:color w:val="111111"/>
          <w:sz w:val="28"/>
          <w:sz w:val="28"/>
          <w:szCs w:val="28"/>
          <w:rtl w:val="true"/>
          <w:lang w:bidi="fa-IR"/>
        </w:rPr>
        <w:t>ویقتبس من أخلاقه وآدابه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بلدة قم إحدی مراکز العلم یومئذ ، تعج بالعلماء وحملة الحدیث ، وکانت مهبط شیوخ الروایة ، یقصدونها من شتی دیار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 الشیخ الصدوق من مجالسة العلماء فی قم والسماع منهم والروایة عنهم ، أمثال الشیخ محمد بن الحسن بن أحمد بن الولید ، وحمزة بن محمد بن أحمد بن جعفر بن محمد بن زید بن علی ،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هذه الأجواء ، بدت فی شیخنا الصدوق ملامح النبوغ والرقی ، وذلک بدعاء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تمض برهة حتی أصبح آیة فی الحفظ والذکاء ، ففاق أقرانه وطار صیته ، حتی أشیر إلیه بالبنان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عصر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حکم آل بویه الدیلمیین المعروفین بحسن خدمتهم لأهل العلم وإکرامهم وتبجیلهم، وقد حکموا من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الدولة العبیدیة الفاطمیة فی شمال أفریقیا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والحمدانیة فی الموصل وبلاد الشام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بیئته وطاف البلاد ورحل إلی الأمصار ، وتتابعت أسفاره فی أمهات الحواضر العلمیة آنذاک ، واجتمع فی تلک الرحلات مع مشیخة العلم والحدیث ممن کانت تشد إلیهم الرحال لتحمُّل الروایة والعلم ، فقد سافر الی </w:t>
      </w:r>
    </w:p>
    <w:p>
      <w:pPr>
        <w:pStyle w:val="BookText"/>
        <w:rPr/>
      </w:pPr>
      <w:r>
        <w:rPr>
          <w:rFonts w:ascii="IRNazanin" w:hAnsi="IRNazanin" w:eastAsia="IRNazanin"/>
          <w:color w:val="111111"/>
          <w:sz w:val="28"/>
          <w:sz w:val="28"/>
          <w:szCs w:val="28"/>
          <w:rtl w:val="true"/>
          <w:lang w:bidi="fa-IR"/>
        </w:rPr>
        <w:t>الری حیث استدعاه رکن الدولة البویهی المتوفی سنة</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بطلب من أهالی البلد فلبی طلبهم وأقام هناک ، ویمکن تحدید هذه الفترة بین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حیث روی بقم عن الشیخ حمزة بن محمد بن أحمد بن جعفر بن محمد بن زید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 سنة</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وحدث بالری عن الشیخ أبی الحسن محمد بن أحمد بن علی بن أسد الأسدی ، المعروف بابن جرادة البردعی ، فی رجب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والتف حوله فی الری ذوو الفضل والعلم فأفاض علیهم من علومه ومعارفه ، وأخذ هو عن شیوخهم وعلمائهم ، حیث سمع من الشیخ ابن جرادة البردعی ، ویعقوب بن یوسف بن یعقوب ، وأحمد بن محمد بن الصقر الصائغ العدل ، وأبی علی أحمد بن الحسن القطان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وسافر الی خراسان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استأذنت الأمیر السعید رکن الدولة فی زیارة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 فی ذلک فی رجب من سنة</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أولی زیاراته لمشهد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زیارة أخری 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أملی بها المجلس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الأمالی یوم الجمعة لثلاث عشرة لیلة بقین من ذی الحجة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وأملی المجلس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لاثنتی عشرة لیلة بقین من ذی الحجة من نفس السنة المذکورة ، ورجع من زیارته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حیث أملی المجلس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غرة المحرم من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بعد رجوعه من المشهد المقدس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أن له زیارة ثالثة لمشهد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عند خروجه إلی بلاد ما وراء النهر ، حیث أملی فیه المجالس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الثلاثاء والأربعاء والخمیس 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وخلال طریقه إلی خراسان مرَّ باسترآباد وجرجان ، وسمع بهما من الشیخ أبی الحسن محمد بن القاسم المفسر الأسترآبادی الخطیب ، ومن الشیخ أبی محمد القاسم بن محمد الاسترآبادی ، ومن الشیخ أبی محمد عبدوس بن علی بن العباس الجرجانی ، ومن الشیخ محمد بن علی الاسترآبادی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منصرفه من زیارته لمشهد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فی نیسابور مدة ، قال فی مقدمة کتابه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قضیت وطری من زیارة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 رجعت إلی نیسابور وأقمت بها فوجدت أکثر المختلفین إلی من الشیعة قد حیرتهم الغیبة، ودخلت علیهم فی أمر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 وعدلوا عن طریق التسلیم إلی الآراء والمقاییس ، فجعلت أبذل مجهودی فی إرشادهم إلی الحق وردهم إلی الصواب بالأخبار الواردة فی ذلک عن النبی والأئمة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فی نیسابور عن کثیر من مشایخها ، منهم الشیخ أبو علی الحسین بن أحمد البیهقی حدثه بداره فیها ، والشیخ عبد الواحد بن محمد بن عبدوس النیسابوری ، والشیخ أبو منصور أحمد بن إبراهیم بن بکر الخوزی ، والشیخ أبو سعید محمد بن الفضل بن محمد بن إسحاق المذکر النیسابوری المعروف بأبی سعید المعلم، والشیخ أبو الطیب الحسین بن أحمد بن محمد </w:t>
      </w:r>
    </w:p>
    <w:p>
      <w:pPr>
        <w:pStyle w:val="BookText"/>
        <w:rPr/>
      </w:pPr>
      <w:r>
        <w:rPr>
          <w:rFonts w:ascii="IRNazanin" w:hAnsi="IRNazanin" w:eastAsia="IRNazanin"/>
          <w:color w:val="111111"/>
          <w:sz w:val="28"/>
          <w:sz w:val="28"/>
          <w:szCs w:val="28"/>
          <w:rtl w:val="true"/>
          <w:lang w:bidi="fa-IR"/>
        </w:rPr>
        <w:t xml:space="preserve">الرازی، والشیخ عبد الله بن محمد بن عبد الوهاب السجزی ، والشیخ أبو نصر أحمد بن الحسین بن أحمد الضبی المروانی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أیضاً بمرو الروذ وأخذ عن جماعة ، منهم الشیخ محمد بن علی المرو الروذی ، والشیخ أبو یوسف رافع بن عبد الله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وورد سرخس أیضاً وحدث بها عن الشیخ أبی نصر محمد بن أحمد بن تمیم السرخسی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وسافر إلی بغداد سنة</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وسمع منه جملة من شیوخها وحدث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بغداد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أیضاً کما فی رجال النجاشی ، والظاهر أنه وردها بعد منصرفه من الحج حیث أقام بها وسمع من شیوخها ، منهم الشیخ أبو محمد الحسن بن محمد بن یحیی الحسینی العلوی المعروف بابن أبی طاهر ، والشیخ إبراهیم بن هارون الهیتی ، وغیرهما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وتشرف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 بیت الله الحرام سنة</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وزار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طریقه إلی الحج ورد الکوفة سنة</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وسمع بمسجدها من جماعة کالشیخ محمد بن بکران النقاش ، والشیخ أحمد بن إبراهیم بن هارون الفامی ، والشیخ الحسن بن محمد بن سعید الهاشمی ، والشیخ أبی الحسن علی بن عیسی المجاور ، وحدث بالکوفة أیضاً عن الشیخ أبی ذر یحیی بن زید بن العباس بن الولید البزاز ، والشیخ أبی القاسم الحسن بن محمد السکونی المذکر الکوفی ، وسمع من الشیخ أبی الحسن علی بن الحسین بن سفیان بن یعقوب بن الحارث بن إبراهیم الهمدانی فی منزله بالکوفة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منصرفه من بیت الله الحرام ورد 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الکوفة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بها عن الشیخ أبی علی أحمد بن أبی جعفر البیهقی، وورد همدان بعد منصرفه من الحج أیضاً سنة</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وحدث بها وسمع من شیوخها ، منهم الشیخ أبو أحمد القاسم بن محمد بن أحمد بن عبدویه السراج الزاهد الهمدانی ، وأجازه بها الشیخ أبو العباس الفضل بن الفضل بن العباس الکندی الهمدانی ، ومحمد بن الفضل بن زیدویه الجلاب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وسافر الی بلاد ما وراء النهربعد زیارته الثالثة لمشهد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أملی المجلس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الثلاثاء السابع عشر من شعبان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فی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خروجه إلی دیار ما وراء النهر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رحل إلی إیلاق وبلخ وسمرقند وفرغانة ، وفی مدة إقامته بإیلاق اجتمع بالشریف أبی عبد الله محمد بن الحسن الموسوی المعروف بنعمة،ووقف الشریف نعمة علی جملة مصنفات الشیخ الصدوق والبالغة آنذاک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 وقد نسخ وسمع منه أکثرها ورواها عنه ، وسأله أن یصنف له کتاباً فی الفقه والحلال والحرام والشرائع والأحکام ، ویسمیه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الشیخ الصدوق وصنفه له، قال فی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ساقنی القضاء إلی بلاد الغربة وحصلنی القدر منها بأرض بلخ من قصبة إیلاق ، وردها الشریف الدین أبو عبد الله المعروف بنعمة ، وهو محمد بن الحسن بن إسحاق بن الحسن بن الحسین بن إسحاق بن موسی بن 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فدام بمجالسته سروری ، وانشرح بمذاکرته صدری ، وعظم بمودته </w:t>
      </w:r>
    </w:p>
    <w:p>
      <w:pPr>
        <w:pStyle w:val="BookText"/>
        <w:rPr/>
      </w:pPr>
      <w:r>
        <w:rPr>
          <w:rFonts w:ascii="IRNazanin" w:hAnsi="IRNazanin" w:eastAsia="IRNazanin"/>
          <w:color w:val="111111"/>
          <w:sz w:val="28"/>
          <w:sz w:val="28"/>
          <w:szCs w:val="28"/>
          <w:rtl w:val="true"/>
          <w:lang w:bidi="fa-IR"/>
        </w:rPr>
        <w:t xml:space="preserve">تشرفی ، لأخلاق قد جمعها إلی شرفه ، من ستر وصلاح وسکینة ووقار ، ودیانة وعفاف ، وتقوی وإخبات ، فذاکرنی بکتاب صنفه محمد بن زکریا المتطبب الرازی ، وترجمه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شاف فی معناه ، وسألنی أن أصنف له کتاباً فی الفقه والحلال والحرام والشرائع والأحکام ، موفیاً علی جمیع ما صنفت فی معناه ، وأترجمه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إلیه مرجعه ، وعلیه معتمده وبه أخذه ، ویشترک فی أجره من ینظر فیه وینسخه ویعمل بمودعه ، هذا مع نسخه لأکثر ما صحبنی من مصنفاتی ، وسماعه لها وروایتها عنی ووقوفه علی جملتها ، وهی مائتا کتاب وخمسة وأربعون کتاباً ، فأجبته أدام الله توفیقه إلی ذلک ، لأنی وجدته أهلاً له ، وصنفت له هذا الکتاب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بإیلاق عن الشیخ أبی الحسن محمد بن عمرو بن علی بن عبد الله البصری، والشیخ أبی نصر محمد بن الحسن بن إبراهیم الکرخی الکاتب ، والشیخ أبی محمد بکر بن علی بن محمد بن الفضل الحنفی الشاشی الحاکم، والشیخ أبی الحسن علی بن عبد الله بن أحمد الأسواری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 مشایخ بلخ أیضاً ، منهم الشیخ أبو عبد الله الحسین بن محمد الأشنانی الرازی العدل ، والشیخ أبو عبد الله الحسین بن أحمد الاسترآبادی العدل ، والشیخ أبو علی الحسن بن علی بن محمد بن علی بن عمرو العطار ، والشیخ أبو القاسم عبد الله بن أحمد الفقیه ، والشیخ طاهر بن محمد بن یونس بن حیاة الفقیه ، والشیخ </w:t>
      </w:r>
    </w:p>
    <w:p>
      <w:pPr>
        <w:pStyle w:val="BookText"/>
        <w:rPr/>
      </w:pPr>
      <w:r>
        <w:rPr>
          <w:rFonts w:ascii="IRNazanin" w:hAnsi="IRNazanin" w:eastAsia="IRNazanin"/>
          <w:color w:val="111111"/>
          <w:sz w:val="28"/>
          <w:sz w:val="28"/>
          <w:szCs w:val="28"/>
          <w:rtl w:val="true"/>
          <w:lang w:bidi="fa-IR"/>
        </w:rPr>
        <w:t xml:space="preserve">أبو الحسن محمد بن سعید بن عزیز السمرقندی الفقیه ، والحاکم أبو حامد أحمد بن الحسین بن الحسن بن علی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وحدثه بسمرقند أبو محمد عبدوس بن علی بن العباس الجرجانی ، والشیخ أبو أسد عبد الصمد بن شهید الأنصاری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وحدثه بفرغانة الشیخ تمیم بن عبد الله بن تمیم القرشی ، والشیخ أبو أحمد محمد بن جعفر البندار الشافعی الفرغانی ، والشیخ إسماعیل بن منصور بن أحمد القصار ، والشیخ أبو محمد محمد بن أبی عبد الله الشافعی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الکتب التی أثبتها النجاشی أنه کان یجیب علی مسائل ورسائل ترده من مختلف الأطراف والبلدان ، وأن مرجعیته فی الفتیا والأحکام کانت ممتدة فی حواضر إسلامیة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w:t>
      </w:r>
    </w:p>
    <w:p>
      <w:pPr>
        <w:pStyle w:val="BookText"/>
        <w:rPr/>
      </w:pPr>
      <w:r>
        <w:rPr>
          <w:rFonts w:ascii="IRNazanin" w:hAnsi="IRNazanin" w:eastAsia="IRNazanin"/>
          <w:color w:val="111111"/>
          <w:sz w:val="28"/>
          <w:sz w:val="28"/>
          <w:szCs w:val="28"/>
          <w:rtl w:val="true"/>
          <w:lang w:bidi="fa-IR"/>
        </w:rPr>
        <w:t>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جوابات المسائل الواردة علیه من واسط ، کتاب جوابات المسائل الواردة علیه من قزوین ، کتاب جوابات مسائل وردت من مصر ، کتاب جوابات مسائل وردت من البصرة ، کتاب جوابات مسائل وردت من الکوفة ، جواب مسألة وردت علیه من المدائن فی الطلاق ، کتاب جواب مسألة نیسابور ، کتاب رسالته إلی أبی محمد الفارسی فی شهر رمضان ، کتاب الرسالة الثانیة إلی أهل بغداد فی شهر رمضان، وله أیضاً رسالة فی الغیبة إلی أهل الری والمقیمین بها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شتی فنون العلم وأنواعه ، وکان غزیر التألیف حتی قال الشیخ الطوسی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نحو من ثلاث مائة مصنف ، </w:t>
      </w:r>
    </w:p>
    <w:p>
      <w:pPr>
        <w:pStyle w:val="BookText"/>
        <w:rPr/>
      </w:pPr>
      <w:r>
        <w:rPr>
          <w:rFonts w:ascii="IRNazanin" w:hAnsi="IRNazanin" w:eastAsia="IRNazanin"/>
          <w:color w:val="111111"/>
          <w:sz w:val="28"/>
          <w:sz w:val="28"/>
          <w:szCs w:val="28"/>
          <w:rtl w:val="true"/>
          <w:lang w:bidi="fa-IR"/>
        </w:rPr>
        <w:t>وفهرست کتبه معروف وعد منها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وذکر ذلک ابن شهرآشوب فی معالم العلماء، وعد منها</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کثیرة وعد منها نحو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سافر الی بلاد ما وراء النهر کان معه من مصنفاته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قائمة بأسماء مؤلفاته حسب الحروف مع الإشارة إلی المطبوع منها وهو الأقل، جمعناها من مصادر ترجمته سیما ما ذکره النجاشی والشیخ الطوسی وابن شهرآشوب ، والشیخ آقا بزرک فی الذریعة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الإختیار وإثبات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الغلو والتقصیر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الخلافة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النص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النص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أبی ذر الغفاری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سلمان رضی الله عنه وزهده وفضائله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الموقف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الإستسقاء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الإعتقادات ویسمی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الإمامیة ، وهو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الأغسال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وهو المعروف بالمجالس وهو 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الإنابة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الأواخر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قصیدة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وهو مطبوع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آداب المسافر للحج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أخبار عبد العظیم بن عبد الله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التفسیر المنزل فی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حجج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حجج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زیارة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علل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فرض الحج والعمرة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فضل الکعبة والحرم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فقه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نوادر الحج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الجزیة فی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والجماعة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رسالة وردت فی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مسألة وردت علیه من المدائن فی الطلاق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مسألة نیسابور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مسائل وردت علیه من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الواردة من </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مسائل وردت من الکوفة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مسائل وردت علیه من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الواردة علیه من واسط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الحذاء والخف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الجداد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والنفاس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وهو مطبوع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الخواتیم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فی معرفة الحلال والحرام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الإعتقاد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الإمامیة ، وهو کتاب الإعتقادات المتقدم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المجلس الذی جری له بین یدی رکن الدولة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مجلس آخر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مجلس ثالث</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مجلس رابع</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مجلس خامس</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المختارین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الأولی فی الغیبة إلی أهل الری والمقیمین بها وغیرهم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الثانیة فی الغیبة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الثالثة فی الغیبة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الأولی فی شهر رمضان ، کتبها إلی أبی محمد الفارسی فی جواب رسالته إلیه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الثانیة إلی أهل بغداد فی معنی شهر رمضان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الثالثة فی شهر رمضان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أرکان الإسلام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فی الفضائل</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المکتوم إلی الوقت المعلوم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السکنی والعمری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والنحلة والهبة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 ، وهو مطبوع</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الحاجات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سوی الخمس</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والتدبیر والمکاتبة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 وهو </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آخر الزمان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الحج</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وهو مطبوع</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 وهو کمال الدین الآتی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الصلاة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 وهو ثلاثة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شهر رجب ، وکتاب فضائل شهر شعبان ، وکتاب فضائل شهر رمضان ، وهو مطبوع</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الصلاة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العلویة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المساجد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الصلاة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والاحکام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تحریم الفقاع</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فیه ذکر من لقیه من أصحاب الحدیث ، وعن کل واحد منهم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زیارة موسی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عبد المطلب وعبد الله وأبی طالب وآمنة بنت وهب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 ، وهو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والسلام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المحافل</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أبی عبیدة الثقفی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تفسیر القرآن</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وزیارة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العقیقة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الدیات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المصابیح ، وهی عدة کتب فی الرجال حسب الطبقات علی الترتیب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الأول ذکر من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الثانی ، ذکر من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الثالث ، ذکر من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p>
    <w:p>
      <w:pPr>
        <w:pStyle w:val="BookText"/>
        <w:rPr/>
      </w:pPr>
      <w:r>
        <w:rPr>
          <w:rFonts w:ascii="IRNazanin" w:hAnsi="IRNazanin" w:eastAsia="IRNazanin"/>
          <w:color w:val="111111"/>
          <w:sz w:val="28"/>
          <w:sz w:val="28"/>
          <w:szCs w:val="28"/>
          <w:rtl w:val="true"/>
          <w:lang w:bidi="fa-IR"/>
        </w:rPr>
        <w:t>الرابع ، ذکر من روی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الخامس ، ذکر من روی عن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السادس ، ذکر من روی عن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السابع ، ذکر من روی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الثامن ، ذکر من روی 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التاسع ، ذکر من روی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العاشر ، ذکر من روی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الحادی عشر ، ذکر من روی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الثانی عشر ، ذکر من روی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الثالث عشر ، ذکر من روی عن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الرابع عشر ، ذکر من روی عن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الخامس عشر ، ذکر الرجال الذین خرجت إلیهم التوقیعات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المصلی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 وهو مطبوع</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المعایش والمکاسب</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بالفضائل ، فی فضل النبی وأمیر المؤمنین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برجال البرقی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فی الفقه وهو 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 وهو أحد الأصول الأربعة التی علیها مدار الشیعة ومعول علمائنا فی أخذ الأحکام وهو 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المواریث فی الفقه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والحکم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الصلاة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الصلاة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الطب</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الفضائل</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النوادر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الوضوء</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الفقه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خلاصة ترجمة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مقدمة الأمالی ، وله ترجمات فی مقدمات کتبه ، للسید محمد صادق بحر العلوم ، والسید محمد مهدی الخرسان </w:t>
      </w:r>
    </w:p>
    <w:p>
      <w:pPr>
        <w:pStyle w:val="BookText"/>
        <w:rPr/>
      </w:pPr>
      <w:r>
        <w:rPr>
          <w:rFonts w:ascii="IRNazanin" w:hAnsi="IRNazanin" w:eastAsia="IRNazanin"/>
          <w:color w:val="111111"/>
          <w:sz w:val="28"/>
          <w:sz w:val="28"/>
          <w:szCs w:val="28"/>
          <w:rtl w:val="true"/>
          <w:lang w:bidi="fa-IR"/>
        </w:rPr>
        <w:t>فیها فروقات فی التفصیل ، ومن أوسعها ترجمةلجنة التحقیق التابعة لمؤسسة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کتابه الهدایة، وقد عدَّدوا من کتبه</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یبعث علی الأسف إنه لم یصل إلینا إلا النزر الیسیر من بین هذا العدد الکبیر من مؤلفات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تقدمت الإشارة إلیها ، فقد أتت ید الزمان علی معظمها لتحرمنا منها ، حتی أن مدینة العلم هذا السفر العظیم الذی کان یعد خامس الکتب الأربعة قد فقد وضاعت علینا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من کتبه ظاهراً عندنا إلا کتاب إکمال الدین وکتاب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علل الشرائع والأحکام وکتاب ثواب الأعمال وعقاب الأعمال وکتاب معانی الأخبار وکتاب الخصال وکتاب النصوص علی الأئمة الإثنی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التوحید ، وکتاب المقنع فی الفقه وکتاب الهدایة فی الفقه، وکتاب الإعتقادات ، وکتاب من لا یحضره الفقیه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مدینة العلم ذکره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مدینة العلم أکبر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مدینة العلم هو خامس الأصول الأربعة القدیمة للشیعة الإمامیة الاثنی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حسین بن عبد الصمد الحارثی فی درایته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وأصولنا الخمسة الکافی ومدینة العلم وکتاب من لا یحضره الفقیه والتهذیب والإستبصار ، بل هو أکبر من کتاب من لا یحضره الفقیه فالأسف علی ضیاع هذه النعمة العظمی من بین أظهرنا وأیدینا ، من لدن عصر والد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المجلسی صرف أموالاً جزیلة فی طلبه </w:t>
      </w:r>
    </w:p>
    <w:p>
      <w:pPr>
        <w:pStyle w:val="BookText"/>
        <w:rPr/>
      </w:pPr>
      <w:r>
        <w:rPr>
          <w:rFonts w:ascii="IRNazanin" w:hAnsi="IRNazanin" w:eastAsia="IRNazanin"/>
          <w:color w:val="111111"/>
          <w:sz w:val="28"/>
          <w:sz w:val="28"/>
          <w:szCs w:val="28"/>
          <w:rtl w:val="true"/>
          <w:lang w:bidi="fa-IR"/>
        </w:rPr>
        <w:t>وما ظفر به ، وکذا حجة الإسلام الشفتی بذل من الأموال ولم یفز بلقائه ، نعم ینقل عنه</w:t>
      </w:r>
    </w:p>
    <w:p>
      <w:pPr>
        <w:pStyle w:val="BookText"/>
        <w:rPr/>
      </w:pPr>
      <w:r>
        <w:rPr>
          <w:rFonts w:ascii="IRNazanin" w:hAnsi="IRNazanin" w:eastAsia="IRNazanin"/>
          <w:color w:val="111111"/>
          <w:sz w:val="28"/>
          <w:sz w:val="28"/>
          <w:szCs w:val="28"/>
          <w:rtl w:val="true"/>
          <w:lang w:bidi="fa-IR"/>
        </w:rPr>
        <w:t xml:space="preserve">السید علی بن طاووس فی فلاح السائل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هذه الترجمة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النبوة ، ذکره الصدوق والنجاشی وکذا ابن شهرآشوب وقال إنه 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الفقیه</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أخرجت الخبر فی ذلک علی وجهه فی کتاب النبوة ،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أحب تطویل هذا الکتاب بذکر القصص ، وقد ذکرت القصص مشروحة فی کتاب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أخرجته بتمامه فی آخر أجزاء کتاب النبوة ، وفی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أخرجته بتمامه فی آخر کتاب النبوة ، وفی الخصال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أخرجته بتمامه فی آخر الجزء الرابع من کتاب النبوة ، وفی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جمال الدین یوسف بن حاتم الفقیه الشامی تلمیذ المحقق الحلی، وینقل عنه أیضاً ابن طاووس فی الدر النظیم والإقبال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الترجمة المذکورة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عن کتاب سبیل الرشاد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المقربون فلا یبلی جسدهم کما شاهدت ذلک فی جسد الصدوق محمد بن علی بن بابویه القمی رضی الله عنهما ، المدفون فی أرض ری فی سرداب ، دخلت السرداب بعد مضی سنوات قریبة من عشرة من ظهور جسده الطیب الطاهر ، فشاهدته کإنسان حی تام الأعضاء بلا نقص وفساد وبلاء ، نائم مستلقیاً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القمی فی تتمة المنتهی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القرون المتأخرة ، وبحدود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حصلت ثغرة فی قبره الشریف وقد شاهد الناس ومنهم العلماء وذوی البصائر وغیرهم جسده الطاهر طریاً ، وهذا الأمر لیس مجرد مشهور فحسب بل هو مقطوع فی صحته </w:t>
      </w:r>
      <w:r>
        <w:rPr>
          <w:rFonts w:eastAsia="IRNazanin" w:cs="IRNazanin"/>
          <w:color w:val="111111"/>
          <w:sz w:val="28"/>
          <w:szCs w:val="28"/>
          <w:rtl w:val="true"/>
          <w:lang w:bidi="fa-IR"/>
        </w:rPr>
        <w:t xml:space="preserve">». </w:t>
      </w:r>
      <w:bookmarkStart w:id="175" w:name="pg5781_44109"/>
    </w:p>
    <w:p>
      <w:pPr>
        <w:pStyle w:val="Heading4"/>
        <w:numPr>
          <w:ilvl w:val="3"/>
          <w:numId w:val="1"/>
        </w:numPr>
        <w:rPr/>
      </w:pPr>
      <w:bookmarkStart w:id="176" w:name="__RefHeading___Toc4264280_581953129"/>
      <w:bookmarkStart w:id="177" w:name="_Toc61"/>
      <w:bookmarkEnd w:id="175"/>
      <w:bookmarkEnd w:id="176"/>
      <w:r>
        <w:rPr/>
        <w:t>3</w:t>
      </w:r>
      <w:r>
        <w:rPr>
          <w:rtl w:val="true"/>
        </w:rPr>
        <w:t xml:space="preserve">- </w:t>
      </w:r>
      <w:r>
        <w:rPr>
          <w:rtl w:val="true"/>
        </w:rPr>
        <w:t>الشیخ المفید محمد بن محمد بن النعمان</w:t>
      </w:r>
      <w:r>
        <w:rPr>
          <w:rtl w:val="true"/>
        </w:rPr>
        <w:t>(</w:t>
      </w:r>
      <w:r>
        <w:rPr>
          <w:rtl w:val="true"/>
        </w:rPr>
        <w:t>قدسّ سرّه</w:t>
      </w:r>
      <w:r>
        <w:rPr>
          <w:rtl w:val="true"/>
        </w:rPr>
        <w:t>)</w:t>
      </w:r>
      <w:bookmarkEnd w:id="177"/>
    </w:p>
    <w:p>
      <w:pPr>
        <w:pStyle w:val="BookText"/>
        <w:rPr/>
      </w:pPr>
      <w:r>
        <w:rPr>
          <w:rFonts w:ascii="IRNazanin" w:hAnsi="IRNazanin" w:eastAsia="IRNazanin"/>
          <w:color w:val="111111"/>
          <w:sz w:val="28"/>
          <w:sz w:val="28"/>
          <w:szCs w:val="28"/>
          <w:rtl w:val="true"/>
          <w:lang w:bidi="fa-IR"/>
        </w:rPr>
        <w:t xml:space="preserve">قال الشیخ علی أکبر الغفاری فی ترجمته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الأمة ورئیس متکلمیها، ورأس فقهائها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محمد بن النعمان بن عبد السلام بن جابر بن النعمان ، ابن التابعی الجلیل الشهید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العکبری البغدادی، المعروف بابن المعلم ، الشهیر بالمفید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الحادی عشر من ذی القعدة بعُکْبَرا ، وهی مدینة تقع شمال بغداد علی الضفة الشرقیة لنهر دجلة سنة</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وتوفی ببغداد لیلة الجمعة لثلاث خلون من شهر رمضان المبارک سنة</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یوم وفاته کیوم الحشر کما وصفه بعض المؤرخین ، شیَّعه ثمانون ألفاً ، وصلی علیه تلمیذه الشریف المرتضی علی بن الحسین ، بمیدان الأشنان الذی ضاق علی الناس رغم سعته ، ولم یُرَ یوم أکبر منه لشدة زحام الناس للصلاة علیه ، ومن کثرة بکاء المؤالف والمخالف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عجب فقد فَقَدَ العلم به حامل لوائه ، وزعیم طلائعه ، ورائد الفکر وفارسه المعلم ، وکمیه المقدام ، وثلم الدین بموته ثلمة لا یسدها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 ربعة ، نحیفاً أسمر ، خشن اللباس ، کثیر الصلاة والصوم والتقشف والتخشع والصدقات ، عظیم الخشوع ، ما کان ینام من اللیل إلا هجعة ثم یقوم ویصلی أو یتلو کتاب الله أو یطالع ، أو یُدَرِّس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أحفظ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ما ترک للمخالفین کتاباً إلا حفظه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دقیق الفطنة ، ماضی الخاطر ، حاضر الجواب ، حسن اللسان والجدل ، ضنین السر ، جمیل العلانیة ، بارعاً فی جمیع العلوم ، حتی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کل </w:t>
      </w:r>
    </w:p>
    <w:p>
      <w:pPr>
        <w:pStyle w:val="BookText"/>
        <w:rPr/>
      </w:pPr>
      <w:r>
        <w:rPr>
          <w:rFonts w:ascii="IRNazanin" w:hAnsi="IRNazanin" w:eastAsia="IRNazanin"/>
          <w:color w:val="111111"/>
          <w:sz w:val="28"/>
          <w:sz w:val="28"/>
          <w:szCs w:val="28"/>
          <w:rtl w:val="true"/>
          <w:lang w:bidi="fa-IR"/>
        </w:rPr>
        <w:t>إمام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نشیطاً للبحث والمناظرة ، صبوراً علی الخصم ، وکان یناظر أهل کل عقیدة فلا یدرک شأوه ، ولم یکن فی زمانه من یدانیه أو یضاهیه فی هذا المضمار ، حتی جعل المخالفین فی ضیق شدید بقوة حجته وتأثیر کلامه فی الناس الذین راحوا یتهافتون لولوج باب السعادة والفوز ، وسلوک نهج واحد أصیل وواضح ، ألا وهو نهج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أثار حفیظة بعض المتعصبین الذین کان دأبهم الإنتصار لأنفسهم ، فجانبوا الإنصاف بحق من خالفهم وإن کان محقاً دونهم، کابن العماد الحنبلی والیافعی والخطیب البغدادی ، الذین راحوا یعلنون فرحهم وسرورهم بوفاة هذا المصلح العظیم ، ناسین جلیل قدره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به خلق من الناس إلی أن أرواح الله المسلمین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شدیداً علی أهل البدع والأهواء وحملة الأفکار المنحرفة ، وکان بعضهم یتفادی مناظرته ویخشی حجاجه ، وله مع البعض الآخر کالقاضی عبد الجبار المعتزلی ، والقاضی أبی بکر الباقلانی رئیس الأشاعرة ، مناظرات کثیرة ، رواها تلامذته ، وحفلت بها کتبه کالعیون والمحاسن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أکثر من خمسین کتاباً ورسالة فی الرد علیهم وتفنید آرائهم، ومن أقطابهم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 ابن عباد ، ابن قتیبة ، ثعلب ، الجبائی ، أبو عبد الله البصری ابن کلاب القطان من رؤساء الحشویة ، الخالدی ، النفسی ، النصیبی ، الکرابیسی ، ابن رشید ، ابن الإخشید ، الحلاج ، وغیرهم ، ألزمهم فیها الحجة بالمنطق والدلیل الذی لا ینقض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خص الإمامة وما یتفرع عنها من بحوث عقائدیة وکلامیة بمجموعة من مصنفاته القیمة ، ککتاب الإفصاح فی إثبات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بمشیئة الله وتوفیقه مثبت فی هذا الکتاب جملاً من القول فی الإمامة یُستغنی ببیانها عن التفصیل ، ومعتمد فی إیضاحها علی موجز یغنی عن التطویل وراسم فی أصول ذلک رسوماً یصل بها إلی فروعها ذوو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 فی هذا الکتاب جمیع ما یتعلق به أهل الخلاف فی إمامة أئمتهم ، من تأویل القرآن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فی الإفصاح أدلة علماء العامة علی صحة إمامة أئمتهم ، وآراء المتکلمین والمفسرین وأصحاب المذاهب المتعددة ، ثم أجاب عنها بفهم قوی ، ونظر دقیق ، وأسلوب جمیل ، مبیناً ضعفها ، مستشهداً فی جمیع ذلک بکثیر من الآیات القرآنیة، مستعیناً بطریقی النقل الصحیح المتواتر المتفق علیه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تعرض فی هذا الکتاب لآراء أبرز الفرق کالسنة والمعتزلة والحشویة والخوارج وحججهم فیما بینهم ، مؤکداً قدرته وتفوقه وسعة اطلاعه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9/420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انحدر به أبوه وهو صبی إلی بغداد ، حاضرة العلم ومهوی أفئدة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ویحدثنا المفید عن زیارته الأولی للرمانی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والمجلس غاص بأهله ، وقعدت حیث إنتهی بی المجلس ، فلما خف الناس قربت منه فدخل علیه داخل وطال الحدیث بینهما ، فقال الرجل لعلی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یوم الغدیر والغار؟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خبر الغار فدرایة وأما خبر الغدیر فروایة ، والروایة لا توجب ما توجبه الدرایة ، </w:t>
      </w:r>
    </w:p>
    <w:p>
      <w:pPr>
        <w:pStyle w:val="BookText"/>
        <w:rPr/>
      </w:pP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مسألة؟ فقال هات مسألتک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قاتل الإمام العادل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کافراً ، ثم استدرک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یوم الجمل وطلحة والزبیر؟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خبر الجمل فدرایة وأما خبر التوبة فروایة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وقد سألنی البصری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روایة بروایة ودرایة بدرایة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بمن تعرف وعلی من تقرأ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بابن المعلم وأقرأ علی الشیخ أبی عبد الله الجُعَل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موضعک ، ودخل منزله وخرج ومعه ورقة قد کتبها وألصقها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هذه الرقعة إلی أبی عبد الله ، فجئت بها الیه فقرأها ولم یزل یضحک بینه وبین نفسه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جری لک فی مجلسه فقد وصانی بک ولقبک المفید ، فذکرت المجلس بقصته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هبة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نابغة العراق ونادرة الآفاق ، غرة المصلحین أستاذ المحققین ، رکن النهضة العلمیة فی المائة الرابعة الهجریة ، آیة الله فی العوالم معلم الأعاظم ، وابن المعلم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مباحثات وحکایات طریفة أفرد لها المرتضی کتاباً ، منها أن أبا بکر الباقلانی قال له بعد مناظرة جرت بینهما وأفحمه فیها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أیها الشیخ فی کل قدر مغرفة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تمثلت به أیها القاضی من أداة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الحاضرون وخجل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الباقلاء ومغرفة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وجاء فی ترجمته فی مقدمة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ذکره من أرباب الفهارس معاصره محمد بن إسحاق الندیم 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أبو عبد الله محمد بن محمد بن النعمان ، فی عصرنا انتهت إلیه رئاسة متکلمی الشیعة ، مقدم فی صناعة الکلام علی مذهب أصحابه ، دقیق الفطنة ، ماضی الخاطر ، شاهدته فرأیته بارعاً وله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تلمیذه الشیخ الطوسی فی کتابه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المعروف بابن المعلم من أجلَّة متکلمی الإمامیة، انتهت إلیه رئاسة الإمامیة فی وقته، وکان مقدماًفی العلم وصناعة الکلام ، وکان فقیهاً متقدماً فیه ، حسن الخاطرة دقیق الفطنة ، حاضر الجواب ، وله قریب من مائتی مصنف کبار وصغار ، وفهرست کتبه معروف ، ثم عد زهاء عشرین کتاباً من کتبه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منه هذه الکتب کلها بعضها قراءة علیه وبعضها یقرأ علیه وهو یسمع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ثمان وثلاثین وثلاثمائة ، وتوفی للیلتین خلتا من شهر رمضان سنة ثلاث عشرة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وفاته یوماً لم یُرَ أعظم منه من کثرة الناس للصلاة علیه ، وکثرة البکاء من المخالف والمؤالف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تلمیذه الآخر الشیخ النجاشی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وأستاذنا رضی الله عنه ، فضله أشهر من أن یوصف ، فی الفقه والکلام والروایة والثقة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من کتبه ، والمعروف أن النجاشی شرع فی کتابه الفهرست المعروف بالرجال ، بعد صدور کتابی الفهرست والرجال للطوسی تصحیحاً لما کان یخطئه فیه ، وعلیه فقد خالفه فی تاریخ مولد المفید ووفاته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یوم </w:t>
      </w:r>
    </w:p>
    <w:p>
      <w:pPr>
        <w:pStyle w:val="BookText"/>
        <w:rPr/>
      </w:pPr>
      <w:r>
        <w:rPr>
          <w:rFonts w:ascii="IRNazanin" w:hAnsi="IRNazanin" w:eastAsia="IRNazanin"/>
          <w:color w:val="111111"/>
          <w:sz w:val="28"/>
          <w:sz w:val="28"/>
          <w:szCs w:val="28"/>
          <w:rtl w:val="true"/>
          <w:lang w:bidi="fa-IR"/>
        </w:rPr>
        <w:t>الحادی عشر من ذی القعدة سنة ست وثلاثین وثلاثمائة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ثمان وثلاثین وثلاث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 لثلاث لیال خلون من شهر رمضان سنة ثلاث عشرة وأربع مائة ، وصلی علیه الشریف المرتضی أبو القاسم علی بن الحسین ، بمیدان الأشنان ، وضاق علی الناس مع کبره، ودفن فی داره سنین ونقل إلی مقابر قریش بالقرب من السید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وأرخ له المتعصبون ضدنا، فقال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النعمان شیخ الإمامیة الروافض، والمصنف لهم والمحامی عن حوزتهم، کانت له وجاهة عند ملوک الأطراف لمیل کثیر من أهل ذلک الزمان إلی التشیع ، وکان مجلسه یحضره خلق کثیر من العلماء من سائر الطوائف، وکان من جملة تلامیذه الشریف الرضی والمرتضی ، وقد رثاه بقصیدة بعد وفاته فی هذه السنة ،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لعضل أخرجت منه حساما</w:t>
      </w:r>
    </w:p>
    <w:p>
      <w:pPr>
        <w:pStyle w:val="BookText"/>
        <w:rPr/>
      </w:pPr>
      <w:r>
        <w:rPr>
          <w:rFonts w:ascii="IRNazanin" w:hAnsi="IRNazanin" w:eastAsia="IRNazanin"/>
          <w:color w:val="111111"/>
          <w:sz w:val="28"/>
          <w:sz w:val="28"/>
          <w:szCs w:val="28"/>
          <w:rtl w:val="true"/>
          <w:lang w:bidi="fa-IR"/>
        </w:rPr>
        <w:t>ومعان فضضت عنها ختاما</w:t>
      </w:r>
    </w:p>
    <w:p>
      <w:pPr>
        <w:pStyle w:val="BookText"/>
        <w:rPr/>
      </w:pPr>
      <w:r>
        <w:rPr>
          <w:rFonts w:ascii="IRNazanin" w:hAnsi="IRNazanin" w:eastAsia="IRNazanin"/>
          <w:color w:val="111111"/>
          <w:sz w:val="28"/>
          <w:sz w:val="28"/>
          <w:szCs w:val="28"/>
          <w:rtl w:val="true"/>
          <w:lang w:bidi="fa-IR"/>
        </w:rPr>
        <w:t>من یثیر العقول من بعدما</w:t>
      </w:r>
    </w:p>
    <w:p>
      <w:pPr>
        <w:pStyle w:val="BookText"/>
        <w:rPr/>
      </w:pPr>
      <w:r>
        <w:rPr>
          <w:rFonts w:ascii="IRNazanin" w:hAnsi="IRNazanin" w:eastAsia="IRNazanin"/>
          <w:color w:val="111111"/>
          <w:sz w:val="28"/>
          <w:sz w:val="28"/>
          <w:szCs w:val="28"/>
          <w:rtl w:val="true"/>
          <w:lang w:bidi="fa-IR"/>
        </w:rPr>
        <w:t>کن هموداً ویفتح الأفهاما</w:t>
      </w:r>
    </w:p>
    <w:p>
      <w:pPr>
        <w:pStyle w:val="BookText"/>
        <w:rPr/>
      </w:pPr>
      <w:r>
        <w:rPr>
          <w:rFonts w:ascii="IRNazanin" w:hAnsi="IRNazanin" w:eastAsia="IRNazanin"/>
          <w:color w:val="111111"/>
          <w:sz w:val="28"/>
          <w:sz w:val="28"/>
          <w:szCs w:val="28"/>
          <w:rtl w:val="true"/>
          <w:lang w:bidi="fa-IR"/>
        </w:rPr>
        <w:t>من یعیر الصدیق رأیاً</w:t>
      </w:r>
    </w:p>
    <w:p>
      <w:pPr>
        <w:pStyle w:val="BookText"/>
        <w:rPr/>
      </w:pPr>
      <w:r>
        <w:rPr>
          <w:rFonts w:ascii="IRNazanin" w:hAnsi="IRNazanin" w:eastAsia="IRNazanin"/>
          <w:color w:val="111111"/>
          <w:sz w:val="28"/>
          <w:sz w:val="28"/>
          <w:szCs w:val="28"/>
          <w:rtl w:val="true"/>
          <w:lang w:bidi="fa-IR"/>
        </w:rPr>
        <w:t>إذا ما سل فی الخطوب حساما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الیافعی فی مرآة الجنان فی تأریخ مشاهیر الأعیان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عالم الشیعة وإمام الرافضة ، صاحب التصانیف الکثیرة ، شیخهم المعروف بالمفید وبابن المعلم أیضاً ، البارع فی الکلام والجدل والفقه ، و کان یناظر أهل کل عقیدة مع الجلالة والعظمة فی الدولة البویهیة ، وقال ابن أبی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الصدقات ، عظیم الخشوع ، کثیر الصلاة والصوم ، خشن اللباس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عضد الدولة ربما زار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شیخاً ربعة نحیفاً 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ستاً وسبعین </w:t>
      </w:r>
    </w:p>
    <w:p>
      <w:pPr>
        <w:pStyle w:val="BookText"/>
        <w:rPr/>
      </w:pPr>
      <w:r>
        <w:rPr>
          <w:rFonts w:ascii="IRNazanin" w:hAnsi="IRNazanin" w:eastAsia="IRNazanin"/>
          <w:color w:val="111111"/>
          <w:sz w:val="28"/>
          <w:sz w:val="28"/>
          <w:szCs w:val="28"/>
          <w:rtl w:val="true"/>
          <w:lang w:bidi="fa-IR"/>
        </w:rPr>
        <w:t xml:space="preserve">سنة ، وله أکثر من مئتی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جنازته مشهودة ، شیعه ثمانون ألفاً من الرافضة والشیعة ، وأراح الله 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والغدیر</w:t>
      </w:r>
      <w:r>
        <w:rPr>
          <w:rFonts w:eastAsia="IRNazanin" w:cs="IRNazanin"/>
          <w:color w:val="111111"/>
          <w:sz w:val="28"/>
          <w:szCs w:val="28"/>
          <w:rtl w:val="true"/>
          <w:lang w:bidi="fa-IR"/>
        </w:rPr>
        <w:t>:</w:t>
      </w:r>
      <w:r>
        <w:rPr>
          <w:rFonts w:eastAsia="IRNazanin" w:cs="IRNazanin"/>
          <w:color w:val="111111"/>
          <w:sz w:val="28"/>
          <w:szCs w:val="28"/>
          <w:lang w:bidi="fa-IR"/>
        </w:rPr>
        <w:t>3/277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28/332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النعمان البغدادی ، ابن المعلم المعروف بالشیخ المفید ، کان رأس الرافضة وعالمهم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کتباً فی ضلالات الرافضة ، وفی الطعن علی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وهلک فی خلق حتی أهلکه الله فی رمضان ، وأراح المسلمین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ابن أبی الطئ فی تاریخ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 مشایخ الطائفة ولسان الإمامیة ورئیس الکلام والفقه والجدل ،کان أوحد فی جمیع فنون العلوم ، الأصولین والفقه والأخبار ومعرفة الرجال ، والقرآن والتفسیر ، والنحو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 فی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یناظر أهل کل عقیدة ، مع جلاله العظیم فی الدولة البویهیة ، والرتبة الجسمیة عند الخلفاء العباسین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قوی النفس ، کثیر المعروف والصدقة ، عظیم الخشوع ، کثیر الصلاة والصوم ، یلبس الخشن من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بارعاً فی العلم وتعلیمه ، وملازماً للمطالعة والفکرة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أحفظ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رشید الدین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ممن لقیت ، أن الشیخ المفید ما ترک کتاباً للمخالفین إلا وحفظه وباحث فیه ، وبهذا قدر علی حل شبه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تضجروا من العلم فإنه ما تعسر إلا وهان ولا أبی إلا ولان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المفید ذا منزلة عظیمة من السلطان ، ربما زاره عضد الدولة ، وکان یقضی حوائجه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یقوم لتلامذته بکل ما یحتاجون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المفید ربعة نحیفاً أسمر ، وما استغلق علیه جواب </w:t>
      </w:r>
    </w:p>
    <w:p>
      <w:pPr>
        <w:pStyle w:val="BookText"/>
        <w:rPr/>
      </w:pPr>
      <w:r>
        <w:rPr>
          <w:rFonts w:ascii="IRNazanin" w:hAnsi="IRNazanin" w:eastAsia="IRNazanin"/>
          <w:color w:val="111111"/>
          <w:sz w:val="28"/>
          <w:sz w:val="28"/>
          <w:szCs w:val="28"/>
          <w:rtl w:val="true"/>
          <w:lang w:bidi="fa-IR"/>
        </w:rPr>
        <w:t>معاند إلا فزع إلی الصلاة یسأل الله فییسر 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ستاً وسبعین سنة ، وصنف أکثر من مائتی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وشیعه ثمانون ألفاً ، وکانت جنازته مشهودة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الرافضة أبو عبد الله بن المعلم ، صاحب التصانیف البدعیة وهی مائتا مصنف طعن فیها علی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صولة عظیمة بسبب عضد الدولة شیعه ثمانون ألف رافضی ، مات سنة ثلاث عشرة وأربع مائة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10/381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الحفاف ، المعروف بابن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أبا بکر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وکان سماعه صحیحاً وکان شدیداً فی السنة ، وبلغنی أنه جلس للتهنئة لما مات ابن المعلم شیخ الرافضة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أی وقت متُّ بعد أن شاهدت موت ابن المعلم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5/368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النعمان الشیخ المفید عالم الرافضة أبو عبد الله بن المعلم صاحب التصانیف البدعیة ، وهی مائتا تصنیف طعن فیها علی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صولة عظمیة بسبب عضد الدولة ، شیعته ثمانون ألف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ثلاث عشرة وأربع مائة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کتباً کثیرة فی ضلالهم والذب عن اعتقادهم والطعن علی الصحابة والتابعین وأئمة المجتهدین ، وهلک بها خلق إلی أن أراح الله منه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کثیر التقشف والتخشع والإکباب علی العلم تخرج به جماعة وبرع فی مقالة الإمامیة حتی کان یقال له علی کل إمام منة ، وکان أبوه معلما بواسط وولد بها وقتل بعکبراء ، ویقال إن عضد الدولة کان یزوره فی داره </w:t>
      </w:r>
    </w:p>
    <w:p>
      <w:pPr>
        <w:pStyle w:val="BookText"/>
        <w:rPr/>
      </w:pPr>
      <w:r>
        <w:rPr>
          <w:rFonts w:ascii="IRNazanin" w:hAnsi="IRNazanin" w:eastAsia="IRNazanin"/>
          <w:color w:val="111111"/>
          <w:sz w:val="28"/>
          <w:sz w:val="28"/>
          <w:szCs w:val="28"/>
          <w:rtl w:val="true"/>
          <w:lang w:bidi="fa-IR"/>
        </w:rPr>
        <w:t xml:space="preserve">ویعوده إذا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الشریف أبو یعلی الجعفری وکان تزوج بنت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المفید ینام من اللیل إلا هجعة ثم یقوم یصلی أو یطالع أو یدرس أو یتلو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الندیم فی الفهرست</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المعلم أبو عبد الله، فی عصرنا انتهت ریاسة متکلمی الشیعة إلیه ، مقدم فی صناعة الکلام فی مذاهب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الفطنة، ماض الخاطر، شاهدته فرأیته بارعاً، وله من الکتب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ونلاحظ أن ابن حجر أقلهم تعصباً ، وأن ابن الندیم غیر متعصب ، وقد ترک مکان کتب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لیکتبها ، وکأنه لم یملهه الزمن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إسماعیل باشا البغدادی فی هدیة العارفین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المفید الشیعی أبو عبد الله محمد بن محمد بن النعمان بن عبد السلام بن جابر بن نعمان بن سعید العکبری البغدادی ، ابن المعلم الملقب بالشیخ المفید الشیعی الإمامی 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وأربع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 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تآلیف کثیرة منها أحکام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فیما جمعه الشافعی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تألیف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من غلط وطرب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وجوه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الأئمة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الشرقیین فی فروع الدین جوابات مسائل السرویة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مسائل العکبریة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ابن إخشید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ابن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ابن 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المقنعة فی رقاق </w:t>
      </w:r>
    </w:p>
    <w:p>
      <w:pPr>
        <w:pStyle w:val="BookText"/>
        <w:rPr/>
      </w:pPr>
      <w:r>
        <w:rPr>
          <w:rFonts w:ascii="IRNazanin" w:hAnsi="IRNazanin" w:eastAsia="IRNazanin"/>
          <w:color w:val="111111"/>
          <w:sz w:val="28"/>
          <w:sz w:val="28"/>
          <w:szCs w:val="28"/>
          <w:rtl w:val="true"/>
          <w:lang w:bidi="fa-IR"/>
        </w:rPr>
        <w:t>البغدادیین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الزاهرات فی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الصوم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مختصر علی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من العیون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الموضح فی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الإلتباس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فنون الخبر المختلف بغیر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وجوه 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المحفوظة فی فنون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الحاجبیة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الکافئة فی إبطال توبة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 فی الرد علی أهل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لسید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کتاب الأمم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البیان علی سبیل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اسماعیل باشا علی أن هذه الکتب ذکرها الذهبی فی میزان الإعتدال لکنک لا تجدها فی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من تحریف الوهابیین للکتب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الشیخ الطوسی وغیره علی أن للمفید قریباً من مائتی مصنف کباراً وصغاراً ، وعدَّ النجاشی منها مائة وأربعاً وسبعین کتاباً ورسالة، وعدَّ السید حسن الخرسان فی مقدمة التهذیب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نذکر منها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أهل الجمل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الشعراء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الأرکان فی دعائم الإیمان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الإستبصار فی ما جمعه الشافعی من الأخبار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الإشراف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فیما اتفقت علیه الإمامیة من الأحکام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الإفتخار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أقسام المولی فی اللسان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الإفصاح فی الإمامة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الإقناع فی وجوب الدعوة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w:t>
      </w:r>
    </w:p>
    <w:p>
      <w:pPr>
        <w:pStyle w:val="BookText"/>
        <w:rPr/>
      </w:pP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الإیضاح فی الإمامة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عن غلط قطرب فی القرآن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تألیف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مقدمة کتابه المسائل الصاغانیة ،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مجلس نظر فی داره بدرب رباح ، یحضره کافة العلماء من سائر الطوائف ، یناظر أهل کل عقیدة ، زاره ابن الندیم صاحب الفهرست فی ذلک المجلس ،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فرأیته بارعاً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أحفظ الناس وأحرصهم علی التعلیم ، یدور علی حوانیت الحاکة والمکاتب ، فیتلمح الصبی الفطن فیستأجره من أبویه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بغداد ، فی العقد الثامن من عمره سنة</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شیعه ثمانون ألفاً من الباکین علیه ، وصلی علیه تلمیذه الشریف المرتضی بمیدان الأشنان ، وضاق بالناس علی کبره ، ودفن عند رجلی الإمام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بجنب أستاذه الشیخ أبی القاسم جعفر بن محمد بن قولویه القمی ، صاحب کتاب کامل الزیارات ، ورثاه الشریف المرتضی ، والشیخ عبد المحسن الصوری وغیرهما من الشعراء ، ومهیار الدیلمی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شملت مرجعیة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البلاد الإسلامیة لأن الشیعة کانوا مننتشرین فیها ، وکان یرسل وکلاءه ونوابه الیها، وقد رثاه الشیخ عبد المحسن الصوری فی قصیدة ،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 طارقاً من الحدثان</w:t>
      </w:r>
    </w:p>
    <w:p>
      <w:pPr>
        <w:pStyle w:val="BookText"/>
        <w:rPr/>
      </w:pPr>
      <w:r>
        <w:rPr>
          <w:rFonts w:ascii="IRNazanin" w:hAnsi="IRNazanin" w:eastAsia="IRNazanin"/>
          <w:color w:val="111111"/>
          <w:sz w:val="28"/>
          <w:sz w:val="28"/>
          <w:szCs w:val="28"/>
          <w:rtl w:val="true"/>
          <w:lang w:bidi="fa-IR"/>
        </w:rPr>
        <w:t>ألحقَ ابنَ النعمان بالنعمان</w:t>
      </w:r>
    </w:p>
    <w:p>
      <w:pPr>
        <w:pStyle w:val="BookText"/>
        <w:rPr/>
      </w:pPr>
      <w:r>
        <w:rPr>
          <w:rFonts w:ascii="IRNazanin" w:hAnsi="IRNazanin" w:eastAsia="IRNazanin"/>
          <w:color w:val="111111"/>
          <w:sz w:val="28"/>
          <w:sz w:val="28"/>
          <w:szCs w:val="28"/>
          <w:rtl w:val="true"/>
          <w:lang w:bidi="fa-IR"/>
        </w:rPr>
        <w:t>برئت ذمة المنون من الإیمان</w:t>
      </w:r>
    </w:p>
    <w:p>
      <w:pPr>
        <w:pStyle w:val="BookText"/>
        <w:rPr/>
      </w:pPr>
      <w:r>
        <w:rPr>
          <w:rFonts w:ascii="IRNazanin" w:hAnsi="IRNazanin" w:eastAsia="IRNazanin"/>
          <w:color w:val="111111"/>
          <w:sz w:val="28"/>
          <w:sz w:val="28"/>
          <w:szCs w:val="28"/>
          <w:rtl w:val="true"/>
          <w:lang w:bidi="fa-IR"/>
        </w:rPr>
        <w:t>لما اعتدت علی الإیمان</w:t>
      </w:r>
    </w:p>
    <w:p>
      <w:pPr>
        <w:pStyle w:val="BookText"/>
        <w:rPr/>
      </w:pPr>
      <w:r>
        <w:rPr>
          <w:rFonts w:ascii="IRNazanin" w:hAnsi="IRNazanin" w:eastAsia="IRNazanin"/>
          <w:color w:val="111111"/>
          <w:sz w:val="28"/>
          <w:sz w:val="28"/>
          <w:szCs w:val="28"/>
          <w:rtl w:val="true"/>
          <w:lang w:bidi="fa-IR"/>
        </w:rPr>
        <w:t>وأری الناس حیث حلوا من الأرض</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انتحوا من الأوطان </w:t>
      </w:r>
    </w:p>
    <w:p>
      <w:pPr>
        <w:pStyle w:val="BookText"/>
        <w:rPr/>
      </w:pPr>
      <w:r>
        <w:rPr>
          <w:rFonts w:ascii="IRNazanin" w:hAnsi="IRNazanin" w:eastAsia="IRNazanin"/>
          <w:color w:val="111111"/>
          <w:sz w:val="28"/>
          <w:sz w:val="28"/>
          <w:szCs w:val="28"/>
          <w:rtl w:val="true"/>
          <w:lang w:bidi="fa-IR"/>
        </w:rPr>
        <w:t>یطلبون المفید بعدک والأسماء</w:t>
      </w:r>
    </w:p>
    <w:p>
      <w:pPr>
        <w:pStyle w:val="BookText"/>
        <w:rPr/>
      </w:pPr>
      <w:r>
        <w:rPr>
          <w:rFonts w:ascii="IRNazanin" w:hAnsi="IRNazanin" w:eastAsia="IRNazanin"/>
          <w:color w:val="111111"/>
          <w:sz w:val="28"/>
          <w:sz w:val="28"/>
          <w:szCs w:val="28"/>
          <w:rtl w:val="true"/>
          <w:lang w:bidi="fa-IR"/>
        </w:rPr>
        <w:t>تمضی فکیف تبقی المعانی</w:t>
      </w:r>
    </w:p>
    <w:p>
      <w:pPr>
        <w:pStyle w:val="BookText"/>
        <w:rPr/>
      </w:pPr>
      <w:r>
        <w:rPr>
          <w:rFonts w:ascii="Amiri" w:hAnsi="Amiri" w:eastAsia="Amiri" w:cs="Amiri"/>
          <w:color w:val="111111"/>
          <w:sz w:val="28"/>
          <w:sz w:val="28"/>
          <w:szCs w:val="28"/>
          <w:rtl w:val="true"/>
          <w:lang w:bidi="ar-SA"/>
        </w:rPr>
        <w:t>فجعة أصبحت تبلغ أهل الشام</w:t>
      </w:r>
    </w:p>
    <w:p>
      <w:pPr>
        <w:pStyle w:val="BookText"/>
        <w:rPr/>
      </w:pPr>
      <w:r>
        <w:rPr>
          <w:rFonts w:ascii="IRNazanin" w:hAnsi="IRNazanin" w:eastAsia="IRNazanin"/>
          <w:color w:val="111111"/>
          <w:sz w:val="28"/>
          <w:sz w:val="28"/>
          <w:szCs w:val="28"/>
          <w:rtl w:val="true"/>
          <w:lang w:bidi="fa-IR"/>
        </w:rPr>
        <w:t>ومن قصیدة مهیار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العویل من بغدان</w:t>
      </w:r>
    </w:p>
    <w:p>
      <w:pPr>
        <w:pStyle w:val="BookText"/>
        <w:rPr/>
      </w:pPr>
      <w:r>
        <w:rPr>
          <w:rFonts w:ascii="IRNazanin" w:hAnsi="IRNazanin" w:eastAsia="IRNazanin"/>
          <w:color w:val="111111"/>
          <w:sz w:val="28"/>
          <w:sz w:val="28"/>
          <w:szCs w:val="28"/>
          <w:rtl w:val="true"/>
          <w:lang w:bidi="fa-IR"/>
        </w:rPr>
        <w:t>ما بعد یومک سلوة لمعلل</w:t>
      </w:r>
    </w:p>
    <w:p>
      <w:pPr>
        <w:pStyle w:val="BookText"/>
        <w:rPr/>
      </w:pPr>
      <w:r>
        <w:rPr>
          <w:rFonts w:ascii="IRNazanin" w:hAnsi="IRNazanin" w:eastAsia="IRNazanin"/>
          <w:color w:val="111111"/>
          <w:sz w:val="28"/>
          <w:sz w:val="28"/>
          <w:szCs w:val="28"/>
          <w:rtl w:val="true"/>
          <w:lang w:bidi="fa-IR"/>
        </w:rPr>
        <w:t>منی ولا ظفرت بسمع معذل</w:t>
      </w:r>
    </w:p>
    <w:p>
      <w:pPr>
        <w:pStyle w:val="BookText"/>
        <w:rPr/>
      </w:pPr>
      <w:r>
        <w:rPr>
          <w:rFonts w:ascii="IRNazanin" w:hAnsi="IRNazanin" w:eastAsia="IRNazanin"/>
          <w:color w:val="111111"/>
          <w:sz w:val="28"/>
          <w:sz w:val="28"/>
          <w:szCs w:val="28"/>
          <w:rtl w:val="true"/>
          <w:lang w:bidi="fa-IR"/>
        </w:rPr>
        <w:t>وتشابه الباکون فیک فلم یبن</w:t>
      </w:r>
    </w:p>
    <w:p>
      <w:pPr>
        <w:pStyle w:val="BookText"/>
        <w:rPr/>
      </w:pPr>
      <w:r>
        <w:rPr>
          <w:rFonts w:ascii="IRNazanin" w:hAnsi="IRNazanin" w:eastAsia="IRNazanin"/>
          <w:color w:val="111111"/>
          <w:sz w:val="28"/>
          <w:sz w:val="28"/>
          <w:szCs w:val="28"/>
          <w:rtl w:val="true"/>
          <w:lang w:bidi="fa-IR"/>
        </w:rPr>
        <w:t>دمع المحق لنا من المتعمل</w:t>
      </w:r>
    </w:p>
    <w:p>
      <w:pPr>
        <w:pStyle w:val="BookText"/>
        <w:rPr/>
      </w:pPr>
      <w:r>
        <w:rPr>
          <w:rFonts w:ascii="IRNazanin" w:hAnsi="IRNazanin" w:eastAsia="IRNazanin"/>
          <w:color w:val="111111"/>
          <w:sz w:val="28"/>
          <w:sz w:val="28"/>
          <w:szCs w:val="28"/>
          <w:rtl w:val="true"/>
          <w:lang w:bidi="fa-IR"/>
        </w:rPr>
        <w:t>یا مرسلا إن کنت مبلغ میت</w:t>
      </w:r>
    </w:p>
    <w:p>
      <w:pPr>
        <w:pStyle w:val="BookText"/>
        <w:rPr/>
      </w:pPr>
      <w:r>
        <w:rPr>
          <w:rFonts w:ascii="IRNazanin" w:hAnsi="IRNazanin" w:eastAsia="IRNazanin"/>
          <w:color w:val="111111"/>
          <w:sz w:val="28"/>
          <w:sz w:val="28"/>
          <w:szCs w:val="28"/>
          <w:rtl w:val="true"/>
          <w:lang w:bidi="fa-IR"/>
        </w:rPr>
        <w:t>تحت الصفائح قول حی مرسل</w:t>
      </w:r>
    </w:p>
    <w:p>
      <w:pPr>
        <w:pStyle w:val="BookText"/>
        <w:rPr/>
      </w:pPr>
      <w:r>
        <w:rPr>
          <w:rFonts w:ascii="IRNazanin" w:hAnsi="IRNazanin" w:eastAsia="IRNazanin"/>
          <w:color w:val="111111"/>
          <w:sz w:val="28"/>
          <w:sz w:val="28"/>
          <w:szCs w:val="28"/>
          <w:rtl w:val="true"/>
          <w:lang w:bidi="fa-IR"/>
        </w:rPr>
        <w:t>من للجدال إذا الشفاه تقلصت</w:t>
      </w:r>
    </w:p>
    <w:p>
      <w:pPr>
        <w:pStyle w:val="BookText"/>
        <w:rPr/>
      </w:pPr>
      <w:r>
        <w:rPr>
          <w:rFonts w:ascii="IRNazanin" w:hAnsi="IRNazanin" w:eastAsia="IRNazanin"/>
          <w:color w:val="111111"/>
          <w:sz w:val="28"/>
          <w:sz w:val="28"/>
          <w:szCs w:val="28"/>
          <w:rtl w:val="true"/>
          <w:lang w:bidi="fa-IR"/>
        </w:rPr>
        <w:t>وإذا اللسان بریقه لم یَبلل</w:t>
      </w:r>
    </w:p>
    <w:p>
      <w:pPr>
        <w:pStyle w:val="BookText"/>
        <w:rPr/>
      </w:pPr>
      <w:r>
        <w:rPr>
          <w:rFonts w:ascii="IRNazanin" w:hAnsi="IRNazanin" w:eastAsia="IRNazanin"/>
          <w:color w:val="111111"/>
          <w:sz w:val="28"/>
          <w:sz w:val="28"/>
          <w:szCs w:val="28"/>
          <w:rtl w:val="true"/>
          <w:lang w:bidi="fa-IR"/>
        </w:rPr>
        <w:t>ولغامض خاف رفعت قوامه</w:t>
      </w:r>
    </w:p>
    <w:p>
      <w:pPr>
        <w:pStyle w:val="BookText"/>
        <w:rPr/>
      </w:pPr>
      <w:r>
        <w:rPr>
          <w:rFonts w:ascii="IRNazanin" w:hAnsi="IRNazanin" w:eastAsia="IRNazanin"/>
          <w:color w:val="111111"/>
          <w:sz w:val="28"/>
          <w:sz w:val="28"/>
          <w:szCs w:val="28"/>
          <w:rtl w:val="true"/>
          <w:lang w:bidi="fa-IR"/>
        </w:rPr>
        <w:t>وفتحت منه فی الجواب المقفل</w:t>
      </w:r>
    </w:p>
    <w:p>
      <w:pPr>
        <w:pStyle w:val="BookText"/>
        <w:rPr/>
      </w:pPr>
      <w:r>
        <w:rPr>
          <w:rFonts w:ascii="IRNazanin" w:hAnsi="IRNazanin" w:eastAsia="IRNazanin"/>
          <w:color w:val="111111"/>
          <w:sz w:val="28"/>
          <w:sz w:val="28"/>
          <w:szCs w:val="28"/>
          <w:rtl w:val="true"/>
          <w:lang w:bidi="fa-IR"/>
        </w:rPr>
        <w:t>رحل الحمام بنا غنیمة فائز</w:t>
      </w:r>
    </w:p>
    <w:p>
      <w:pPr>
        <w:pStyle w:val="BookText"/>
        <w:rPr/>
      </w:pPr>
      <w:r>
        <w:rPr>
          <w:rFonts w:ascii="IRNazanin" w:hAnsi="IRNazanin" w:eastAsia="IRNazanin"/>
          <w:color w:val="111111"/>
          <w:sz w:val="28"/>
          <w:sz w:val="28"/>
          <w:szCs w:val="28"/>
          <w:rtl w:val="true"/>
          <w:lang w:bidi="fa-IR"/>
        </w:rPr>
        <w:t>ما ثار قط بمثلها عن منزل</w:t>
      </w:r>
    </w:p>
    <w:p>
      <w:pPr>
        <w:pStyle w:val="BookText"/>
        <w:rPr/>
      </w:pPr>
      <w:r>
        <w:rPr>
          <w:rFonts w:ascii="IRNazanin" w:hAnsi="IRNazanin" w:eastAsia="IRNazanin"/>
          <w:color w:val="111111"/>
          <w:sz w:val="28"/>
          <w:sz w:val="28"/>
          <w:szCs w:val="28"/>
          <w:rtl w:val="true"/>
          <w:lang w:bidi="fa-IR"/>
        </w:rPr>
        <w:t>کانت ید الدین الحنیف وسیفه</w:t>
      </w:r>
    </w:p>
    <w:p>
      <w:pPr>
        <w:pStyle w:val="BookText"/>
        <w:rPr/>
      </w:pPr>
      <w:r>
        <w:rPr>
          <w:rFonts w:ascii="IRNazanin" w:hAnsi="IRNazanin" w:eastAsia="IRNazanin"/>
          <w:color w:val="111111"/>
          <w:sz w:val="28"/>
          <w:sz w:val="28"/>
          <w:szCs w:val="28"/>
          <w:rtl w:val="true"/>
          <w:lang w:bidi="fa-IR"/>
        </w:rPr>
        <w:t>فلأبکین علی الأشل الأعزل</w:t>
      </w:r>
    </w:p>
    <w:p>
      <w:pPr>
        <w:pStyle w:val="BookText"/>
        <w:rPr/>
      </w:pPr>
      <w:r>
        <w:rPr>
          <w:rFonts w:ascii="IRNazanin" w:hAnsi="IRNazanin" w:eastAsia="IRNazanin"/>
          <w:color w:val="111111"/>
          <w:sz w:val="28"/>
          <w:sz w:val="28"/>
          <w:szCs w:val="28"/>
          <w:rtl w:val="true"/>
          <w:lang w:bidi="fa-IR"/>
        </w:rPr>
        <w:t>لو فل غرب الموت عن متدرع</w:t>
      </w:r>
    </w:p>
    <w:p>
      <w:pPr>
        <w:pStyle w:val="BookText"/>
        <w:rPr/>
      </w:pPr>
      <w:r>
        <w:rPr>
          <w:rFonts w:ascii="IRNazanin" w:hAnsi="IRNazanin" w:eastAsia="IRNazanin"/>
          <w:color w:val="111111"/>
          <w:sz w:val="28"/>
          <w:sz w:val="28"/>
          <w:szCs w:val="28"/>
          <w:rtl w:val="true"/>
          <w:lang w:bidi="fa-IR"/>
        </w:rPr>
        <w:t>بعفافه أو ناسک متعزل</w:t>
      </w:r>
    </w:p>
    <w:p>
      <w:pPr>
        <w:pStyle w:val="BookText"/>
        <w:rPr/>
      </w:pPr>
      <w:r>
        <w:rPr>
          <w:rFonts w:ascii="IRNazanin" w:hAnsi="IRNazanin" w:eastAsia="IRNazanin"/>
          <w:color w:val="111111"/>
          <w:sz w:val="28"/>
          <w:sz w:val="28"/>
          <w:szCs w:val="28"/>
          <w:rtl w:val="true"/>
          <w:lang w:bidi="fa-IR"/>
        </w:rPr>
        <w:t>لحمته أید لاتنی فی نصره</w:t>
      </w:r>
    </w:p>
    <w:p>
      <w:pPr>
        <w:pStyle w:val="BookText"/>
        <w:rPr/>
      </w:pPr>
      <w:r>
        <w:rPr>
          <w:rFonts w:ascii="IRNazanin" w:hAnsi="IRNazanin" w:eastAsia="IRNazanin"/>
          <w:color w:val="111111"/>
          <w:sz w:val="28"/>
          <w:sz w:val="28"/>
          <w:szCs w:val="28"/>
          <w:rtl w:val="true"/>
          <w:lang w:bidi="fa-IR"/>
        </w:rPr>
        <w:t>صدق الجهاد وأنفس لا تأتلی</w:t>
      </w:r>
    </w:p>
    <w:p>
      <w:pPr>
        <w:pStyle w:val="BookText"/>
        <w:rPr/>
      </w:pPr>
      <w:r>
        <w:rPr>
          <w:rFonts w:ascii="Amiri" w:hAnsi="Amiri" w:eastAsia="Amiri" w:cs="Amiri"/>
          <w:color w:val="111111"/>
          <w:sz w:val="28"/>
          <w:sz w:val="28"/>
          <w:szCs w:val="28"/>
          <w:rtl w:val="true"/>
          <w:lang w:bidi="ar-SA"/>
        </w:rPr>
        <w:t>وغدت تطارد عن قناة لسانه</w:t>
      </w:r>
    </w:p>
    <w:p>
      <w:pPr>
        <w:pStyle w:val="BookText"/>
        <w:rPr/>
      </w:pPr>
      <w:r>
        <w:rPr>
          <w:rFonts w:ascii="IRNazanin" w:hAnsi="IRNazanin" w:eastAsia="IRNazanin"/>
          <w:color w:val="111111"/>
          <w:sz w:val="28"/>
          <w:sz w:val="28"/>
          <w:szCs w:val="28"/>
          <w:rtl w:val="true"/>
          <w:lang w:bidi="fa-IR"/>
        </w:rPr>
        <w:t>أبناء فهر بالقسی الذبل</w:t>
      </w:r>
    </w:p>
    <w:p>
      <w:pPr>
        <w:pStyle w:val="BookText"/>
        <w:rPr/>
      </w:pPr>
      <w:r>
        <w:rPr>
          <w:rFonts w:ascii="IRNazanin" w:hAnsi="IRNazanin" w:eastAsia="IRNazanin"/>
          <w:color w:val="111111"/>
          <w:sz w:val="28"/>
          <w:sz w:val="28"/>
          <w:szCs w:val="28"/>
          <w:rtl w:val="true"/>
          <w:lang w:bidi="fa-IR"/>
        </w:rPr>
        <w:t>سمح ببذل النفس فیهم قائم</w:t>
      </w:r>
    </w:p>
    <w:p>
      <w:pPr>
        <w:pStyle w:val="BookText"/>
        <w:rPr/>
      </w:pPr>
      <w:r>
        <w:rPr>
          <w:rFonts w:ascii="IRNazanin" w:hAnsi="IRNazanin" w:eastAsia="IRNazanin"/>
          <w:color w:val="111111"/>
          <w:sz w:val="28"/>
          <w:sz w:val="28"/>
          <w:szCs w:val="28"/>
          <w:rtl w:val="true"/>
          <w:lang w:bidi="fa-IR"/>
        </w:rPr>
        <w:t>لله فی نصر الهدی متبتل</w:t>
      </w:r>
    </w:p>
    <w:p>
      <w:pPr>
        <w:pStyle w:val="BookText"/>
        <w:rPr/>
      </w:pPr>
      <w:r>
        <w:rPr>
          <w:rFonts w:ascii="IRNazanin" w:hAnsi="IRNazanin" w:eastAsia="IRNazanin"/>
          <w:color w:val="111111"/>
          <w:sz w:val="28"/>
          <w:sz w:val="28"/>
          <w:szCs w:val="28"/>
          <w:rtl w:val="true"/>
          <w:lang w:bidi="fa-IR"/>
        </w:rPr>
        <w:t>نزاع أرشیة التنازع فیهم</w:t>
      </w:r>
    </w:p>
    <w:p>
      <w:pPr>
        <w:pStyle w:val="BookText"/>
        <w:rPr/>
      </w:pPr>
      <w:r>
        <w:rPr>
          <w:rFonts w:ascii="IRNazanin" w:hAnsi="IRNazanin" w:eastAsia="IRNazanin"/>
          <w:color w:val="111111"/>
          <w:sz w:val="28"/>
          <w:sz w:val="28"/>
          <w:szCs w:val="28"/>
          <w:rtl w:val="true"/>
          <w:lang w:bidi="fa-IR"/>
        </w:rPr>
        <w:t>حتی یسوق إلیهم النص الجلی</w:t>
      </w:r>
    </w:p>
    <w:p>
      <w:pPr>
        <w:pStyle w:val="BookText"/>
        <w:rPr/>
      </w:pPr>
      <w:r>
        <w:rPr>
          <w:rFonts w:ascii="IRNazanin" w:hAnsi="IRNazanin" w:eastAsia="IRNazanin"/>
          <w:color w:val="111111"/>
          <w:sz w:val="28"/>
          <w:sz w:val="28"/>
          <w:szCs w:val="28"/>
          <w:rtl w:val="true"/>
          <w:lang w:bidi="fa-IR"/>
        </w:rPr>
        <w:t>یصبو لها قلب العدو وسمعه</w:t>
      </w:r>
    </w:p>
    <w:p>
      <w:pPr>
        <w:pStyle w:val="BookText"/>
        <w:rPr/>
      </w:pPr>
      <w:r>
        <w:rPr>
          <w:rFonts w:ascii="IRNazanin" w:hAnsi="IRNazanin" w:eastAsia="IRNazanin"/>
          <w:color w:val="111111"/>
          <w:sz w:val="28"/>
          <w:sz w:val="28"/>
          <w:szCs w:val="28"/>
          <w:rtl w:val="true"/>
          <w:lang w:bidi="fa-IR"/>
        </w:rPr>
        <w:t>حتی ینیب فکیف حالک بالولی</w:t>
      </w:r>
    </w:p>
    <w:p>
      <w:pPr>
        <w:pStyle w:val="BookText"/>
        <w:rPr/>
      </w:pPr>
      <w:r>
        <w:rPr>
          <w:rFonts w:ascii="IRNazanin" w:hAnsi="IRNazanin" w:eastAsia="IRNazanin"/>
          <w:color w:val="111111"/>
          <w:sz w:val="28"/>
          <w:sz w:val="28"/>
          <w:szCs w:val="28"/>
          <w:rtl w:val="true"/>
          <w:lang w:bidi="fa-IR"/>
        </w:rPr>
        <w:t>ومن قصیدة تلمیذه الشریف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شیخ الإسلام والعلم والدین</w:t>
      </w:r>
    </w:p>
    <w:p>
      <w:pPr>
        <w:pStyle w:val="BookText"/>
        <w:rPr/>
      </w:pPr>
      <w:r>
        <w:rPr>
          <w:rFonts w:ascii="IRNazanin" w:hAnsi="IRNazanin" w:eastAsia="IRNazanin"/>
          <w:color w:val="111111"/>
          <w:sz w:val="28"/>
          <w:sz w:val="28"/>
          <w:szCs w:val="28"/>
          <w:rtl w:val="true"/>
          <w:lang w:bidi="fa-IR"/>
        </w:rPr>
        <w:t>تولی فأزعج الإسلاما</w:t>
      </w:r>
    </w:p>
    <w:p>
      <w:pPr>
        <w:pStyle w:val="BookText"/>
        <w:rPr/>
      </w:pPr>
      <w:r>
        <w:rPr>
          <w:rFonts w:ascii="Amiri" w:hAnsi="Amiri" w:eastAsia="Amiri" w:cs="Amiri"/>
          <w:color w:val="111111"/>
          <w:sz w:val="28"/>
          <w:sz w:val="28"/>
          <w:szCs w:val="28"/>
          <w:rtl w:val="true"/>
          <w:lang w:bidi="ar-SA"/>
        </w:rPr>
        <w:t>والذی کان غُرةً فی دجی</w:t>
      </w:r>
    </w:p>
    <w:p>
      <w:pPr>
        <w:pStyle w:val="BookText"/>
        <w:rPr/>
      </w:pPr>
      <w:r>
        <w:rPr>
          <w:rFonts w:ascii="IRNazanin" w:hAnsi="IRNazanin" w:eastAsia="IRNazanin"/>
          <w:color w:val="111111"/>
          <w:sz w:val="28"/>
          <w:sz w:val="28"/>
          <w:szCs w:val="28"/>
          <w:rtl w:val="true"/>
          <w:lang w:bidi="fa-IR"/>
        </w:rPr>
        <w:t>الأیام أودی فأوحش الأیاما</w:t>
      </w:r>
    </w:p>
    <w:p>
      <w:pPr>
        <w:pStyle w:val="BookText"/>
        <w:rPr/>
      </w:pPr>
      <w:r>
        <w:rPr>
          <w:rFonts w:ascii="IRNazanin" w:hAnsi="IRNazanin" w:eastAsia="IRNazanin"/>
          <w:color w:val="111111"/>
          <w:sz w:val="28"/>
          <w:sz w:val="28"/>
          <w:szCs w:val="28"/>
          <w:rtl w:val="true"/>
          <w:lang w:bidi="fa-IR"/>
        </w:rPr>
        <w:t>کم جلوت الشکوک تعرض فی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وحیٍ وکم نصرتَ إماما </w:t>
      </w:r>
    </w:p>
    <w:p>
      <w:pPr>
        <w:pStyle w:val="BookText"/>
        <w:rPr/>
      </w:pPr>
      <w:r>
        <w:rPr>
          <w:rFonts w:ascii="Amiri" w:hAnsi="Amiri" w:eastAsia="Amiri" w:cs="Amiri"/>
          <w:color w:val="111111"/>
          <w:sz w:val="28"/>
          <w:sz w:val="28"/>
          <w:szCs w:val="28"/>
          <w:rtl w:val="true"/>
          <w:lang w:bidi="ar-SA"/>
        </w:rPr>
        <w:t>وخصوم لُدٍّ ملأتهم بالحق</w:t>
      </w:r>
    </w:p>
    <w:p>
      <w:pPr>
        <w:pStyle w:val="BookText"/>
        <w:rPr/>
      </w:pPr>
      <w:r>
        <w:rPr>
          <w:rFonts w:ascii="IRNazanin" w:hAnsi="IRNazanin" w:eastAsia="IRNazanin"/>
          <w:color w:val="111111"/>
          <w:sz w:val="28"/>
          <w:sz w:val="28"/>
          <w:szCs w:val="28"/>
          <w:rtl w:val="true"/>
          <w:lang w:bidi="fa-IR"/>
        </w:rPr>
        <w:t>فی حومة الخصام خصاما</w:t>
      </w:r>
    </w:p>
    <w:p>
      <w:pPr>
        <w:pStyle w:val="BookText"/>
        <w:rPr/>
      </w:pPr>
      <w:r>
        <w:rPr>
          <w:rFonts w:ascii="IRNazanin" w:hAnsi="IRNazanin" w:eastAsia="IRNazanin"/>
          <w:color w:val="111111"/>
          <w:sz w:val="28"/>
          <w:sz w:val="28"/>
          <w:szCs w:val="28"/>
          <w:rtl w:val="true"/>
          <w:lang w:bidi="fa-IR"/>
        </w:rPr>
        <w:t>عاینوا منک مصمتاً ثغرة</w:t>
      </w:r>
    </w:p>
    <w:p>
      <w:pPr>
        <w:pStyle w:val="BookText"/>
        <w:rPr/>
      </w:pPr>
      <w:r>
        <w:rPr>
          <w:rFonts w:ascii="IRNazanin" w:hAnsi="IRNazanin" w:eastAsia="IRNazanin"/>
          <w:color w:val="111111"/>
          <w:sz w:val="28"/>
          <w:sz w:val="28"/>
          <w:szCs w:val="28"/>
          <w:rtl w:val="true"/>
          <w:lang w:bidi="fa-IR"/>
        </w:rPr>
        <w:t>النحس وما أرسلت یداک سهاما</w:t>
      </w:r>
    </w:p>
    <w:p>
      <w:pPr>
        <w:pStyle w:val="BookText"/>
        <w:rPr/>
      </w:pPr>
      <w:r>
        <w:rPr>
          <w:rFonts w:ascii="IRNazanin" w:hAnsi="IRNazanin" w:eastAsia="IRNazanin"/>
          <w:color w:val="111111"/>
          <w:sz w:val="28"/>
          <w:sz w:val="28"/>
          <w:szCs w:val="28"/>
          <w:rtl w:val="true"/>
          <w:lang w:bidi="fa-IR"/>
        </w:rPr>
        <w:t>وشجاعاً یفری المرائر ، ما</w:t>
      </w:r>
    </w:p>
    <w:p>
      <w:pPr>
        <w:pStyle w:val="BookText"/>
        <w:rPr/>
      </w:pPr>
      <w:r>
        <w:rPr>
          <w:rFonts w:ascii="IRNazanin" w:hAnsi="IRNazanin" w:eastAsia="IRNazanin"/>
          <w:color w:val="111111"/>
          <w:sz w:val="28"/>
          <w:sz w:val="28"/>
          <w:szCs w:val="28"/>
          <w:rtl w:val="true"/>
          <w:lang w:bidi="fa-IR"/>
        </w:rPr>
        <w:t>کل شجاع یفری الطلا والهاما</w:t>
      </w:r>
    </w:p>
    <w:p>
      <w:pPr>
        <w:pStyle w:val="BookText"/>
        <w:rPr/>
      </w:pPr>
      <w:r>
        <w:rPr>
          <w:rFonts w:ascii="IRNazanin" w:hAnsi="IRNazanin" w:eastAsia="IRNazanin"/>
          <w:color w:val="111111"/>
          <w:sz w:val="28"/>
          <w:sz w:val="28"/>
          <w:szCs w:val="28"/>
          <w:rtl w:val="true"/>
          <w:lang w:bidi="fa-IR"/>
        </w:rPr>
        <w:t>من یثیر العقول من بعد ما</w:t>
      </w:r>
    </w:p>
    <w:p>
      <w:pPr>
        <w:pStyle w:val="BookText"/>
        <w:rPr/>
      </w:pPr>
      <w:r>
        <w:rPr>
          <w:rFonts w:ascii="IRNazanin" w:hAnsi="IRNazanin" w:eastAsia="IRNazanin"/>
          <w:color w:val="111111"/>
          <w:sz w:val="28"/>
          <w:sz w:val="28"/>
          <w:szCs w:val="28"/>
          <w:rtl w:val="true"/>
          <w:lang w:bidi="fa-IR"/>
        </w:rPr>
        <w:t>کن هموداً وینتج الأفهاما</w:t>
      </w:r>
    </w:p>
    <w:p>
      <w:pPr>
        <w:pStyle w:val="BookText"/>
        <w:rPr/>
      </w:pPr>
      <w:r>
        <w:rPr>
          <w:rFonts w:ascii="IRNazanin" w:hAnsi="IRNazanin" w:eastAsia="IRNazanin"/>
          <w:color w:val="111111"/>
          <w:sz w:val="28"/>
          <w:sz w:val="28"/>
          <w:szCs w:val="28"/>
          <w:rtl w:val="true"/>
          <w:lang w:bidi="fa-IR"/>
        </w:rPr>
        <w:t>فامض صفراً من العیوب فکم</w:t>
      </w:r>
    </w:p>
    <w:p>
      <w:pPr>
        <w:pStyle w:val="BookText"/>
        <w:rPr/>
      </w:pPr>
      <w:r>
        <w:rPr>
          <w:rFonts w:ascii="IRNazanin" w:hAnsi="IRNazanin" w:eastAsia="IRNazanin"/>
          <w:color w:val="111111"/>
          <w:sz w:val="28"/>
          <w:sz w:val="28"/>
          <w:szCs w:val="28"/>
          <w:rtl w:val="true"/>
          <w:lang w:bidi="fa-IR"/>
        </w:rPr>
        <w:t>بان رجال أثروا عیوباً وذاما</w:t>
      </w:r>
    </w:p>
    <w:p>
      <w:pPr>
        <w:pStyle w:val="BookText"/>
        <w:rPr/>
      </w:pPr>
      <w:r>
        <w:rPr>
          <w:rFonts w:ascii="IRNazanin" w:hAnsi="IRNazanin" w:eastAsia="IRNazanin"/>
          <w:color w:val="111111"/>
          <w:sz w:val="28"/>
          <w:sz w:val="28"/>
          <w:szCs w:val="28"/>
          <w:rtl w:val="true"/>
          <w:lang w:bidi="fa-IR"/>
        </w:rPr>
        <w:t>وقال القاضی نور الله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قبره رقعة مکتوب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الناعی بفقدک إنه</w:t>
      </w:r>
    </w:p>
    <w:p>
      <w:pPr>
        <w:pStyle w:val="BookText"/>
        <w:rPr/>
      </w:pP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إن کنت قد غُیبت فی جدث الثری</w:t>
      </w:r>
    </w:p>
    <w:p>
      <w:pPr>
        <w:pStyle w:val="BookText"/>
        <w:rPr/>
      </w:pPr>
      <w:r>
        <w:rPr>
          <w:rFonts w:ascii="IRNazanin" w:hAnsi="IRNazanin" w:eastAsia="IRNazanin"/>
          <w:color w:val="111111"/>
          <w:sz w:val="28"/>
          <w:sz w:val="28"/>
          <w:szCs w:val="28"/>
          <w:rtl w:val="true"/>
          <w:lang w:bidi="fa-IR"/>
        </w:rPr>
        <w:t>فالعلم والتوحید فیک مقیم</w:t>
      </w:r>
    </w:p>
    <w:p>
      <w:pPr>
        <w:pStyle w:val="BookText"/>
        <w:rPr/>
      </w:pPr>
      <w:r>
        <w:rPr>
          <w:rFonts w:ascii="IRNazanin" w:hAnsi="IRNazanin" w:eastAsia="IRNazanin"/>
          <w:color w:val="111111"/>
          <w:sz w:val="28"/>
          <w:sz w:val="28"/>
          <w:szCs w:val="28"/>
          <w:rtl w:val="true"/>
          <w:lang w:bidi="fa-IR"/>
        </w:rPr>
        <w:t>والقائم المهدی یفرح کلما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تلیت علیک من الدروس علوم </w:t>
      </w:r>
      <w:bookmarkStart w:id="178" w:name="pg5781_44122"/>
    </w:p>
    <w:p>
      <w:pPr>
        <w:pStyle w:val="Heading4"/>
        <w:numPr>
          <w:ilvl w:val="3"/>
          <w:numId w:val="1"/>
        </w:numPr>
        <w:rPr/>
      </w:pPr>
      <w:bookmarkStart w:id="179" w:name="__RefHeading___Toc4264282_581953129"/>
      <w:bookmarkStart w:id="180" w:name="_Toc62"/>
      <w:bookmarkEnd w:id="178"/>
      <w:bookmarkEnd w:id="179"/>
      <w:r>
        <w:rPr/>
        <w:t>4</w:t>
      </w:r>
      <w:r>
        <w:rPr>
          <w:rtl w:val="true"/>
        </w:rPr>
        <w:t xml:space="preserve">- </w:t>
      </w:r>
      <w:r>
        <w:rPr>
          <w:rtl w:val="true"/>
        </w:rPr>
        <w:t>الشریف المرتضی علی بن الحسین الموسوی</w:t>
      </w:r>
      <w:r>
        <w:rPr>
          <w:rtl w:val="true"/>
        </w:rPr>
        <w:t>(</w:t>
      </w:r>
      <w:r>
        <w:rPr>
          <w:rtl w:val="true"/>
        </w:rPr>
        <w:t>قدسّ سرّه</w:t>
      </w:r>
      <w:r>
        <w:rPr>
          <w:rtl w:val="true"/>
        </w:rPr>
        <w:t>)</w:t>
      </w:r>
      <w:bookmarkEnd w:id="180"/>
    </w:p>
    <w:p>
      <w:pPr>
        <w:pStyle w:val="BookText"/>
        <w:rPr/>
      </w:pPr>
      <w:r>
        <w:rPr>
          <w:rFonts w:ascii="IRNazanin" w:hAnsi="IRNazanin" w:eastAsia="IRNazanin"/>
          <w:color w:val="111111"/>
          <w:sz w:val="28"/>
          <w:sz w:val="28"/>
          <w:szCs w:val="28"/>
          <w:rtl w:val="true"/>
          <w:lang w:bidi="fa-IR"/>
        </w:rPr>
        <w:t>خلاصة ترجمته للسید أحمد الحسینی فی مقدمة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علم الهدی ذو المجدین ، أبو القاسم علی بن الحسین بن موسی بن محمد بن موسی بن إبراهیم بن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والده یکنی بأبی أحمد ویلقب بالطاهر ، وکان نقیب الطالبیین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الحسن الملقب بالناصر الصغیر نقیب العلویین فی بغداد ، وجده أحمد بن الحسن الملقب بالناصر الکبیر الأطروش، بن علی بن الحسن بن علی بن عمر الأشرف بن علی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 الشیخ المفید فی منامه أن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وهو فی مسجده بالکرخ ، ومعها ولداها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صغیرین فسلمتها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 ، فانتبه الشیخ وتعجب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تعالی النهار فی صبیحة تلک اللیلة التی رأی فیها الرؤیا دخلت إلیه المسجد فاطمة بنت الناصر ، وحولها جواریها وبین یدیها ابناها علی المرتضی ومحمد الرضی صغیرین ، فقام إلیها وسلم علیهافقالت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هذان ولدیَّ قد أحضرتهما إلیک لتعلمهما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الشیخ وقص علیها المنام وتولی تعلیمهما وأنعم الله علیهما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 سنة</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وتوفی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 سنة</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وسنه یومئذ ثمانون سنة وثمانیة أشهر ، وصلی علیه ابنه، وتولی غسله أبو الحسین النجاشی مع الشریف أبو یعلی الجعفری وسلار بن عبد العزیز ، کما فی رجال </w:t>
      </w:r>
    </w:p>
    <w:p>
      <w:pPr>
        <w:pStyle w:val="BookText"/>
        <w:rPr/>
      </w:pPr>
      <w:r>
        <w:rPr>
          <w:rFonts w:ascii="IRNazanin" w:hAnsi="IRNazanin" w:eastAsia="IRNazanin"/>
          <w:color w:val="111111"/>
          <w:sz w:val="28"/>
          <w:sz w:val="28"/>
          <w:szCs w:val="28"/>
          <w:rtl w:val="true"/>
          <w:lang w:bidi="fa-IR"/>
        </w:rPr>
        <w:t>النجاشی، ودفن فی داره أولاً ، ثم نقل إلی جوار جده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 فی مشهده المقدس مع أبیه وأخیه ، وقبورهم ظاهرة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الشیخ الطوسی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متوحد فی علوم کثیرة ، مجمع علی فضله ، مقدم فی العلوم ، مثل علم الکلام والفقه وأصول الفقه والأدب والنحو والشعر ومعانی الشعر واللغة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أهل زمانه أدباً وفضلاً ، متکلم فقیه ، جامع للعلوم کلها ، مد الله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 من العلوم ما لم یدانه فیه أحد فی زمانه ، وسمع من الحدیث فأکثر ، وکان متکلماً شاعراً ، عظیم المنزلة فی العلم والدین والدنیا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وبکتبه استفادت الإمامیة منذ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زماننا هذا وهو سنة ثلاث وتسعین وست مائة ، وهو رکنهم ومعلمهم قدس الله روحه وجزاه عن أجداده خیراً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ابن زهرة فی غایة الإختصار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الفقیه النظار ، سید الشیعة وإمامهم ، فقیه أهل البیت ، العالم المتکلم البعید ، الشاعر المجید ، کان له بر وصدقة وتفقد فی السر ، عرف ذلک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أسن من أخیه ، ولم یر أخوان مثلهما شرفاً وفضلاً ونبلاً وجلالاً ورئاسةً وتحابباً وتوادداً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الرضی لم یصلِّ المرتضی علیه عجزاً عن مشاهدة جنازته وتهالکاً فی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المرتضی خمسین ألف دینار ، ومن الآنیة والفراش والضیاع ما یزید علی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المحقق الکرکی فی رسالته قاطعة اللجاج فی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القامة نحیف الجسم أبیض اللون حسن الصورة ، فصیح اللسان ، یتوقد ذکاء ، مد الله له فی العمر فنیف علی الثمانین ، وبسط له فی المال والجاه والنفوذ ، ففی المال کانت له ثمانون قریة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الصدر فی تأسیس الشیعة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إلیه رئاسة الإمامیة فی الدین والدنیا ، ولم یتفق لأحد ما اتفق له من بسط الید ، وطول الباع فی إحیاء دوارس المذهب ، کان یدرس فی کل العلوم الإسلامیة ، لا سیما الکلام والفقه والأدب والحدیث ، ویجری علی تلامذته رزقاً ، وتخرج علیه أعلام علماء الإسلام وأئمة الفقه والکلام ، وصنف أصولاً وتأسیسات غیر مسبوق بمثلها ، وأکثر فی التصنیف فی المعقولات لنصرة الدین فی تلک الطبقات بتلک المصنفات فکانت له آیات بینات وکرامات کالمعجزات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أئمة الأدب والکلام والفقه والحدیث والتفسیر واللغة والنحو والشعر ، کان شاعراً غلب علمه علی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جعل داره دار العلم ، وقدرها للمناظرة ، ویقال إنه امرؤ لم یبلغ العشرین ، وکان قد حصل علی رئاسة الدنیا العلم مع العمل الکثیر فی الیسیر ، والمواظبة علی تلاوة القرآن وقیام اللیل ، وإفادة العلم ، وکان لا یؤثر علی العلم شیئاً ، مع البلاغة وفصاحة اللهجة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تتمیم 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انتهت الرئاسة الیوم ببغداد إلی المرتضی ، فی المجد والشرف والعلم والأدب والفضل والکرم ، وله شعر فی نهایة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أئمة العراق بین الإختلاف والإفتراق ، إلیه فزع علماؤنا وأخذ عنه عظماؤنا ، صاحب مدراسها وجامع شواردها وآنسها ، ممن سارت أخباره ، وعرفت بها أشعاره ، وحمدت فی ذات الله مآثره وآثاره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وتوالیفه فی أصول الدین ، وتصانیفه فی أحکام المسلمین ، مما یشهد أنه فرع تلک الأصول ، ومن أهل ذلک البیت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نقابة النقباء الطالبیین شرقاً وغرباً ، وإمارة الحاج والحرمین ، والنظر فی المظالم ، وقضاء القضاة ، ثلاثین سنة وأشهراً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فخر الدین الرازی فی بعض کتبه بعد ذکر بعض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فضائله لکثیرة ، وکفی شهادة فی فضله کتابه الموسوم بالدرر والغرر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إلیه نقابة الطالبیین ببغداد ، وکان عالماً فاضلاً کاملاً متکلماً فقیهاً علی مذهب الشیعة ، وله تصانیف کثیرة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عاصر الشریف المرتضی من الخلفاء أربعة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 وکانت خلافته من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عمر الشریف المرتضی حین وفاة المطیع لم یتجاوز ثمانیة أعوام ، لذا لم یرد ذکره فی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 الخلافة الطائع إلی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ولیها القادر إلی سنة</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ولیها ابنه القائم وهو شاب ، کان هذا الخلیفة القائم آخر من عاصره الشریف المرتضی ، حیث توفی المرتضی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القائم إلی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وعاصر المرتضی من الملوک البویهیین بهاء الدولة البویهی وأبناءه شرف الدولة وسلطان الدولة ورکن الدین جلال الدولة ، ثم الملک أبا کالیجار المرزبان بن سلطان الدولة بن بهاء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وعاصر من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غالب محمد بن خالف ، والوزیر أبا علی الرخجی والوزیر أبا علی الحسن بن أحمد ، والوزیر أبا سعد بن عبد الرحیم ، والوزیر أبا طالب محمد بن أیوب بن سلیمان البغدادی ، والوزیر أبا منصور بهرام بن مافنة وزیر الملک أبی کالیجار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وعاصر من النقباء والده الشریف أبا أحمد الموسوی ، وخاله الشریف أحمد بن الحسن الناصر وأخاه الشریف أبا الحسن محمداً الرضی ، والشریف أبا علی عمر بن محمد بن عمر العلوی، والشریف نقیب النقباء أبا الحسن الزینبی ، والشریف أبا الحسین بن الشیبة العلوی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وعاصر من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أبا الغنائم محمد بن مزید المقتول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وعمید الجیوش أبا علی أستاذ هرمز المتوفی فی هذه السنة أیضاً ،وأمیر الأمراء أبا منصور بویه بن بهاء الدولة ، والأمیر أبا شجاع بکران بن بلفوارس ، والأمیر عنبر الملکی المتوفی سنة</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وأمیر عقیل غریب بن مقفی المتوفی سنة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علی تلامذته رزقاً ، فکان للشیخ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قراءته علیه کل شهر اثنا عشر دیناراً ، وللقاضی ابن البراج کل شهر ثمانیة دنانیر، ووقف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علی کاغد الفقهاء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وأصاب الناس قحط فاحتال رجل یهودی علی تحصیل قوت یحفظ به نفسه ، فحضر یوماً مجلس المرتضی وسأله أن یقرأ علیه شیئاً من علم النجوم ، فأذن له وأمر له بجرایة تجری علیه کل یوم ، فقرأ علیه برهة ثم أسلم علی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 السید الحسینی مؤلفاته کما فی الذریعة وهی</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مؤلفاً ، نذکر منها</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فی التفسیر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الإنتصار فی انفرادات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فی أصول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إنقاذ البشر من الجبر والقدر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الباهرة فی العترة الطاهرة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البرق فی علم الأدب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الخطبة الشقشقیة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تفضیل الأنبیاء علی الملائکة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الأصول فی علم الکلام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الغرر والدرر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الغافلین عن فضل الطالبیین فی الآیات النازلة فی شأن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أهل الحجاز فی نفی 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الملاحدة فی قدم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البادرائیات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التبانیات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الجرجانیة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الحلبیة الأولی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الرازیة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الرسیة الأولی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الرملیات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السلاریة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الصیداویة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الطبریة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المسائل الطرابلسیة الأولی</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الطوسیة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المصریات الأولی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الموصلیات الأولی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جوابات المسائل المسائل الناصریة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حجیة الإجماع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الحدود والحقائق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فی أصول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ابن جنی فی تعریضه لأبیات المتنبی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من أثبت حدوث الأجسام من الجواهر</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وإبطال حجج العامة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الطیف والخیال فی الأدب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الأغلاط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آیات القرآن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المحکم والمتشابه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فی توارد الأدلة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مسألة فی نفی الرؤیة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فی الولایة من قبل السلطان الجائر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المعرفة فی إعجاز القرآن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أبی العلاء المعری ، الذریعة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مناظرة الخصوم وکیفیة الإستدلال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منقذ البشر من أسرار القضاء والقدر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ترجمته فی مقدمة کتابه الإنتصارللمحامی رشید الصفار، ماخلاصته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أستاذه العلامة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علم الکلام وفن المناظرة ، وکان مجلسه کمجلس شیخه المفید یحضره أقطاب العلماء من کافة المذاهب ، بل وسائر الملل ، وقد مر علیک دراسة الیهودی علیه ، وکثرة اختلاف الصابی وتردده إلیه ، وما قاله ابن الجوزی فی أول الترجمة بأن المرتضی کان یناظر عنده فی کل المذاهب ، وهذا یدل علی فضل اطلاعه علی فوارق المذاهب ومواد الخلاف فیما بینهم، وهو مع ذلک کان محترماً لدی جمیعهم ، معظماً عندهم ، إلا عند حساده ومناوئیه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وکان رأساً فی الإعتزال ، کثیر الإطلاع والجدال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الثعالبی صاحب 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الریاسة الیوم ببغداد إلی المرتضی فی المجد والشرف والعلم والأدب ، والفضل والکرم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 عنه فیلسوف المعرة أبو العلاء بعد أن حضر مجلسه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عنه لما جئت أسأله</w:t>
      </w:r>
    </w:p>
    <w:p>
      <w:pPr>
        <w:pStyle w:val="BookText"/>
        <w:rPr/>
      </w:pPr>
      <w:r>
        <w:rPr>
          <w:rFonts w:ascii="IRNazanin" w:hAnsi="IRNazanin" w:eastAsia="IRNazanin"/>
          <w:color w:val="111111"/>
          <w:sz w:val="28"/>
          <w:sz w:val="28"/>
          <w:szCs w:val="28"/>
          <w:rtl w:val="true"/>
          <w:lang w:bidi="fa-IR"/>
        </w:rPr>
        <w:t>فإنه الرجل العاری عن العار</w:t>
      </w:r>
    </w:p>
    <w:p>
      <w:pPr>
        <w:pStyle w:val="BookText"/>
        <w:rPr/>
      </w:pPr>
      <w:r>
        <w:rPr>
          <w:rFonts w:ascii="IRNazanin" w:hAnsi="IRNazanin" w:eastAsia="IRNazanin"/>
          <w:color w:val="111111"/>
          <w:sz w:val="28"/>
          <w:sz w:val="28"/>
          <w:szCs w:val="28"/>
          <w:rtl w:val="true"/>
          <w:lang w:bidi="fa-IR"/>
        </w:rPr>
        <w:t>لو جئته لرأیت الناس فی رجل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والدهر فی ساعة والأرض فی دار </w:t>
      </w:r>
      <w:r>
        <w:rPr>
          <w:rFonts w:eastAsia="IRNazanin" w:cs="IRNazanin"/>
          <w:color w:val="111111"/>
          <w:sz w:val="28"/>
          <w:szCs w:val="28"/>
          <w:rtl w:val="true"/>
          <w:lang w:bidi="fa-IR"/>
        </w:rPr>
        <w:t xml:space="preserve">». </w:t>
      </w:r>
      <w:bookmarkStart w:id="181" w:name="pg5781_44129"/>
    </w:p>
    <w:p>
      <w:pPr>
        <w:pStyle w:val="Heading4"/>
        <w:numPr>
          <w:ilvl w:val="3"/>
          <w:numId w:val="1"/>
        </w:numPr>
        <w:rPr/>
      </w:pPr>
      <w:bookmarkStart w:id="182" w:name="__RefHeading___Toc4264284_581953129"/>
      <w:bookmarkStart w:id="183" w:name="_Toc63"/>
      <w:bookmarkEnd w:id="181"/>
      <w:bookmarkEnd w:id="182"/>
      <w:r>
        <w:rPr/>
        <w:t>5</w:t>
      </w:r>
      <w:r>
        <w:rPr>
          <w:rtl w:val="true"/>
        </w:rPr>
        <w:t xml:space="preserve">- </w:t>
      </w:r>
      <w:r>
        <w:rPr>
          <w:rtl w:val="true"/>
        </w:rPr>
        <w:t>شیخ الطائفة محمد بن الحسن الطوسی</w:t>
      </w:r>
      <w:r>
        <w:rPr>
          <w:rtl w:val="true"/>
        </w:rPr>
        <w:t>(</w:t>
      </w:r>
      <w:r>
        <w:rPr>
          <w:rtl w:val="true"/>
        </w:rPr>
        <w:t>قدسّ سرّه</w:t>
      </w:r>
      <w:r>
        <w:rPr>
          <w:rtl w:val="true"/>
        </w:rPr>
        <w:t>)</w:t>
      </w:r>
      <w:bookmarkEnd w:id="183"/>
    </w:p>
    <w:p>
      <w:pPr>
        <w:pStyle w:val="BookText"/>
        <w:rPr/>
      </w:pPr>
      <w:r>
        <w:rPr>
          <w:rFonts w:ascii="IRNazanin" w:hAnsi="IRNazanin" w:eastAsia="IRNazanin"/>
          <w:color w:val="111111"/>
          <w:sz w:val="28"/>
          <w:sz w:val="28"/>
          <w:szCs w:val="28"/>
          <w:rtl w:val="true"/>
          <w:lang w:bidi="fa-IR"/>
        </w:rPr>
        <w:t>نورد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ملخصةً من ترجمة صاحب الذریعة الشیخ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کتابه النهایة ، والشیخ حسن سعید الطهرانی فی مقدمة کتابه الإقتصاد ، وترجمة جامعة المدرسین فی مقدمة کتابه الفقهی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الله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بصفات بارزة وعنایة فائقة ، فقد کرس حیاته طوال عمره لخدمة الدین والمذهب ، وبهذا استحق مکانته السامیة ، وأصبح علماً من أعظم أعلام ، یذکر اسمه بتعظیم وإجلال وإکبار وإعجاب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الشیخ أبو جعفر محمد بن الحسن بن علی بن الحسن الطوسی ، نسبة إلی طوس من مدن خراسان، ولد فیها فی شهر رمضان سنة</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 وفاة هارون بن موسی التلعکبری وبعد أربع سنین من وفاة الشیخ الصدوق ، وهاجر إلی العراق فهبط بغداد فی سنة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وهو ابن ثلاثة وعشرین عاماً، وکانت زعامة المذهب الجعفری فیها یومذاک لشیخ الأمة وعلم الشیعة محمد بن محمد بن نعمان الشهیر بالشیخ المفید عطر الله مثواه ، فلازمه ملازمة الظل ، وعکف علی الإستفادة منه ، وأدرک شیخه الحسین بن عبید الله بن الغضائری المتوفی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وشارک النجاشی فی جملة من مشایخه، وبقی علی اتصاله بشیخه حتی اختار الله للأستاذ دار لقائه فی سنة</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فانتقلت زعامة الدین وریاسة المذهب إلی علامة تلامیذه علم الهدی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فلازم الحضور تحت منبره ، وعنی به المرتضی أکثر من سائر تلامیذه ، وعین له فی کل شهر اثنی عشر دیناراً ، وبقی ملازماً له طیلة ثلاث وعشرین سنة ،حتی توفی السید المعظم لخمس بقین </w:t>
      </w:r>
    </w:p>
    <w:p>
      <w:pPr>
        <w:pStyle w:val="BookText"/>
        <w:rPr/>
      </w:pPr>
      <w:r>
        <w:rPr>
          <w:rFonts w:ascii="IRNazanin" w:hAnsi="IRNazanin" w:eastAsia="IRNazanin"/>
          <w:color w:val="111111"/>
          <w:sz w:val="28"/>
          <w:sz w:val="28"/>
          <w:szCs w:val="28"/>
          <w:rtl w:val="true"/>
          <w:lang w:bidi="fa-IR"/>
        </w:rPr>
        <w:t>من شهر ربیع الأول سنة</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فاستقل شیخ الطائفة فی المرجعیة، وکانت داره فی الکرخ مأوی الأمة ، وتقاطر إلیه العلماء والفضلاء للحضور تحت منبره ، وبلغ تلامیذه ثلاث مائة من مجتهدی الشیعة ، وأکثر منهم من العامة ، وقد اعترف الجمیع بمکانته العلمیة حتی أن الخلیفة القائم بأمر الله عبد الله بن القادر بالله أحمد خصه بکرسی الکلام والإفادة ، وهو أعلی کرسی علمی فی الخلافة لمن برز فی علومه وتفوق علی أقرانه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إحدی عشرة سنة من زعامته العلمیة ، جاءت موجة آل سلجوق وأنهوا حکم آل بویه ، وحدثت الفتن بین الشیعة والسنة ، وأمر طغرل بیک أول ملوک السلاجقة بشن حملة شعواء علی الشیعة فی بغداد ، وأمر بإحراق المکتبة التی أنشأها أبو نصر سابور بن أردشیر ، وزیر بهاء الدولة البویهی ، وکانت من دور العلم المهمة فی بغداد ، بناها هذا الوزیر الجلیل والأدیب الفاضل فی محلة بین السورین فی الکرخ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مثال بیت الحکمة الذی بناه هارون الرشید ، جمع فیها ما تفرق من کتب فارس ، والعراق ، واستکتب تآلیف أهل الهند والصین والروم ، ونافت کتبها علی عشرة آلاف ، من مهام الأسفار وجلائل الآثار ، وأکثرها نسخ الأصل بخطوط المؤلفین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کانت خزانة الکتب التی أو قفها الوزیر أبو نصر سابور بن أردشیر وزیر بهاء الدولة بن عضد الدولة ولم یکن فی الدنیا أحسن کتباً منها ، کانت کلها بخطوط الأئمة المعتبرة وأصولهم المحررة 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من جملتها مائة مصحف بخط ابن مقلة علی ما ذکره ابن الأثیر، فاحترقت هذه المکتبة العظیمة فیما احترق من محال الکرخ ، وهاجموا مسجد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وبیته لیقتلوه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الجوزی فی حوادث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أبو جعفر الطوسی ونهبت داره ثم قال فی حوادث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صفر فی هذه السنة کبست دار أبی جعفر الطوسی متکلم الشیعة بالکرخ ، وأخذ ما وجد من دفاتره وکرسی کان یجلس علیه للکلام ، وأخرج إلی الکرخ وأضیف إلیه ثلاث سناجیق بیض ، کان الزوار من أهل الکرخ قدیماً یحملونها معهم إذا قصدوا زیارة الکوفة ، فأحرق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النجف الأشرف لائذاً بجوار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وصیرها مرکزاً للعلم ، وأخذت تشد إلیها الرحال ، وقام فیها صرح الإسلام ، وتخرج منها فی زمنه وبعده آلافٌ مؤلفةٌ من أساطین الدین وأعاظم الفقهاء ، وکبار الفلاسفة ، ونوابغ المتکلمین ، وأفاضل المفسرین ، وأجلاء اللغویین ، وغیرهم ممن خبروا العلوم الإسلامیة بأنواعها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أمعن النظر فی تاریخ الشیعة وفی مؤلفات الشیخ الطوسی المتنوعة ، علم أنه فی الطلیعة من فقهائهم، فقد أسس طریقة الإجتهاد المطلق فی الفقه وأصوله واشتهر بالشیخ ، فهو المراد به إذا أطلق فی کلمات الأصحاب ، من عصره إلی عصر زعیم الشیعة بوقته أبی ذر زمانه الشیخ مرتضی الأنصاری ، المتوفی سنة </w:t>
      </w:r>
    </w:p>
    <w:p>
      <w:pPr>
        <w:pStyle w:val="BookText"/>
        <w:rPr/>
      </w:pP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فقد یطلق الشیخ فی عصرنا ویکون المراد به الشیخ الأنصاری ، أما فی کتب القدماء والسلف فالمراد هو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شهادة العلامة الحلی بحقه ، والعلامة هوالذی طبقت العالم الإسلامی شهرته ، وتضلع من سائر العلوم ، ونبغ فی کافة الفنون ، وانتهت إلیه ریاسة علماء عصره فی المعقول والمنقول ، وألف فی کل علم عدة کتب ، ولم یشک أحد فی أنه من عظماء العالم ونوادر الدهر ، هذا الرجل ذکر شیخ الطائفة فی کتابه خلاصة الأقوال فی معرفة أحوال الرجال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الإمامیة ووجیههم ، ورئیس الطائفة ، جلیل القدر ، عظیم المنزلة ، ثقة ، عین ، صدوق ، عارف بالأخبار والرجال والفقه والأصول والکلام والأدب ، وجمیع الفضائل تنسب إلیه ، صنف فی کل فنون الإسلام ، هو المهذب للعقائد فی الأصول والفروع ،</w:t>
      </w:r>
    </w:p>
    <w:p>
      <w:pPr>
        <w:pStyle w:val="BookText"/>
        <w:rPr/>
      </w:pPr>
      <w:r>
        <w:rPr>
          <w:rFonts w:ascii="IRNazanin" w:hAnsi="IRNazanin" w:eastAsia="IRNazanin"/>
          <w:color w:val="111111"/>
          <w:sz w:val="28"/>
          <w:sz w:val="28"/>
          <w:szCs w:val="28"/>
          <w:rtl w:val="true"/>
          <w:lang w:bidi="fa-IR"/>
        </w:rPr>
        <w:t xml:space="preserve">الجامع لکمالات النفس فی العلم والعمل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غیر العلامة من کبار علماء المذهب قدس الله أرواحهم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صاحب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من مؤلفاته ، مع ملاحظات حول کل منها ،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 مرتب علی أبواب بعدد رجال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برجال شیخ الطائفة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رجال الکشی الموسوم ب معرفة الناقلین لأبی عمرو محمد بن عمر بن عبد العزیز الکشی معاصر ابن قولویه المتوفی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کل منهما عن الآخر، وکان کتاب رجاله کثیر الأغلاط کما ذکره النجاشی لذلک عمد شیخ الطائفة إلی تهذیبه وتجریده من الأغلاط وسماه بذلک ، وأملاه علی تلامیذه فی المشهد الغروی وکان بدء إملائه یوم الثلاثاء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الکتب الأربعة والمجامیع الحدیثیة التی علیها مدار استنباط الأحکام الشرعیة عند الفقهاء الإثنی عشریة من عصره الی الیوم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فهرسه عند ترجمته لنفسه وتعدید تصانیفه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فی الأصول کبیر خرج منه الکلام فی التوحید وبعض الکلام فی العدل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الإقتصاد الهادی إلی طریق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فیما یجب علی العباد من أصول العقائد والعبادات الشرعیة علی وجه الإختصار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 ویقال له المجالس لأنه أملاه مرتباً فی عدة مجالس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تفسیر جمع فیه مؤلفه أنواع علوم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 أصله للسید المرتضی ، ولخصه تلمیذه شیخ الطائفة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الکتب الأربعة والمجامیع القدیمة المعول علیها عند الأصحاب من لدن تألیفها حتی الیوم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 وقد رأیت منه عدة نسخ فی النجف الأشرف ، وفی طهران ، ألفه بطلب من خلیفته فی البلاد الشامیة ، وهو القاضی عبد العزیز بن نحریر بن عبد العزیز بن البراج قاضی طرابلس المتوفی سنة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أصحاب الکتب والأصول ، وأنهی إلیهم وإلیها أسانیده عن مشایخه ، وهو من الآثار الثمینة الخالدة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یسع المکلف الاخلال به، فی علم الکلام ، ذکره النجاشی فی رجاله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الفقه ، من أجل کتب هذا الفن، یشمل جمیع أبوابه فی نحو سبعین کتاباً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أخبار المختار بن أبی عبید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 بأخبار المختار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فی تحریم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الشیخ نفسه فی الفهرست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النبی والإمام ، فی علم الکلام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الألیاسیة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مائة مسألة فی فنون مختلفة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الحائریة ، فی الفقه ، وهی نحو من ثلاث مائة 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 فی أعمال السنة ، وهو من أجل الکتب فی الأعمال والأدعیة ، وهو قدوتها وأصلها ودوحتها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 وهو من الآثار الهامة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فی المدخل إلی علم الکلام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الحج فی مجرد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مجرد الفقه والفتاوی،وهو من أعظم آثاره وأجل کتب الفقه ومتون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 وبصیرة المتعبد ، فی الأدعیة والعبادات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صاحب الذریعة مشایخه الذین تدور روایته علیهم 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أکثر الروایة عنهم ، وتکرر ذکرهم فی الفهرست وفی مشیخة کل من کتابیه التهذیب والإستبصار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أحمد بن عبد الواحد بن أحمد البزاز المعروف بابن الحاشر مرة ، وبابن عبدون أخری ، والمتوفی سنة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الصلت الأهوازی المتوفی سنة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الحسین بن عبید الله بن الغضائری المتوفی سنة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الحسین علی بن أحمد بن محمد بن أبی جید المتوفی بعد سنة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الأمة ومعلمها محمد بن محمد بن النعمان الشهیر بالشیخ المفید والمتوفی سنة </w:t>
      </w:r>
      <w:r>
        <w:rPr>
          <w:rFonts w:eastAsia="IRNazanin" w:cs="IRNazanin"/>
          <w:color w:val="111111"/>
          <w:sz w:val="28"/>
          <w:szCs w:val="28"/>
          <w:lang w:bidi="fa-IR"/>
        </w:rPr>
        <w:t>413</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اثنین وثلاثین عالماً من أساتیذه وشیوخه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وستة وثلاثین عالماً من تلامیذ الشیخ الطوسی المعروفین </w:t>
      </w:r>
      <w:r>
        <w:rPr>
          <w:rFonts w:eastAsia="IRNazanin" w:cs="IRNazanin"/>
          <w:color w:val="111111"/>
          <w:sz w:val="28"/>
          <w:szCs w:val="28"/>
          <w:rtl w:val="true"/>
          <w:lang w:bidi="fa-IR"/>
        </w:rPr>
        <w:t xml:space="preserve">.. </w:t>
      </w:r>
      <w:bookmarkStart w:id="184" w:name="pg5781_44135"/>
    </w:p>
    <w:p>
      <w:pPr>
        <w:pStyle w:val="Heading3"/>
        <w:numPr>
          <w:ilvl w:val="2"/>
          <w:numId w:val="1"/>
        </w:numPr>
        <w:rPr/>
      </w:pPr>
      <w:bookmarkStart w:id="185" w:name="__RefHeading___Toc4264286_581953129"/>
      <w:bookmarkStart w:id="186" w:name="_Toc64"/>
      <w:bookmarkEnd w:id="184"/>
      <w:bookmarkEnd w:id="185"/>
      <w:r>
        <w:rPr>
          <w:rtl w:val="true"/>
        </w:rPr>
        <w:t>تأسیس الشیخ الطوسی</w:t>
      </w:r>
      <w:r>
        <w:rPr>
          <w:rtl w:val="true"/>
        </w:rPr>
        <w:t>(</w:t>
      </w:r>
      <w:r>
        <w:rPr>
          <w:rtl w:val="true"/>
        </w:rPr>
        <w:t>قدسّ سرّه</w:t>
      </w:r>
      <w:r>
        <w:rPr>
          <w:rtl w:val="true"/>
        </w:rPr>
        <w:t>)</w:t>
      </w:r>
      <w:r>
        <w:rPr>
          <w:rtl w:val="true"/>
        </w:rPr>
        <w:t>لحوزة النجف الأشرف</w:t>
      </w:r>
      <w:bookmarkEnd w:id="186"/>
    </w:p>
    <w:p>
      <w:pPr>
        <w:pStyle w:val="BookText"/>
        <w:rPr/>
      </w:pPr>
      <w:r>
        <w:rPr>
          <w:rFonts w:ascii="IRNazanin" w:hAnsi="IRNazanin" w:eastAsia="IRNazanin"/>
          <w:color w:val="111111"/>
          <w:sz w:val="28"/>
          <w:sz w:val="28"/>
          <w:szCs w:val="28"/>
          <w:rtl w:val="true"/>
          <w:lang w:bidi="fa-IR"/>
        </w:rPr>
        <w:t>عاش الشیخ الطوسی بقیة عمره المبارک فی النجف الأشرف اثنتی عشرة سنة حتی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الإثنین الثانی والعشرین من المحرم سنة</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عن خمس وسبعین سنة ، وتولی غسله ودفنه تلمیذه الشیخ الحسن بن مهدی السلیقی ، والشیخ أبو محمد الحسن بن عبد الواحد العین زربی ، والشیخ أبو الحسن اللؤلئی ، ودفن فی داره بوصیة منه ، وتحولت الدار بعده مسجداً حسب وصیته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مزار یتبرک به الناس من العلوم والخواص ، ومسجده مشهور مبارک عقدت فیه منذ تأسیسه حتی الیوم عشرات حلقات التدریس من قبل کبار المجتهدین وأعاظم المدرسین ، والعلماء یستمدون من برکات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لکشف غوامض المسائل ومشکلات العلوم ، وهو فی الجهة الشمالیة للصحن العلوی الشریف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خلف الشیخ الطوسی ابنه الحسن ، ویکنی بأبی علی ، ویلقب بالمفید الثانی وهو من مشاهیر العلماء ، وقد خلف أباه فی التدریس والفتیا ، الی أن توفی سنة</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وله مؤلفات مفیدة</w:t>
      </w:r>
      <w:r>
        <w:rPr>
          <w:rFonts w:eastAsia="IRNazanin" w:cs="IRNazanin"/>
          <w:color w:val="111111"/>
          <w:sz w:val="28"/>
          <w:szCs w:val="28"/>
          <w:rtl w:val="true"/>
          <w:lang w:bidi="fa-IR"/>
        </w:rPr>
        <w:t xml:space="preserve">. </w:t>
      </w:r>
      <w:bookmarkStart w:id="187" w:name="pg5781_44136"/>
    </w:p>
    <w:p>
      <w:pPr>
        <w:pStyle w:val="Heading2"/>
        <w:numPr>
          <w:ilvl w:val="1"/>
          <w:numId w:val="1"/>
        </w:numPr>
        <w:rPr/>
      </w:pPr>
      <w:bookmarkStart w:id="188" w:name="__RefHeading___Toc4264288_581953129"/>
      <w:bookmarkStart w:id="189" w:name="_Toc65"/>
      <w:bookmarkEnd w:id="187"/>
      <w:bookmarkEnd w:id="188"/>
      <w:r>
        <w:rPr>
          <w:rtl w:val="true"/>
        </w:rPr>
        <w:t xml:space="preserve">الفصل السادس </w:t>
      </w:r>
      <w:r>
        <w:rPr>
          <w:rtl w:val="true"/>
        </w:rPr>
        <w:t xml:space="preserve">: </w:t>
      </w:r>
      <w:r>
        <w:rPr>
          <w:rtl w:val="true"/>
        </w:rPr>
        <w:t>المصادر العلمیة عند الشیعة</w:t>
      </w:r>
      <w:bookmarkEnd w:id="189"/>
    </w:p>
    <w:p>
      <w:pPr>
        <w:pStyle w:val="Heading3"/>
        <w:numPr>
          <w:ilvl w:val="2"/>
          <w:numId w:val="1"/>
        </w:numPr>
        <w:rPr/>
      </w:pPr>
      <w:bookmarkStart w:id="190" w:name="__RefHeading___Toc4264290_581953129"/>
      <w:bookmarkStart w:id="191" w:name="_Toc66"/>
      <w:bookmarkEnd w:id="190"/>
      <w:r>
        <w:rPr/>
        <w:t>1</w:t>
      </w:r>
      <w:r>
        <w:rPr>
          <w:rtl w:val="true"/>
        </w:rPr>
        <w:t xml:space="preserve">- </w:t>
      </w:r>
      <w:r>
        <w:rPr>
          <w:rtl w:val="true"/>
        </w:rPr>
        <w:t>مصادر الشیعة وثروتهم العلمیة</w:t>
      </w:r>
      <w:bookmarkEnd w:id="191"/>
    </w:p>
    <w:p>
      <w:pPr>
        <w:pStyle w:val="BookText"/>
        <w:rPr/>
      </w:pPr>
      <w:r>
        <w:rPr>
          <w:rFonts w:ascii="IRNazanin" w:hAnsi="IRNazanin" w:eastAsia="IRNazanin"/>
          <w:color w:val="111111"/>
          <w:sz w:val="28"/>
          <w:sz w:val="28"/>
          <w:szCs w:val="28"/>
          <w:rtl w:val="true"/>
          <w:lang w:bidi="fa-IR"/>
        </w:rPr>
        <w:t>کان وما زال للشیعة مصادرهم من الکتب والمؤلفات العدیدة ، بل هم أغنی من غیرهم ببرکة وجود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تلامیذهم من العلماء والرواة عنهم ، واهتمامهم بالتدوین ، فقد 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تحریم الخلافة لتدوین العلم والحدیث النبوی ، وکان هو والأئمة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یأمرون بالتدوین ، وبلغ العلماء من تلامیذهم والرواة عنهم آلافاً مؤلفة ، وکتبهم المئات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قامت الخلافة القرشیة من أول عهودها بهجمة شرسة علی کتب الشیعة ومصادرهم ، بمصادرتها وإحراقها ، أو الإحتفاظ بها فی خزائن الخلفاء وخزائن علماء السلطة ، یستفیدون منها لأغراضهم ، ویظهرون منها ما یحلو لهم ، بعد أن یحرفوه عن مواضعه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ویکفیک مثالاً علی سیاستهم فی إبادة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جابر بن یزید الجعفی ، وکُتب أحمد ابن عقدة ، وکُتب سلیمان الأعمش ، وهم علماء موثقون عندنا وعندهم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أحرقوا کتبهم أو فُقدت فی سنوات تشرید تلامیذهم وتقتیلهم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مؤلفاتهم نحو أربع مئة ألف حدیث ، أو مئتی مجلداً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 فی مقدمة صحیحه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 بن ملیح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سبعون ألف حدیث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أحضر المنصور سلیمان الأعمش لیلاً لیمنعه من روایة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بالله وقرابتی من رسول الله کم رویت من حدیث علی بن أبی طالب ، وکم من فضیلة من جمیع الفقهاء؟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یسیر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عشرة آلاف حدیث وما یزداد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ألا أحدثک بحدیث فی فضائل علی یأکل کل حدیث رویته عن جمیع الفقهاء؟ فإن حلفت لا ترویه لأحد من الشیعة حدثتک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المغازلی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نور الله التستری فی الصوارم المهرقة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بغداد أجمعوا علی أنه لم یظهر من زمان ابن مسعود إلی زمان ابن عقدة من یکون أبلغ منه فی حفظ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ضبطت ثلاث مائة ألف حدیث من أحادیث أهل البیت وبنی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وحفظت مائة ألف حدیث بأسانیدها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الذهبی عن عبد الغنی بن سعید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الدارقطنی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عقدة یعلم ما عند الناس ، ولا یعلم الناس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عقدة کان یقعد فی جامع براثا من الکوفة ، ویذکر مثالب الشیخین عند الناس ، فلهذا ترکوا بعض أحادیثه ، وإلا فلا کلام فی صدقه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3/840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الحاکم ابن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أحفظ لحدیث الکوفیین من أبی العباس 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أجیب فی ثلاث مائة ألف حدیث من حدیث أهل البیت وبنی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بهذا عنه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ألف حدیث بأسانیدها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سعد المالینی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ابن عقدة أن ینتقل فکانت کتبه </w:t>
      </w:r>
    </w:p>
    <w:p>
      <w:pPr>
        <w:pStyle w:val="BookText"/>
        <w:rPr/>
      </w:pPr>
      <w:r>
        <w:rPr>
          <w:rFonts w:ascii="IRNazanin" w:hAnsi="IRNazanin" w:eastAsia="IRNazanin"/>
          <w:color w:val="111111"/>
          <w:sz w:val="28"/>
          <w:sz w:val="28"/>
          <w:szCs w:val="28"/>
          <w:rtl w:val="true"/>
          <w:lang w:bidi="fa-IR"/>
        </w:rPr>
        <w:t>ست مائة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فی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 قول الشیخ الطوسی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فی الثقة والجلالة والحفظ ، أشهر من أن یذکر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مجلة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21/180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أفرد الذهبی رسالة عن حیاته ، مذکورة فی مؤلفاته فی مقدمة سیر أعلام النبلاء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أعلام العامة بکل تجلة وتبجیل ووثقوه ، وأثنوا علی علمه وحفظه وخبرته وسعة اطلاعه ، وأرخوا ولادته لیلة النصف من المحرم سنة</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ووفاته 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سنة</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المؤسف أن هذا الرجل العظیم لم یبق من مؤلفاته الکثیرة الکبیرة سوی وریقات توجد فی دار الکتب الظاهریة بدمشق ، ضمن المجموعة رقم</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حدیث ابن عقدة من الورقة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الیوم فلا تجد حتی الترجمة التی کتبها الذهبی لابن عقدة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لک حجم جریمة الحکومات فی تضییع علم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عرفت أن کل ألفی حدیث تبلغ مجلداً تقریباً ، وأن صحیح بخاری ومسلم وبقیة الکتب الستة مع حذف المکرر تبلغ</w:t>
      </w:r>
      <w:r>
        <w:rPr>
          <w:rFonts w:eastAsia="IRNazanin" w:cs="IRNazanin"/>
          <w:color w:val="111111"/>
          <w:sz w:val="28"/>
          <w:szCs w:val="28"/>
          <w:rtl w:val="true"/>
          <w:lang w:bidi="fa-IR"/>
        </w:rPr>
        <w:t>:</w:t>
      </w:r>
      <w:r>
        <w:rPr>
          <w:rFonts w:eastAsia="IRNazanin" w:cs="IRNazanin"/>
          <w:color w:val="111111"/>
          <w:sz w:val="28"/>
          <w:szCs w:val="28"/>
          <w:lang w:bidi="fa-IR"/>
        </w:rPr>
        <w:t>9780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 وکل ما فی الصحیحین</w:t>
      </w:r>
      <w:r>
        <w:rPr>
          <w:rFonts w:eastAsia="IRNazanin" w:cs="IRNazanin"/>
          <w:color w:val="111111"/>
          <w:sz w:val="28"/>
          <w:szCs w:val="28"/>
          <w:rtl w:val="true"/>
          <w:lang w:bidi="fa-IR"/>
        </w:rPr>
        <w:t>:</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www.ahlalhdeeth.com/vb/showthread.php?t=2586 9</w:t>
      </w:r>
    </w:p>
    <w:p>
      <w:pPr>
        <w:pStyle w:val="BookText"/>
        <w:rPr/>
      </w:pPr>
      <w:r>
        <w:rPr>
          <w:rFonts w:ascii="IRNazanin" w:hAnsi="IRNazanin" w:eastAsia="IRNazanin"/>
          <w:color w:val="111111"/>
          <w:sz w:val="28"/>
          <w:sz w:val="28"/>
          <w:szCs w:val="28"/>
          <w:rtl w:val="true"/>
          <w:lang w:bidi="fa-IR"/>
        </w:rPr>
        <w:t xml:space="preserve">فتکون أحادیث جابر بن یزید الجعفی خمساً وثلاثین 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وحجم العشرة آلاف حدیث التی یرویها سلیمان الأعمش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مجموع الکتب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أحادیث أحمد بن عقدة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فتبلغ خمسین مجلداً ، وعن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هاشم ، مئة وخمسین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تکتفِ السلطة بمصادرة الکتب وإحراقها ، حتی أفتی علماؤها بأن کل من </w:t>
      </w:r>
      <w:bookmarkStart w:id="192" w:name="pg5781_44139"/>
    </w:p>
    <w:p>
      <w:pPr>
        <w:pStyle w:val="BookText"/>
        <w:rPr/>
      </w:pPr>
      <w:bookmarkEnd w:id="192"/>
      <w:r>
        <w:rPr>
          <w:rFonts w:ascii="IRNazanin" w:hAnsi="IRNazanin" w:eastAsia="IRNazanin"/>
          <w:color w:val="111111"/>
          <w:sz w:val="28"/>
          <w:sz w:val="28"/>
          <w:szCs w:val="28"/>
          <w:rtl w:val="true"/>
          <w:lang w:bidi="fa-IR"/>
        </w:rPr>
        <w:t xml:space="preserve">روی شیئاً فیه نقد ولو بسیط لأبی بکر وعمر ، فحکمه أن یدفن حیاً فی 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عن العلل لأحمد بن حنبل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سوء یحدث بأحادیث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کتبت عنه؟ فحول وجهه وحلف بالله إنه لا أتاه ولا 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یستأهل أن یحفر له بئر فیلقی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یجوز أن تخسر أجیال الأمة هذه الثروة العظیمة ، بسبب روایات تنتقد بعض الصحابة ؟ أمَا کان الواجب علیهم أن یرووها ویردوا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سیاسة التجهیل وحرمان أجیال المسلمین من معرفة الحقائق ، وإحراق کل ما خالف هوی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هذه السیاسة الوحشیة ، بقی للشیعة من ثروتهم العلمیة الکثیر ، وکم من أحادیث وحقائق من السیرة والتاریخ ، توجد فی مصادرهم ، ولا توجد عند غیرهم </w:t>
      </w:r>
      <w:r>
        <w:rPr>
          <w:rFonts w:eastAsia="IRNazanin" w:cs="IRNazanin"/>
          <w:color w:val="111111"/>
          <w:sz w:val="28"/>
          <w:szCs w:val="28"/>
          <w:rtl w:val="true"/>
          <w:lang w:bidi="fa-IR"/>
        </w:rPr>
        <w:t>!</w:t>
      </w:r>
    </w:p>
    <w:p>
      <w:pPr>
        <w:pStyle w:val="Heading3"/>
        <w:numPr>
          <w:ilvl w:val="2"/>
          <w:numId w:val="1"/>
        </w:numPr>
        <w:rPr/>
      </w:pPr>
      <w:bookmarkStart w:id="193" w:name="__RefHeading___Toc4264292_581953129"/>
      <w:bookmarkStart w:id="194" w:name="_Toc67"/>
      <w:bookmarkEnd w:id="193"/>
      <w:r>
        <w:rPr/>
        <w:t>2</w:t>
      </w:r>
      <w:r>
        <w:rPr>
          <w:rtl w:val="true"/>
        </w:rPr>
        <w:t xml:space="preserve">- </w:t>
      </w:r>
      <w:r>
        <w:rPr>
          <w:rtl w:val="true"/>
        </w:rPr>
        <w:t>فتح باب الإجتهاد عند الشیعة</w:t>
      </w:r>
      <w:bookmarkEnd w:id="194"/>
    </w:p>
    <w:p>
      <w:pPr>
        <w:pStyle w:val="BookText"/>
        <w:rPr/>
      </w:pPr>
      <w:r>
        <w:rPr>
          <w:rFonts w:ascii="IRNazanin" w:hAnsi="IRNazanin" w:eastAsia="IRNazanin"/>
          <w:color w:val="111111"/>
          <w:sz w:val="28"/>
          <w:sz w:val="28"/>
          <w:szCs w:val="28"/>
          <w:rtl w:val="true"/>
          <w:lang w:bidi="fa-IR"/>
        </w:rPr>
        <w:t xml:space="preserve">امتاز الشیعة عن غیرهم بفتح باب الإجتهاد ، وهو یعنی حریة البحث العلمی وضرورته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أقفله الآخرون وحصروه بأئمة المذاهب الأربعة ، وأوجبوا علی علماء العصور أن یقلدوهم ، ولا یخرجوا عن فتاواهم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مطلع هذا القرن دعا المتجددون المصریون الی فتح باب الإجتهاد ، من باب حریة الفکر والبحث العلمی ، لکنهم لم یضعوا للإجتهاد فی الدین شروطاً فدخل فیه الجهلة وأصحاب الأهواء من العلمانیین ، ومن هواة تشکیل حرکات </w:t>
      </w:r>
    </w:p>
    <w:p>
      <w:pPr>
        <w:pStyle w:val="BookText"/>
        <w:rPr/>
      </w:pPr>
      <w:r>
        <w:rPr>
          <w:rFonts w:ascii="IRNazanin" w:hAnsi="IRNazanin" w:eastAsia="IRNazanin"/>
          <w:color w:val="111111"/>
          <w:sz w:val="28"/>
          <w:sz w:val="28"/>
          <w:szCs w:val="28"/>
          <w:rtl w:val="true"/>
          <w:lang w:bidi="fa-IR"/>
        </w:rPr>
        <w:t>إسلامیة ، حتی شاع 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الشقق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أخذوا یجتهدون فی أصول الدین وفروعه ، ویجمعون أنصاراً ویصدرون الفتاوی بالجهاد ، وسفک الدماء ، ودعوة الناس الی طاعة أمیرهم مفتی الشقة والمرشح للخلافة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فعل الوهابیة ففتحوا باب الإجتهاد لکل من هب ودب ، وأفتی کبار علمائهم لمدرِّسة عادیة أن تجتهد وتفتی فقد کتبت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مدرسة دین متخرجة من الکلیة المتوسطة قسم دراسات إسلامیة ، وقد اطلعت علی مجموعة من الکتب الفقهیة ، فما هو الحکم حین أسأل من قبل الطالبات فأجاوبهن علی حسب معرفتی ، أی عن طریق القیاس والإجتهاد ، دون التدخل فی أحکام الحرام والحلال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مراجعة الکتب والإجتهاد ثم الإجابة بما غلب علی ظنک أنه الصواب ولا حرج علیک فی ذلک، أما إذا شککت فی الجواب ولم یتبین لک الصواب فقولی لا أدری وعدیهن بالبحث ثم أجیبیهن بعد المراجعة ، أو سؤال أهل العلم للإهتداء إلی الصواب حسب الأدلة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فأجابتها لجنة علمائهم الکبار بفتوی رقم</w:t>
      </w:r>
      <w:r>
        <w:rPr>
          <w:rFonts w:eastAsia="IRNazanin" w:cs="IRNazanin"/>
          <w:color w:val="111111"/>
          <w:sz w:val="28"/>
          <w:szCs w:val="28"/>
          <w:lang w:bidi="fa-IR"/>
        </w:rPr>
        <w:t>4400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تعلم مسألة من مسائل الشریعة الإسلامیة بدلیلها ووثق من نفسه فیها ، فعلیه إبلاغها وبیانها عند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اللجنة الدائمة للبحوث والإفتاء فی المملکة السعودیة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الفتوی </w:t>
      </w:r>
      <w:r>
        <w:rPr>
          <w:rFonts w:eastAsia="IRNazanin" w:cs="IRNazanin"/>
          <w:color w:val="111111"/>
          <w:sz w:val="28"/>
          <w:szCs w:val="28"/>
          <w:lang w:bidi="fa-IR"/>
        </w:rPr>
        <w:t>4798</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 أنه یجوز لأغلب الذین یقرؤون ویکتبون أن یفتوا فی الدین ، وتکون فتوی أحدهم صحیحة مبرئة لذمة من یعمل بها ؟</w:t>
      </w:r>
      <w:r>
        <w:rPr>
          <w:rFonts w:eastAsia="IRNazanin" w:cs="IRNazanin"/>
          <w:color w:val="111111"/>
          <w:sz w:val="28"/>
          <w:szCs w:val="28"/>
          <w:rtl w:val="true"/>
          <w:lang w:bidi="fa-IR"/>
        </w:rPr>
        <w:t xml:space="preserve">! </w:t>
      </w:r>
      <w:bookmarkStart w:id="195" w:name="pg5781_44141"/>
    </w:p>
    <w:p>
      <w:pPr>
        <w:pStyle w:val="BookText"/>
        <w:rPr/>
      </w:pPr>
      <w:bookmarkEnd w:id="195"/>
      <w:r>
        <w:rPr>
          <w:rFonts w:ascii="IRNazanin" w:hAnsi="IRNazanin" w:eastAsia="IRNazanin"/>
          <w:color w:val="111111"/>
          <w:sz w:val="28"/>
          <w:sz w:val="28"/>
          <w:szCs w:val="28"/>
          <w:rtl w:val="true"/>
          <w:lang w:bidi="fa-IR"/>
        </w:rPr>
        <w:t>فإذا کان الأمر کذلک ، فلماذا یحملون خشبة الخلاف مع المسلمین ، ولا یحترمون اجتهاداتهم المخالفة لهم ، مع أن الفکر الوهابی کله اجتهاد شخص هو محمد بن عبد الوهاب ، بل هو مقلد لمجتهد آخر إسمه ابن تیمیة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الشیعة وضعوا شروطاً مشددة للمجتهد ، منها أن یکون مجتهداً فی عدة علوم یتوقف علیها الإستنباط الفقهی مثل النحو واللغة والمنطق والبلاغة والتفسیر والحدیث وأصول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بلغ درجة الإجتهاد التی تعرف بشهادة الفقهاء الکبار ، حتی لایدخل المتطفلون والحفاة ، فیعبثون بمسائل الدین ویصدرون الفتاوی باسم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السبب احتاج المجتهد الشیعی الی أهلیة خاصة ، وجهد کبیر ، ووقت طویل حتی یصل الی درجة الإجتهاد ، واحتاج المرجع الی وقت أطول حتی یکون مرشحاً للمرجعیة ، وهذا هو السبب فی أنک لاتجد مرجعاً شاباً للشیعة ، فغالباً ما یکون فی الخمسینات والستینات من عمره </w:t>
      </w:r>
      <w:r>
        <w:rPr>
          <w:rFonts w:eastAsia="IRNazanin" w:cs="IRNazanin"/>
          <w:color w:val="111111"/>
          <w:sz w:val="28"/>
          <w:szCs w:val="28"/>
          <w:rtl w:val="true"/>
          <w:lang w:bidi="fa-IR"/>
        </w:rPr>
        <w:t>.</w:t>
      </w:r>
    </w:p>
    <w:p>
      <w:pPr>
        <w:pStyle w:val="Heading3"/>
        <w:numPr>
          <w:ilvl w:val="2"/>
          <w:numId w:val="1"/>
        </w:numPr>
        <w:rPr/>
      </w:pPr>
      <w:bookmarkStart w:id="196" w:name="__RefHeading___Toc4264294_581953129"/>
      <w:bookmarkStart w:id="197" w:name="_Toc68"/>
      <w:bookmarkEnd w:id="196"/>
      <w:r>
        <w:rPr/>
        <w:t>3</w:t>
      </w:r>
      <w:r>
        <w:rPr>
          <w:rtl w:val="true"/>
        </w:rPr>
        <w:t xml:space="preserve">- </w:t>
      </w:r>
      <w:r>
        <w:rPr>
          <w:rtl w:val="true"/>
        </w:rPr>
        <w:t>منهج التصحیح والتضعیف عند الشیعة</w:t>
      </w:r>
      <w:bookmarkEnd w:id="197"/>
    </w:p>
    <w:p>
      <w:pPr>
        <w:pStyle w:val="BookText"/>
        <w:rPr/>
      </w:pPr>
      <w:r>
        <w:rPr>
          <w:rFonts w:ascii="IRNazanin" w:hAnsi="IRNazanin" w:eastAsia="IRNazanin"/>
          <w:color w:val="111111"/>
          <w:sz w:val="28"/>
          <w:sz w:val="28"/>
          <w:szCs w:val="28"/>
          <w:rtl w:val="true"/>
          <w:lang w:bidi="fa-IR"/>
        </w:rPr>
        <w:t>قامت الخلافة العباسیة بحصر المذاهب فی أربعة ، وأقفلت باب الإجتهاد فلا یحق لأحد من علماء الأمة مهما بلغ شأنه العلمی أن یکون مجتهداً ، ویجب علیه أن یقلد أحد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والشافعی والحنفی والحنبلی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قامت السلطة بتبنی کتابین فی الحدیث علی أنهما هما الصحیحان ، وألزمت </w:t>
      </w:r>
      <w:bookmarkStart w:id="198" w:name="pg5781_44142"/>
    </w:p>
    <w:p>
      <w:pPr>
        <w:pStyle w:val="BookText"/>
        <w:rPr/>
      </w:pPr>
      <w:bookmarkEnd w:id="198"/>
      <w:r>
        <w:rPr>
          <w:rFonts w:ascii="IRNazanin" w:hAnsi="IRNazanin" w:eastAsia="IRNazanin"/>
          <w:color w:val="111111"/>
          <w:sz w:val="28"/>
          <w:sz w:val="28"/>
          <w:szCs w:val="28"/>
          <w:rtl w:val="true"/>
          <w:lang w:bidi="fa-IR"/>
        </w:rPr>
        <w:t xml:space="preserve">المسلمین بهما ، فکل ما فی کتاب محمد بن إسماعیل البخاری من الجلد الی الجلد هو صحیح یحرم رد أی حدیث منه ، بل یحرم مناقشته والطعن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مسلم القشیری تقریباً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أصر علماء الشیعة علی إبقاء باب الإجتهاد مفتوحاً لکل من جمع شروط الإجتهاد ، ورفضوا حصر الأحادیث الصحیحة بکتاب أو کتابین ، بل رفضوا الحکم بصحة ما صححه عالم فی کتابه سواء کان شیعیاً أم سنیاً ، لأن تصحیح المجتهد حجة علیه هو ومن قلده فی عصره ، ولیس حجة علی المجتهد الذی یعاصره أو یأتی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اعتبروا جمیع ما رواه السنة والشیعة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محترمة ، لکن یجب أن تخضع للبحث العلمی فی کل عصر ، ویجب أن یکون فی المسلمین مراجع وأهل اختصاص فی کل عصر یرجع المسلمون الیهم فی التصحیح والتضعیف ، فیأخذوا الحکم منهم بصحة هذا الحدیث أو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تعرف أن منهج الشیعی علمی ، ومنهج غیرهم خاضع للسیاسة </w:t>
      </w:r>
      <w:r>
        <w:rPr>
          <w:rFonts w:eastAsia="IRNazanin" w:cs="IRNazanin"/>
          <w:color w:val="111111"/>
          <w:sz w:val="28"/>
          <w:szCs w:val="28"/>
          <w:rtl w:val="true"/>
          <w:lang w:bidi="fa-IR"/>
        </w:rPr>
        <w:t>!</w:t>
      </w:r>
    </w:p>
    <w:p>
      <w:pPr>
        <w:pStyle w:val="Heading3"/>
        <w:numPr>
          <w:ilvl w:val="2"/>
          <w:numId w:val="1"/>
        </w:numPr>
        <w:rPr/>
      </w:pPr>
      <w:bookmarkStart w:id="199" w:name="__RefHeading___Toc4264296_581953129"/>
      <w:bookmarkStart w:id="200" w:name="_Toc69"/>
      <w:bookmarkEnd w:id="199"/>
      <w:r>
        <w:rPr/>
        <w:t>4</w:t>
      </w:r>
      <w:r>
        <w:rPr>
          <w:rtl w:val="true"/>
        </w:rPr>
        <w:t xml:space="preserve">- </w:t>
      </w:r>
      <w:r>
        <w:rPr>
          <w:rtl w:val="true"/>
        </w:rPr>
        <w:t>یقوم فقه الشیعة علی العلم ویرفض الظن</w:t>
      </w:r>
      <w:bookmarkEnd w:id="20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لایُغْنِی مِنَ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التأصیل القرآنی العقلی قام المنهج الیقینی فی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طالبُ علم ولستَ طالب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تجمع ظنوناً وتقدمها الی المسلمین علی أنها دین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یکون ما تکسبه علماً نظیفاً من الظنون ، علیک أن تتفهم القواعد </w:t>
      </w:r>
    </w:p>
    <w:p>
      <w:pPr>
        <w:pStyle w:val="BookText"/>
        <w:rPr/>
      </w:pPr>
      <w:r>
        <w:rPr>
          <w:rFonts w:ascii="IRNazanin" w:hAnsi="IRNazanin" w:eastAsia="IRNazanin"/>
          <w:color w:val="111111"/>
          <w:sz w:val="28"/>
          <w:sz w:val="28"/>
          <w:szCs w:val="28"/>
          <w:rtl w:val="true"/>
          <w:lang w:bidi="fa-IR"/>
        </w:rPr>
        <w:t>الخمس التالیة لبحثک العلمی ، فی المواضیع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حجیة العقل محصورة بمدرکاته القطعیة کحسن العدل وقبح الظلم أما ظنونه واحتمالاته فلاتغنی من الحق شیئاً ، کما أرشدک الله تعالی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 أن نص القرآن قطعی فلا بد أن تکون دلالته قطعیة ، أو تنتهی إلی القطع ، وإلا فهو الظن أو الإحتمال الأبخس من الظن ، وکلاهما لاقیمة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 لابد لک من العلم بصدور النص الذی تستدل به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علمت بصدور لفظه أو مضمونه أو قامت عندک حجة قطعیة علیه ، فاعتمده ، وإلا فهو ظن أو احتمال لاقیمة له ، لا عند الله تعالی ولا عند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إن لم تجد علماً من نص قطعی ودلالة قطعیة أو حجة قطعیة ، فاعلم أن طریق الضلال یبدأ 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أن تضل وتقول إنی لم أستطع تحصیل العلم فلا بد أن أعمل بظنی، فتحطب احتمالات وتنسبها الی دین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الطریق لاتحل مشکلتک ، بل حلها أن تعرف أنک فی حالة شک فی حکم الله تعالی ومفاهیم دینه ، فابحث عن الحکم العملی للشاک فی الأصول العملیة ، فهو حکم قطعی من الکتاب والسنة والعقل ، فاعمل به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نهایة السطر</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واقعة فی علم الله حکمٌ شرعی ، وهو واحد ولیس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یختلف المجتهدون فی استنباط الحکم ، یکون مایستنبطونه حکماً ظاهریاً وهو وإن کان قطعیاً عند مستنبطه ، فقد یطابق حکم الله الواقعی وقد یخالفه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الإجتهاد عندنا عملیة اکتشاف لا اختراع ، فهو بذل الجهد لمعرفة الأحکام </w:t>
      </w:r>
    </w:p>
    <w:p>
      <w:pPr>
        <w:pStyle w:val="BookText"/>
        <w:rPr/>
      </w:pPr>
      <w:r>
        <w:rPr>
          <w:rFonts w:ascii="IRNazanin" w:hAnsi="IRNazanin" w:eastAsia="IRNazanin"/>
          <w:color w:val="111111"/>
          <w:sz w:val="28"/>
          <w:sz w:val="28"/>
          <w:szCs w:val="28"/>
          <w:rtl w:val="true"/>
          <w:lang w:bidi="fa-IR"/>
        </w:rPr>
        <w:t>الشرعیة والمفاهیم الإسلامیة ، فإن لم یکن لنا طریق للعلم ، فالحل أن نبحث عن الوظیفة الشرعیة للمکلف فی حالة الشک ، لا أن نرکب ظنوننا ونتبع احتمالاتنا ، فذلک هو العمل بالظن المنهی عنه فی القرآن والسنة، وهو اجتهاد یرفضه الشیعة، اللهم إلا أن یدل دلیل خاص علی حجیة الظن فی مورد ، فیقتصر علیه ، کظن الشاک فی اتجاه القبلة ، وظن الشاک فی عدد رکعات الصلاة ،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تقی الحکیم فی الأصول العامة للفقه المقارن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فمراحل البحث لدی المجتهد إذن 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البحث عن الحکم الواقعی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البحث عن الحکم الواقعی التنزیلی وأهم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البحث عن الوظیفة الشرعیة ، وأصولها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الشرعیة ، الإحتیاط الشرعی ، التخییر الشرعی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البحث عن الوظیفة العقلیة ،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العقلیة ، الإحتیاط العقلی التخییر العقلی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تعقد المشکلة وعدم التمکن من العثور علی أدلة الحکم أو الوظیفة بأقسامها ، والأصول التی یرجع إلیها عادة هی القرعة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ألف سؤال وإشکال </w:t>
      </w:r>
      <w:r>
        <w:rPr>
          <w:rFonts w:eastAsia="IRNazanin" w:cs="IRNazanin"/>
          <w:color w:val="111111"/>
          <w:sz w:val="28"/>
          <w:szCs w:val="28"/>
          <w:rtl w:val="true"/>
          <w:lang w:bidi="fa-IR"/>
        </w:rPr>
        <w:t>:</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تأسیسهم دین الظنون واتهامهم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بالظن</w:t>
      </w:r>
      <w:r>
        <w:rPr>
          <w:rFonts w:eastAsia="IRNazanin" w:cs="IRNazanin"/>
          <w:color w:val="111111"/>
          <w:sz w:val="28"/>
          <w:szCs w:val="28"/>
          <w:rtl w:val="true"/>
          <w:lang w:bidi="fa-IR"/>
        </w:rPr>
        <w:t xml:space="preserve">). </w:t>
      </w:r>
      <w:bookmarkStart w:id="201" w:name="pg5781_44145"/>
    </w:p>
    <w:p>
      <w:pPr>
        <w:pStyle w:val="Heading3"/>
        <w:numPr>
          <w:ilvl w:val="2"/>
          <w:numId w:val="1"/>
        </w:numPr>
        <w:rPr/>
      </w:pPr>
      <w:bookmarkStart w:id="202" w:name="__RefHeading___Toc4264298_581953129"/>
      <w:bookmarkStart w:id="203" w:name="_Toc70"/>
      <w:bookmarkEnd w:id="201"/>
      <w:bookmarkEnd w:id="202"/>
      <w:r>
        <w:rPr/>
        <w:t>5</w:t>
      </w:r>
      <w:r>
        <w:rPr>
          <w:rtl w:val="true"/>
        </w:rPr>
        <w:t xml:space="preserve">- </w:t>
      </w:r>
      <w:r>
        <w:rPr>
          <w:rtl w:val="true"/>
        </w:rPr>
        <w:t>تمیز الفقه الشیعی بالتعمق فی أصول الفقه</w:t>
      </w:r>
      <w:bookmarkEnd w:id="203"/>
    </w:p>
    <w:p>
      <w:pPr>
        <w:pStyle w:val="BookText"/>
        <w:rPr/>
      </w:pPr>
      <w:r>
        <w:rPr>
          <w:rFonts w:ascii="IRNazanin" w:hAnsi="IRNazanin" w:eastAsia="IRNazanin"/>
          <w:color w:val="111111"/>
          <w:sz w:val="28"/>
          <w:sz w:val="28"/>
          <w:szCs w:val="28"/>
          <w:rtl w:val="true"/>
          <w:lang w:bidi="fa-IR"/>
        </w:rPr>
        <w:t>دوَّن علماء الإسلام بتوجیه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أصول الفقه ، وینقسم الی الأصول اللفظیة التی تبحث دلالات الألفاظ والتخاطب ، وتؤصِّل لقوانین فهم النص وضبط المواد الفقهیة والدستوریة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والأصول العملیة التی تبحث الحالة الأولیة لذمة المکلف ، لتکون المرجع عند عدم النص ، أو إبهامه ، أو تعارضه وعدم الوصول الی حل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وهو من أعمق العلوم وأکثرها فائدة ، وقد تواصل اهتمام علماء الشیعة به وتآلیفهم فیه ، بینماتراجع التألیف فیه وحتی تدریسه عند المذاهب الأخری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المیزات للفقه الشیعی مع میزاته الأخری ، أعطته مکانة الإحترام والإعجاب عند فقهاء المذاهب ، وفی محافل الفقه والقانون الدولیة ، حتی أن بعض الدول کمصر تبنت عدداً من فتاوی الفقه الشیعی ، وأصدرت مراسیم بتطبیقها </w:t>
      </w:r>
      <w:bookmarkStart w:id="204" w:name="pg5781_44146"/>
    </w:p>
    <w:p>
      <w:pPr>
        <w:pStyle w:val="Heading2"/>
        <w:numPr>
          <w:ilvl w:val="1"/>
          <w:numId w:val="1"/>
        </w:numPr>
        <w:rPr/>
      </w:pPr>
      <w:bookmarkStart w:id="205" w:name="__RefHeading___Toc4264300_581953129"/>
      <w:bookmarkStart w:id="206" w:name="_Toc71"/>
      <w:bookmarkEnd w:id="204"/>
      <w:bookmarkEnd w:id="205"/>
      <w:r>
        <w:rPr>
          <w:rtl w:val="true"/>
        </w:rPr>
        <w:t xml:space="preserve">الفصل السابع </w:t>
      </w:r>
      <w:r>
        <w:rPr>
          <w:rtl w:val="true"/>
        </w:rPr>
        <w:t xml:space="preserve">: </w:t>
      </w:r>
      <w:r>
        <w:rPr>
          <w:rtl w:val="true"/>
        </w:rPr>
        <w:t>المناسبات الدینة والمشاهد المقدسة عند الشیعة</w:t>
      </w:r>
      <w:bookmarkEnd w:id="206"/>
    </w:p>
    <w:p>
      <w:pPr>
        <w:pStyle w:val="Heading3"/>
        <w:numPr>
          <w:ilvl w:val="2"/>
          <w:numId w:val="1"/>
        </w:numPr>
        <w:rPr/>
      </w:pPr>
      <w:bookmarkStart w:id="207" w:name="__RefHeading___Toc4264302_581953129"/>
      <w:bookmarkStart w:id="208" w:name="_Toc72"/>
      <w:bookmarkEnd w:id="207"/>
      <w:r>
        <w:rPr/>
        <w:t>1</w:t>
      </w:r>
      <w:r>
        <w:rPr>
          <w:rtl w:val="true"/>
        </w:rPr>
        <w:t xml:space="preserve">- </w:t>
      </w:r>
      <w:r>
        <w:rPr>
          <w:rtl w:val="true"/>
        </w:rPr>
        <w:t>کیف یمضی الشیعی أیام سنته ؟</w:t>
      </w:r>
      <w:bookmarkEnd w:id="208"/>
    </w:p>
    <w:p>
      <w:pPr>
        <w:pStyle w:val="BookText"/>
        <w:rPr/>
      </w:pPr>
      <w:r>
        <w:rPr>
          <w:rFonts w:ascii="IRNazanin" w:hAnsi="IRNazanin" w:eastAsia="IRNazanin"/>
          <w:color w:val="111111"/>
          <w:sz w:val="28"/>
          <w:sz w:val="28"/>
          <w:szCs w:val="28"/>
          <w:rtl w:val="true"/>
          <w:lang w:bidi="fa-IR"/>
        </w:rPr>
        <w:t xml:space="preserve">تحفل أیام السنة عند الشیعة بمجموعة مناسبات دینیة ، لا توجد عند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فلیلة الجمعة تعنی عند الإنسان الشیعی دعاء کمیل ، وهو دعاء بلیغ علمه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لکمیل بن زیاد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الشیعة یعقدون المجالس لقراءته لیلة الجمعة ، وبعضهم یقرؤونه فی المساجد بعد صلاة العشاء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تحمید وتمجید لله تعالی، وصلاة وتسلیم علی رسول الله 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واعتراف أمام الله تعالی بالذنوب وطلب غفرانها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وتعنی لیلة الجمعة أیضاً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زیارة مشهد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تیسرت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ویعنی یوم الجمعة عند الشیعی صلاة الجمعة إذا تیسرت بشروطها التی یفتی بها مرجع تقلیده ، أو صلاة الظهر والعصر جماعة بدل صلاة الجمعة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وتعنی لیلة الإربعاء عند کثیر من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التوسل الی الله تعالی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دعاء یخاطب فیه الداعی الله تعالی ویطلب منه ، ویخاطب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 ، ویتوجه به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وجیهاً عند الله إشفع لنا عند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مدار أیام السنة توجد مناسبات وفیات وموالید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یحتفی بها الشیعة فیقیمون لها المجالس فی مساجدهم وحسینیاتهم وبیوتهم ، ویقرأ فیها القارئ شیئاً من سیرة المعصوم وفضائله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مناسبة الوفاة یذکر ماجری من أحداث الوفاة والشهادة ، وأبیاتاً من الشعر الفصیح أو الشعبی فی التعزیة بالمعصوم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مناسبة المولد یقرأ فضائل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ومدائحه،وقد یشارک فی الإحتفال عدة خطباء ، شعراً ونثراً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تعقد النساء مجالس مشابهة لمجالس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ویشارک أولاد الشیعة بأناشید ، بالشعر الشعبی أو القریض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یعیش الشیعی فی أیام سنته فی أجواء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ویتعرف علی سیرتهم ، کما یستفید من هذه المجالس ثقافة دینیة وأدبیة 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وتتفاوت المناسبات الدینیة فی سعة اهتمام الشیعة بها وتنوعه ، وأهمها عندهم مناسبة عاشوراء ، ویحتفلون بها عشرة أیام من أول محرم ، فیوشحون مجالسهم وبیوتهم بالسواد ، ویدعون الخطباء والمحاضرین والمداحین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ویستمعون الی المحاضرات ، والقصائد ، والعزاء والنوح ، ویبکون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 ذلک فی الإهتمام الشعبی عند الشیعة شهر رمضان ، فیعقدون فیه مجالس القرآن والدعاء ، والمحاضرات والتعزیة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ویشارکون بقیة المسلمین فی الأنشطة والأجواء الرمضانیة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وأبرز مناسباتهم فیه الإحتفال بمولد الإمام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منتصفه ، واحتفالهم بشهادة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ضُرب فی لیلة التاسع عشر ، واشتشهد فی لیلة الحادی والعشرین من رمضان </w:t>
      </w:r>
      <w:r>
        <w:rPr>
          <w:rFonts w:eastAsia="IRNazanin" w:cs="IRNazanin"/>
          <w:color w:val="111111"/>
          <w:sz w:val="28"/>
          <w:szCs w:val="28"/>
          <w:rtl w:val="true"/>
          <w:lang w:bidi="fa-IR"/>
        </w:rPr>
        <w:t xml:space="preserve">. </w:t>
      </w:r>
      <w:bookmarkStart w:id="209" w:name="pg5781_44148"/>
    </w:p>
    <w:p>
      <w:pPr>
        <w:pStyle w:val="BookText"/>
        <w:rPr/>
      </w:pPr>
      <w:bookmarkEnd w:id="209"/>
      <w:r>
        <w:rPr>
          <w:rFonts w:ascii="IRNazanin" w:hAnsi="IRNazanin" w:eastAsia="IRNazanin"/>
          <w:color w:val="111111"/>
          <w:sz w:val="28"/>
          <w:sz w:val="28"/>
          <w:szCs w:val="28"/>
          <w:rtl w:val="true"/>
          <w:lang w:bidi="fa-IR"/>
        </w:rPr>
        <w:t>ویلی شهر رمضان فی سعة الإهتمام احتفالهم بشهادة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فیقیمون لها ثلاثة مجالس ، لأنه توجد فی شهادتها ثلاث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عاشت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وأربعین یوماً ، وخمساً وسبعین ، وخمساً وتسعین </w:t>
      </w:r>
      <w:r>
        <w:rPr>
          <w:rFonts w:eastAsia="IRNazanin" w:cs="IRNazanin"/>
          <w:color w:val="111111"/>
          <w:sz w:val="28"/>
          <w:szCs w:val="28"/>
          <w:rtl w:val="true"/>
          <w:lang w:bidi="fa-IR"/>
        </w:rPr>
        <w:t>.</w:t>
      </w:r>
    </w:p>
    <w:p>
      <w:pPr>
        <w:pStyle w:val="Heading3"/>
        <w:numPr>
          <w:ilvl w:val="2"/>
          <w:numId w:val="1"/>
        </w:numPr>
        <w:rPr/>
      </w:pPr>
      <w:bookmarkStart w:id="210" w:name="__RefHeading___Toc4264304_581953129"/>
      <w:bookmarkStart w:id="211" w:name="_Toc73"/>
      <w:bookmarkEnd w:id="210"/>
      <w:r>
        <w:rPr/>
        <w:t>2</w:t>
      </w:r>
      <w:r>
        <w:rPr>
          <w:rtl w:val="true"/>
        </w:rPr>
        <w:t xml:space="preserve">- </w:t>
      </w:r>
      <w:r>
        <w:rPr>
          <w:rtl w:val="true"/>
        </w:rPr>
        <w:t>عاشوراء أهم موسم جماهیری عند الشیعة</w:t>
      </w:r>
      <w:bookmarkEnd w:id="211"/>
    </w:p>
    <w:p>
      <w:pPr>
        <w:pStyle w:val="BookText"/>
        <w:rPr/>
      </w:pPr>
      <w:r>
        <w:rPr>
          <w:rFonts w:ascii="IRNazanin" w:hAnsi="IRNazanin" w:eastAsia="IRNazanin"/>
          <w:color w:val="111111"/>
          <w:sz w:val="28"/>
          <w:sz w:val="28"/>
          <w:szCs w:val="28"/>
          <w:rtl w:val="true"/>
          <w:lang w:bidi="fa-IR"/>
        </w:rPr>
        <w:t>یحتفل الشیعة فی أنحاء العالم بذکری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عاشوراء ، ویقیمون مجالس التعزیة والنوح واللطم ، ویسیرون فی مواکب ، ویبذلون الطعام والشراب عن روح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وتستمر مجالسهم عادة من أول شهر محرم حتی یوم عاشوراء أی العاشر منه ، وفی بعض البلدان الی آخر شهر محرم أو آخر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أنواعاً من الأعمال قد تبلغ عشرین نوعاً،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السواد حزناً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الأعلام السوداء علی الحسینیات وأبواب المساجد والبیوت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المجالس فی المساجد والحسینیات والبیوت،وفی الساحات والشوارع حیث یتلو القراء الموعظة والسیرة ، ویختمونها بالشعر الفصیح والعامی المؤثر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إطعام الطعام وسقی الماء والمرطبات ، بنیة الثواب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أماکن إقامة المجالس ، أو بإرسالها الی البیوت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النذور لله تعالی وثوابها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قراءة مجالس تعزیة أو إطعام وما شابه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البرامج المسموعة والمرئیة عن عاشوراء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التمثیلیات الشعبیة عن جوانب من واقعة عاشوراء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تعطیل الأعمال یوم التاسع والعاشر، أو العاشر فقط من شهر محرم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مسیرات المعزین فی الشوارع من نقطة الی نقطة فی البلد، فی مواکب تنقسم الی مجموعات ، وتقرأ الشعر الفصیح والشعبی، وتلطم علی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ویرافق الموکب عادة ضرب طبول وسناجق ، تستعمل فی الحزن ، وتشبه النغم العسکری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الذهاب مشیاً علی الأقدام إلی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عادة أوسع ماتکون فی زیارة الأربعین فی العراق ، حیث تتجه ملایین الشیعة وبعض السنة ، من محافظات العراق المختلفة مشیاً علی الأقدام إلی کربلاء ، وتصل بعض المسافات إلی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الأکفان یوم عاشوراء ، وضرب الرؤوس بالسیوف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الجلد فی أعلی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ورمزاً لاستعداد الشخص أن یضحی بالدم فی نصرة الإسلام ، کما ضحی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کربلاء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مسیرة المشاعل ، رمزاً للذین جاؤوا لنصرة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وساروا نهاراً ولیلاً بالمشاعل ، وهی عادة موجودة فی النجف وبعض مناطق العراق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یعترض المسلمون من بقیة المذاهب علی هذه المجالس والفعالیات ، وقد یشارکون فیها، ویعتقدون ببرکتها ، ویستشفون بطعامها ، وینذرون لها النذور </w:t>
      </w:r>
      <w:bookmarkStart w:id="212" w:name="pg5781_44150"/>
    </w:p>
    <w:p>
      <w:pPr>
        <w:pStyle w:val="BookText"/>
        <w:rPr/>
      </w:pPr>
      <w:bookmarkEnd w:id="212"/>
      <w:r>
        <w:rPr>
          <w:rFonts w:ascii="IRNazanin" w:hAnsi="IRNazanin" w:eastAsia="IRNazanin"/>
          <w:color w:val="111111"/>
          <w:sz w:val="28"/>
          <w:sz w:val="28"/>
          <w:szCs w:val="28"/>
          <w:rtl w:val="true"/>
          <w:lang w:bidi="fa-IR"/>
        </w:rPr>
        <w:t xml:space="preserve">بینما یغتاظ منها الوهابیون ، ویزعمون أنها بدعة وشرک ، ویعملون لتعطیلها بالدعایة الواسعة ضدها فی کلامهم وخطب شیوخهم وفضائیاتهم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عادوا الی فعل أجدادهم مجسمة الحنابلة فی بغداد ، فاستعملوا أسلوب التفجیر لقتل أکبر عدد من المشارکین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یزداد الشیعة تمسکاً بها ، والعمل علی توسیعها وتنویعها وتطویرها، ونشر محاضراتها وقصائدها وأناشیدها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السنوات الأخیرة صار عندهم فضائیات زاخرة بها ، وصارت ثقافة عاشوراء موسماً عالمیاً مشهوداً ، یهتم به الشیعة ویستفید منه غیرهم </w:t>
      </w:r>
      <w:r>
        <w:rPr>
          <w:rFonts w:eastAsia="IRNazanin" w:cs="IRNazanin"/>
          <w:color w:val="111111"/>
          <w:sz w:val="28"/>
          <w:szCs w:val="28"/>
          <w:rtl w:val="true"/>
          <w:lang w:bidi="fa-IR"/>
        </w:rPr>
        <w:t>.</w:t>
      </w:r>
    </w:p>
    <w:p>
      <w:pPr>
        <w:pStyle w:val="Heading3"/>
        <w:numPr>
          <w:ilvl w:val="2"/>
          <w:numId w:val="1"/>
        </w:numPr>
        <w:rPr/>
      </w:pPr>
      <w:bookmarkStart w:id="213" w:name="__RefHeading___Toc4264306_581953129"/>
      <w:bookmarkStart w:id="214" w:name="_Toc74"/>
      <w:bookmarkEnd w:id="213"/>
      <w:r>
        <w:rPr/>
        <w:t>3</w:t>
      </w:r>
      <w:r>
        <w:rPr>
          <w:rtl w:val="true"/>
        </w:rPr>
        <w:t xml:space="preserve">- </w:t>
      </w:r>
      <w:r>
        <w:rPr>
          <w:rtl w:val="true"/>
        </w:rPr>
        <w:t>مشاهد المعصومین</w:t>
      </w:r>
      <w:r>
        <w:rPr>
          <w:rtl w:val="true"/>
        </w:rPr>
        <w:t>(</w:t>
      </w:r>
      <w:r>
        <w:rPr>
          <w:rtl w:val="true"/>
        </w:rPr>
        <w:t>علیهم السّلام</w:t>
      </w:r>
      <w:r>
        <w:rPr>
          <w:rtl w:val="true"/>
        </w:rPr>
        <w:t xml:space="preserve">) </w:t>
      </w:r>
      <w:r>
        <w:rPr>
          <w:rtl w:val="true"/>
        </w:rPr>
        <w:t>والأولیاء</w:t>
      </w:r>
      <w:bookmarkEnd w:id="214"/>
    </w:p>
    <w:p>
      <w:pPr>
        <w:pStyle w:val="BookText"/>
        <w:rPr/>
      </w:pPr>
      <w:r>
        <w:rPr>
          <w:rFonts w:ascii="IRNazanin" w:hAnsi="IRNazanin" w:eastAsia="IRNazanin"/>
          <w:color w:val="111111"/>
          <w:sz w:val="28"/>
          <w:sz w:val="28"/>
          <w:szCs w:val="28"/>
          <w:rtl w:val="true"/>
          <w:lang w:bidi="fa-IR"/>
        </w:rPr>
        <w:t>من عقائد الشیعة زیارة قبور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ویسمونها المشاهد المشرفة ، وزیارتها فی کل أیام السنة ، خاصة فی عاشوراء ، والأربعین ، ونصف شعبان ، ونصف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 عدد الزوار فی البلاد التی فیها ثقل سکانی شیعی الی عشرات الملایین ، کما فی کربلاء فی زیارة عاشوراء والأربعین ، ویبلغ زوار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خراسان عدة ملایین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 الشیعی أن 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مهمة الی الله تعالی ، وأن الصلاة عند قبره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تقبل ، والدعاء یستجاب ، والتوسل به الی الله تعالی یوجب المغفرة والإستجابة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ویشارک بقیة المسلمین الشیعة فی هذه العقیدة بقدر وآخر ، ویضیفون 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الأولیاء من العلماء والعُبَّاد ، کمشهد السید البدوی ، ومشاهد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ومشهد عبد القادر وأبی حنیفة ، فی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تنطع فی القرن الثامن شیخ یسمی ابن تیمیة ، فکفَّر جمیع المسلمین لزیارتهم قبور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والأولیاء ، واعتبر قصد الزیارة والتوسل بهم شرکاً وکفراً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له أتباع فی القرنین الأخیرین یسمون الوهابیة ، عملوا بعنف وقسوة لمنع المسلمین من زیارة القبور المشرفة ، بأسلوب التهریج وقتل الزوار</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اعتبرالشهید الأول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 لابن تیمیة ، فتاواه تلک مراغمةً منه للشیعة وحسداً لهم ، لما رأی من اهتمامهم بزیارة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والمجاورة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ذکری الشیعة </w:t>
      </w:r>
      <w:r>
        <w:rPr>
          <w:rFonts w:eastAsia="IRNazanin" w:cs="IRNazanin"/>
          <w:color w:val="111111"/>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وارتکب واحد من العامة تحریم زیارة الأنبیاء والأئمة والصالحین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متمسکاً بهذا الخبر علی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 إلا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ومسجدی ومسجد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ذاهباً إلی أنه لابد من إضمار شئ هنا ولتکن العبادة ، لأن الأسفار المطلقة لیست حراماً، وهو تحکم محض لأن إباحة الشد للأسفار المطلقة یستلزم أولویة إباحته لما هو عبادة ، إذ العبادة أرجح فی نظر الشرع من السفر المباح ، ویلزمه عدم الشد لزیارة أحیاء العلماء وطلب العلم وصلة الرحم ، وقد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عالماً فکمن زار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أطلبوا العلم ولو بالصین ، و سرْ سنتین بِرَّ والدیک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bookmarkStart w:id="215" w:name="pg5781_44152"/>
    </w:p>
    <w:p>
      <w:pPr>
        <w:pStyle w:val="BookText"/>
        <w:rPr/>
      </w:pPr>
      <w:bookmarkEnd w:id="215"/>
      <w:r>
        <w:rPr>
          <w:rFonts w:ascii="IRNazanin" w:hAnsi="IRNazanin" w:eastAsia="IRNazanin"/>
          <w:color w:val="111111"/>
          <w:sz w:val="28"/>
          <w:sz w:val="28"/>
          <w:szCs w:val="28"/>
          <w:rtl w:val="true"/>
          <w:lang w:bidi="fa-IR"/>
        </w:rPr>
        <w:t>یخالف أحد فی إباحة هذا مع أنه عبادة فتعین أن المراد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لایستحق، أو لا یتأکد ، أو لا أولی بالشد</w:t>
      </w:r>
    </w:p>
    <w:p>
      <w:pPr>
        <w:pStyle w:val="BookText"/>
        <w:rPr/>
      </w:pPr>
      <w:r>
        <w:rPr>
          <w:rFonts w:ascii="IRNazanin" w:hAnsi="IRNazanin" w:eastAsia="IRNazanin"/>
          <w:color w:val="111111"/>
          <w:sz w:val="28"/>
          <w:sz w:val="28"/>
          <w:szCs w:val="28"/>
          <w:rtl w:val="true"/>
          <w:lang w:bidi="fa-IR"/>
        </w:rPr>
        <w:t xml:space="preserve">من هذه الثلاثة، أو یضمر المساجد ، کما سبق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القائل کلامه صریح فی نفی مطلق زیارة قبور الأنبیاء والصلحاء ، لأنه احتج بأنه لم یثبت فی الزیارة خبر صحیح ، بل کل ما ورد فیها موضوع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هذا مراغمةً للفرقة المحقة والطائفة الناجیة ، الذین یرون تعظیم الزیارات والمزارات ، ویهاجرون إلیها ویجاورون ، وفی رضی الله تعالی لأهلهم ودیارهم یفارقون، انعقد إجماع سلفهم وخلفهم علی ذلک وفیهم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أذهب الله عنهم الرجس وطهرهم تطهیرا ، ویروون فی ذلک أخباراً تفوق العد وتتجاوز الإحصاء بالغة حد التواتر ، وقد روی منها الحافظ ابن عساکر من العامة طرفاً صالحاً ، منها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وستکون حثالة من العامة یعیرون شیعتکم بزیارتکم کما تعیر الزانیة بزناها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جمیع المسلمین مجمعون علی 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نقله الله إلی دار عفوه ومحل کرامته إلی هذا الزمان ، ففی کل سنة یُعملون المطیَّ ویشدون الرحال ولا ینصرفون إلا بعد السلام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وانعقاد الإجماع فی هذه الأعصار قبل ظهور صاحب هذه المقالة الشنیعة وبعده ، حجة قاطعة </w:t>
      </w:r>
      <w:r>
        <w:rPr>
          <w:rFonts w:eastAsia="IRNazanin" w:cs="IRNazanin"/>
          <w:color w:val="111111"/>
          <w:sz w:val="28"/>
          <w:szCs w:val="28"/>
          <w:rtl w:val="true"/>
          <w:lang w:bidi="fa-IR"/>
        </w:rPr>
        <w:t>».</w:t>
      </w:r>
    </w:p>
    <w:p>
      <w:pPr>
        <w:pStyle w:val="Heading3"/>
        <w:numPr>
          <w:ilvl w:val="2"/>
          <w:numId w:val="1"/>
        </w:numPr>
        <w:rPr/>
      </w:pPr>
      <w:bookmarkStart w:id="216" w:name="__RefHeading___Toc4264308_581953129"/>
      <w:bookmarkStart w:id="217" w:name="_Toc75"/>
      <w:bookmarkEnd w:id="216"/>
      <w:r>
        <w:rPr/>
        <w:t>4</w:t>
      </w:r>
      <w:r>
        <w:rPr>
          <w:rtl w:val="true"/>
        </w:rPr>
        <w:t xml:space="preserve">- </w:t>
      </w:r>
      <w:r>
        <w:rPr>
          <w:rtl w:val="true"/>
        </w:rPr>
        <w:t>فتاوی الوهابیة وعملهم لتهدیم مشاهد الأئمة</w:t>
      </w:r>
      <w:r>
        <w:rPr>
          <w:rtl w:val="true"/>
        </w:rPr>
        <w:t>(</w:t>
      </w:r>
      <w:r>
        <w:rPr>
          <w:rtl w:val="true"/>
        </w:rPr>
        <w:t>علیهم السّلام</w:t>
      </w:r>
      <w:r>
        <w:rPr>
          <w:rtl w:val="true"/>
        </w:rPr>
        <w:t>)</w:t>
      </w:r>
      <w:bookmarkEnd w:id="217"/>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سیرة المسلمین وما زالت علی احترام 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وزیارتها والصلاة عندها ، والتوسل الی الله تعالی بأصحابها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وکانو وما زالوا یشدون الرحال الی زیارتها فی مواسم ومراسم ، سواء من داخل البلد ، أو من بلد الی بلد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یرُقْ ذلک لابن تیمیة فأعلن الحرب علی هذه المظاهر الدینیة الشعبیة ، وأفتی بأنها حرام واستدل بروایة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إلا لثلاثة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فتواه فزعم أن هذه المظاهر شرکٌ یجب منعها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علیه علماء عصره ، ومن أبرزهم السبکی الذی کان مرجع مصر وبلاد الشام ، فألف کتابه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السقام فی زیارة خیر الأنام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وسجنت السلطة ابن تیمیة واستتابه علماء المذاهب الأربعة فتاب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فی أوائل القرن الثامن ، وانتهی الأمر فی ذلک العصر ، واستمر المسلمون علی زیارة 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قرون ولم یعکر صفوهم أحد ، حتی جاء شیخ نجدی هو محمد بن عبد الوهاب وقام بحرکة فی الجزیرة شعارها محاربة الخلافة العثمانیة بمساعدة الإنکلیز ، ومحاربة المسلمین بحجة أنهم مشرکون بالله ، لزیارتهم 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والتوسل بهم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أغار الوهابیة علی المشاهد المشرفة فی العراق وعلی الحلة ، عدة مرات فی مطلع القرن الثالث عشر الهجری، لیستولوا علی هذه المدن ویهدموا مشاهد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ویمنعوا المسلمین من زیارتها، لکن العراقیین قاوموهم وهزموهم فرجعوا خائبین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عصرنا عمل الوهابیة علی إیجاد حالة فوضی بعد سقوط طاغیة العراق صدام لاستغلالها فی هدم المشاهد المشرفة فی العراق وإبادة الشیعة وإقامة نظام حکم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فدعموا تنظیم القاعدة وبقایا أجهزة صدام ، وقاموا بموجات مجنونة من القتل الطائفی والتفجیر ، ورکزوا علی تجمعات الزوار الشیعة فی النجف وکربلاء والکاظمیة وسامراء ، فقتلوا المئات والألوف ، ثم قاموا بجریمة تفجیر مشهد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سامراء ، فحدثت ردة فعل قویة من شیعة بغداد جعلت الإرهابیین یعیدون النظر فی خطتهم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مشایخ الوهابیة واصلوا إصدار الفتاوی والخطب ، یحرضون بها الإرهابیین علی إبادة الشیعة ، وهدم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حجة مفتیهم أن الرافضة إذا تمکنوا فی العراق ینغلق باب الدعوة أمام الوهابیة فی العالم ، لأن الشیعة العراقیین یدعون الی مذهبهم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زاد الشیعة فی العراق والسنة فی مصر تمسکاً بزیارة مشاهد وقبور الأئمة والأولیاء ، وفاق عدد الذین ذهبوا مشیاً الی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عن العشرة ملایین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فی الأمر أن الوهابیة ما زالوا یُصِرُّونَ علی فرض مذهبهم علی المسلمین فی العالم ، ولو بالعنف والقتل والتفجیر ، وهذا یدل علی تخلفهم وطغیانهم معاً </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5781_44156"/>
      <w:bookmarkStart w:id="219" w:name="pg5781_44156"/>
      <w:bookmarkEnd w:id="21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0" w:name="pg5781_44156"/>
      <w:bookmarkStart w:id="221" w:name="__RefHeading___Toc4264310_581953129"/>
      <w:bookmarkStart w:id="222" w:name="_Toc76"/>
      <w:bookmarkEnd w:id="220"/>
      <w:bookmarkEnd w:id="221"/>
      <w:r>
        <w:rPr>
          <w:rtl w:val="true"/>
        </w:rPr>
        <w:t>خلاصة عقائد الشیعة</w:t>
      </w:r>
      <w:bookmarkEnd w:id="22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5781_44158"/>
      <w:bookmarkStart w:id="224" w:name="pg5781_44158"/>
      <w:bookmarkEnd w:id="224"/>
    </w:p>
    <w:p>
      <w:pPr>
        <w:pStyle w:val="Heading2"/>
        <w:numPr>
          <w:ilvl w:val="1"/>
          <w:numId w:val="1"/>
        </w:numPr>
        <w:rPr/>
      </w:pPr>
      <w:bookmarkStart w:id="225" w:name="pg5781_44158"/>
      <w:bookmarkStart w:id="226" w:name="__RefHeading___Toc4264312_581953129"/>
      <w:bookmarkStart w:id="227" w:name="_Toc77"/>
      <w:bookmarkEnd w:id="225"/>
      <w:bookmarkEnd w:id="226"/>
      <w:r>
        <w:rPr>
          <w:rtl w:val="true"/>
        </w:rPr>
        <w:t xml:space="preserve">الفصل الثامن </w:t>
      </w:r>
      <w:r>
        <w:rPr>
          <w:rtl w:val="true"/>
        </w:rPr>
        <w:t xml:space="preserve">: </w:t>
      </w:r>
      <w:r>
        <w:rPr>
          <w:rtl w:val="true"/>
        </w:rPr>
        <w:t>اعتقادنا بتوحید الله عز وجل</w:t>
      </w:r>
      <w:bookmarkEnd w:id="227"/>
    </w:p>
    <w:p>
      <w:pPr>
        <w:pStyle w:val="Heading3"/>
        <w:numPr>
          <w:ilvl w:val="2"/>
          <w:numId w:val="1"/>
        </w:numPr>
        <w:rPr/>
      </w:pPr>
      <w:bookmarkStart w:id="228" w:name="__RefHeading___Toc4264314_581953129"/>
      <w:bookmarkStart w:id="229" w:name="_Toc78"/>
      <w:bookmarkEnd w:id="228"/>
      <w:r>
        <w:rPr/>
        <w:t>1</w:t>
      </w:r>
      <w:r>
        <w:rPr>
          <w:rtl w:val="true"/>
        </w:rPr>
        <w:t xml:space="preserve">- </w:t>
      </w:r>
      <w:r>
        <w:rPr>
          <w:rtl w:val="true"/>
        </w:rPr>
        <w:t>شخصیة الملحد ضد المنطق</w:t>
      </w:r>
      <w:bookmarkEnd w:id="229"/>
    </w:p>
    <w:p>
      <w:pPr>
        <w:pStyle w:val="BookText"/>
        <w:rPr/>
      </w:pPr>
      <w:r>
        <w:rPr>
          <w:rFonts w:ascii="IRNazanin" w:hAnsi="IRNazanin" w:eastAsia="IRNazanin"/>
          <w:color w:val="111111"/>
          <w:sz w:val="28"/>
          <w:sz w:val="28"/>
          <w:szCs w:val="28"/>
          <w:rtl w:val="true"/>
          <w:lang w:bidi="fa-IR"/>
        </w:rPr>
        <w:t>إسم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الأمن والإطمئنان ، لأنه یعتقد بوجود الله تعالی ، فقد اطمأنت نفسه بإیمانه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الشاک بوجود الله تعالی فهو الذی لا یعرف هل أن لهذا الکون خالقاً أم لا، فهو متحیر لا ینفی ولا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الملحد فهو المائل عن الحق ، لأن الإلحاد فی اللغة المیل عن الحق ، و الملحد یمیل عن المسار الطبیعی لعقله وفطرته لأنهما یدلانه علی وجود الله عز وجل، وهو یتعمد الإلحاد والمیل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حکمنا علی الملحد بأنه یتعمد معاکسة عقله وفطرته لأن غایة ما یمکن للإنسان الشک فی وجود خالق للکون ، أما نفی وجوده فیتوقف علی إحاطته بالکون المنظور وغیر المنظور ، ولا یوجد إنسان محیط بالکون ، ولا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لماذا یتعمد المیل وإنکار وجود الله تعالی، فلأنه إذا اعترف بوجود ه اعترف بأنه مخلوقٌ له وعبده وعلیه طاعته ، وهو لایرید أن یکون عبداً ، بل إلهاً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قرر أن یکابر أمام الدلیل ویتکبر علی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 أحدهم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أدنی الإلحاد؟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وصف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خَلَقْتَنِی مِنْ نَارٍ وَخَلَقْتَهُ مِنْ طِینٍ ،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 عن أمر ربه وألحد فتوارث الإلحاد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bookmarkStart w:id="230" w:name="pg5781_44159"/>
    </w:p>
    <w:p>
      <w:pPr>
        <w:pStyle w:val="BookText"/>
        <w:rPr/>
      </w:pPr>
      <w:bookmarkEnd w:id="230"/>
      <w:r>
        <w:rPr>
          <w:rFonts w:ascii="IRNazanin" w:hAnsi="IRNazanin" w:eastAsia="IRNazanin"/>
          <w:color w:val="111111"/>
          <w:sz w:val="28"/>
          <w:sz w:val="28"/>
          <w:szCs w:val="28"/>
          <w:rtl w:val="true"/>
          <w:lang w:bidi="fa-IR"/>
        </w:rPr>
        <w:t xml:space="preserve">وروی أن نمروداً لمَّا رأی النار صارت برداً وسلاماً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أنجاک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نمرود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نفعه ربه، فمن أراد أن یتخذ إلهاً فلیتخذه مثل إله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 نمرود أنه هو وأمثاله لا یحتاجون الی اتخاذ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حرَّف القضیة من الإعتراف بحقیقة موضوعیة ، وجعلها حاجة لبعض الناس ، أما هو فلا یحتاج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أصل جریمة الملحد أنه قرر مسبقاً أن ینفی وجود الله تعالی ،</w:t>
      </w:r>
    </w:p>
    <w:p>
      <w:pPr>
        <w:pStyle w:val="BookText"/>
        <w:rPr/>
      </w:pPr>
      <w:r>
        <w:rPr>
          <w:rFonts w:ascii="Amiri" w:hAnsi="Amiri" w:eastAsia="Amiri" w:cs="Amiri"/>
          <w:color w:val="111111"/>
          <w:sz w:val="28"/>
          <w:sz w:val="28"/>
          <w:szCs w:val="28"/>
          <w:rtl w:val="true"/>
          <w:lang w:bidi="ar-SA"/>
        </w:rPr>
        <w:t xml:space="preserve">ویرفض الأدلة علیه مهما کانت قویة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الظلم والعلو الذی قال الله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وَاسْتَیْقَنَتْهَا أَنْفُسُهُمْ ظُلْماً وَعُلُوّاً فَانْظُرْ کَیْفَ کَانَ عَاقِبَةُ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والآیة تدل علی أن الإلحاد یستتبع الإفساد، لأن الملحد ظالم متکبر ، فهو یفسد فی المجتمع لا محالة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264316_581953129"/>
      <w:bookmarkStart w:id="232" w:name="_Toc79"/>
      <w:bookmarkEnd w:id="231"/>
      <w:r>
        <w:rPr/>
        <w:t>2</w:t>
      </w:r>
      <w:r>
        <w:rPr>
          <w:rtl w:val="true"/>
        </w:rPr>
        <w:t xml:space="preserve">- </w:t>
      </w:r>
      <w:r>
        <w:rPr>
          <w:rtl w:val="true"/>
        </w:rPr>
        <w:t xml:space="preserve">النظریة الحسیة غیر محسوسة </w:t>
      </w:r>
      <w:r>
        <w:rPr>
          <w:rtl w:val="true"/>
        </w:rPr>
        <w:t>!</w:t>
      </w:r>
      <w:bookmarkEnd w:id="232"/>
    </w:p>
    <w:p>
      <w:pPr>
        <w:pStyle w:val="BookText"/>
        <w:rPr/>
      </w:pPr>
      <w:r>
        <w:rPr>
          <w:rFonts w:ascii="IRNazanin" w:hAnsi="IRNazanin" w:eastAsia="IRNazanin"/>
          <w:color w:val="111111"/>
          <w:sz w:val="28"/>
          <w:sz w:val="28"/>
          <w:szCs w:val="28"/>
          <w:rtl w:val="true"/>
          <w:lang w:bidi="fa-IR"/>
        </w:rPr>
        <w:t xml:space="preserve">یهرب الملحد من البحث المنطقی لأنه بنی أمره علی معاکسة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ویرفع شعار النظریة الحسیة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غیر محسوس فهو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یجعل الحس أصل نظریته ، غافلاً عن أن الحس نفسه غیب غیر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 لا یعرف بالحواس لا بالسمع ولا الشم ولا الذوق ولا اللمس، بل یعرف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موجود من مدرکات العقل غیر المحسوسة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تبطل نظریتهم الحسیة لأن الحس نفسه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مضطرون الی الإعتراف بأن الحقائق منها ما یعرف بالحس ومنها بالعقل، وکلها حقائق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سألناهم ما هو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السمع؟ فهل تسمع بسمعک أم بأذنک؟ وهل الموجود الأذن والسمع کلاهما، أم الأذن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عاجزون عن الإجابة لأن الأذن والأعصاب تنقل الذبذبات الی المخ، وهی موجودات محسوسة ، والسمع الذی نسمع به وجودٌ غیر محسوس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أن الأذن لیست هی التی تسمع ، بل هی جهاز ینقل الذبذبات کأی طبلة وأسلاک ، والمخ لیس هو الذی یسمع ، بل هو جهاز ینقل الإشارات الی السمع ، فهذا السمع إن کان موجوداً مادیاً فأین هو وأین مکانه؟ وإن لم یکن موجوداً فلا یمکن أن نسمع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ولاجواب إلا أنه موجود غیر مادی عرفناه بالعقل فهو غیبی ولیس مادیاً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أن السمع لیس انعکاساً مادیاً لأدواته، أن أدواته لو لم توجد فهو موجود ، ولو وجدت وسیلة أخری غیر الأذن تؤدی دورها لحصل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أصروا علی أن السمع أثر للمادة ،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أثرٌ مادی أم غیر مادی؟ فإن کان مادیاً فأین هو؟وإلا فقد سقطت النظریة الحسیة من أصلها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السمع والحس أنه موجود بشکل مستقل عن الجسم، وأنه قوةٌ من قوی الروح التی ترتبط بالبدن بنحو تتقبل رموز تفاعلاته المادیة ،وتترجمها الی مدرکات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یکلمک لیس بدن مخاطبک بل روحه، بوسیلة آلیة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یفهم منه ویجیبه لیس بدنک بل روحک بواسطة آلیة معینة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وستبقی معلومات البشر عن الروح قلیلة، وستبقی روح المؤمن والملحد التی بین جنبیه لغزاً ، بها یحیا ویفکر ویتساءل ولایعرف عنها إلا القلیل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وکلما اکتشفوا معلومة منها ، انکشفت جوانب أکثر إعجازاً وإلغازاً </w:t>
      </w:r>
      <w:r>
        <w:rPr>
          <w:rFonts w:eastAsia="Amiri" w:cs="Amiri" w:ascii="Amiri" w:hAnsi="Amiri"/>
          <w:color w:val="111111"/>
          <w:sz w:val="28"/>
          <w:szCs w:val="28"/>
          <w:rtl w:val="true"/>
          <w:lang w:bidi="ar-SA"/>
        </w:rPr>
        <w:t xml:space="preserve">! </w:t>
      </w:r>
      <w:bookmarkStart w:id="233" w:name="pg5781_44161"/>
    </w:p>
    <w:p>
      <w:pPr>
        <w:pStyle w:val="Heading3"/>
        <w:numPr>
          <w:ilvl w:val="2"/>
          <w:numId w:val="1"/>
        </w:numPr>
        <w:rPr/>
      </w:pPr>
      <w:bookmarkStart w:id="234" w:name="__RefHeading___Toc4264318_581953129"/>
      <w:bookmarkStart w:id="235" w:name="_Toc80"/>
      <w:bookmarkEnd w:id="233"/>
      <w:bookmarkEnd w:id="234"/>
      <w:r>
        <w:rPr/>
        <w:t>3</w:t>
      </w:r>
      <w:r>
        <w:rPr>
          <w:rtl w:val="true"/>
        </w:rPr>
        <w:t xml:space="preserve">- </w:t>
      </w:r>
      <w:r>
        <w:rPr>
          <w:rtl w:val="true"/>
        </w:rPr>
        <w:t>الطرق العلمیة لمعرفة الله تعالی</w:t>
      </w:r>
      <w:bookmarkEnd w:id="235"/>
    </w:p>
    <w:p>
      <w:pPr>
        <w:pStyle w:val="BookText"/>
        <w:rPr/>
      </w:pPr>
      <w:r>
        <w:rPr>
          <w:rFonts w:ascii="IRNazanin" w:hAnsi="IRNazanin" w:eastAsia="IRNazanin"/>
          <w:color w:val="111111"/>
          <w:sz w:val="28"/>
          <w:sz w:val="28"/>
          <w:szCs w:val="28"/>
          <w:rtl w:val="true"/>
          <w:lang w:bidi="fa-IR"/>
        </w:rPr>
        <w:t>توجد ثلاث طرق لمعرفة الله تعالی ، والمعرفة الإنسانیة عموماً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الکشف الذاتی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خاصة أولیاء الله تعالی یعرفونه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أَوَلَمْ یَکْفِ بِرَبِّکَ أَنَّهُ عَلَی کُلِّ شَئٍْ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دعاء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دلَّ علی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84/339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إلی دلیل یدل علیک ، ومتی بَعُدْتَ حتی تکون الآثار هی التی توصل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 علیها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64/142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عرفتُک ، وأنت دللتنی علیک ، ودعوتنی الیک ، ولولا أنت لم أدر ما 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إنسان إذا نظر إلی نفسه وما حوله ، یدرک أن عدم وجود هذا الشئ لیس محالاً ، بل وجوده وعدمه ممکنان، لأن ذات الشئ لا تتضمن ضرورة وجوده أوعدمه ، وهو یحتاج إلی سببٍ یوجده ، وبما أن کل جزء من أجزاء العالم یحتاج إلی من یعطیه وجوده، فمن الذی أعطاه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خلق نفسه،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الشئ لا 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أعطاه الوجود موجودٌ آخر مثله،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الآخر عاجزٌ عن إیجاد نفسه فکیف یوجد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کل جزء فی العالم ، فالمعدوم لایمکن أن یکون سبب وجود لشئ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کان وجود هذه الموجودات دلیلاً علی وجود خالق لها لا یحتاج إلی غیره ، </w:t>
      </w:r>
    </w:p>
    <w:p>
      <w:pPr>
        <w:pStyle w:val="BookText"/>
        <w:rPr/>
      </w:pPr>
      <w:r>
        <w:rPr>
          <w:rFonts w:ascii="Amiri" w:hAnsi="Amiri" w:eastAsia="Amiri" w:cs="Amiri"/>
          <w:color w:val="111111"/>
          <w:sz w:val="28"/>
          <w:sz w:val="28"/>
          <w:szCs w:val="28"/>
          <w:rtl w:val="true"/>
          <w:lang w:bidi="ar-SA"/>
        </w:rPr>
        <w:t>وهو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شَئٍ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رجل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ما الدلیل علی حدوث</w:t>
      </w:r>
    </w:p>
    <w:p>
      <w:pPr>
        <w:pStyle w:val="BookText"/>
        <w:rPr/>
      </w:pPr>
      <w:r>
        <w:rPr>
          <w:rFonts w:ascii="IRNazanin" w:hAnsi="IRNazanin" w:eastAsia="IRNazanin"/>
          <w:color w:val="111111"/>
          <w:sz w:val="28"/>
          <w:sz w:val="28"/>
          <w:szCs w:val="28"/>
          <w:rtl w:val="true"/>
          <w:lang w:bidi="fa-IR"/>
        </w:rPr>
        <w:t>العالم؟فقال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تکن ثم کنت،وقد علمت أنک لم تُکوِّنْ نفسک، ولا کوَّنک من هو مثلک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النظم الکونی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فی الکون مخلوق علی قواعد وأصول ، بعلم وحکمة ، من أصغر ذراته الی أکبر مجراته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نستدل بالسطر مکتوب علی وجود کاتبه ، فکذلک نستدل بالنبتة علی وجود خالقها عز وجل ، فأی علم وحکمة أعطی الماء والتراب سراً یبعث الحبة من یبسها وموتها نباتاً حیاً سویاً؟ وأعطی لجذرها قدرة علی شق الأرض والعثور علی قوته وغذائه فی مائدة التراب الغنیة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 قدرة وحکمة خلقت الجذور واعیةً لعملها، ضاربةً فی أعماق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والجذوع والفروع باسقةً الی أعلی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یکافح کل منهما قانوناً یضاده ویمضی فی مساره ، هذه فی الأعماق وهذه فی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فی شجرة واحدة وأنظمتها ، من عروقها الی آلاف أوراقها، یبعث فی الإنسان الدهشة والذهول أمام علم الخالق وقدرته اللامتناهیة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وَالأرض وَأَنْزَلَ لَکُمْ مِنَ السَّمَاءِ مَاءً فَأَنْبَتْنَا بِهِ حَدَائِقَ ذَاتَ بَهْجَةٍ مَاکَانَ لَکُمْ أَنْ تُنْبِتُوا شَجَرَهَا أَإِلَهٌ مَعَ اللهِ بَلْ هُمْ قَوْمٌ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مقدمة منهاج الصالحین للوحید الخراسانی</w:t>
      </w:r>
      <w:r>
        <w:rPr>
          <w:rFonts w:eastAsia="Amiri" w:cs="Amiri" w:ascii="Amiri" w:hAnsi="Amiri"/>
          <w:color w:val="111111"/>
          <w:sz w:val="28"/>
          <w:szCs w:val="28"/>
          <w:rtl w:val="true"/>
          <w:lang w:bidi="ar-SA"/>
        </w:rPr>
        <w:t xml:space="preserve">) . </w:t>
      </w:r>
      <w:bookmarkStart w:id="236" w:name="pg5781_44163"/>
    </w:p>
    <w:p>
      <w:pPr>
        <w:pStyle w:val="Heading3"/>
        <w:numPr>
          <w:ilvl w:val="2"/>
          <w:numId w:val="1"/>
        </w:numPr>
        <w:rPr/>
      </w:pPr>
      <w:bookmarkStart w:id="237" w:name="__RefHeading___Toc4264320_581953129"/>
      <w:bookmarkStart w:id="238" w:name="_Toc81"/>
      <w:bookmarkEnd w:id="236"/>
      <w:bookmarkEnd w:id="237"/>
      <w:r>
        <w:rPr/>
        <w:t>4</w:t>
      </w:r>
      <w:r>
        <w:rPr>
          <w:rtl w:val="true"/>
        </w:rPr>
        <w:t xml:space="preserve">- </w:t>
      </w:r>
      <w:r>
        <w:rPr>
          <w:rtl w:val="true"/>
        </w:rPr>
        <w:t>من استدلال الأئمة</w:t>
      </w:r>
      <w:r>
        <w:rPr>
          <w:rtl w:val="true"/>
        </w:rPr>
        <w:t>(</w:t>
      </w:r>
      <w:r>
        <w:rPr>
          <w:rtl w:val="true"/>
        </w:rPr>
        <w:t>علیهم السّلام</w:t>
      </w:r>
      <w:r>
        <w:rPr>
          <w:rtl w:val="true"/>
        </w:rPr>
        <w:t xml:space="preserve">) </w:t>
      </w:r>
      <w:r>
        <w:rPr>
          <w:rtl w:val="true"/>
        </w:rPr>
        <w:t>علی وجود الله تعالی</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الزنادقة الی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أوجدنی کیف هو وأین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 الذی ذهبت إلیه غلط ، هو أیَّنَ الأیْنَ بلا أین وکیَّفَ الکیفَ بلا کیف ، فلا یُعرف بکیفوفیة ولا بأینونیة ، ولا یُدرک بحاسة ، ولا یُقاس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إنه لا شئ ، إذا لم یدرک بحاسة من الحواس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عجزت حواسک عن إدراکه أنکرت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 عجزت حواسنا عن إدراکه أیقنا أنه ربنا بخلاف شئ من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متی کان؟قال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متی لم یکن فأخبرک 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نظرت إلی جسدی ولم یمکنی فیه زیادة ولا نقصان فی العرض والطول ، ودفع المکاره عنه وجر المنفعة إلیه ، علمت أن لهذا البنیان بانیاً فأقررت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أری من دوران الفلک بقدرته وإنشاء السحاب وتصریف الریاح ومجری الشمس والقمر والنجوم ، وغیر ذلک من الآیات العجیبات المبینات، علمتُ أن لهذا مقدراً ومنشئاً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وابن أبی العوجاء وعبد الله بن المقفع فی المسجد الحرام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هذا الخلق ، وأومأ بیده إلی موضع الطواف ، ما منهم أحد أُوجِبُ له إسم الإنسانیة إلا ذلک الشیخ الجالس ، یعنی أبا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الباقون فرعاع وبهائم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أوجبتَ هذا الإسم لهذا الشیخ ، دون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رأیت عنده ما لم أره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اختبار ما قلت فیه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فإنی أخاف أن یفسد علیک ما فی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ذا رأیک ، ولکن تخاف أن یضعف رأیک عندی فی إحلالک إیاه المحل الذی وصفت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توهمت علیَّ هذا فقم إلیه ، وتحفظ ما استطعت من الزلل ، ولا تثنی عنانک إلی استرسال فیسلمک إلی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 مالک أو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فقام ابن أبی العوجاء وبقیت أنا وابن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المقفع ما هذا ببشر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الدنیا روحانیٌّ یتجسد إذا شاء ظاهراً ، ویتروَّح إذا شاء باطناً، فهو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الأمر علی ما یقول هؤلاء ، وهو علی ما یقولون ، یعنی أهل الطواف ، فقد سلموا وعطبتم ، وإن یکن الأمر علی ما تقولون ، ولیس کما تقولون ، فقد استویتم وهم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وأی شئ نقول وأی شئ یقولون؟ ما قولی وقولهم إلا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قولک وقولهم واحداً ،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معاداً وثواباً وعقاباً ، ویدینون بأن فی السماء إلهاً ، وأنها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تزعمون أن السماء خراب لیس فیها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منعه إن کان الأمر کما یقولون أن یظهر لخلقه ویدعوهم إلی عبادته حتی لایختلف منهم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احتجب عنهم وأرسل إلیهم الرسل؟ ولو باشرهم بنفسه کان أقرب إلی الإیمان به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احتجب عنک من أراک قدرته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نُشوءک ولم تکن ، وکبرک بعد صغرک ، وقوتک بعد ضعفک ، وضعفک بعد قوتک ، وسقمک بعد صحتک ، وصحتک بعد سقمک ، ورضاک بعد غضبک ، وغضبک بعد رضاک، وحزنک بعد فرحک ، وفرحک بعد حزنک وحبک بعد بغضک ، وبغضک بعد حبک ، وعزمک بعد أناتک ، وأناتک بعد عزمک ، وشهوتک بعد کراهتک ، وکراهتک بعد شهوتک ، ورغبتک بعد رهبتک ورهبتک بعد رغبتک ، ورجاءک بعد یأسک ویأسک بعد رجائک ، وخاطرک بما لم یکن فی وهمک ، وعزوب ما أنت معتقده عن ذهنک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یُعدِّد علیَّ قدرته التی هی فی نفسی التی لا أدفعها حتی ظننت أنه سیظهر فیما بینی وبینه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الدیصانی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هشام بن الحکم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 أقادرٌ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لا تکبر البیضة ولا تصغر الدنیا؟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أمهلنی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أنظرتک حولاً ، ثم خرج عنه فرکب هشام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 فأذن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أتانی عبد الله الدیصانی بمسألة لیس المعول فیها إلا علی الله وعلیک، 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ماذا سألک؟فقال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وکیت،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کم حواسک؟ قال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أصغر؟ قال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قدر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العدسة أو أقل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أمامک وفوقک </w:t>
      </w:r>
    </w:p>
    <w:p>
      <w:pPr>
        <w:pStyle w:val="BookText"/>
        <w:rPr/>
      </w:pPr>
      <w:r>
        <w:rPr>
          <w:rFonts w:ascii="IRNazanin" w:hAnsi="IRNazanin" w:eastAsia="IRNazanin"/>
          <w:color w:val="111111"/>
          <w:sz w:val="28"/>
          <w:sz w:val="28"/>
          <w:szCs w:val="28"/>
          <w:rtl w:val="true"/>
          <w:lang w:bidi="fa-IR"/>
        </w:rPr>
        <w:t>وأخبرنی بما تری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سماء وأرضاً ودوراً وقصوراً وبراری وجبالاً وأنهاراً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قدر أن یدخل الذی تراه العدسة أو أقل منها قادر أن یدخل الدنیا کلها البیضة ، لا تصغر الدنیا ولا تکبر 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 هشام علیه وقبل یدیه ورأسه ورجلیه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یا ابن رسول الله ، وانصرف إلی منزله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 علیه الدیصانی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إنی جئتک مسلِّماً ولم أجئک متقاضیاً للجواب،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جئت متقاضیاً فهاک الجواب، فخرج الدیصانی عنه حتی أتی باب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فأذن له ، فلما قعد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دُلَّنی علی معبودی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فخرج عنه ولم یخبره باسمه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أنت له عبد؟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إلیه وقل له یدلک علی معبودک ولا یسألک عن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دلنی علی معبودی ولا تسألنی عن إسمی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 وإذا غلام له صغیر فی کفه بیضة یلعب بها 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یا غلام البیضة فناوله إیاهافقال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دیصانی، هذا حصن مکنون له جلد غلیظ ، وتحت الجلد الغلیظ جلد رقیق وتحت الجلد الرقیق ذهبة مائعة وفضة ذائبة ، فلا الذهبة المائعة تختلط بالفضة الذائبة ، ولا الفضة الذائبة تختلط بالذهبة المائعة ، فهی علی حالها لم یخرج منها خارج مصلح فیخبر عن صلاحها ، ولا دخل فیها مفسد فیخبر عن فسادها ، لا یدری للذکر خلقت أم للأنثی ، تنفلق عن مثل </w:t>
      </w:r>
      <w:bookmarkStart w:id="239" w:name="pg5781_44167"/>
    </w:p>
    <w:p>
      <w:pPr>
        <w:pStyle w:val="BookText"/>
        <w:rPr/>
      </w:pPr>
      <w:bookmarkEnd w:id="239"/>
      <w:r>
        <w:rPr>
          <w:rFonts w:ascii="IRNazanin" w:hAnsi="IRNazanin" w:eastAsia="IRNazanin"/>
          <w:color w:val="111111"/>
          <w:sz w:val="28"/>
          <w:sz w:val="28"/>
          <w:szCs w:val="28"/>
          <w:rtl w:val="true"/>
          <w:lang w:bidi="fa-IR"/>
        </w:rPr>
        <w:t>ألوان الطواویس ، أتری لها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وأنک إمام وحجة من الله علی خلقه، وأنا تائب مما کنت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240" w:name="__RefHeading___Toc4264322_581953129"/>
      <w:bookmarkStart w:id="241" w:name="_Toc82"/>
      <w:bookmarkEnd w:id="240"/>
      <w:r>
        <w:rPr/>
        <w:t>5</w:t>
      </w:r>
      <w:r>
        <w:rPr>
          <w:rtl w:val="true"/>
        </w:rPr>
        <w:t xml:space="preserve">- </w:t>
      </w:r>
      <w:r>
        <w:rPr>
          <w:rtl w:val="true"/>
        </w:rPr>
        <w:t xml:space="preserve">ما دام للکوْن عُمْرٌ فله خالق </w:t>
      </w:r>
      <w:r>
        <w:rPr>
          <w:rtl w:val="true"/>
        </w:rPr>
        <w:t>!</w:t>
      </w:r>
      <w:bookmarkEnd w:id="241"/>
    </w:p>
    <w:p>
      <w:pPr>
        <w:pStyle w:val="BookText"/>
        <w:rPr/>
      </w:pPr>
      <w:r>
        <w:rPr>
          <w:rFonts w:ascii="IRNazanin" w:hAnsi="IRNazanin" w:eastAsia="IRNazanin"/>
          <w:color w:val="111111"/>
          <w:sz w:val="28"/>
          <w:sz w:val="28"/>
          <w:szCs w:val="28"/>
          <w:rtl w:val="true"/>
          <w:lang w:bidi="fa-IR"/>
        </w:rPr>
        <w:t xml:space="preserve">من الأمور المتفق علیها فی العلم الحدیث أن للأرض عمراً وللنجوم عمراً ، وکل جزء فی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 عمرها لحظة أو ملایین السنین ، فلو رجعنا الی الوراء نصل الی نقطة العدم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الکون ثم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شئ ثم انبثقت أول نقطة وجود من العدم ، فهل وُجدت بدون خالق خلقها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ممکن الوجود یستحیل أن یوجد إلا بواجب وجود یدفعه من العدم الی الوجود وذلک هو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 بقبولک أن للکون عمراً ، قبلتَ أن احتمال وجوده وعدمه کانا متساوییین، وأنه یستحیل ترجیح أحدهما بلا مرجح ، فلا بد من إلهٍ من غیر نوعه أوجده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ممکن الوجود والعدم ، بنفسه دلیل علی وجود واجب أوجده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وجود حرکةٍ وتغیُّرٍ فی الکون دلیل علی وجود محرک من غیر نوعه، یحرکه ویدبره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أبو الحسن علی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وزراء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جانبه مُلْحِدٌ قد عظَّمَهُ ، والناس حوله،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ببابک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bookmarkStart w:id="242" w:name="pg5781_44168"/>
    </w:p>
    <w:p>
      <w:pPr>
        <w:pStyle w:val="BookText"/>
        <w:rPr/>
      </w:pPr>
      <w:bookmarkEnd w:id="242"/>
      <w:r>
        <w:rPr>
          <w:rFonts w:ascii="IRNazanin" w:hAnsi="IRNazanin" w:eastAsia="IRNazanin"/>
          <w:color w:val="111111"/>
          <w:sz w:val="28"/>
          <w:sz w:val="28"/>
          <w:szCs w:val="28"/>
          <w:rtl w:val="true"/>
          <w:lang w:bidi="fa-IR"/>
        </w:rPr>
        <w:t>سفینة تَعْبُرُ بالناس من جانب إلی جانب بلا ملاح ، ولا ماصِر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 حرکة 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صاحبه الملحد وکان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أصلحک الله 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 جمادٌ لا حیلة له ولا قوة ولا حیاة فیه ولا عمل کیف یَعْبُرُ بالناس؟</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أعجب؟ هذا أو هذا الماء الذی یجری علی وجه الأرض یَمْنَةً ویَسْرةً بلاروح ولا حیلة ولا قوی، وهذا النبات الذی یخرج من الأرض، والمطر الذی ینزل من السماء ، تزعم أنت أنه لا مدبر لهذا کله ، وتنکر أن تکون سفینة تتحرک بلا مدبر وتَعْبُر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الملحد </w:t>
      </w:r>
      <w:r>
        <w:rPr>
          <w:rFonts w:eastAsia="IRNazanin" w:cs="IRNazanin"/>
          <w:color w:val="111111"/>
          <w:sz w:val="28"/>
          <w:szCs w:val="28"/>
          <w:rtl w:val="true"/>
          <w:lang w:bidi="fa-IR"/>
        </w:rPr>
        <w:t>» !</w:t>
      </w:r>
    </w:p>
    <w:p>
      <w:pPr>
        <w:pStyle w:val="Heading3"/>
        <w:numPr>
          <w:ilvl w:val="2"/>
          <w:numId w:val="1"/>
        </w:numPr>
        <w:rPr/>
      </w:pPr>
      <w:bookmarkStart w:id="243" w:name="__RefHeading___Toc4264324_581953129"/>
      <w:bookmarkStart w:id="244" w:name="_Toc83"/>
      <w:bookmarkEnd w:id="243"/>
      <w:r>
        <w:rPr/>
        <w:t>6</w:t>
      </w:r>
      <w:r>
        <w:rPr>
          <w:rtl w:val="true"/>
        </w:rPr>
        <w:t xml:space="preserve">- </w:t>
      </w:r>
      <w:r>
        <w:rPr>
          <w:rtl w:val="true"/>
        </w:rPr>
        <w:t>من أدلة توحید الله عز وجل</w:t>
      </w:r>
      <w:bookmarkEnd w:id="244"/>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وحدة المخلوقات تدل علی وحدة الخالق عز وجل ، فکل شئ فی الکون مصنوع بدقة وإتقان بقوانین موحدة ، من الذرة الی المجرة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یعنی أنه من خلق إله واحد أحد ، علیم قدیر حکیم ،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فِی السَّمَاءِ إِلَهٌ وَفِی الأَرْضِ إِلَهٌ وَهُوَ الْحَکِیمُ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لله شریک لأظهر آیاته، قال أمیر المؤمنین 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أنه لو کان لربک شریک لأتتک رسله ، ولرأیت آثار ملکه وسلطانه ، ولعرفت أفعاله وصفاته ولکنه إله واحد کما وصف نفسه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للکون إلهان لکان بینهما فاصلة ، فیکونان ثلاثة ، وهکذا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صانع العالم أکثر من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یلزمک إن ادعیت اثنین فرجة ما بینهما حتی یکونا اثنین ، فصارت الفرجة ثالثاً بینهما قدیماً معهما ، فیلزمک ثلاثة ، وإن ادعیت ثلاثة لزمک ما قلنا فی الإثنین، حتی تکون بینهم فرجة فیکونوا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یتناهی فی العدد إلی ما لا نهایة له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اعتقادنا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شی، قدیم لم یزل، سمیع بصیر ، علیم حکیم ، حی قیوم ، عزیز ، قدوس ، قادر غنی ، لا یوصف بجوهر ولا جسم ولا صورة ولا عرض ولا خط ولا سطح ولا ثقل ولا خفة ولا سکون ولا حرکة ولا مکان ولا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تعالی متعال عن جمیع صفات خلقه خارج من الحدین حد الإبطال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 التشبیه ، وأنه تعالی شی لا کالأشیاء ، أحد صمد لم یلد فیورث ، ولم یولد فیشارک ، ولم یکن له کفواً أحد ، ولا ند ولا ضد ولا شبه ، ولا صاحبة، ولا مثل ولا نظیر ولا شریک ، لاتدرکه الأبصار والأوهام وهو یدرکها ، لا تأخذه سنة ولا نوم وهو اللطیف الخبیر، خالق کل شئ ، لا إله إلا هو له الخلق والأمر،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قال بالتشبیه فهو مشرک ومن نسب إلی الإمامیة غیر ما وصف فی التوحید فهو کاذب، وکل خبر یخالف ما ذکرت فی التوحید فهو موضوع مخترع ، وکل حدیث لایوافق کتاب الله فهو باطل ، وإن وجد فی کتاب علمائنا فهو مدلس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التی یتوهمها الجهال تشبیهاً لله تعالی بخلقه فمعانیها محمولة علی ما فی القرآن من نظائرها ، لأن فی </w:t>
      </w:r>
      <w:bookmarkStart w:id="245" w:name="pg5781_44170"/>
    </w:p>
    <w:p>
      <w:pPr>
        <w:pStyle w:val="BookText"/>
        <w:rPr/>
      </w:pPr>
      <w:bookmarkEnd w:id="245"/>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هالک إلا وجهه، ومعنی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والدین هو الوجه الذی یؤتی الله منه ویتوجه 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ویدعون إلی السجود والساق وجه الأمر وشدته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یا حسرتی علی ما فرطت فی جنب الله ، 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ونفحت فیه من روحی ، والروح هی روح مخلوقة جعل الله منها فی آدم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قال روحی کما قال بیتی وعبدی وجنتی </w:t>
      </w:r>
      <w:r>
        <w:rPr>
          <w:rFonts w:eastAsia="IRNazanin" w:cs="IRNazanin"/>
          <w:color w:val="111111"/>
          <w:sz w:val="28"/>
          <w:szCs w:val="28"/>
          <w:rtl w:val="true"/>
          <w:lang w:bidi="fa-IR"/>
        </w:rPr>
        <w:t>».</w:t>
      </w:r>
    </w:p>
    <w:p>
      <w:pPr>
        <w:pStyle w:val="Heading3"/>
        <w:numPr>
          <w:ilvl w:val="2"/>
          <w:numId w:val="1"/>
        </w:numPr>
        <w:rPr/>
      </w:pPr>
      <w:bookmarkStart w:id="246" w:name="__RefHeading___Toc4264326_581953129"/>
      <w:bookmarkStart w:id="247" w:name="_Toc84"/>
      <w:bookmarkEnd w:id="246"/>
      <w:r>
        <w:rPr/>
        <w:t>7</w:t>
      </w:r>
      <w:r>
        <w:rPr>
          <w:rtl w:val="true"/>
        </w:rPr>
        <w:t xml:space="preserve">- </w:t>
      </w:r>
      <w:r>
        <w:rPr>
          <w:rtl w:val="true"/>
        </w:rPr>
        <w:t>أسماء الله الحسنی وصفاته عز وجل</w:t>
      </w:r>
      <w:bookmarkEnd w:id="24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الْحُسْنَی فَادْعُوهُ بِهَا وَذَرُوا الَّذِینَ یُلْحِدُونَ فِی أَسْمَائِهِ سَیُجْزَوْنَ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والأسماء الحسنی فی الآیات تشمل کل صفة حسنة یصح أن یوصف بها الله تعالی ولیس فیها تجسیمٌ أو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منها تسع وتسعون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التوحید للصدوق</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تبارک وتعالی تسعة وتسعین إسماً مائة إلا واحداً ، إنه وتر یحب الوتر ، من أحصاها دخل الجنة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فبلغنا أن غیر واحد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أولها یفتتح بلا إله إلا الله الله وحده لا شریک له ، له الملک وله الحمد بیده الخیر وهو علی کل شی قدیر،لا إله إلا الله له الأسماء الحسنی، الله ، الواحد ، الصمد ، الأول ، الآخر ، الظاهر ، الباطن ، </w:t>
      </w:r>
    </w:p>
    <w:p>
      <w:pPr>
        <w:pStyle w:val="BookText"/>
        <w:rPr/>
      </w:pPr>
      <w:r>
        <w:rPr>
          <w:rFonts w:ascii="IRNazanin" w:hAnsi="IRNazanin" w:eastAsia="IRNazanin"/>
          <w:color w:val="111111"/>
          <w:sz w:val="28"/>
          <w:sz w:val="28"/>
          <w:szCs w:val="28"/>
          <w:rtl w:val="true"/>
          <w:lang w:bidi="fa-IR"/>
        </w:rPr>
        <w:t>الخالق ، البارئ ، المصور ، الملک ، القدوس ، السلام ، المؤمن ، المهیمن ، العزیز ، الجبار ، المتکبر ، الرحمن ، الرحیم ، اللطیف ، الخبیر ، السمیع ، البصیر ، العلی ، العظیم ، البارئ ، المتعالی ، الجلیل ، الجمیل ، الحی ، القیوم ، القادر ، القاهر ، الحکیم ، القریب ، المجیب ، الغنی ، الوهاب ، الودود ، الشکور ، الماجد ، الأحد الولی ، الرشید ، الغفور ، الکریم ، الحلیم ، التواب ، الرب المجید ، الحمید ، الوفی ، الشهید ، المبین ، البرهان ، الرؤوف ، المبدئ ، المعید ، الباعث ، الوارث ، القوی، الشدید ، الضار ، النافع ، الوافی ، الحافظ ، الرافع ، القابض ، الباسط ، المعز ، المذل الرازق ، ذو القوة ، المتین ، القائم، الوکیل، العادل ، الجامع ، المعطی المجتبی ، المحیی ، الممیت ، الکافی ، الهادی ، الأبد ، الصادق ، النور ، القدیم ، الحق ، الفرد ، الوتر، الواسع، المحصی، المقتدر، المقدم، المؤخر، المنتقم ،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الأسماء المقدسة تتعلق بأنواع فاعلیات الله تعالی فی الوجود ، وأن نظام الأسماء الحسنی عمیق فی وجود الکون وحیاته ومساره ، ومن هذا الأفق یمکن أن تفهم معنی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الأسماء الحسنی أو مظاهرها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الْحُسْنَی فَادْعُوهُ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الأسماء الحسنی ، التی لایقبل الله من العباد عملاً إلا بمعرفتنا </w:t>
      </w:r>
      <w:r>
        <w:rPr>
          <w:rFonts w:eastAsia="Amiri" w:cs="Amiri" w:ascii="Amiri" w:hAnsi="Amiri"/>
          <w:color w:val="111111"/>
          <w:sz w:val="28"/>
          <w:szCs w:val="28"/>
          <w:rtl w:val="true"/>
          <w:lang w:bidi="ar-SA"/>
        </w:rPr>
        <w:t xml:space="preserve">». </w:t>
      </w:r>
      <w:bookmarkStart w:id="248" w:name="pg5781_44172"/>
    </w:p>
    <w:p>
      <w:pPr>
        <w:pStyle w:val="Heading3"/>
        <w:numPr>
          <w:ilvl w:val="2"/>
          <w:numId w:val="1"/>
        </w:numPr>
        <w:rPr/>
      </w:pPr>
      <w:bookmarkStart w:id="249" w:name="__RefHeading___Toc4264328_581953129"/>
      <w:bookmarkStart w:id="250" w:name="_Toc85"/>
      <w:bookmarkEnd w:id="248"/>
      <w:bookmarkEnd w:id="249"/>
      <w:r>
        <w:rPr/>
        <w:t>8</w:t>
      </w:r>
      <w:r>
        <w:rPr>
          <w:rtl w:val="true"/>
        </w:rPr>
        <w:t xml:space="preserve">- </w:t>
      </w:r>
      <w:r>
        <w:rPr>
          <w:rtl w:val="true"/>
        </w:rPr>
        <w:t>مسألة الرؤیة أصل کل الخلاف فی التوحید</w:t>
      </w:r>
      <w:bookmarkEnd w:id="250"/>
    </w:p>
    <w:p>
      <w:pPr>
        <w:pStyle w:val="BookText"/>
        <w:rPr/>
      </w:pPr>
      <w:r>
        <w:rPr>
          <w:rFonts w:ascii="Amiri" w:hAnsi="Amiri" w:eastAsia="Amiri" w:cs="Amiri"/>
          <w:color w:val="111111"/>
          <w:sz w:val="28"/>
          <w:sz w:val="28"/>
          <w:szCs w:val="28"/>
          <w:rtl w:val="true"/>
          <w:lang w:bidi="ar-SA"/>
        </w:rPr>
        <w:t>معنی مسألة 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یمکن أن نری الله تعالی بأعیننا فی الدنیا أو الآخرة؟ وقد نفی ذلک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نفیاً مطلقاً ، وکذا عائشة وجمهور الصحابة ، وبه قال الفلاسفة والمعتزلة وغیرهم ، مستدلین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شَئٌْ وَهُوَ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أَرِنِی أَنْظُرْ إِلَیْکَ قَالَ لَنْ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لاتُدْرِکُهُ الأَبْصَارُ وَهُوَ یُدْرِکُ الأَبْصَارَ وَهُوَ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ومستدلین بحکم العقل بأن ما یمکن رؤیته بالعین الوجود المادی المحدود فی المکان والزمان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قال الحنابلة وأتباع المذهب الأشعری من الحنفیة والمالکیة والشافعیة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یری بالعین فی الآخرة وبعضهم قال حتی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بآیات یبدو منها ذلک بالنظرة الأولی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 ، وبروایات عن رؤیة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أولوا الآیات والأحادیث النافیة لإمکان الرؤیة بالعین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فی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الله عز وجل لایجوز علیه الرؤیة ، وإنما سأل الله عز وجل أن یریه ینظر إلیه عن قومه حین ألحوا علیه فی ذلک ، فسأل موسی ربه ذلک من غیر أن یستأذنه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قَالَ لَنْ تَرَانِی وَلَکِنِ انْظُرْ إلی الْجَبَلِ فإن اسْتَقَرَّ مَکَانَهُ ، فی حال تزلزله ، فَسَوْفَ تَرَانِی ، ومعناه إنک لا ترانی أبداً ، لأن الجبل لایکون ساکناً متحرکاً فی </w:t>
      </w:r>
      <w:bookmarkStart w:id="251" w:name="pg5781_44173"/>
    </w:p>
    <w:p>
      <w:pPr>
        <w:pStyle w:val="BookText"/>
        <w:rPr/>
      </w:pPr>
      <w:bookmarkEnd w:id="251"/>
      <w:r>
        <w:rPr>
          <w:rFonts w:ascii="Amiri" w:hAnsi="Amiri" w:eastAsia="Amiri" w:cs="Amiri"/>
          <w:color w:val="111111"/>
          <w:sz w:val="28"/>
          <w:sz w:val="28"/>
          <w:szCs w:val="28"/>
          <w:rtl w:val="true"/>
          <w:lang w:bidi="ar-SA"/>
        </w:rPr>
        <w:t>حال أبداً، وهذا مثل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یَدْخُلُونَ الْجَنَّةَ حَتَّی یَلِجَ الْجَمَلُ فِی سَمِّ الْخِیَاطِ، ومعناه أنهم لا یدخلون الجنة أبداً ، کما لایلج الجمل فی سم الخیاط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تَجَلَّی رَبُّهُ لِلْجَبَلِ ، أی ظهر للجبل بآیة من آیاته ، وتلک الآیة نور من الأنوار التی خلقها ألقی منها علی ذلک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دَکّاً وَخَرَّ مُوسَی صَعِقاً ، من هول تزلزل ذلک الجبل علی عظمه وکبره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أفاق قَالَ سُبْحَانَکَ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رجعت إلی معرفتی بک عادلاً عما حملنی علیه قومی من سؤالک الرؤیة ، ولم تکن هذه التوبة من ذنب لأن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یذنبون ذنباً صغیراً ولا کبیراً ، ولم یکن الإستیذان قبل السؤال بواجب علیه ، لکنه کان أدباً یستعمله ویأخذ به نفسه متی أراد أن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قد روی قوم أنه قد استأذن فی ذلک فأذن له ، لیعلم قومه بذلک أن الرؤیة لا تجوز علی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الْمُؤْمِنِینَ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المؤمنین من القوم الذین کانوا معه وسألوه أن یسأل ربه أن یریه ینظر إلیه ، بأنک لا تری</w:t>
      </w:r>
      <w:r>
        <w:rPr>
          <w:rFonts w:eastAsia="IRNazanin" w:cs="IRNazanin"/>
          <w:color w:val="111111"/>
          <w:sz w:val="28"/>
          <w:szCs w:val="28"/>
          <w:rtl w:val="true"/>
          <w:lang w:bidi="fa-IR"/>
        </w:rPr>
        <w:t>».</w:t>
      </w:r>
    </w:p>
    <w:p>
      <w:pPr>
        <w:pStyle w:val="Heading3"/>
        <w:numPr>
          <w:ilvl w:val="2"/>
          <w:numId w:val="1"/>
        </w:numPr>
        <w:rPr/>
      </w:pPr>
      <w:bookmarkStart w:id="252" w:name="__RefHeading___Toc4264330_581953129"/>
      <w:bookmarkStart w:id="253" w:name="_Toc86"/>
      <w:bookmarkEnd w:id="252"/>
      <w:r>
        <w:rPr/>
        <w:t>9</w:t>
      </w:r>
      <w:r>
        <w:rPr>
          <w:rtl w:val="true"/>
        </w:rPr>
        <w:t xml:space="preserve">- </w:t>
      </w:r>
      <w:r>
        <w:rPr>
          <w:rtl w:val="true"/>
        </w:rPr>
        <w:t xml:space="preserve">نشر کعب الأحبار رؤیة الله تعالی بالعین </w:t>
      </w:r>
      <w:r>
        <w:rPr>
          <w:rtl w:val="true"/>
        </w:rPr>
        <w:t>!</w:t>
      </w:r>
      <w:bookmarkEnd w:id="25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تظهر أحادیث الرؤیة بالعین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فی زمن أبی بکر، بل کانت عقیدة المسلمین أن الله تعالی لیس من نوع المادة التی تُری بالعین وتُحس بالحواس، لأنه سبحانه وجود أعلی من المادة ، فلا تناله الأبصار، بل ولاتدرکه الأوهام ، وإنما یدرک بالعقل ویُری بالبصیرة، ورؤیتها أرقی وأعمق من رؤیة البصر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ظهرت أفکار الرؤیة والتشبیه وشاعت فی عهد عمر وبعده ، فنهض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الصحابة لردها وتکذیبها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 إنها فِرْیَة عظیمة علی الله تعالی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بخاری فی صحیحه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أُمَّتَاه هل رأی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قَفَّ شعری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من ثلاث من حدثکهن فقد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حدثک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ربه فقد کذب ، ثم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الأَبْصَارُ وَهُوَیُدْرِکُ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لِبَشَرٍ أَنْ یُکَلِّمَهُ اللهُ إِلا وَحْیًا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رأی جبرئیل فی صورته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محمداً رأی ربه فقد أعظم علی الله الفریة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36/194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أنه حضر مجلس عمر بن الخطاب یوماً وعنده کعب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عمر یا کعب أحافظٌ أنت للتوراة؟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لأحفظ منها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جنبة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أین کان الله جل ثناؤه قبل أن یخلق عرشه ومِمَّ خلق الماء الذی جعل علیه عرشه؟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هل عندک من هذا علم ؟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نجد فی الأصل الحکیم أن الله تبارک وتعالی کان قدیماً قبل خلق العرش وکان علی صخرة بیت المقدس فی الهواء ، فلما أراد أن یخلق عرشه تفل تفلة کانت منها البحار الغامرة واللجج الدائرة ، فهناک خلق عرشه من بعض الصخرة التی کانت تحته ، وآخر ما بقی منها لمسجد 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فَعَظَّمَ عَلِیٌّ ربه ، وقام علی قدمیه ونفض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علیه </w:t>
      </w:r>
    </w:p>
    <w:p>
      <w:pPr>
        <w:pStyle w:val="BookText"/>
        <w:rPr/>
      </w:pPr>
      <w:r>
        <w:rPr>
          <w:rFonts w:ascii="IRNazanin" w:hAnsi="IRNazanin" w:eastAsia="IRNazanin"/>
          <w:color w:val="111111"/>
          <w:sz w:val="28"/>
          <w:sz w:val="28"/>
          <w:szCs w:val="28"/>
          <w:rtl w:val="true"/>
          <w:lang w:bidi="fa-IR"/>
        </w:rPr>
        <w:t>عمر لمَاَ عاد إلی مجلسه ، ففعله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علیها یا غواص ، ما تقول یا أبا الحسن، فما علمتک إلا مفرجاً للغم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أصحابک وحرفوا کتب الله وفتحوا الفریة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الصخرة التی زعمت لا تحوی جلاله ولا تسع عظمته، والهواء الذی ذکرت لا یحوز أقطاره ولو کانت الصخرة والهواء قدیمین معه لکان لهما قدمته ، وعزّ الله وجل أن یقال له مکانٌ یُومَی إلیه ، والله لیس کما یقول الملحدون ولا کما یظن الجاهلون ، ولکن کان ولا مکان ، بحیث لا تبلغه الأذهان ، وقولی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کونه ، وهو مما عَلَّمَ من البیان یقول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الأِنْسَانَ عَلَّمَهُ الْبَیَانَ ، فقولی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 من البیان لأنطق بحججه وعظمته، وکان ولم یزل ربنا مقتدراً علی ما یشاء محیطاً بکل الأشیاء، ثم کَوَّنَ ما أراد بلا فکرة حادثة له أصاب ، ولا شبهة دخلت علیه فیما أراد ، وإنه عز وجل خلق نوراً ابتدعه من غیر شئ ، ثم خلق منه ظلمة ، وکان قدیراً أن یخلق الظلمة لا من شئ کما خلق النور من غیر شئ ، ثم خلق من الظلمة نوراً وخلق من النور یاقوتة غلظها کغلظ سبع سماوات وسبع أرضین ، ثم زجر الیاقوتة فماعت لهیبته فصارت ماءً مرتعداً ولا یزال مرتعداً إلی یوم القیامة ، ثم خلق عرشه من نوره وجعله علی الماء ، وللعرش عشرة آلاف لسان یسبح الله کل لسان منها بعشرة آلاف لغة لیس فیها لغة تشبه الأخری ، وکان العرش علی الماء من دونه حجب الضباب،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عرشه علی الماء لیبلوکم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ویحک ، إن من کانت البحار تفلته علی قولک ، کان أعظم من أن تحویه صخرة </w:t>
      </w:r>
    </w:p>
    <w:p>
      <w:pPr>
        <w:pStyle w:val="BookText"/>
        <w:rPr/>
      </w:pPr>
      <w:r>
        <w:rPr>
          <w:rFonts w:ascii="IRNazanin" w:hAnsi="IRNazanin" w:eastAsia="IRNazanin"/>
          <w:color w:val="111111"/>
          <w:sz w:val="28"/>
          <w:sz w:val="28"/>
          <w:szCs w:val="28"/>
          <w:rtl w:val="true"/>
          <w:lang w:bidi="fa-IR"/>
        </w:rPr>
        <w:t xml:space="preserve">بیت المقدس أو یحویه الهواء الذی أشرت إلیه أنه حل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الأمر ، وهکذا یکون العلم لا کعلمک یا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إلی زمان لا أری فیه أبا 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ذعلب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أفأعبد ما لا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تراه العیون بمشاهدة العیان ، ولکن تدرکه القلوب بحقائق الإیمان ، قریبٌ من الأشیاء غیر ملامس ، بعیدٌ منها غیر مباین، متکلمٌ لا برویة، مریدٌ لا بهمَّة ، صانعٌ لابجارحة، لطیفٌ لا یوصف بالخفاء ، کبیرٌ لا یوصف بالجفاء ، بصیرٌ لا یوصف بالحاسة ، رحیمٌ لا یوصف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 الوجوه لعظمته ، وتجب القلوب من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برؤیة الله بالعین جاء من تأثر المسلمین بالیهود والنصاری والمجوس، وقد وقف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وجمهور الصحابة ضده ، ونفوا نسبته إلی الإسلام ، لأنه یستلزم التجسیم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البسیط علی ذلک أن ما تراه العین لا بد أن یکون موجوداً داخل المکان والزمان، والله تعالی وجود متعال علی الزمان والمکان ، لأنه خلقهما وبدأ شریطهما من الصفر والعدم، فلا یصح أن نفترضه محدوداً بهما خاضعاً لقوانینهما </w:t>
      </w:r>
      <w:r>
        <w:rPr>
          <w:rFonts w:eastAsia="IRNazanin" w:cs="IRNazanin"/>
          <w:color w:val="111111"/>
          <w:sz w:val="28"/>
          <w:szCs w:val="28"/>
          <w:rtl w:val="true"/>
          <w:lang w:bidi="fa-IR"/>
        </w:rPr>
        <w:t xml:space="preserve">! </w:t>
      </w:r>
      <w:bookmarkStart w:id="254" w:name="pg5781_44177"/>
    </w:p>
    <w:p>
      <w:pPr>
        <w:pStyle w:val="Heading3"/>
        <w:numPr>
          <w:ilvl w:val="2"/>
          <w:numId w:val="1"/>
        </w:numPr>
        <w:rPr/>
      </w:pPr>
      <w:bookmarkStart w:id="255" w:name="__RefHeading___Toc4264332_581953129"/>
      <w:bookmarkStart w:id="256" w:name="_Toc87"/>
      <w:bookmarkEnd w:id="254"/>
      <w:bookmarkEnd w:id="255"/>
      <w:r>
        <w:rPr/>
        <w:t>10</w:t>
      </w:r>
      <w:r>
        <w:rPr>
          <w:rtl w:val="true"/>
        </w:rPr>
        <w:t xml:space="preserve">- </w:t>
      </w:r>
      <w:r>
        <w:rPr>
          <w:rtl w:val="true"/>
        </w:rPr>
        <w:t xml:space="preserve">من الرؤیة بالعین وصلوا الی عبادة الشاب الأمرد </w:t>
      </w:r>
      <w:r>
        <w:rPr>
          <w:rtl w:val="true"/>
        </w:rPr>
        <w:t>!</w:t>
      </w:r>
      <w:bookmarkEnd w:id="256"/>
    </w:p>
    <w:p>
      <w:pPr>
        <w:pStyle w:val="BookText"/>
        <w:rPr/>
      </w:pPr>
      <w:r>
        <w:rPr>
          <w:rFonts w:ascii="IRNazanin" w:hAnsi="IRNazanin" w:eastAsia="IRNazanin"/>
          <w:color w:val="111111"/>
          <w:sz w:val="28"/>
          <w:sz w:val="28"/>
          <w:szCs w:val="28"/>
          <w:rtl w:val="true"/>
          <w:lang w:bidi="fa-IR"/>
        </w:rPr>
        <w:t xml:space="preserve">واصل کعب الأحبار وتلامیذه فی زمن عمر وبعده ، نشر أفکار 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ربه علی صورة شاب أمرد ، وأن الله خلق آدم علی صورته ، وأن لله یداً ورجلاً وساقاً یضعها فی جهنم فتمتلئ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أبرز من نشرها من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الزناد ابن أخ أبی لؤلؤة قاتل عمر بن الخطاب ، وهو موظف حکومی ولیس من العلماء ولا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مالکاً عمن حدث بالحدیث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 ، والحدیث الذی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یکشف عن ساقه وأنه یدخل یده فی جهنم حتی یخرج من أراد ، فأنکر مالک ذلک إنکاراً شدیداً ونهی أن یحدث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إن ناساً من أهل العلم یتحدثون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قیل ابن عجلان عن أبی الزناد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عجلان یعرف هذه الأشیاء ولم یکن عالماً وذکر أبا الزناد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عاملاً لهؤلاء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یقصد أن راوی الحدیث أبو الزناد متهم، لأنه کان موظفاً عند بنی أمیة ینشر بین المسلمین أحادیث التجسیم لکعب الأحبار التی تبناها الأمویون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الوهابیین أحبوا دین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فتاوی ابن باز</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رقم</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علی صورته طوله 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 ولا غرابة فی متنه فإن 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یخلق آدم صغیراً قصیراً کالأطفال من ذریته ثم نما وطال حتی بلغ ستین ذراعاً ، بل جعله یوم خلقه طویلاً علی صورة نفسه النهائیة طوله ستون ذراعاً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صورته ، یعود علی الله بدلیل ما جاء فی روایة أخری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الرحمن</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وکلامه تقلید لإمامه ابن تیمیة الذی تبنی الحدیث المکذوب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التأسیس فی الرد علی أساس التقدیس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یدل علی أنه رآه ، وأخبر أنه رآه فی صورة شاب دونه ستر وقدماه فی خضرة ، وأن هذه الرؤیة هی المعارضة بالآیة والمُجاب عنها بما تقدّم ، فیقتضی أنها رؤیة عین ،کما فی الحدیث الصحیح المرفوع عن قتادة ،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ربی فی صورة أمرد ، له وفرة ، جعد ، قطط فی روضة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عثمان بن سعید علی المریسی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6/448</w:t>
      </w:r>
      <w:r>
        <w:rPr>
          <w:rFonts w:eastAsia="IRNazanin" w:cs="IRNazanin"/>
          <w:color w:val="111111"/>
          <w:sz w:val="28"/>
          <w:szCs w:val="28"/>
          <w:rtl w:val="true"/>
          <w:lang w:bidi="fa-IR"/>
        </w:rPr>
        <w:t xml:space="preserve">. </w:t>
      </w:r>
      <w:bookmarkStart w:id="257" w:name="pg5781_44179"/>
    </w:p>
    <w:p>
      <w:pPr>
        <w:pStyle w:val="Heading3"/>
        <w:numPr>
          <w:ilvl w:val="2"/>
          <w:numId w:val="1"/>
        </w:numPr>
        <w:rPr/>
      </w:pPr>
      <w:bookmarkStart w:id="258" w:name="__RefHeading___Toc4264334_581953129"/>
      <w:bookmarkStart w:id="259" w:name="_Toc88"/>
      <w:bookmarkEnd w:id="257"/>
      <w:bookmarkEnd w:id="258"/>
      <w:r>
        <w:rPr/>
        <w:t>11</w:t>
      </w:r>
      <w:r>
        <w:rPr>
          <w:rtl w:val="true"/>
        </w:rPr>
        <w:t xml:space="preserve">- </w:t>
      </w:r>
      <w:r>
        <w:rPr>
          <w:rtl w:val="true"/>
        </w:rPr>
        <w:t>سبب نشوء الطرق فی معرفة الله تعالی</w:t>
      </w:r>
      <w:bookmarkEnd w:id="259"/>
    </w:p>
    <w:p>
      <w:pPr>
        <w:pStyle w:val="BookText"/>
        <w:rPr/>
      </w:pPr>
      <w:r>
        <w:rPr>
          <w:rFonts w:ascii="IRNazanin" w:hAnsi="IRNazanin" w:eastAsia="IRNazanin"/>
          <w:color w:val="111111"/>
          <w:sz w:val="28"/>
          <w:sz w:val="28"/>
          <w:szCs w:val="28"/>
          <w:rtl w:val="true"/>
          <w:lang w:bidi="fa-IR"/>
        </w:rPr>
        <w:t>عقیدتنا أن الله تعالی لایمکن أن یترک الأمر للناس لیجتهدوا فی معرفته وعبادته وأن القرآن لایکفی لذلک لأنه حَمَّال وجوه، والسنة لاتکفی لأن رواتها ومفسریها مختلفون، فلا بد من تعیین أئمة معصومین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یکونون قدوات للناس فیشرحون لهم معرفة الله تعالی فی النظریة ، ویجسدونها فی التطبیق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کما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ربانیاً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أمرالأمة باتِّباعهم لکن قریشاً سارعت الی أخذ الخلافة ، وعزلت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وحجبتهم عن إمامة الناس ، ولم تعرف الشعوب الجدیدة أن إمامتهم جزءٌ لا یتجزأ من الإسلام ، وأنها یجب أن تأخذ معرفة الله تعالی وعبادته منهم ، فتعددت فیها الإجتهادات ، وتأثر مجتهدوها بثقافات الأدیان والوثنیات ، فنشأ التصوف فی الأمة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وبرز وُعَّاظٌ وعُبَّادٌ وقراءٌ ومُنَظِّرُون لمعرفة الله وعبادته ، کلهم من الشعوب غیر العربیة، وکان مستواهم الذهنی متفوقاً ، وکانوا یعتبرون أنفسهم أکثر حضارة ومدنیة من العرب وأنهم إن فهموا لغتهم فهم أقدر منهم علی فهم نصوص الدین الذی نزل علیهم ، وفهم أغراضه وأهدافه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فاتبعهم العرب أتباع الخلافة ، وجعلوهم مشایخ طرق صوفیة </w:t>
      </w:r>
      <w:r>
        <w:rPr>
          <w:rFonts w:eastAsia="IRNazanin" w:cs="IRNazanin"/>
          <w:color w:val="111111"/>
          <w:sz w:val="28"/>
          <w:szCs w:val="28"/>
          <w:rtl w:val="true"/>
          <w:lang w:bidi="fa-IR"/>
        </w:rPr>
        <w:t xml:space="preserve">! </w:t>
      </w:r>
      <w:bookmarkStart w:id="260" w:name="pg5781_44180"/>
    </w:p>
    <w:p>
      <w:pPr>
        <w:pStyle w:val="Heading2"/>
        <w:numPr>
          <w:ilvl w:val="1"/>
          <w:numId w:val="1"/>
        </w:numPr>
        <w:rPr/>
      </w:pPr>
      <w:bookmarkStart w:id="261" w:name="__RefHeading___Toc4264336_581953129"/>
      <w:bookmarkStart w:id="262" w:name="_Toc89"/>
      <w:bookmarkEnd w:id="260"/>
      <w:bookmarkEnd w:id="261"/>
      <w:r>
        <w:rPr>
          <w:rtl w:val="true"/>
        </w:rPr>
        <w:t xml:space="preserve">الفصل التاسع </w:t>
      </w:r>
      <w:r>
        <w:rPr>
          <w:rtl w:val="true"/>
        </w:rPr>
        <w:t xml:space="preserve">: </w:t>
      </w:r>
      <w:r>
        <w:rPr>
          <w:rtl w:val="true"/>
        </w:rPr>
        <w:t>اعتقادنا بالعدل الإلهی</w:t>
      </w:r>
      <w:bookmarkEnd w:id="262"/>
    </w:p>
    <w:p>
      <w:pPr>
        <w:pStyle w:val="Heading3"/>
        <w:numPr>
          <w:ilvl w:val="2"/>
          <w:numId w:val="1"/>
        </w:numPr>
        <w:rPr/>
      </w:pPr>
      <w:bookmarkStart w:id="263" w:name="__RefHeading___Toc4264338_581953129"/>
      <w:bookmarkStart w:id="264" w:name="_Toc90"/>
      <w:bookmarkEnd w:id="263"/>
      <w:r>
        <w:rPr/>
        <w:t>1</w:t>
      </w:r>
      <w:r>
        <w:rPr>
          <w:rtl w:val="true"/>
        </w:rPr>
        <w:t xml:space="preserve">- </w:t>
      </w:r>
      <w:r>
        <w:rPr>
          <w:rtl w:val="true"/>
        </w:rPr>
        <w:t>أصول الدین الخمسة</w:t>
      </w:r>
      <w:bookmarkEnd w:id="264"/>
    </w:p>
    <w:p>
      <w:pPr>
        <w:pStyle w:val="BookText"/>
        <w:rPr/>
      </w:pPr>
      <w:r>
        <w:rPr>
          <w:rFonts w:ascii="IRNazanin" w:hAnsi="IRNazanin" w:eastAsia="IRNazanin"/>
          <w:color w:val="111111"/>
          <w:sz w:val="28"/>
          <w:sz w:val="28"/>
          <w:szCs w:val="28"/>
          <w:rtl w:val="true"/>
          <w:lang w:bidi="fa-IR"/>
        </w:rPr>
        <w:t>عندما یقول المتکلمون إن أصول الدین خمسة ، یقصدون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والعدل والإمامة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جعلهم العدل أصلاً مستقلاً مع أنه صفة من صفات الله تعالی ، أن الخلاف وقع بین المسلمین فی العدل الإلهی ، فانقسموا الی عدلیة ومجبرة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أن الأشعریة مجبرة ، بینما الشیعة والمعتزلة عدلیة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الجمیع متفقون علی نفی الظلم عنه تعالی، لأنه إنما یحتاج الی الظلم الضعیف ، والله تعالی لیس ضعیفاً ولا محتاجاً الی الظلم، بل غنیٌّ عن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اختلفوا فی مفهوم الظلم وما یعتبر ظلماً بالنسبة الیه تعالی وما لایعتبر، کما اختلفوا فی قوانین الفعل الإلهی ، وهل یجوز علیه عز وجل أن یکلف الإنسان بما لایطیق ، أو یخلف وعده فیدخل العاصی الجنة والمطیع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65" w:name="__RefHeading___Toc4264340_581953129"/>
      <w:bookmarkStart w:id="266" w:name="_Toc91"/>
      <w:bookmarkEnd w:id="265"/>
      <w:r>
        <w:rPr/>
        <w:t>2</w:t>
      </w:r>
      <w:r>
        <w:rPr>
          <w:rtl w:val="true"/>
        </w:rPr>
        <w:t xml:space="preserve">- </w:t>
      </w:r>
      <w:r>
        <w:rPr>
          <w:rtl w:val="true"/>
        </w:rPr>
        <w:t>عجز العقل البشری عن إدراک کنه ذات الله تعالی وأفعاله</w:t>
      </w:r>
      <w:bookmarkEnd w:id="266"/>
    </w:p>
    <w:p>
      <w:pPr>
        <w:pStyle w:val="BookText"/>
        <w:rPr/>
      </w:pPr>
      <w:r>
        <w:rPr>
          <w:rFonts w:ascii="IRNazanin" w:hAnsi="IRNazanin" w:eastAsia="IRNazanin"/>
          <w:color w:val="111111"/>
          <w:sz w:val="28"/>
          <w:sz w:val="28"/>
          <w:szCs w:val="28"/>
          <w:rtl w:val="true"/>
          <w:lang w:bidi="fa-IR"/>
        </w:rPr>
        <w:t xml:space="preserve">اعتقادنا بالتنزیه المطلق والعدل المطلق لله عز وجل ، فنحن ننزهه عن کل أنواع التشبیه ، وکل أنواع الظلم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الوقت الذی نعتقد بأن الله تعالی فتح للعقل البشری معرفة الکثیر من أوجه العدل والظلم ، التی تنسجم معها قوانین أفعاله عز وجل، لکن للعقل البشری حدود ، فهو لایستطیع أن یعرف کنه ذات الله تعالی ، ولا أوجه فاعلیاته </w:t>
      </w:r>
      <w:bookmarkStart w:id="267" w:name="pg5781_44181"/>
    </w:p>
    <w:p>
      <w:pPr>
        <w:pStyle w:val="BookText"/>
        <w:rPr/>
      </w:pPr>
      <w:bookmarkEnd w:id="267"/>
      <w:r>
        <w:rPr>
          <w:rFonts w:ascii="IRNazanin" w:hAnsi="IRNazanin" w:eastAsia="IRNazanin"/>
          <w:color w:val="111111"/>
          <w:sz w:val="28"/>
          <w:sz w:val="28"/>
          <w:szCs w:val="28"/>
          <w:rtl w:val="true"/>
          <w:lang w:bidi="fa-IR"/>
        </w:rPr>
        <w:t xml:space="preserve">فی الوجود ، فلا یصح أن نقیس ذاته عز وجل علی ذواتنا ، ولا أفعاله علی أفعالنا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أکثر الخلاف بین العدلیة والمجبرة ناشئ من هذا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أکبر العلماء فی أرضنا هو الذی یفهم شیئاً من قوانین عمل الله تعالی فی بعض مجالات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والعبقری النابغة عندنا هو الذی یتعمق فی دراسة المادة ویصل الی معرفة ترکیب الخلیة أو 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فاعلیات الله العادیة فی کونه الوسیع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وجب علینا أن نتهم أنفسنا بالقصور وعدم الفهم ، بدل أن ننسب الی الله تعالی مالا یجوز علیه أو لا یلیق به</w:t>
      </w:r>
      <w:r>
        <w:rPr>
          <w:rFonts w:eastAsia="IRNazanin" w:cs="IRNazanin"/>
          <w:color w:val="111111"/>
          <w:sz w:val="28"/>
          <w:szCs w:val="28"/>
          <w:rtl w:val="true"/>
          <w:lang w:bidi="fa-IR"/>
        </w:rPr>
        <w:t>.</w:t>
      </w:r>
    </w:p>
    <w:p>
      <w:pPr>
        <w:pStyle w:val="Heading3"/>
        <w:numPr>
          <w:ilvl w:val="2"/>
          <w:numId w:val="1"/>
        </w:numPr>
        <w:rPr/>
      </w:pPr>
      <w:bookmarkStart w:id="268" w:name="__RefHeading___Toc4264342_581953129"/>
      <w:bookmarkStart w:id="269" w:name="_Toc92"/>
      <w:bookmarkEnd w:id="268"/>
      <w:r>
        <w:rPr/>
        <w:t>3</w:t>
      </w:r>
      <w:r>
        <w:rPr>
          <w:rtl w:val="true"/>
        </w:rPr>
        <w:t xml:space="preserve">- </w:t>
      </w:r>
      <w:r>
        <w:rPr>
          <w:rtl w:val="true"/>
        </w:rPr>
        <w:t>إعتقادنا بالعدل الإلهی المطلق</w:t>
      </w:r>
      <w:bookmarkEnd w:id="269"/>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أن الله تبارک وتعالی أمرنا بالعدل وعاملنا بما هو فوقه وهو التفضل ، وذلک أنه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والعدل هو أن یثیب علی الحسنة ویعاقب علی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الجنة رجل بعمله ، إلا برحمة الله عز وجل </w:t>
      </w:r>
      <w:r>
        <w:rPr>
          <w:rFonts w:eastAsia="IRNazanin" w:cs="IRNazanin"/>
          <w:color w:val="111111"/>
          <w:sz w:val="28"/>
          <w:szCs w:val="28"/>
          <w:rtl w:val="true"/>
          <w:lang w:bidi="fa-IR"/>
        </w:rPr>
        <w:t>».</w:t>
      </w:r>
    </w:p>
    <w:p>
      <w:pPr>
        <w:pStyle w:val="Heading3"/>
        <w:numPr>
          <w:ilvl w:val="2"/>
          <w:numId w:val="1"/>
        </w:numPr>
        <w:rPr/>
      </w:pPr>
      <w:bookmarkStart w:id="270" w:name="__RefHeading___Toc4264344_581953129"/>
      <w:bookmarkStart w:id="271" w:name="_Toc93"/>
      <w:bookmarkEnd w:id="270"/>
      <w:r>
        <w:rPr/>
        <w:t>4</w:t>
      </w:r>
      <w:r>
        <w:rPr>
          <w:rtl w:val="true"/>
        </w:rPr>
        <w:t xml:space="preserve">- </w:t>
      </w:r>
      <w:r>
        <w:rPr>
          <w:rtl w:val="true"/>
        </w:rPr>
        <w:t>إعتقادنا فی نفی الجبر والتفویض</w:t>
      </w:r>
      <w:bookmarkEnd w:id="27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ذلک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بین أمرین،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 بین أمرین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مثل رجل رأیته علی معصیة فنهیته فلم ینته فترکته ، ففعل تلک المعصیة ، فلیس حیث لا یقبل منک فترکته کنت أنت الذی أمرته بالمعصیة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الإعتقاد فی الإرادة والمشیئة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إعتقادنا فی ذلک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وأراد ولم یحبّ ولم یرض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لا یکون شئ إلا بعلمه وأراد مثل ذلک، ولم یحب أن یقال له ثالث ثلاثة ، ولم یرض لعباده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رَبُّکَ لامَنَ مَنْ فِی الأَرْضِ کُلُّهُمْ جَمِیعًا أَفَأَنْتَ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لِنَفْسٍ أَنْ تُؤْمِنَ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لِنَفْسٍ أَنْ تَمُوتَ إِلا بِإِذْنِ اللهِ کِتَابًا 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رَبُّکَ مَا فَعَلُوهُ فَذَرْهُمْ وَمَا یَفْتَرُونَ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لِیُبَیِّنَ لَکُمْ وَیَهْدِیَکُمْ سُنَنَ الَّذِینَ مِنْ قَبْلِکُمْ وَیَتُوبَ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أَلا یَجْعَلَ لَهُمْ حَظًّا فِی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اعتقادنا فی الإرادة والمشیئة ، ومخالفونا یشنعون علینا فی ذلک ویقولون إنا نقول إن الله تعالی أراد المعاصی ، وأراد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هکذا نقول،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أراد أن تکون معصیة العاصین خلاف طاعة المطیعین ، وأردا أن تکون المعاصی غیر منسوبة إلیه من جهة الفعل ، وأراد أن یکون موصوفاً بالعلم بها قبل کونها،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أن یکون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معصیة خلاف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أن یکون قتله منهیاً عنه غیر مأمور به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ونقول أراد الله ألا یمنع من قتله بالجبر والقدرة، کما منع منه بالنهی والقول ، ولو منع منه بالجبر والقدرة کما منع منه بالنهی والقول لاندفع القتل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p>
    <w:p>
      <w:pPr>
        <w:pStyle w:val="BookText"/>
        <w:rPr/>
      </w:pPr>
      <w:r>
        <w:rPr>
          <w:rFonts w:ascii="Amiri" w:hAnsi="Amiri" w:eastAsia="Amiri" w:cs="Amiri"/>
          <w:color w:val="111111"/>
          <w:sz w:val="28"/>
          <w:sz w:val="28"/>
          <w:szCs w:val="28"/>
          <w:rtl w:val="true"/>
          <w:lang w:bidi="ar-SA"/>
        </w:rPr>
        <w:t>اندفع الحرق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قال تعالی للنار التی ألقی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وما لم یشأ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الإعتقاد فی 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إعتقادنا فی ذلک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لزرارة حین 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سیدی فی القضاء والقدر؟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الله تعالی إذا جمع العباد یوم القیامة سألهم عما قضی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عند حائط مائل إلی مکان آخر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تفر من قضاء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من قضاء الله إلی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الرُّقی هل تدفع من القدر شیئاً؟فقال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القدر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العدل الإلهی بحوث عدیدة عقلیة ونقلیة، تجدها فی الکتب الکلامیة</w:t>
      </w:r>
      <w:r>
        <w:rPr>
          <w:rFonts w:eastAsia="IRNazanin" w:cs="IRNazanin"/>
          <w:color w:val="111111"/>
          <w:sz w:val="28"/>
          <w:szCs w:val="28"/>
          <w:rtl w:val="true"/>
          <w:lang w:bidi="fa-IR"/>
        </w:rPr>
        <w:t xml:space="preserve">. </w:t>
      </w:r>
      <w:bookmarkStart w:id="272" w:name="pg5781_44184"/>
    </w:p>
    <w:p>
      <w:pPr>
        <w:pStyle w:val="Heading2"/>
        <w:numPr>
          <w:ilvl w:val="1"/>
          <w:numId w:val="1"/>
        </w:numPr>
        <w:rPr/>
      </w:pPr>
      <w:bookmarkStart w:id="273" w:name="__RefHeading___Toc4264346_581953129"/>
      <w:bookmarkStart w:id="274" w:name="_Toc94"/>
      <w:bookmarkEnd w:id="272"/>
      <w:bookmarkEnd w:id="273"/>
      <w:r>
        <w:rPr>
          <w:rtl w:val="true"/>
        </w:rPr>
        <w:t xml:space="preserve">الفصل العاشر </w:t>
      </w:r>
      <w:r>
        <w:rPr>
          <w:rtl w:val="true"/>
        </w:rPr>
        <w:t xml:space="preserve">: </w:t>
      </w:r>
      <w:r>
        <w:rPr>
          <w:rtl w:val="true"/>
        </w:rPr>
        <w:t>إعتقادنا فی الأنبیاء والرسل والأوصیاء</w:t>
      </w:r>
      <w:r>
        <w:rPr>
          <w:rtl w:val="true"/>
        </w:rPr>
        <w:t>(</w:t>
      </w:r>
      <w:r>
        <w:rPr>
          <w:rtl w:val="true"/>
        </w:rPr>
        <w:t>علیهم السّلام</w:t>
      </w:r>
      <w:r>
        <w:rPr>
          <w:rtl w:val="true"/>
        </w:rPr>
        <w:t>)</w:t>
      </w:r>
      <w:bookmarkEnd w:id="274"/>
    </w:p>
    <w:p>
      <w:pPr>
        <w:pStyle w:val="Heading3"/>
        <w:numPr>
          <w:ilvl w:val="2"/>
          <w:numId w:val="1"/>
        </w:numPr>
        <w:rPr/>
      </w:pPr>
      <w:bookmarkStart w:id="275" w:name="__RefHeading___Toc4264348_581953129"/>
      <w:bookmarkStart w:id="276" w:name="_Toc95"/>
      <w:bookmarkEnd w:id="275"/>
      <w:r>
        <w:rPr/>
        <w:t>1</w:t>
      </w:r>
      <w:r>
        <w:rPr>
          <w:rtl w:val="true"/>
        </w:rPr>
        <w:t xml:space="preserve">- </w:t>
      </w:r>
      <w:r>
        <w:rPr>
          <w:rtl w:val="true"/>
        </w:rPr>
        <w:t>ضرورة وجود الأنبیاء والأوصیاء</w:t>
      </w:r>
      <w:r>
        <w:rPr>
          <w:rtl w:val="true"/>
        </w:rPr>
        <w:t>(</w:t>
      </w:r>
      <w:r>
        <w:rPr>
          <w:rtl w:val="true"/>
        </w:rPr>
        <w:t>علیهم السّلام</w:t>
      </w:r>
      <w:r>
        <w:rPr>
          <w:rtl w:val="true"/>
        </w:rPr>
        <w:t>)</w:t>
      </w:r>
      <w:bookmarkEnd w:id="276"/>
    </w:p>
    <w:p>
      <w:pPr>
        <w:pStyle w:val="BookText"/>
        <w:rPr/>
      </w:pPr>
      <w:r>
        <w:rPr>
          <w:rFonts w:ascii="IRNazanin" w:hAnsi="IRNazanin" w:eastAsia="IRNazanin"/>
          <w:color w:val="111111"/>
          <w:sz w:val="28"/>
          <w:sz w:val="28"/>
          <w:szCs w:val="28"/>
          <w:rtl w:val="true"/>
          <w:lang w:bidi="fa-IR"/>
        </w:rPr>
        <w:t>قال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أثبتنا أن لنا خالقاً صانعاً متعالیاً عنا وعن جمیع ما خلق ، وکان ذلک الصانع حکیماً متعالیاً ، لم یجز أن یشاهده خلقه ولا یلامسوه فیباشرهم ویباشروه ویحاجهم ویحاجوه ، ثبت أن له سفراء فی خلقه ، یعبرون عنه إلی خلقه وعباده ، ویدلونهم علی مصالحهم ومنافعهم ، وما به بقاؤهم وفی ترکه فناءهم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الآمرون والناهون عن الحکیم العلیم فی خلقه والمعبرون عنه جل وعز ، وهم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وصفوته من خلقه ، حکماء مؤدبین بالحکمة ، مبعوثین بها ، غیر مشارکین للناس ، علی مشارکتهم لهم فی الخلق والترکیب ، فی شئ من أحوالهم ، مؤیدین من عند الحکیم العلیم بالحکمة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ثبت ذلک فی کل دهر وزمان ، مما أتت به 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الدلائل والبراهین ، لکیلا تخلو أرض الله من حجة ، یکون معه علم یدل علی صدق مقالته ، وجواز عدالته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وجب علیهم معرفة الرسل والإقرار بهم والإذعان لهم بالطاعة؟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أن لم یکن فی خلقهم وقواهم ما یکملون به مصالحهم ، وکان الصانع متعالیاً عن أن یری ، وکان ضعفهم وعجزهم عن إدراکه ظاهراً ، لم یکن بد لهم من رسول بینه وبینهم ، معصوم ، یؤدی إلیهم أمره ونهیه وأدبه ، ویوقفهم علی ما یکون به منافعهم ومضارهم ، إذ لم یکن فی خلقهم ما یعرفون به ما یحتاجون إلیه من منافعهم ومضارهم </w:t>
      </w:r>
      <w:r>
        <w:rPr>
          <w:rFonts w:eastAsia="IRNazanin" w:cs="IRNazanin"/>
          <w:color w:val="111111"/>
          <w:sz w:val="28"/>
          <w:szCs w:val="28"/>
          <w:rtl w:val="true"/>
          <w:lang w:bidi="fa-IR"/>
        </w:rPr>
        <w:t xml:space="preserve">». </w:t>
      </w:r>
      <w:bookmarkStart w:id="277" w:name="pg5781_44185"/>
    </w:p>
    <w:p>
      <w:pPr>
        <w:pStyle w:val="Heading3"/>
        <w:numPr>
          <w:ilvl w:val="2"/>
          <w:numId w:val="1"/>
        </w:numPr>
        <w:rPr/>
      </w:pPr>
      <w:bookmarkStart w:id="278" w:name="__RefHeading___Toc4264350_581953129"/>
      <w:bookmarkStart w:id="279" w:name="_Toc96"/>
      <w:bookmarkEnd w:id="277"/>
      <w:bookmarkEnd w:id="278"/>
      <w:r>
        <w:rPr/>
        <w:t>2</w:t>
      </w:r>
      <w:r>
        <w:rPr>
          <w:rtl w:val="true"/>
        </w:rPr>
        <w:t xml:space="preserve">- </w:t>
      </w:r>
      <w:r>
        <w:rPr>
          <w:rtl w:val="true"/>
        </w:rPr>
        <w:t>أدلة نبوة نبینا محمد</w:t>
      </w:r>
      <w:r>
        <w:rPr>
          <w:rtl w:val="true"/>
        </w:rPr>
        <w:t>(</w:t>
      </w:r>
      <w:r>
        <w:rPr>
          <w:rtl w:val="true"/>
        </w:rPr>
        <w:t xml:space="preserve">صلّی الله علیه و آله وسلّم </w:t>
      </w:r>
      <w:r>
        <w:rPr>
          <w:rtl w:val="true"/>
        </w:rPr>
        <w:t>)</w:t>
      </w:r>
      <w:bookmarkEnd w:id="279"/>
    </w:p>
    <w:p>
      <w:pPr>
        <w:pStyle w:val="BookText"/>
        <w:rPr/>
      </w:pPr>
      <w:r>
        <w:rPr>
          <w:rFonts w:ascii="IRNazanin" w:hAnsi="IRNazanin" w:eastAsia="IRNazanin"/>
          <w:color w:val="111111"/>
          <w:sz w:val="28"/>
          <w:sz w:val="28"/>
          <w:szCs w:val="28"/>
          <w:rtl w:val="true"/>
          <w:lang w:bidi="fa-IR"/>
        </w:rPr>
        <w:t>الأدلة علی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 وصدقه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متواتر بشهادة الصدیق والعدو، ولذلک صدقناه فی قوله إن الله تعالی أوحی الیه وبعثه رسولاً الی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أدلة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وکفی بها دلیلاً علی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إعجازه البلاغی والعلمی والغیبی ، وأوجه إعجازه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الکثیرة المتواترة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بالمغیبات التی تحققت وما زالت تتحقق الی عصرنا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رباها وخرجها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 فهو معجزةٌ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متعددة الوجوه، فی شجاعته وعلمه وإنسانیته، وجوانب شخصیته </w:t>
      </w:r>
      <w:r>
        <w:rPr>
          <w:rFonts w:eastAsia="IRNazanin" w:cs="IRNazanin"/>
          <w:color w:val="111111"/>
          <w:sz w:val="28"/>
          <w:szCs w:val="28"/>
          <w:rtl w:val="true"/>
          <w:lang w:bidi="fa-IR"/>
        </w:rPr>
        <w:t>.</w:t>
      </w:r>
    </w:p>
    <w:p>
      <w:pPr>
        <w:pStyle w:val="Heading3"/>
        <w:numPr>
          <w:ilvl w:val="2"/>
          <w:numId w:val="1"/>
        </w:numPr>
        <w:rPr/>
      </w:pPr>
      <w:bookmarkStart w:id="280" w:name="__RefHeading___Toc4264352_581953129"/>
      <w:bookmarkStart w:id="281" w:name="_Toc97"/>
      <w:bookmarkEnd w:id="280"/>
      <w:r>
        <w:rPr/>
        <w:t>3</w:t>
      </w:r>
      <w:r>
        <w:rPr>
          <w:rtl w:val="true"/>
        </w:rPr>
        <w:t xml:space="preserve">- </w:t>
      </w:r>
      <w:r>
        <w:rPr>
          <w:rtl w:val="true"/>
        </w:rPr>
        <w:t>نؤمن بجمیع الأنبیاء والرسل وأوصیائهم</w:t>
      </w:r>
      <w:r>
        <w:rPr>
          <w:rtl w:val="true"/>
        </w:rPr>
        <w:t>(</w:t>
      </w:r>
      <w:r>
        <w:rPr>
          <w:rtl w:val="true"/>
        </w:rPr>
        <w:t>علیهم السّلام</w:t>
      </w:r>
      <w:r>
        <w:rPr>
          <w:rtl w:val="true"/>
        </w:rPr>
        <w:t>)</w:t>
      </w:r>
      <w:bookmarkEnd w:id="28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لانُفَرِّقُ بَیْنَ أَحَدٍ مِنْ رُسُلِهِ وَقَالُوا سَمِعْنَا وَأَطَعْنَا 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وَکَانَ اللهُ عَزِیزًا حَکِیما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الإعتقاد فی عدد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اعتقادنا فی عددهم أنهم مائة ألف </w:t>
      </w:r>
    </w:p>
    <w:p>
      <w:pPr>
        <w:pStyle w:val="BookText"/>
        <w:rPr/>
      </w:pPr>
      <w:r>
        <w:rPr>
          <w:rFonts w:ascii="IRNazanin" w:hAnsi="IRNazanin" w:eastAsia="IRNazanin"/>
          <w:color w:val="111111"/>
          <w:sz w:val="28"/>
          <w:sz w:val="28"/>
          <w:szCs w:val="28"/>
          <w:rtl w:val="true"/>
          <w:lang w:bidi="fa-IR"/>
        </w:rPr>
        <w:t>نبی وأربعة وعشرون ألف نبی ومائة ألف وصی وأربعة وعشرون ألف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لکل نبی منهم وصی أوصی إلیه بأمر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فیهم أنهم جاءوا بالحق من عند الحق ، وأن قولهم قول الله تعالی وأمرهم أمر الله تعالی ، وطاعتهم طاعة الله تعالی ، ومعصیتهم معصیة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وأنهم لم ینطقوا إلا عن الله تعالی وعن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سادة الأنبیاء الذین علیهم دارت الرحی خمسة، هم أصحاب الشرایع، وهم 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وإبراهیم ، وموسی ، وعیسی ، ومحمد ،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سیدهم وأفضلهم ، وأنه جاء بالحق وصدق المرسلین، وأن الذین کذبوا به لذائقوا العذاب الألیم ، وأن الذین آمنوا به وعزروه ونصروه واتبعوا النور الذی أنزل معه أولئک المفلحون الفائزون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نعتقد أن الله تعالی لم یخلق خلقاً أفضل من محمد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أحب الخلق إلی الله وأکرمهم علیه ، وأولهم إقراراً به لما أخذ الله میثاق النبیین ، وأشهدهم علی أنفسهم ألست بربکم؟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الله تعالی بعث نبیه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الأنبیاء فی الذر، وأن الله تعالی أعطی ما أعطی کل نبی علی قدر معرفته نبینا ، وسبقه إلی الإقرار به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الله تعالی خلق جمیع ما خلق له ولأهل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لولاهم لما خلق الله السماء والأرض ولا الجنة ولا النار ولا آدم ولا حواء ، ولا الملائکة ، ولا شیئاً مما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bookmarkStart w:id="282" w:name="pg5781_44187"/>
    </w:p>
    <w:p>
      <w:pPr>
        <w:pStyle w:val="Heading3"/>
        <w:numPr>
          <w:ilvl w:val="2"/>
          <w:numId w:val="1"/>
        </w:numPr>
        <w:rPr/>
      </w:pPr>
      <w:bookmarkStart w:id="283" w:name="__RefHeading___Toc4264354_581953129"/>
      <w:bookmarkStart w:id="284" w:name="_Toc98"/>
      <w:bookmarkEnd w:id="282"/>
      <w:bookmarkEnd w:id="283"/>
      <w:r>
        <w:rPr/>
        <w:t>4</w:t>
      </w:r>
      <w:r>
        <w:rPr>
          <w:rtl w:val="true"/>
        </w:rPr>
        <w:t xml:space="preserve">- </w:t>
      </w:r>
      <w:r>
        <w:rPr>
          <w:rtl w:val="true"/>
        </w:rPr>
        <w:t>نعتقد أن المعصومین أفضل من الملائکة</w:t>
      </w:r>
      <w:r>
        <w:rPr>
          <w:rtl w:val="true"/>
        </w:rPr>
        <w:t>(</w:t>
      </w:r>
      <w:r>
        <w:rPr>
          <w:rtl w:val="true"/>
        </w:rPr>
        <w:t>علیهم السّلام</w:t>
      </w:r>
      <w:r>
        <w:rPr>
          <w:rtl w:val="true"/>
        </w:rPr>
        <w:t>)</w:t>
      </w:r>
      <w:bookmarkEnd w:id="284"/>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إعتقادنا فی الأنبیاء والرسل والحجج صلوات الله علیهم أنهم أفضل من الملائکة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الملائکة لله عز وجل لما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قَالُوا أَتَجْعَلُ فِیهَا مَنْ یُفْسِدُ فِیهَا وَیَسْفِکُ الدِّمَآءَ وَنَحْنُ نُسَبِّحُ بِحَمْدِکَ وَنُقَدِّسُ لَکَ ، هو التمنی فیها لمنزلة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یتمنوا إلا منزلة فوق منزلتهم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یوجب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الأَسْمآءَ کُلَّهَا ثُمَّ عَرَضَهُمْ عَلَی الْمَلائِکَةِ فَقَالَ أَنْبِئُونِی بِأَسْمَاءِ هاؤُلاءِ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سُبْحَانَکَ لا عِلْمَ لَنَآ إِلا مَا عَلَّمْتَنَآ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فَلَمَّآ أَنْبَأَهُمْ بِأَسْمَآئِهِمْ قَالَ أَلَمْ أَقُلْ لَکُمْ إِنِّی أَعْلَمُ غَیْبَ السَّمَوَاتِ وَالأَرْضِ وَأَعْلَمُ مَا تُبْدُونَ وَمَا کُنْتُمْ تَکْتُمُونَ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کله یوجب تفضیل آدم علی الملائکة وهو نبی لهم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تفضیل آدم علی الملائکة أمر الله تعالی الملائکة بالسجود لآدم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یأمرهم الله بالسجود إلا لمن هو أفضل منهم وکان سجودهم لله تعالی عبودیة وطاعة لآدم ، إکراماً لما أودع الله صلبه من النبی والأئمة ، صلوات الله علیهم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أفضل من جبرئیل ومیکائیل وإسرافیل، ومن جمیع الملائکة المقربین، ومن حملة العرش ، وأنا خیر البریة ، وأنا سید ولد آدم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 وَلا الْمَلأَئِکَةُ الْمُقَرَّبُونَ، فلیس ذلک بموجب لتفضیلهم علی عیسی</w:t>
      </w:r>
      <w:r>
        <w:rPr>
          <w:rFonts w:eastAsia="Amiri" w:cs="Amiri" w:ascii="Amiri" w:hAnsi="Amiri"/>
          <w:color w:val="111111"/>
          <w:sz w:val="28"/>
          <w:szCs w:val="28"/>
          <w:rtl w:val="true"/>
          <w:lang w:bidi="ar-SA"/>
        </w:rPr>
        <w:t xml:space="preserve">. </w:t>
      </w:r>
      <w:bookmarkStart w:id="285" w:name="pg5781_44188"/>
    </w:p>
    <w:p>
      <w:pPr>
        <w:pStyle w:val="BookText"/>
        <w:rPr/>
      </w:pPr>
      <w:bookmarkEnd w:id="285"/>
      <w:r>
        <w:rPr>
          <w:rFonts w:ascii="IRNazanin" w:hAnsi="IRNazanin" w:eastAsia="IRNazanin"/>
          <w:color w:val="111111"/>
          <w:sz w:val="28"/>
          <w:sz w:val="28"/>
          <w:szCs w:val="28"/>
          <w:rtl w:val="true"/>
          <w:lang w:bidi="fa-IR"/>
        </w:rPr>
        <w:t>وإنما قال تعالی ذلک لأن الناس منهم من کان یعتقد الربوبیة لعیسی ویتعبد له ، وهم صنف من النصاری ، ومنهم من عبد الملائکة وهم الصابئون وغیرهم ،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یَسْتَنْکِفَ الْمَسِیحُ ، والمعبودون دونی أن یکوا عباداً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والملائکة روحانیون معصومون لا یعصون الله ما أمرهم ویفعلون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لایأکلون ولایشربون ولا یألمون ولا یسقمون ولا یشیبون ولا یهرمون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طعامهم وشرابهم التسبیح والتقدیس ، وعیشهم من نسیم العرش ، وتلذذهم بأنواع العلوم ، خلقهم الله أنواراً وأرواحاً ، کما شاء وأراد </w:t>
      </w:r>
      <w:r>
        <w:rPr>
          <w:rFonts w:eastAsia="IRNazanin" w:cs="IRNazanin"/>
          <w:color w:val="111111"/>
          <w:sz w:val="28"/>
          <w:szCs w:val="28"/>
          <w:rtl w:val="true"/>
          <w:lang w:bidi="fa-IR"/>
        </w:rPr>
        <w:t>».</w:t>
      </w:r>
    </w:p>
    <w:p>
      <w:pPr>
        <w:pStyle w:val="Heading3"/>
        <w:numPr>
          <w:ilvl w:val="2"/>
          <w:numId w:val="1"/>
        </w:numPr>
        <w:rPr/>
      </w:pPr>
      <w:bookmarkStart w:id="286" w:name="__RefHeading___Toc4264356_581953129"/>
      <w:bookmarkStart w:id="287" w:name="_Toc99"/>
      <w:bookmarkEnd w:id="286"/>
      <w:r>
        <w:rPr/>
        <w:t>5</w:t>
      </w:r>
      <w:r>
        <w:rPr>
          <w:rtl w:val="true"/>
        </w:rPr>
        <w:t xml:space="preserve">- </w:t>
      </w:r>
      <w:r>
        <w:rPr>
          <w:rtl w:val="true"/>
        </w:rPr>
        <w:t>نعتقد بعصمة الأنبیاء والأئمة</w:t>
      </w:r>
      <w:r>
        <w:rPr>
          <w:rtl w:val="true"/>
        </w:rPr>
        <w:t>(</w:t>
      </w:r>
      <w:r>
        <w:rPr>
          <w:rtl w:val="true"/>
        </w:rPr>
        <w:t>علیهم السّلام</w:t>
      </w:r>
      <w:r>
        <w:rPr>
          <w:rtl w:val="true"/>
        </w:rPr>
        <w:t xml:space="preserve">) </w:t>
      </w:r>
      <w:r>
        <w:rPr>
          <w:rtl w:val="true"/>
        </w:rPr>
        <w:t>عصمة کاملة شاملة</w:t>
      </w:r>
      <w:bookmarkEnd w:id="287"/>
    </w:p>
    <w:p>
      <w:pPr>
        <w:pStyle w:val="BookText"/>
        <w:rPr/>
      </w:pPr>
      <w:r>
        <w:rPr>
          <w:rFonts w:ascii="IRNazanin" w:hAnsi="IRNazanin" w:eastAsia="IRNazanin"/>
          <w:color w:val="111111"/>
          <w:sz w:val="28"/>
          <w:sz w:val="28"/>
          <w:szCs w:val="28"/>
          <w:rtl w:val="true"/>
          <w:lang w:bidi="fa-IR"/>
        </w:rPr>
        <w:t>امتاز الشیعة عن غیرهم من مذاهب المسلمین وأهل الأدیان الأخری ، بأنهم یعتقدون بالعصمة الکاملة الشاملة للأنبیاء وأوصیائهم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وینزهونهم عن جمیع المعاصی والرذائل ، طوال أعمارهم الشریفة ، قبل البعثة والإمامة وبعدها ، سواء فی تبلیغ الرسالة ، أو فی غیره من سلوکهم الشخصی والعام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الإمتیاز للشیعة معروف عنهم من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فی عصمة الأنبیاء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اختلفوا فیه علی خمسة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علیهم الکبیرة ولا الصغیرة لا بالعمد ولا بالتأویل ولا بالسهو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تفسیره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الناس علی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ذهب إلی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الکفر والکبیرة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وقت النبوة أما قبلها فجائز ، وهو قول أکثر أصحابنا ، وقول أبی الهذیل العلاف ، وأبی علی من المعتزلة </w:t>
      </w:r>
      <w:r>
        <w:rPr>
          <w:rFonts w:eastAsia="IRNazanin" w:cs="IRNazanin"/>
          <w:color w:val="111111"/>
          <w:sz w:val="28"/>
          <w:szCs w:val="28"/>
          <w:rtl w:val="true"/>
          <w:lang w:bidi="fa-IR"/>
        </w:rPr>
        <w:t>»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یکشف أنه لم یسلم من التأثر بتهم الیهود لأنبیائهم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الشیعة ، أتباع </w:t>
      </w:r>
    </w:p>
    <w:p>
      <w:pPr>
        <w:pStyle w:val="BookText"/>
        <w:rPr/>
      </w:pPr>
      <w:r>
        <w:rPr>
          <w:rFonts w:ascii="IRNazanin" w:hAnsi="IRNazanin" w:eastAsia="IRNazanin"/>
          <w:color w:val="111111"/>
          <w:sz w:val="28"/>
          <w:sz w:val="28"/>
          <w:szCs w:val="28"/>
          <w:rtl w:val="true"/>
          <w:lang w:bidi="fa-IR"/>
        </w:rPr>
        <w:t xml:space="preserve">العترة النبویة الطاهرة ،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نشر الیهود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انتقاصهم والإفتراء علیهم ، وتبنتها حکومات الخلافة القرشیة ، وأعطت رواتها مناصب علیا فی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نشرروایات الإنتقاص من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لتبریر عمل الخلفاء ، بل فضلوا خلفاءهم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العقائد الإسلامیة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هشام بن الحکم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العصمة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هو الممتنع بالله من جمیع محارم الله ، وقال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یعتصم بالله فقد هدی إلی صراط 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 للصدوق</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نقطة نهایة السطر وقال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منا لایکون إلا معصوماً ، ولیست العصمة فی ظاهر الخلقة فیعرف بها ، ولذلک لایکون إلا منصوصاً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معنی المعصوم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المعتصم بحبل الله وحبل الله هو القرآن لایفترقان إلی یوم القیامة ، والإمام یهدی إلی القرآن والقرآن یهدی إلی الإمام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ولا استفدت من هشام بن الحکم فی طول صحبتی له شیئاً أحسن من هذا الکلام فی صفة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سألته یوماً عن الإمام 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وبأی شئ تعرف؟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الذنوب لها أربعة أوجه ولا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والحسد والغضب والشهوة ، فهذه منفیة عنه ، لا یجوز </w:t>
      </w:r>
      <w:bookmarkStart w:id="288" w:name="pg5781_44190"/>
    </w:p>
    <w:p>
      <w:pPr>
        <w:pStyle w:val="BookText"/>
        <w:rPr/>
      </w:pPr>
      <w:bookmarkEnd w:id="288"/>
      <w:r>
        <w:rPr>
          <w:rFonts w:ascii="IRNazanin" w:hAnsi="IRNazanin" w:eastAsia="IRNazanin"/>
          <w:color w:val="111111"/>
          <w:sz w:val="28"/>
          <w:sz w:val="28"/>
          <w:szCs w:val="28"/>
          <w:rtl w:val="true"/>
          <w:lang w:bidi="fa-IR"/>
        </w:rPr>
        <w:t>أن یکون حریصاً علی هذه الدنیا وهی تحت خاتمه ، لأنه خازن المسلمین ، فعلی ماذا یحرص؟ ولا یجوز أن یکون حسوداً لأن الإنسان إنما یحسد من فوقه ولیس فوقه أحد ، فکیف یحسد من هو دونه ؟</w:t>
      </w:r>
    </w:p>
    <w:p>
      <w:pPr>
        <w:pStyle w:val="BookText"/>
        <w:rPr/>
      </w:pPr>
      <w:r>
        <w:rPr>
          <w:rFonts w:ascii="IRNazanin" w:hAnsi="IRNazanin" w:eastAsia="IRNazanin"/>
          <w:color w:val="111111"/>
          <w:sz w:val="28"/>
          <w:sz w:val="28"/>
          <w:szCs w:val="28"/>
          <w:rtl w:val="true"/>
          <w:lang w:bidi="fa-IR"/>
        </w:rPr>
        <w:t xml:space="preserve">ولا یجوز أن یغضب لشئ من أمور الدنیا إلا أن یکون غضبه لله عز وجل ، فإن الله عز وجل قد فرض علیه إقامة الحدود ، وأن لا تأخذه فی الله لومة لائم ، ولا رأفة فی دینه حتی یقیم حدود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أن یتبع الشهوات ویؤثر الدنیا علی الآخرة ، لأن الله عز وجل حبب إلیه الآخرة کما حبب إلینا الدنیا ، فهو ینظر إلی الآخرة کما ننظر إلی الدنیا فهل رأیت أحداً ترک وجهاً حسناً لوجه قبیح وطعاماً طیباً لطعام مر، وثوباً لیناً لثوب خشن، ونعمةً دائمةً باقیة لدنیا زائلة 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وعلل الشرائع</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الدرجة إنما أعطاها الله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المراتب الرفیعة لاتنال إلا بالتسلیم لله جل ثناؤه وترک الإقتراح علیه والرضا بما یدبرهم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أولیاء الله صبروا علی المحن والمکاره صبراً لمَّا یساوهم فیه غیرهم ، فجازاهم الله عز وجل عن ذلک بأن أوجب لهم نجح جمیع طلباتهم ، لکنهم مع ذلک لایریدون منه إلا مایریده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Heading3"/>
        <w:numPr>
          <w:ilvl w:val="2"/>
          <w:numId w:val="1"/>
        </w:numPr>
        <w:rPr/>
      </w:pPr>
      <w:bookmarkStart w:id="289" w:name="__RefHeading___Toc4264358_581953129"/>
      <w:bookmarkStart w:id="290" w:name="_Toc100"/>
      <w:bookmarkEnd w:id="289"/>
      <w:r>
        <w:rPr/>
        <w:t>6</w:t>
      </w:r>
      <w:r>
        <w:rPr>
          <w:rtl w:val="true"/>
        </w:rPr>
        <w:t xml:space="preserve">- </w:t>
      </w:r>
      <w:r>
        <w:rPr>
          <w:rtl w:val="true"/>
        </w:rPr>
        <w:t>من الأدلة علی عصمة النبی</w:t>
      </w:r>
      <w:r>
        <w:rPr>
          <w:rtl w:val="true"/>
        </w:rPr>
        <w:t>(</w:t>
      </w:r>
      <w:r>
        <w:rPr>
          <w:rtl w:val="true"/>
        </w:rPr>
        <w:t xml:space="preserve">صلّی الله علیه و آله وسلّم </w:t>
      </w:r>
      <w:r>
        <w:rPr>
          <w:rtl w:val="true"/>
        </w:rPr>
        <w:t>)</w:t>
      </w:r>
      <w:r>
        <w:rPr>
          <w:rtl w:val="true"/>
        </w:rPr>
        <w:t>والأئمة</w:t>
      </w:r>
      <w:r>
        <w:rPr>
          <w:rtl w:val="true"/>
        </w:rPr>
        <w:t>(</w:t>
      </w:r>
      <w:r>
        <w:rPr>
          <w:rtl w:val="true"/>
        </w:rPr>
        <w:t>علیهم السّلام</w:t>
      </w:r>
      <w:r>
        <w:rPr>
          <w:rtl w:val="true"/>
        </w:rPr>
        <w:t>)</w:t>
      </w:r>
      <w:bookmarkEnd w:id="29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علی عصمة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وصریحة ، فکل أدلة نبوته تدل علی عصمته ، وسلوکه الذی کان تحت منظر المسلمین وتحت مجهر أعدائه ، یدل علی أنه لم </w:t>
      </w:r>
    </w:p>
    <w:p>
      <w:pPr>
        <w:pStyle w:val="BookText"/>
        <w:rPr/>
      </w:pPr>
      <w:r>
        <w:rPr>
          <w:rFonts w:ascii="Amiri" w:hAnsi="Amiri" w:eastAsia="Amiri" w:cs="Amiri"/>
          <w:color w:val="111111"/>
          <w:sz w:val="28"/>
          <w:sz w:val="28"/>
          <w:szCs w:val="28"/>
          <w:rtl w:val="true"/>
          <w:lang w:bidi="ar-SA"/>
        </w:rPr>
        <w:t xml:space="preserve">یرتکب معصیة ولا عملاً غیر لائق ، بل کان قدوة وقمةً فی النبل والسمو والرفعة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علی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وعصمة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 والعصمة هی الطهارة من الذنوب ، وما لایلیق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یدل علیها وجوب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 فهووجوب مطلق فی کل الأمور وکل الحالات ، ولو کانت المعصیة تصدر منهم لما أمرنا الله بطاعتهم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الأدلة علی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وصیة النبی لأمته بالقرآن وبهم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 کتاب الله وعترتی أهل بیتی ، وهو حدیث صحیح متواتر عند الجمیع ، یدل علی أنهم کالقرآن ، لا یأتیهم الباطل من بین أیدیهم ولا من خلفهم ، بل هم المفسرون الشرعیون للقرآن ، والمبلغون لسنة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حدیث إنی تارک فیکم الثقلین کتاب الله وسنتی ، فلم یصح له سند ، ولو صح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بالقرآن وسنتی وعترتی ، فخذوا القرآن وسنتی منهم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عشرات الأدلة التی دونها علماؤنا فی الکتب المبسوطة فی العقائد والإمامة</w:t>
      </w:r>
      <w:r>
        <w:rPr>
          <w:rFonts w:eastAsia="IRNazanin" w:cs="IRNazanin"/>
          <w:color w:val="111111"/>
          <w:sz w:val="28"/>
          <w:szCs w:val="28"/>
          <w:rtl w:val="true"/>
          <w:lang w:bidi="fa-IR"/>
        </w:rPr>
        <w:t xml:space="preserve">. </w:t>
      </w:r>
      <w:bookmarkStart w:id="291" w:name="pg5781_44192"/>
    </w:p>
    <w:p>
      <w:pPr>
        <w:pStyle w:val="Heading2"/>
        <w:numPr>
          <w:ilvl w:val="1"/>
          <w:numId w:val="1"/>
        </w:numPr>
        <w:rPr/>
      </w:pPr>
      <w:bookmarkStart w:id="292" w:name="__RefHeading___Toc4264360_581953129"/>
      <w:bookmarkStart w:id="293" w:name="_Toc101"/>
      <w:bookmarkEnd w:id="291"/>
      <w:bookmarkEnd w:id="292"/>
      <w:r>
        <w:rPr>
          <w:rtl w:val="true"/>
        </w:rPr>
        <w:t xml:space="preserve">الفصل الحادی عشر </w:t>
      </w:r>
      <w:r>
        <w:rPr>
          <w:rtl w:val="true"/>
        </w:rPr>
        <w:t xml:space="preserve">: </w:t>
      </w:r>
      <w:r>
        <w:rPr>
          <w:rtl w:val="true"/>
        </w:rPr>
        <w:t>اعتقادنا بالإمامة بعد النبی</w:t>
      </w:r>
      <w:r>
        <w:rPr>
          <w:rtl w:val="true"/>
        </w:rPr>
        <w:t>(</w:t>
      </w:r>
      <w:r>
        <w:rPr>
          <w:rtl w:val="true"/>
        </w:rPr>
        <w:t xml:space="preserve">صلّی الله علیه و آله وسلّم </w:t>
      </w:r>
      <w:r>
        <w:rPr>
          <w:rtl w:val="true"/>
        </w:rPr>
        <w:t>)</w:t>
      </w:r>
      <w:bookmarkEnd w:id="293"/>
    </w:p>
    <w:p>
      <w:pPr>
        <w:pStyle w:val="Heading3"/>
        <w:numPr>
          <w:ilvl w:val="2"/>
          <w:numId w:val="1"/>
        </w:numPr>
        <w:rPr/>
      </w:pPr>
      <w:bookmarkStart w:id="294" w:name="__RefHeading___Toc4264362_581953129"/>
      <w:bookmarkStart w:id="295" w:name="_Toc102"/>
      <w:bookmarkEnd w:id="294"/>
      <w:r>
        <w:rPr/>
        <w:t>1</w:t>
      </w:r>
      <w:r>
        <w:rPr>
          <w:rtl w:val="true"/>
        </w:rPr>
        <w:t xml:space="preserve">- </w:t>
      </w:r>
      <w:r>
        <w:rPr>
          <w:rtl w:val="true"/>
        </w:rPr>
        <w:t>تعریف الإمامة وتعدد المذاهب فیها</w:t>
      </w:r>
      <w:bookmarkEnd w:id="295"/>
    </w:p>
    <w:p>
      <w:pPr>
        <w:pStyle w:val="BookText"/>
        <w:rPr/>
      </w:pPr>
      <w:r>
        <w:rPr>
          <w:rFonts w:ascii="IRNazanin" w:hAnsi="IRNazanin" w:eastAsia="IRNazanin"/>
          <w:color w:val="111111"/>
          <w:sz w:val="28"/>
          <w:sz w:val="28"/>
          <w:szCs w:val="28"/>
          <w:rtl w:val="true"/>
          <w:lang w:bidi="fa-IR"/>
        </w:rPr>
        <w:t>الإمامة فی عقیدتنا منصب ربانی ، فهی من مختصات الله تعالی کالنبوة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تدل آیات القرآن علی أنها منصب فوق النبوة ، وإن لم یکن فیها وحی نبوة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بعث الله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 ، ثم اصطفاه خلیلاً ، ثم امتحنه بکلمات فلما نجح فی امتحانه جعله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حق الحکم للمسلمین والعالم فهو واحد من حقوق صاحب هذا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 فالإمامة درجة ربانیة تعنی القدوة الکامل لکل الأجیال ، وقد بلغها بعض الأنبیاء ، ولیس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 الرسل من مجموع مئة وأربع وعشرین ألف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 مئة وستون فقط، وخلفاء الله من مجموع الرسل قلة أیضاً، ولیس کل رسول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أئمة وخلفاء الله فی أرضه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السنیین یستعملون الإمامة بمعنی الحکم فقط ، وبهذا المعنی نتفق معهم فی تعریفها، قال التفتازانی وهو من أئمة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والإمامة ریاسة عامة فی أمر الدین والدنیا خلافة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ریاسة عامة فی أمور الدین والدنیا لشخص من الأشخاص نیابة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فی أهم الکتب الکلامیة لآیة الله المیلانی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حصرهم للإمامة فی الحکم فقد وقع الخلاف بینهم فی أمور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الحق فی تعیین الإمام عندنا هو الله تعالی ، أما عندهم فهو الأمة لکنهم اختلفوا فی آلیة اختیار الإمام والخلیفة ، فقال بعضهم یصیر خلیفة وإماماً ببیعة شخص واحد یصفق علی یده ویبایعه فیصیر إماماً یجب علی جمیع المسلمین أن یقبلوه ویبایعوه ، کما حدث لأبی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عمر بن الخطاب أفتی بأن هذه البیعة باطلة وجریمة ، فقال کما فی البخاری إنها فلتة فمن عاد لمثلها فاقتلوه لأن عمله ابتزاز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تکون بالشوری ، وهی محصورة فی أهل الحل والعقد ، وهم المهاجرون والأنصار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عددهم مئات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عصرنا حیث لا یوجد مهاجرون وأنصار ، فهل تکون الشوری باستفتاء شعبی، فینتخب الحاکم من کل الناس ، أم من أهل الحل والعقد ، ومن الذی یعینهم ، هل بانتخاب من الناس ، أم یعینهم الحاکم السابق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الإمامة بوصیة الحاکم السابق الی اللاحق ، کما فعل أبو بکر فأوصی لعمر ، أم هی وصیة باطلة غیر ملزمة للأمة ، کما قال عمر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للحاکم السابق أن یجعل الخلافة فی بضعة أشخاص ، ویأمرهم بالتوافق أو التصویت ، ویأمر بقتل من خالف الأکثریة منهم ؟ أو یعطی حق النقض لأحدهم ویأمر بقتل من خالفه ، کما فعل عمر بن الخطاب فأعطی حق النقض لعبد الرحمن بن عوف وأمر بقتل من خالفه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للحاکم السابق أن یترک الناس بدون خلیفة وإمام ، وبدون ضوابط وآلیة محددة لانتخاب الخلیفة ، کما زعموا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الآن لم یحل فقهاء المذاهب السنیة هذه المعضلات فی الخلافة والإمامة </w:t>
      </w:r>
      <w:r>
        <w:rPr>
          <w:rFonts w:eastAsia="IRNazanin" w:cs="IRNazanin"/>
          <w:color w:val="111111"/>
          <w:sz w:val="28"/>
          <w:szCs w:val="28"/>
          <w:rtl w:val="true"/>
          <w:lang w:bidi="fa-IR"/>
        </w:rPr>
        <w:t xml:space="preserve">. </w:t>
      </w:r>
      <w:bookmarkStart w:id="296" w:name="pg5781_44194"/>
    </w:p>
    <w:p>
      <w:pPr>
        <w:pStyle w:val="BookText"/>
        <w:rPr/>
      </w:pPr>
      <w:bookmarkEnd w:id="296"/>
      <w:r>
        <w:rPr>
          <w:rFonts w:ascii="IRNazanin" w:hAnsi="IRNazanin" w:eastAsia="IRNazanin"/>
          <w:color w:val="111111"/>
          <w:sz w:val="28"/>
          <w:sz w:val="28"/>
          <w:szCs w:val="28"/>
          <w:rtl w:val="true"/>
          <w:lang w:bidi="fa-IR"/>
        </w:rPr>
        <w:t xml:space="preserve">أما قادة الحرکات التی تعمل لإعادة الخلافة ، فهم لایؤمنون بالشوری أبداً ، بل یدعون المسلمین لطاعة قائدهم ، ویعملون لفرضه بالقوة أمیراً وخلیفة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التنبیه الی أن الإمامة الربانیة منحصرة عندنا بالإثنی عشر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بشر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وخاتمهم المهدی الغائب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للأمة أن تنصب إماماً لأن العصمة صفة خفیة لایعرفها إلا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الناس فی عصر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یبعثه الله تعالی ، ففیه رأیان فقهیان فی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حقٌّ للفقیه الجامع للشروط وهو المعروف باسم ولایة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متروک للناس یختارون بالإنتخاب شکل الحکم ، وشخص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 الفقهاء إنما هو التوجیه العام ، ولیس ممارسة السلطة </w:t>
      </w:r>
      <w:r>
        <w:rPr>
          <w:rFonts w:eastAsia="IRNazanin" w:cs="IRNazanin"/>
          <w:color w:val="111111"/>
          <w:sz w:val="28"/>
          <w:szCs w:val="28"/>
          <w:rtl w:val="true"/>
          <w:lang w:bidi="fa-IR"/>
        </w:rPr>
        <w:t>.</w:t>
      </w:r>
    </w:p>
    <w:p>
      <w:pPr>
        <w:pStyle w:val="Heading3"/>
        <w:numPr>
          <w:ilvl w:val="2"/>
          <w:numId w:val="1"/>
        </w:numPr>
        <w:rPr/>
      </w:pPr>
      <w:bookmarkStart w:id="297" w:name="__RefHeading___Toc4264364_581953129"/>
      <w:bookmarkStart w:id="298" w:name="_Toc103"/>
      <w:bookmarkEnd w:id="297"/>
      <w:r>
        <w:rPr/>
        <w:t>2</w:t>
      </w:r>
      <w:r>
        <w:rPr>
          <w:rtl w:val="true"/>
        </w:rPr>
        <w:t xml:space="preserve">- </w:t>
      </w:r>
      <w:r>
        <w:rPr>
          <w:rtl w:val="true"/>
        </w:rPr>
        <w:t>إعتقادنا بإمامة الأئمة الإثنی عشر</w:t>
      </w:r>
      <w:r>
        <w:rPr>
          <w:rtl w:val="true"/>
        </w:rPr>
        <w:t>(</w:t>
      </w:r>
      <w:r>
        <w:rPr>
          <w:rtl w:val="true"/>
        </w:rPr>
        <w:t>علیهم السّلام</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والحسنُ والحسینُ وتسعةٌ وُلْدِ الحسین ، مطهرون معصومون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وکفایة الأثر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واعتقادنا أن حجج الله تعالی علی خلقه بعد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الإثنا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أمیر المؤمنین علی بن أبی طالب، ثم الحسن، ثم الحسین، ثم علی بن الحسین ، ثم محمد بن علی، ثم جعفر بن محمد ، ثم موسی بن جعفر ، ثم علی بن موسی ، ثم محمد بن علی ، ثم علی بن محمد ، ثم الحسن بن علی ، ثم محمد بن الحسن الحجة القائم صاحب الزمان خلیفة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أولوا الأمر الذین أمر الله </w:t>
      </w:r>
    </w:p>
    <w:p>
      <w:pPr>
        <w:pStyle w:val="BookText"/>
        <w:rPr/>
      </w:pPr>
      <w:r>
        <w:rPr>
          <w:rFonts w:ascii="IRNazanin" w:hAnsi="IRNazanin" w:eastAsia="IRNazanin"/>
          <w:color w:val="111111"/>
          <w:sz w:val="28"/>
          <w:sz w:val="28"/>
          <w:szCs w:val="28"/>
          <w:rtl w:val="true"/>
          <w:lang w:bidi="fa-IR"/>
        </w:rPr>
        <w:t>تعالی بطاعتهم ، وأنهم الشهداء علی الناس، وأنهم أبواب الله ، والسبیل إلیه ، والأدلاء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عیبة علمه ، وتراجمة وحیه ، وأرکان توحیده ، وأنهم معصومون من الخطأ والزلل ، وأنهم الذین أذهب الله عنهم الرجس وطهرهم تطهیراً ،وأن لهم المعجزات والدلائل، وأنهم أمان لأهل الأرض کما أن النجوم أمان لأهل السماء، وأن مثلهم فی هذه الأمة کسفینة نوح أو کباب حطة، وأنهم عباد الله المکرمون ، الذین لا یسبقونه بالقول وهم بأمره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 فیهم أن حبهم إیمان وبغضهم کفر، وأن أمرهم أمر الله تعالی ، ونهیهم نهی الله تعالی، وطاعتهم طاعة الله تعالی، وولیهم ولی الله تعالی ، وعدوهم عدو الله تعالی ، ومعصیتهم معصیة الله تعالی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ونعتقد أن الأرض لا تخلو من حجة لله علی خلقه ، إما ظاهر مشهور ، أو خائف 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ونعتقد أن حجة الله فی أرضه وخلیفته علی عباده فی زماننا هذا ، هو القائم المنتظر محمد بن الحسن بن 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هو الذی أخبر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عز وجل باسمه ونسبه، وأنه هو الذی یملأ الأرض قسطاً وعدلاً کما ملئت جوراً وظلماً ، وأنه هو الذی یظهر الله به دینه علی الدین کله ولو کره المشرکون، وأنه هو الذی یفتح الله علی یدیه مشارق الأرض ومغاربها ، حتی لا یبقی فی الأرض مکان إلا نودی فیه بالأذان ، ویکون الدین کله لله تعالی وأنه هو المهدی الذی أخبر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خرج نزل عیسی بن مریم فصلی خلفه ، ویکون المصلی إذا صلی خلفه کمن کان مصلیاً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299" w:name="pg5781_44196"/>
    </w:p>
    <w:p>
      <w:pPr>
        <w:pStyle w:val="BookText"/>
        <w:rPr/>
      </w:pPr>
      <w:bookmarkEnd w:id="299"/>
      <w:r>
        <w:rPr>
          <w:rFonts w:ascii="IRNazanin" w:hAnsi="IRNazanin" w:eastAsia="IRNazanin"/>
          <w:color w:val="111111"/>
          <w:sz w:val="28"/>
          <w:sz w:val="28"/>
          <w:szCs w:val="28"/>
          <w:rtl w:val="true"/>
          <w:lang w:bidi="fa-IR"/>
        </w:rPr>
        <w:t xml:space="preserve">لأنه خلیفته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ونعتقد أنه لا یجوز أن یکون القائم غیره ، بقی فی غیبته ما بقی، ولو بقی فی غیبته عمر الدنیا ، لم یکن القائم غیره،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علیه باسمه نسبه، وبه نصوا وبه بشروا ، صلوات الله علیه </w:t>
      </w:r>
      <w:r>
        <w:rPr>
          <w:rFonts w:eastAsia="IRNazanin" w:cs="IRNazanin"/>
          <w:color w:val="111111"/>
          <w:sz w:val="28"/>
          <w:szCs w:val="28"/>
          <w:rtl w:val="true"/>
          <w:lang w:bidi="fa-IR"/>
        </w:rPr>
        <w:t>».</w:t>
      </w:r>
    </w:p>
    <w:p>
      <w:pPr>
        <w:pStyle w:val="Heading3"/>
        <w:numPr>
          <w:ilvl w:val="2"/>
          <w:numId w:val="1"/>
        </w:numPr>
        <w:rPr/>
      </w:pPr>
      <w:bookmarkStart w:id="300" w:name="__RefHeading___Toc4264366_581953129"/>
      <w:bookmarkStart w:id="301" w:name="_Toc104"/>
      <w:bookmarkEnd w:id="300"/>
      <w:r>
        <w:rPr/>
        <w:t>3</w:t>
      </w:r>
      <w:r>
        <w:rPr>
          <w:rtl w:val="true"/>
        </w:rPr>
        <w:t xml:space="preserve">- </w:t>
      </w:r>
      <w:r>
        <w:rPr>
          <w:rtl w:val="true"/>
        </w:rPr>
        <w:t>الأدلة علی إمامة الأئمة الإثنی عشر</w:t>
      </w:r>
      <w:r>
        <w:rPr>
          <w:rtl w:val="true"/>
        </w:rPr>
        <w:t>(</w:t>
      </w:r>
      <w:r>
        <w:rPr>
          <w:rtl w:val="true"/>
        </w:rPr>
        <w:t>علیهم السّلام</w:t>
      </w:r>
      <w:r>
        <w:rPr>
          <w:rtl w:val="true"/>
        </w:rPr>
        <w:t>)</w:t>
      </w:r>
      <w:bookmarkEnd w:id="301"/>
    </w:p>
    <w:p>
      <w:pPr>
        <w:pStyle w:val="BookText"/>
        <w:rPr/>
      </w:pPr>
      <w:r>
        <w:rPr>
          <w:rFonts w:ascii="IRNazanin" w:hAnsi="IRNazanin" w:eastAsia="IRNazanin"/>
          <w:color w:val="111111"/>
          <w:sz w:val="28"/>
          <w:sz w:val="28"/>
          <w:szCs w:val="28"/>
          <w:rtl w:val="true"/>
          <w:lang w:bidi="fa-IR"/>
        </w:rPr>
        <w:t>الأدلة علی 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عدیدة من القرآن والسنة ، وقد ألف فیها علماؤنا کتباً خاصة ، تزید علی مئة کتاب ، واستعرضوا فیها عشرات الأدلة من القرآن والسنة ، بل مئاتها ، واستوفوا بحوثها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أمکن للمخالفین أنهم حاولوا تأویل الآیات والأحادیث بمعان تبعدها عن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وإمامتهم للأمة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المثال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المتفق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لابن أبی عاصم</w:t>
      </w:r>
      <w:r>
        <w:rPr>
          <w:rFonts w:eastAsia="IRNazanin" w:cs="IRNazanin"/>
          <w:color w:val="111111"/>
          <w:sz w:val="28"/>
          <w:szCs w:val="28"/>
          <w:rtl w:val="true"/>
          <w:lang w:bidi="fa-IR"/>
        </w:rPr>
        <w:t>:</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 والتحفة الإثنی عشریة للدهلوی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المراجعات</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الثقلین عند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تقدموهما فتهلکوا ولا تقصروا عنهما فتهلکوا ، ولا تعلموهم فإنهم أعلم منکم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صریح واضح فی أن القرآن وأئمة العترة النبویة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الأمة وعهده الیهم ، وقد أمرها باتباعهما والتمسک بها، وکرر ذلک فی مناسبات کثیرة وفصَّله بأسالیب وتعابیر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مع ذلک یؤولون النص لیهربوا منه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إمامة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 فبشر الأمة فی خطبة عرفات بالأئمة الإثنی عشر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خطب بعدها خطبة الغدیر </w:t>
      </w:r>
    </w:p>
    <w:p>
      <w:pPr>
        <w:pStyle w:val="BookText"/>
        <w:rPr/>
      </w:pPr>
      <w:r>
        <w:rPr>
          <w:rFonts w:ascii="IRNazanin" w:hAnsi="IRNazanin" w:eastAsia="IRNazanin"/>
          <w:color w:val="111111"/>
          <w:sz w:val="28"/>
          <w:sz w:val="28"/>
          <w:szCs w:val="28"/>
          <w:rtl w:val="true"/>
          <w:lang w:bidi="fa-IR"/>
        </w:rPr>
        <w:t>ودعا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وأصعده المنبر ورفع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 اللهم وال من والاه وعاد من عاداه ، وانصر من نصره ، واخذل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أتباع السلطة هذه الحدیث النبوی وصححوه ، لکنهم عملوا بعکسه ، ورفعوا فی مقابل أئمة العترة شعار الصحابة وقدموهم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أبعدوا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واضطهدوهم وقتلوهم ، واضطهدوا 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الفتح الکراجکی فی کتابه التعجب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العجب أنهم یسمعون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 فإنهما لن یفترقا حتی یردا علی الحوض ،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 من رکبها نجا ،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 وأهل بیتی أمان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أمثال هذه الأخبار الواردة مورد الظهور والإنتشار ، المتضمنة إعلامهم بأن الله تعالی قد أزاح بأهل 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عللهم وأغناهم بهم عن غیرهم ، فیهجرونهم ولا یرجعون فی مسألة من الفقه إلیهم،ویتعلقون بأذیال مالک وأبی حنیفة والشافعی وسفیان الثوری وداود وابن حنبل ، المختلفی الأفعال والأقوال ، المتباینی الأحکام فی الحلال والحرام ، فیتبعونهم مقتدین بهم ، ویعتمدون علیهم فی معالم الدین ، ویتقربون بما یأخذونه منهم إلی رب العالمین ، ویقولون هم علماء الأمة وفقهاء أهل القبلة ، وأئمة الأنام وحفظة الإسلام ، الذین هذبوا الشرع وتمموا الناقص من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سواهم لا یأخذون منه علماً ، ولا یصوبون له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لِلظَّالِمِینَ بَدَلاً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ونورد فیما یلی شریطاً لأقوال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مکانة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وخلافته ، فقد أکَّد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وعلی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مراحل نبوته من أولها الی ختامها </w:t>
      </w:r>
      <w:bookmarkStart w:id="302" w:name="pg5781_44198"/>
    </w:p>
    <w:p>
      <w:pPr>
        <w:pStyle w:val="Heading3"/>
        <w:numPr>
          <w:ilvl w:val="2"/>
          <w:numId w:val="1"/>
        </w:numPr>
        <w:rPr/>
      </w:pPr>
      <w:bookmarkStart w:id="303" w:name="__RefHeading___Toc4264368_581953129"/>
      <w:bookmarkStart w:id="304" w:name="_Toc105"/>
      <w:bookmarkEnd w:id="302"/>
      <w:bookmarkEnd w:id="303"/>
      <w:r>
        <w:rPr/>
        <w:t>4</w:t>
      </w:r>
      <w:r>
        <w:rPr>
          <w:rtl w:val="true"/>
        </w:rPr>
        <w:t xml:space="preserve">- </w:t>
      </w:r>
      <w:r>
        <w:rPr>
          <w:rtl w:val="true"/>
        </w:rPr>
        <w:t>تأکیدات النبی</w:t>
      </w:r>
      <w:r>
        <w:rPr>
          <w:rtl w:val="true"/>
        </w:rPr>
        <w:t>(</w:t>
      </w:r>
      <w:r>
        <w:rPr>
          <w:rtl w:val="true"/>
        </w:rPr>
        <w:t xml:space="preserve">صلّی الله علیه و آله وسلّم </w:t>
      </w:r>
      <w:r>
        <w:rPr>
          <w:rtl w:val="true"/>
        </w:rPr>
        <w:t>)</w:t>
      </w:r>
      <w:r>
        <w:rPr>
          <w:rtl w:val="true"/>
        </w:rPr>
        <w:t>طوال بعثته علی إمامة عترته</w:t>
      </w:r>
      <w:r>
        <w:rPr>
          <w:rtl w:val="true"/>
        </w:rPr>
        <w:t>(</w:t>
      </w:r>
      <w:r>
        <w:rPr>
          <w:rtl w:val="true"/>
        </w:rPr>
        <w:t>علیهم السّلام</w:t>
      </w:r>
      <w:r>
        <w:rPr>
          <w:rtl w:val="true"/>
        </w:rPr>
        <w:t>)</w:t>
      </w:r>
      <w:bookmarkEnd w:id="304"/>
    </w:p>
    <w:p>
      <w:pPr>
        <w:pStyle w:val="Heading4"/>
        <w:numPr>
          <w:ilvl w:val="3"/>
          <w:numId w:val="1"/>
        </w:numPr>
        <w:rPr/>
      </w:pPr>
      <w:bookmarkStart w:id="305" w:name="__RefHeading___Toc4264370_581953129"/>
      <w:bookmarkStart w:id="306" w:name="_Toc106"/>
      <w:bookmarkEnd w:id="305"/>
      <w:r>
        <w:rPr/>
        <w:t>1</w:t>
      </w:r>
      <w:r>
        <w:rPr>
          <w:rtl w:val="true"/>
        </w:rPr>
        <w:t xml:space="preserve">- </w:t>
      </w:r>
      <w:r>
        <w:rPr>
          <w:rtl w:val="true"/>
        </w:rPr>
        <w:t>بعث النبی أولاً لبنی هاشم خاصة</w:t>
      </w:r>
      <w:r>
        <w:rPr>
          <w:rtl w:val="true"/>
        </w:rPr>
        <w:t>:</w:t>
      </w:r>
      <w:bookmarkEnd w:id="306"/>
    </w:p>
    <w:p>
      <w:pPr>
        <w:pStyle w:val="BookText"/>
        <w:rPr/>
      </w:pPr>
      <w:r>
        <w:rPr>
          <w:rFonts w:ascii="IRNazanin" w:hAnsi="IRNazanin" w:eastAsia="IRNazanin"/>
          <w:color w:val="111111"/>
          <w:sz w:val="28"/>
          <w:sz w:val="28"/>
          <w:szCs w:val="28"/>
          <w:rtl w:val="true"/>
          <w:lang w:bidi="fa-IR"/>
        </w:rPr>
        <w:t>روی الجمیع أن الله تعالی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لبنی هاشم ، ثم للناس عامة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بعثت إلیکم خاصة ، وإلی الناس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الی ولیمة وأخبرهم بأن الله تعالی أمره أن ینذرهم ویتخذ من یؤازره منهم أخاً ووزیراً ووصیاً وخلیفة ، فاستجاب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فأعلنه أخاه ووزیره وخلیفته وأمر بنی هاشم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عبد المطلب إن الله بعثنی إلی الخلق کافة ، وبعثنی إلیکم خاصة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أدعوکم إلی کلمتین خفیفتین علی اللسان ثقیلتین فی المیزان تملکون بهما العرب والعجم وتنقاد لکم بهما الأمم ، وتدخلون بهما الجنة وتنجون بهما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وأنی رسول الله فمن یجیبنی إلی هذا الأمر ویؤازرنی علیه وعلی القیام به یکن أخی ووصی ووزیری ووارثی وخلیفتی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الشامیین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وتفسیر الطبری</w:t>
      </w:r>
      <w:r>
        <w:rPr>
          <w:rFonts w:eastAsia="IRNazanin" w:cs="IRNazanin"/>
          <w:color w:val="111111"/>
          <w:sz w:val="28"/>
          <w:szCs w:val="28"/>
          <w:rtl w:val="true"/>
          <w:lang w:bidi="fa-IR"/>
        </w:rPr>
        <w:t>:</w:t>
      </w:r>
      <w:r>
        <w:rPr>
          <w:rFonts w:eastAsia="IRNazanin" w:cs="IRNazanin"/>
          <w:color w:val="111111"/>
          <w:sz w:val="28"/>
          <w:szCs w:val="28"/>
          <w:lang w:bidi="fa-IR"/>
        </w:rPr>
        <w:t>19/149</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وتفسیر البغوی</w:t>
      </w:r>
      <w:r>
        <w:rPr>
          <w:rFonts w:eastAsia="IRNazanin" w:cs="IRNazanin"/>
          <w:color w:val="111111"/>
          <w:sz w:val="28"/>
          <w:szCs w:val="28"/>
          <w:rtl w:val="true"/>
          <w:lang w:bidi="fa-IR"/>
        </w:rPr>
        <w:t>:</w:t>
      </w:r>
      <w:r>
        <w:rPr>
          <w:rFonts w:eastAsia="IRNazanin" w:cs="IRNazanin"/>
          <w:color w:val="111111"/>
          <w:sz w:val="28"/>
          <w:szCs w:val="28"/>
          <w:lang w:bidi="fa-IR"/>
        </w:rPr>
        <w:t>3/400</w:t>
      </w:r>
      <w:r>
        <w:rPr>
          <w:rFonts w:ascii="IRNazanin" w:hAnsi="IRNazanin" w:eastAsia="IRNazanin"/>
          <w:color w:val="111111"/>
          <w:sz w:val="28"/>
          <w:sz w:val="28"/>
          <w:szCs w:val="28"/>
          <w:rtl w:val="true"/>
          <w:lang w:bidi="fa-IR"/>
        </w:rPr>
        <w:t>،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والطبقات</w:t>
      </w:r>
      <w:r>
        <w:rPr>
          <w:rFonts w:eastAsia="IRNazanin" w:cs="IRNazanin"/>
          <w:color w:val="111111"/>
          <w:sz w:val="28"/>
          <w:szCs w:val="28"/>
          <w:rtl w:val="true"/>
          <w:lang w:bidi="fa-IR"/>
        </w:rPr>
        <w:t>:</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 وتفسیر الثعلبی</w:t>
      </w:r>
      <w:r>
        <w:rPr>
          <w:rFonts w:eastAsia="IRNazanin" w:cs="IRNazanin"/>
          <w:color w:val="111111"/>
          <w:sz w:val="28"/>
          <w:szCs w:val="28"/>
          <w:rtl w:val="true"/>
          <w:lang w:bidi="fa-IR"/>
        </w:rPr>
        <w:t>:</w:t>
      </w:r>
      <w:r>
        <w:rPr>
          <w:rFonts w:eastAsia="IRNazanin" w:cs="IRNazanin"/>
          <w:color w:val="111111"/>
          <w:sz w:val="28"/>
          <w:szCs w:val="28"/>
          <w:lang w:bidi="fa-IR"/>
        </w:rPr>
        <w:t>7/182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ابنک فقد أمر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أخی ووصیی وخلیفتی فیکم فاسمعوا له وأطیعوا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حدیث الدار للسید المیلانی، والصحیح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4"/>
        <w:numPr>
          <w:ilvl w:val="3"/>
          <w:numId w:val="1"/>
        </w:numPr>
        <w:rPr/>
      </w:pPr>
      <w:bookmarkStart w:id="307" w:name="__RefHeading___Toc4264372_581953129"/>
      <w:bookmarkStart w:id="308" w:name="_Toc107"/>
      <w:bookmarkEnd w:id="307"/>
      <w:r>
        <w:rPr/>
        <w:t>2</w:t>
      </w:r>
      <w:r>
        <w:rPr>
          <w:rtl w:val="true"/>
        </w:rPr>
        <w:t xml:space="preserve">- </w:t>
      </w:r>
      <w:r>
        <w:rPr>
          <w:rtl w:val="true"/>
        </w:rPr>
        <w:t>نص النبی</w:t>
      </w:r>
      <w:r>
        <w:rPr>
          <w:rtl w:val="true"/>
        </w:rPr>
        <w:t>(</w:t>
      </w:r>
      <w:r>
        <w:rPr>
          <w:rtl w:val="true"/>
        </w:rPr>
        <w:t xml:space="preserve">صلّی الله علیه و آله وسلّم </w:t>
      </w:r>
      <w:r>
        <w:rPr>
          <w:rtl w:val="true"/>
        </w:rPr>
        <w:t>)</w:t>
      </w:r>
      <w:r>
        <w:rPr>
          <w:rtl w:val="true"/>
        </w:rPr>
        <w:t xml:space="preserve">علی خلافة علی من بعده </w:t>
      </w:r>
      <w:r>
        <w:rPr>
          <w:rtl w:val="true"/>
        </w:rPr>
        <w:t>:</w:t>
      </w:r>
      <w:bookmarkEnd w:id="308"/>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أمته بعده، ففی مسند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تقع فی علیٍّ فإنه منی وأنا منه ، وهو ولیکم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وأوسط الطبرانی</w:t>
      </w:r>
      <w:r>
        <w:rPr>
          <w:rFonts w:eastAsia="IRNazanin" w:cs="IRNazanin"/>
          <w:color w:val="111111"/>
          <w:sz w:val="28"/>
          <w:szCs w:val="28"/>
          <w:rtl w:val="true"/>
          <w:lang w:bidi="fa-IR"/>
        </w:rPr>
        <w:t>:</w:t>
      </w:r>
      <w:r>
        <w:rPr>
          <w:rFonts w:eastAsia="IRNazanin" w:cs="IRNazanin"/>
          <w:color w:val="111111"/>
          <w:sz w:val="28"/>
          <w:szCs w:val="28"/>
          <w:lang w:bidi="fa-IR"/>
        </w:rPr>
        <w:t>6/163</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وتحفة الأحوذی</w:t>
      </w:r>
      <w:r>
        <w:rPr>
          <w:rFonts w:eastAsia="IRNazanin" w:cs="IRNazanin"/>
          <w:color w:val="111111"/>
          <w:sz w:val="28"/>
          <w:szCs w:val="28"/>
          <w:rtl w:val="true"/>
          <w:lang w:bidi="fa-IR"/>
        </w:rPr>
        <w:t>:</w:t>
      </w:r>
      <w:r>
        <w:rPr>
          <w:rFonts w:eastAsia="IRNazanin" w:cs="IRNazanin"/>
          <w:color w:val="111111"/>
          <w:sz w:val="28"/>
          <w:szCs w:val="28"/>
          <w:lang w:bidi="fa-IR"/>
        </w:rPr>
        <w:t>10/146</w:t>
      </w:r>
      <w:r>
        <w:rPr>
          <w:rFonts w:eastAsia="IRNazanin" w:cs="IRNazanin"/>
          <w:color w:val="111111"/>
          <w:sz w:val="28"/>
          <w:szCs w:val="28"/>
          <w:rtl w:val="true"/>
          <w:lang w:bidi="fa-IR"/>
        </w:rPr>
        <w:t xml:space="preserve">. </w:t>
      </w:r>
      <w:bookmarkStart w:id="309" w:name="pg5781_44199"/>
    </w:p>
    <w:p>
      <w:pPr>
        <w:pStyle w:val="BookText"/>
        <w:rPr/>
      </w:pPr>
      <w:bookmarkEnd w:id="309"/>
      <w:r>
        <w:rPr>
          <w:rFonts w:ascii="IRNazanin" w:hAnsi="IRNazanin" w:eastAsia="IRNazanin"/>
          <w:color w:val="111111"/>
          <w:sz w:val="28"/>
          <w:sz w:val="28"/>
          <w:szCs w:val="28"/>
          <w:rtl w:val="true"/>
          <w:lang w:bidi="fa-IR"/>
        </w:rPr>
        <w:t>ورواه النسائی فی خصائص أمیر المؤمنین</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بالصحبة إلا بسطت یدک حتی أبایعک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تجدید إسلامه لأنه کَفَرَ ببغضه لعلی</w:t>
      </w:r>
      <w:r>
        <w:rPr>
          <w:rFonts w:eastAsia="IRNazanin" w:cs="IRNazanin"/>
          <w:color w:val="111111"/>
          <w:sz w:val="28"/>
          <w:szCs w:val="28"/>
          <w:rtl w:val="true"/>
          <w:lang w:bidi="fa-IR"/>
        </w:rPr>
        <w:t>!</w:t>
      </w:r>
    </w:p>
    <w:p>
      <w:pPr>
        <w:pStyle w:val="Heading4"/>
        <w:numPr>
          <w:ilvl w:val="3"/>
          <w:numId w:val="1"/>
        </w:numPr>
        <w:rPr/>
      </w:pPr>
      <w:bookmarkStart w:id="310" w:name="__RefHeading___Toc4264374_581953129"/>
      <w:bookmarkStart w:id="311" w:name="_Toc108"/>
      <w:bookmarkEnd w:id="310"/>
      <w:r>
        <w:rPr/>
        <w:t>3</w:t>
      </w:r>
      <w:r>
        <w:rPr>
          <w:rtl w:val="true"/>
        </w:rPr>
        <w:t xml:space="preserve">- </w:t>
      </w:r>
      <w:r>
        <w:rPr>
          <w:rtl w:val="true"/>
        </w:rPr>
        <w:t xml:space="preserve">أخذ علیاً طفلاً من عمه ورباه </w:t>
      </w:r>
      <w:r>
        <w:rPr>
          <w:rtl w:val="true"/>
        </w:rPr>
        <w:t>:</w:t>
      </w:r>
      <w:bookmarkEnd w:id="311"/>
    </w:p>
    <w:p>
      <w:pPr>
        <w:pStyle w:val="BookText"/>
        <w:rPr/>
      </w:pPr>
      <w:r>
        <w:rPr>
          <w:rFonts w:ascii="IRNazanin" w:hAnsi="IRNazanin" w:eastAsia="IRNazanin"/>
          <w:color w:val="111111"/>
          <w:sz w:val="28"/>
          <w:sz w:val="28"/>
          <w:szCs w:val="28"/>
          <w:rtl w:val="true"/>
          <w:lang w:bidi="fa-IR"/>
        </w:rPr>
        <w:t>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طفل صغیر ورباه ، فقد قال لعمه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أن تدفع إلیَّ بعض ولدک یعیننی علی أمری ویکفینی وأشکر لک بلاک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أیهم شئت ، فأخذ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ونحوه سیرة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Heading4"/>
        <w:numPr>
          <w:ilvl w:val="3"/>
          <w:numId w:val="1"/>
        </w:numPr>
        <w:rPr/>
      </w:pPr>
      <w:bookmarkStart w:id="312" w:name="__RefHeading___Toc4264376_581953129"/>
      <w:bookmarkStart w:id="313" w:name="_Toc109"/>
      <w:bookmarkEnd w:id="312"/>
      <w:r>
        <w:rPr/>
        <w:t>4</w:t>
      </w:r>
      <w:r>
        <w:rPr>
          <w:rtl w:val="true"/>
        </w:rPr>
        <w:t xml:space="preserve">- </w:t>
      </w:r>
      <w:r>
        <w:rPr>
          <w:rtl w:val="true"/>
        </w:rPr>
        <w:t xml:space="preserve">وکان علی معه فی غار حراء </w:t>
      </w:r>
      <w:r>
        <w:rPr>
          <w:rtl w:val="true"/>
        </w:rPr>
        <w:t>:</w:t>
      </w:r>
      <w:bookmarkEnd w:id="313"/>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غار حراء، قال الجاحظ فی العثمانیة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فجاور فی حراء فی شهر رمضان ، ومعه أهله خدیجة ، وعلی بن أبی طالب ، وخادم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معه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یخرج لجواره ومعه أهله ، أی عیاله التی هی خدیجة ، إما مع أولادها أو بدونهم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الشیطان حین نزل الوحی علیه، فقلت یا رسول الله ما هذه الرنة؟فقال هذا الشیطان أیس من عبادته ، إنک تسمع ما أسمع وتری ما أری إلا أنک لست بنبی ولکنک وزیر، وإنک لعلی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الملائکة علیَّ وعلی علیٍّ سبع سنین ، وذلک أنه لم یصل معی أحد قبله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5/107</w:t>
      </w:r>
      <w:r>
        <w:rPr>
          <w:rFonts w:ascii="IRNazanin" w:hAnsi="IRNazanin" w:eastAsia="IRNazanin"/>
          <w:color w:val="111111"/>
          <w:sz w:val="28"/>
          <w:sz w:val="28"/>
          <w:szCs w:val="28"/>
          <w:rtl w:val="true"/>
          <w:lang w:bidi="fa-IR"/>
        </w:rPr>
        <w:t>، والخطیب فی المتفق</w:t>
      </w:r>
      <w:r>
        <w:rPr>
          <w:rFonts w:eastAsia="IRNazanin" w:cs="IRNazanin"/>
          <w:color w:val="111111"/>
          <w:sz w:val="28"/>
          <w:szCs w:val="28"/>
          <w:rtl w:val="true"/>
          <w:lang w:bidi="fa-IR"/>
        </w:rPr>
        <w:t>:</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xml:space="preserve">، وصححوه </w:t>
      </w:r>
      <w:r>
        <w:rPr>
          <w:rFonts w:eastAsia="IRNazanin" w:cs="IRNazanin"/>
          <w:color w:val="111111"/>
          <w:sz w:val="28"/>
          <w:szCs w:val="28"/>
          <w:rtl w:val="true"/>
          <w:lang w:bidi="fa-IR"/>
        </w:rPr>
        <w:t>).</w:t>
      </w:r>
    </w:p>
    <w:p>
      <w:pPr>
        <w:pStyle w:val="Heading4"/>
        <w:numPr>
          <w:ilvl w:val="3"/>
          <w:numId w:val="1"/>
        </w:numPr>
        <w:rPr/>
      </w:pPr>
      <w:bookmarkStart w:id="314" w:name="__RefHeading___Toc4264378_581953129"/>
      <w:bookmarkStart w:id="315" w:name="_Toc110"/>
      <w:bookmarkEnd w:id="314"/>
      <w:r>
        <w:rPr/>
        <w:t>5</w:t>
      </w:r>
      <w:r>
        <w:rPr>
          <w:rtl w:val="true"/>
        </w:rPr>
        <w:t xml:space="preserve">- </w:t>
      </w:r>
      <w:r>
        <w:rPr>
          <w:rtl w:val="true"/>
        </w:rPr>
        <w:t>وکان أحب الناس الیه فکلمه الله بصوته</w:t>
      </w:r>
      <w:r>
        <w:rPr>
          <w:rtl w:val="true"/>
        </w:rPr>
        <w:t>:</w:t>
      </w:r>
      <w:bookmarkEnd w:id="31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الناس الیه ولذلک کلمه الله فی المعراج فخلق کلامه بصوت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الموفق الخوارزمی فی المناقب</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عن عبدالله بن عمر أن الله تعالی قال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خلقتک من نوری وخلقت علیاً من نورک ، فاطلعت علی </w:t>
      </w:r>
      <w:bookmarkStart w:id="316" w:name="pg5781_44200"/>
    </w:p>
    <w:p>
      <w:pPr>
        <w:pStyle w:val="BookText"/>
        <w:rPr/>
      </w:pPr>
      <w:bookmarkEnd w:id="316"/>
      <w:r>
        <w:rPr>
          <w:rFonts w:ascii="IRNazanin" w:hAnsi="IRNazanin" w:eastAsia="IRNazanin"/>
          <w:color w:val="111111"/>
          <w:sz w:val="28"/>
          <w:sz w:val="28"/>
          <w:szCs w:val="28"/>
          <w:rtl w:val="true"/>
          <w:lang w:bidi="fa-IR"/>
        </w:rPr>
        <w:t>سرائر قلبک فلم أجد فی قلبک أحب إلیک من علی بن أبی طالب فخاطبتک بلسانه کیما یطمئن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الکرامة</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وکشف الیقین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317" w:name="__RefHeading___Toc4264380_581953129"/>
      <w:bookmarkStart w:id="318" w:name="_Toc111"/>
      <w:bookmarkEnd w:id="317"/>
      <w:r>
        <w:rPr/>
        <w:t>6</w:t>
      </w:r>
      <w:r>
        <w:rPr>
          <w:rtl w:val="true"/>
        </w:rPr>
        <w:t xml:space="preserve">- </w:t>
      </w:r>
      <w:r>
        <w:rPr>
          <w:rtl w:val="true"/>
        </w:rPr>
        <w:t>وکان علی من حراس النبی</w:t>
      </w:r>
      <w:r>
        <w:rPr>
          <w:rtl w:val="true"/>
        </w:rPr>
        <w:t>(</w:t>
      </w:r>
      <w:r>
        <w:rPr>
          <w:rtl w:val="true"/>
        </w:rPr>
        <w:t xml:space="preserve">صلّی الله علیه و آله وسلّم </w:t>
      </w:r>
      <w:r>
        <w:rPr>
          <w:rtl w:val="true"/>
        </w:rPr>
        <w:t>):</w:t>
      </w:r>
      <w:bookmarkEnd w:id="318"/>
    </w:p>
    <w:p>
      <w:pPr>
        <w:pStyle w:val="BookText"/>
        <w:rPr/>
      </w:pPr>
      <w:r>
        <w:rPr>
          <w:rFonts w:ascii="IRNazanin" w:hAnsi="IRNazanin" w:eastAsia="IRNazanin"/>
          <w:color w:val="111111"/>
          <w:sz w:val="28"/>
          <w:sz w:val="28"/>
          <w:szCs w:val="28"/>
          <w:rtl w:val="true"/>
          <w:lang w:bidi="fa-IR"/>
        </w:rPr>
        <w:t>وکان أبو طالب وأولاده وأخوه حمزة ، یحرسون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سنوات الحصار، وکان ثقل ذلک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319" w:name="__RefHeading___Toc4264382_581953129"/>
      <w:bookmarkStart w:id="320" w:name="_Toc112"/>
      <w:bookmarkEnd w:id="319"/>
      <w:r>
        <w:rPr/>
        <w:t>7</w:t>
      </w:r>
      <w:r>
        <w:rPr>
          <w:rtl w:val="true"/>
        </w:rPr>
        <w:t xml:space="preserve">- </w:t>
      </w:r>
      <w:r>
        <w:rPr>
          <w:rtl w:val="true"/>
        </w:rPr>
        <w:t xml:space="preserve">ورافق علی النبی الی الطائف </w:t>
      </w:r>
      <w:r>
        <w:rPr>
          <w:rtl w:val="true"/>
        </w:rPr>
        <w:t>:</w:t>
      </w:r>
      <w:bookmarkEnd w:id="320"/>
    </w:p>
    <w:p>
      <w:pPr>
        <w:pStyle w:val="BookText"/>
        <w:rPr/>
      </w:pPr>
      <w:r>
        <w:rPr>
          <w:rFonts w:ascii="IRNazanin" w:hAnsi="IRNazanin" w:eastAsia="IRNazanin"/>
          <w:color w:val="111111"/>
          <w:sz w:val="28"/>
          <w:sz w:val="28"/>
          <w:szCs w:val="28"/>
          <w:rtl w:val="true"/>
          <w:lang w:bidi="fa-IR"/>
        </w:rPr>
        <w:t>وعندما ذهب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الطائف بعد وفاة عمه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لیدعوهم الی الإسلام ویطلب منهم الحمایة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معه علی وزید بن حارثة ، فی روایة أبی الحسن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4/127</w:t>
      </w:r>
      <w:r>
        <w:rPr>
          <w:rFonts w:eastAsia="IRNazanin" w:cs="IRNazanin"/>
          <w:color w:val="111111"/>
          <w:sz w:val="28"/>
          <w:szCs w:val="28"/>
          <w:rtl w:val="true"/>
          <w:lang w:bidi="fa-IR"/>
        </w:rPr>
        <w:t>).</w:t>
      </w:r>
    </w:p>
    <w:p>
      <w:pPr>
        <w:pStyle w:val="Heading4"/>
        <w:numPr>
          <w:ilvl w:val="3"/>
          <w:numId w:val="1"/>
        </w:numPr>
        <w:rPr/>
      </w:pPr>
      <w:bookmarkStart w:id="321" w:name="__RefHeading___Toc4264384_581953129"/>
      <w:bookmarkStart w:id="322" w:name="_Toc113"/>
      <w:bookmarkEnd w:id="321"/>
      <w:r>
        <w:rPr/>
        <w:t>8</w:t>
      </w:r>
      <w:r>
        <w:rPr>
          <w:rtl w:val="true"/>
        </w:rPr>
        <w:t xml:space="preserve">- </w:t>
      </w:r>
      <w:r>
        <w:rPr>
          <w:rtl w:val="true"/>
        </w:rPr>
        <w:t>وبات علی فراشه لیلة الهجرة وفداه بنفسه</w:t>
      </w:r>
      <w:r>
        <w:rPr>
          <w:rtl w:val="true"/>
        </w:rPr>
        <w:t>:</w:t>
      </w:r>
      <w:bookmarkEnd w:id="322"/>
    </w:p>
    <w:p>
      <w:pPr>
        <w:pStyle w:val="BookText"/>
        <w:rPr/>
      </w:pPr>
      <w:r>
        <w:rPr>
          <w:rFonts w:ascii="IRNazanin" w:hAnsi="IRNazanin" w:eastAsia="IRNazanin"/>
          <w:color w:val="111111"/>
          <w:sz w:val="28"/>
          <w:sz w:val="28"/>
          <w:szCs w:val="28"/>
          <w:rtl w:val="true"/>
          <w:lang w:bidi="fa-IR"/>
        </w:rPr>
        <w:t>وفی لیلة الهجرة فدی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وبات فی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فهبط جبرئیل فجلس عند رأسه ومیکائیل عند رجلیه ، وجعل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مثلک یا ابن أبی طالب والله یباهی بک الملائکة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أمیر المؤمنین لابن عقدة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وتفسیر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Heading4"/>
        <w:numPr>
          <w:ilvl w:val="3"/>
          <w:numId w:val="1"/>
        </w:numPr>
        <w:rPr/>
      </w:pPr>
      <w:bookmarkStart w:id="323" w:name="__RefHeading___Toc4264386_581953129"/>
      <w:bookmarkStart w:id="324" w:name="_Toc114"/>
      <w:bookmarkEnd w:id="323"/>
      <w:r>
        <w:rPr/>
        <w:t>9</w:t>
      </w:r>
      <w:r>
        <w:rPr>
          <w:rtl w:val="true"/>
        </w:rPr>
        <w:t xml:space="preserve">- </w:t>
      </w:r>
      <w:r>
        <w:rPr>
          <w:rtl w:val="true"/>
        </w:rPr>
        <w:t>وأدی أمانات النبی</w:t>
      </w:r>
      <w:r>
        <w:rPr>
          <w:rtl w:val="true"/>
        </w:rPr>
        <w:t>(</w:t>
      </w:r>
      <w:r>
        <w:rPr>
          <w:rtl w:val="true"/>
        </w:rPr>
        <w:t xml:space="preserve">صلّی الله علیه و آله وسلّم </w:t>
      </w:r>
      <w:r>
        <w:rPr>
          <w:rtl w:val="true"/>
        </w:rPr>
        <w:t>)</w:t>
      </w:r>
      <w:r>
        <w:rPr>
          <w:rtl w:val="true"/>
        </w:rPr>
        <w:t>وهاجر علناً</w:t>
      </w:r>
      <w:r>
        <w:rPr>
          <w:rtl w:val="true"/>
        </w:rPr>
        <w:t>:</w:t>
      </w:r>
      <w:bookmarkEnd w:id="32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هاجر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أماناته فی مکة ، ثم کان الوحید الذی هاجر علناً ، ولحقه فرسان قریش لیردوه فقتل قائدهم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325" w:name="pg5781_44201"/>
    </w:p>
    <w:p>
      <w:pPr>
        <w:pStyle w:val="Heading4"/>
        <w:numPr>
          <w:ilvl w:val="3"/>
          <w:numId w:val="1"/>
        </w:numPr>
        <w:rPr/>
      </w:pPr>
      <w:bookmarkStart w:id="326" w:name="__RefHeading___Toc4264388_581953129"/>
      <w:bookmarkStart w:id="327" w:name="_Toc115"/>
      <w:bookmarkEnd w:id="325"/>
      <w:bookmarkEnd w:id="326"/>
      <w:r>
        <w:rPr/>
        <w:t>10</w:t>
      </w:r>
      <w:r>
        <w:rPr>
          <w:rtl w:val="true"/>
        </w:rPr>
        <w:t xml:space="preserve">- </w:t>
      </w:r>
      <w:r>
        <w:rPr>
          <w:rtl w:val="true"/>
        </w:rPr>
        <w:t>واتخذه النبی</w:t>
      </w:r>
      <w:r>
        <w:rPr>
          <w:rtl w:val="true"/>
        </w:rPr>
        <w:t>(</w:t>
      </w:r>
      <w:r>
        <w:rPr>
          <w:rtl w:val="true"/>
        </w:rPr>
        <w:t xml:space="preserve">صلّی الله علیه و آله وسلّم </w:t>
      </w:r>
      <w:r>
        <w:rPr>
          <w:rtl w:val="true"/>
        </w:rPr>
        <w:t>)</w:t>
      </w:r>
      <w:r>
        <w:rPr>
          <w:rtl w:val="true"/>
        </w:rPr>
        <w:t>أخاً</w:t>
      </w:r>
      <w:r>
        <w:rPr>
          <w:rtl w:val="true"/>
        </w:rPr>
        <w:t>:</w:t>
      </w:r>
      <w:bookmarkEnd w:id="327"/>
    </w:p>
    <w:p>
      <w:pPr>
        <w:pStyle w:val="BookText"/>
        <w:rPr/>
      </w:pPr>
      <w:r>
        <w:rPr>
          <w:rFonts w:ascii="IRNazanin" w:hAnsi="IRNazanin" w:eastAsia="IRNazanin"/>
          <w:color w:val="111111"/>
          <w:sz w:val="28"/>
          <w:sz w:val="28"/>
          <w:szCs w:val="28"/>
          <w:rtl w:val="true"/>
          <w:lang w:bidi="fa-IR"/>
        </w:rPr>
        <w:t>آخی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 ، واتخذ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له وقد رووا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آخی بین المسلمین أخذ بید علی فوضعها علی صدره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 xml:space="preserve">، ومصادره عدیدة </w:t>
      </w:r>
      <w:r>
        <w:rPr>
          <w:rFonts w:eastAsia="IRNazanin" w:cs="IRNazanin"/>
          <w:color w:val="111111"/>
          <w:sz w:val="28"/>
          <w:szCs w:val="28"/>
          <w:rtl w:val="true"/>
          <w:lang w:bidi="fa-IR"/>
        </w:rPr>
        <w:t>).</w:t>
      </w:r>
    </w:p>
    <w:p>
      <w:pPr>
        <w:pStyle w:val="Heading4"/>
        <w:numPr>
          <w:ilvl w:val="3"/>
          <w:numId w:val="1"/>
        </w:numPr>
        <w:rPr/>
      </w:pPr>
      <w:bookmarkStart w:id="328" w:name="__RefHeading___Toc4264390_581953129"/>
      <w:bookmarkStart w:id="329" w:name="_Toc116"/>
      <w:bookmarkEnd w:id="328"/>
      <w:r>
        <w:rPr/>
        <w:t>11</w:t>
      </w:r>
      <w:r>
        <w:rPr>
          <w:rtl w:val="true"/>
        </w:rPr>
        <w:t xml:space="preserve">- </w:t>
      </w:r>
      <w:r>
        <w:rPr>
          <w:rtl w:val="true"/>
        </w:rPr>
        <w:t>وأمر الله نبیه</w:t>
      </w:r>
      <w:r>
        <w:rPr>
          <w:rtl w:val="true"/>
        </w:rPr>
        <w:t>(</w:t>
      </w:r>
      <w:r>
        <w:rPr>
          <w:rtl w:val="true"/>
        </w:rPr>
        <w:t xml:space="preserve">صلّی الله علیه و آله وسلّم </w:t>
      </w:r>
      <w:r>
        <w:rPr>
          <w:rtl w:val="true"/>
        </w:rPr>
        <w:t>)</w:t>
      </w:r>
      <w:r>
        <w:rPr>
          <w:rtl w:val="true"/>
        </w:rPr>
        <w:t>أن یزوجه فاطمة</w:t>
      </w:r>
      <w:r>
        <w:rPr>
          <w:rtl w:val="true"/>
        </w:rPr>
        <w:t>(</w:t>
      </w:r>
      <w:r>
        <w:rPr>
          <w:rtl w:val="true"/>
        </w:rPr>
        <w:t>علیهماالسّلام</w:t>
      </w:r>
      <w:r>
        <w:rPr>
          <w:rtl w:val="true"/>
        </w:rPr>
        <w:t>):</w:t>
      </w:r>
      <w:bookmarkEnd w:id="329"/>
    </w:p>
    <w:p>
      <w:pPr>
        <w:pStyle w:val="BookText"/>
        <w:rPr/>
      </w:pPr>
      <w:r>
        <w:rPr>
          <w:rFonts w:ascii="IRNazanin" w:hAnsi="IRNazanin" w:eastAsia="IRNazanin"/>
          <w:color w:val="111111"/>
          <w:sz w:val="28"/>
          <w:sz w:val="28"/>
          <w:szCs w:val="28"/>
          <w:rtl w:val="true"/>
          <w:lang w:bidi="fa-IR"/>
        </w:rPr>
        <w:t>خطب أبو بکر وعمر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فردهما ، وزوجها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بکر خطب فاطمة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أنتظر بها القضاء ، فذکر ذلک أبو بکر لعمر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بکر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فاطمة إلی النبی ، فخطبها فقال له مثلما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بها القضاء فجاء عمر إلی أبی بکر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ردک یا عمر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Heading4"/>
        <w:numPr>
          <w:ilvl w:val="3"/>
          <w:numId w:val="1"/>
        </w:numPr>
        <w:rPr/>
      </w:pPr>
      <w:bookmarkStart w:id="330" w:name="__RefHeading___Toc4264392_581953129"/>
      <w:bookmarkStart w:id="331" w:name="_Toc117"/>
      <w:bookmarkEnd w:id="330"/>
      <w:r>
        <w:rPr/>
        <w:t>12</w:t>
      </w:r>
      <w:r>
        <w:rPr>
          <w:rtl w:val="true"/>
        </w:rPr>
        <w:t xml:space="preserve">- </w:t>
      </w:r>
      <w:r>
        <w:rPr>
          <w:rtl w:val="true"/>
        </w:rPr>
        <w:t>وظهرت مکانة علی</w:t>
      </w:r>
      <w:r>
        <w:rPr>
          <w:rtl w:val="true"/>
        </w:rPr>
        <w:t>(</w:t>
      </w:r>
      <w:r>
        <w:rPr>
          <w:rtl w:val="true"/>
        </w:rPr>
        <w:t>علیه السّلام</w:t>
      </w:r>
      <w:r>
        <w:rPr>
          <w:rtl w:val="true"/>
        </w:rPr>
        <w:t>)</w:t>
      </w:r>
      <w:r>
        <w:rPr>
          <w:rtl w:val="true"/>
        </w:rPr>
        <w:t>وبطولته فی بدر</w:t>
      </w:r>
      <w:r>
        <w:rPr>
          <w:rtl w:val="true"/>
        </w:rPr>
        <w:t>:</w:t>
      </w:r>
      <w:bookmarkEnd w:id="33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بدروذهب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لیستقی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الملائکة وسلموا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وبرز أبطال المشرکین فبرز لهم أبطال بنی هاشم وأولهم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خصمه وأعان حمزة وعبیدة علی خصمیهما ، وقتل نصف صنادید قریش أو أکثر ،وقتل المسلمون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جبرئیل بذی الفقار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bookmarkStart w:id="332" w:name="pg5781_44202"/>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یوم بدر فرفعها حتی نظر الناس إلی بیاض إبطیه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ابن عمی ووزیری ، فوازروه وناصحوه فإنه ولیکم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Heading4"/>
        <w:numPr>
          <w:ilvl w:val="3"/>
          <w:numId w:val="1"/>
        </w:numPr>
        <w:rPr/>
      </w:pPr>
      <w:bookmarkStart w:id="333" w:name="__RefHeading___Toc4264394_581953129"/>
      <w:bookmarkStart w:id="334" w:name="_Toc118"/>
      <w:bookmarkEnd w:id="333"/>
      <w:r>
        <w:rPr/>
        <w:t>13</w:t>
      </w:r>
      <w:r>
        <w:rPr>
          <w:rtl w:val="true"/>
        </w:rPr>
        <w:t xml:space="preserve">- </w:t>
      </w:r>
      <w:r>
        <w:rPr>
          <w:rtl w:val="true"/>
        </w:rPr>
        <w:t>وکان بطل غزوة بنی النضیر</w:t>
      </w:r>
      <w:r>
        <w:rPr>
          <w:rtl w:val="true"/>
        </w:rPr>
        <w:t>:</w:t>
      </w:r>
      <w:bookmarkEnd w:id="334"/>
    </w:p>
    <w:p>
      <w:pPr>
        <w:pStyle w:val="BookText"/>
        <w:rPr/>
      </w:pPr>
      <w:r>
        <w:rPr>
          <w:rFonts w:ascii="IRNazanin" w:hAnsi="IRNazanin" w:eastAsia="IRNazanin"/>
          <w:color w:val="111111"/>
          <w:sz w:val="28"/>
          <w:sz w:val="28"/>
          <w:szCs w:val="28"/>
          <w:rtl w:val="true"/>
          <w:lang w:bidi="fa-IR"/>
        </w:rPr>
        <w:t>وفی غزوة فی بنی النضیر تسلل الیهود لیلاً بین النخیل ورموا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بسهام فأصابوا خیمته، فذهب علی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یلبث أن جاء برأس الیهودی الذی رمی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یقال له عزورا ، فطرحه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هذا الخبیث جریئاً شجاعاً، فکمنت له وقلت ما أجرأه أن یخرج إذا اختلط الظلام یطلب منا غِرة ، فأقبل مصلتاً سیفه فی تسعة نفر من أصحابه الیهود، فشددت علیه فقتلته ، وأفلت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335" w:name="__RefHeading___Toc4264396_581953129"/>
      <w:bookmarkStart w:id="336" w:name="_Toc119"/>
      <w:bookmarkEnd w:id="335"/>
      <w:r>
        <w:rPr/>
        <w:t>14</w:t>
      </w:r>
      <w:r>
        <w:rPr>
          <w:rtl w:val="true"/>
        </w:rPr>
        <w:t xml:space="preserve">- </w:t>
      </w:r>
      <w:r>
        <w:rPr>
          <w:rtl w:val="true"/>
        </w:rPr>
        <w:t>وکان بطل غزوة أحد وثبت وحده مع النبی</w:t>
      </w:r>
      <w:r>
        <w:rPr>
          <w:rtl w:val="true"/>
        </w:rPr>
        <w:t>(</w:t>
      </w:r>
      <w:r>
        <w:rPr>
          <w:rtl w:val="true"/>
        </w:rPr>
        <w:t xml:space="preserve">صلّی الله علیه و آله وسلّم </w:t>
      </w:r>
      <w:r>
        <w:rPr>
          <w:rtl w:val="true"/>
        </w:rPr>
        <w:t>):</w:t>
      </w:r>
      <w:bookmarkEnd w:id="336"/>
    </w:p>
    <w:p>
      <w:pPr>
        <w:pStyle w:val="BookText"/>
        <w:rPr/>
      </w:pPr>
      <w:r>
        <w:rPr>
          <w:rFonts w:ascii="IRNazanin" w:hAnsi="IRNazanin" w:eastAsia="IRNazanin"/>
          <w:color w:val="111111"/>
          <w:sz w:val="28"/>
          <w:sz w:val="28"/>
          <w:szCs w:val="28"/>
          <w:rtl w:val="true"/>
          <w:lang w:bidi="fa-IR"/>
        </w:rPr>
        <w:t>وفی غزوة أحد برز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لصاحب لواء المشرکین طلحة فقتله ، فأخذ الرایة آخر فقتله ، حتی قتل بضعة من قادتهم ، فاضطربوا ، فحمل علیهم المسلمون فانهزموا ، وتبعوهم یأسرون منهم ویغنمون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خیل المشرکین من خلف المسلمین فوقعت فیهم الهزیمة، وقتلوا من المسلمین حمزة عم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وسبعین ، وصاحوا 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المسلمون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صَدَقَکُمُ اللهُ وَعْدَهُ إِذْ تَحُسُّونَهُمْ بِإِذْنِهِ حَتَّی إِذَا فَشِلْتُمْ وَتَنَازَعْتُمْ فِی الأَمْرِ وَعَصَیْتُمْ مِنْ بَعْدِ مَا أَرَاکُمْ مَا تُحِبُّونَ مِنْکُمْ مَنْ یُرِیدُ الدُّنْیَا وَمِنْکُمْ مَنْ یُرِیدُ الأَخِرَةَ ثُمَّ صَرَفَکُمْ عَنْهُمْ لِیَبْتَلِیَکُمْ وَلَقَدْ عَفَا عَنْکُمْ وَاللهُ ذُو فَضْلٍ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bookmarkStart w:id="337" w:name="pg5781_44203"/>
    </w:p>
    <w:p>
      <w:pPr>
        <w:pStyle w:val="BookText"/>
        <w:rPr/>
      </w:pPr>
      <w:bookmarkEnd w:id="337"/>
      <w:r>
        <w:rPr>
          <w:rFonts w:ascii="Amiri" w:hAnsi="Amiri" w:eastAsia="Amiri" w:cs="Amiri"/>
          <w:color w:val="111111"/>
          <w:sz w:val="28"/>
          <w:sz w:val="28"/>
          <w:szCs w:val="28"/>
          <w:rtl w:val="true"/>
          <w:lang w:bidi="ar-SA"/>
        </w:rPr>
        <w:t>تُصْعِدُونَ وَلا تَلْوُونَ عَلَی أَحَدٍ وَالرَّسُولُ یَدْعُوکُمْ فِی أُخْرَاکُمْ فَأَثَابَکُمْ غَمًّا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الأبطال حتی وقع فی حفرة ، فأمره جبرئیل أن یستطل بالصخرة ویدافع عنه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 أربعة عشر رجلاً ، وقتل سائر الناس سبعة ، وأصابه یومئذ ثمانون جراحة ، فمسحها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ینفح منها شئ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یوم أحد ست عشرة ضربة سقطت إلی الأرض فی أربع منهن ، فأتانی رجل حسن الوجه حسن اللمة طیب الریح فأخذ بِضِبْعِی فأقامنی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علیهم فإنک فی طاعة الله وطاعة رسول الله وهما عنک راضیان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أقر الله عینک ذاک جبرئیل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مبسوط السرخسی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کسرت زند علی یوم أحد وفی یده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اللواء من یده ، فتحاماه المسلمون أن یأخذوه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فضعوه فی یده الشمال فإنه صاحب لوائی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 فی الجولة الأولی بعد قتله أصحاب الألویة ، ثم مسح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جراحه ، فواصل جهاده کأنه لم یصبه شئ</w:t>
      </w:r>
      <w:r>
        <w:rPr>
          <w:rFonts w:eastAsia="IRNazanin" w:cs="IRNazanin"/>
          <w:color w:val="111111"/>
          <w:sz w:val="28"/>
          <w:szCs w:val="28"/>
          <w:rtl w:val="true"/>
          <w:lang w:bidi="fa-IR"/>
        </w:rPr>
        <w:t>!</w:t>
      </w:r>
    </w:p>
    <w:p>
      <w:pPr>
        <w:pStyle w:val="Heading4"/>
        <w:numPr>
          <w:ilvl w:val="3"/>
          <w:numId w:val="1"/>
        </w:numPr>
        <w:rPr/>
      </w:pPr>
      <w:bookmarkStart w:id="338" w:name="__RefHeading___Toc4264398_581953129"/>
      <w:bookmarkStart w:id="339" w:name="_Toc120"/>
      <w:bookmarkEnd w:id="338"/>
      <w:r>
        <w:rPr/>
        <w:t>15</w:t>
      </w:r>
      <w:r>
        <w:rPr>
          <w:rtl w:val="true"/>
        </w:rPr>
        <w:t xml:space="preserve">- </w:t>
      </w:r>
      <w:r>
        <w:rPr>
          <w:rtl w:val="true"/>
        </w:rPr>
        <w:t>نادی جبرئیل فی یوم أحد</w:t>
      </w:r>
      <w:r>
        <w:rPr>
          <w:rtl w:val="true"/>
        </w:rPr>
        <w:t xml:space="preserve">: </w:t>
      </w:r>
      <w:r>
        <w:rPr>
          <w:rtl w:val="true"/>
        </w:rPr>
        <w:t>لا فتی إلا علی</w:t>
      </w:r>
      <w:r>
        <w:rPr>
          <w:rtl w:val="true"/>
        </w:rPr>
        <w:t>(</w:t>
      </w:r>
      <w:r>
        <w:rPr>
          <w:rtl w:val="true"/>
        </w:rPr>
        <w:t>علیه السّلام</w:t>
      </w:r>
      <w:r>
        <w:rPr>
          <w:rtl w:val="true"/>
        </w:rPr>
        <w:t>):</w:t>
      </w:r>
      <w:bookmarkEnd w:id="33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انهزم الناس یوم أحد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لحقنی من الجزع علیه ما لم أملک نفسی ، وکنت أمامه أضرب بسیفی بین یدیه فرجعت أطلبه فلم أره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رسول الله لیفر وما رأیته فی القتلی ، وأظنه رفع </w:t>
      </w:r>
      <w:bookmarkStart w:id="340" w:name="pg5781_44204"/>
    </w:p>
    <w:p>
      <w:pPr>
        <w:pStyle w:val="BookText"/>
        <w:rPr/>
      </w:pPr>
      <w:bookmarkEnd w:id="340"/>
      <w:r>
        <w:rPr>
          <w:rFonts w:ascii="IRNazanin" w:hAnsi="IRNazanin" w:eastAsia="IRNazanin"/>
          <w:color w:val="111111"/>
          <w:sz w:val="28"/>
          <w:sz w:val="28"/>
          <w:szCs w:val="28"/>
          <w:rtl w:val="true"/>
          <w:lang w:bidi="fa-IR"/>
        </w:rPr>
        <w:t>من بیننا إلی السماء ، فکسرت جفن سیفی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به عنه حتی أقتل ، وحملت علی القوم فأفرجوا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علی الأرض مغشیاً علیه ، فقمت علی رأسه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یا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یا رسول الله وولوا الدبر وأسلموک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کتیبة قد أقبلت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عنی یا علی هذه الکتیبة فحملت علیها بسیفی أضربها یمیناً وشمالاً حتی ولوا الأدبار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یا علی مدیحک فی السماء ، إن ملکاً یقال له رضوان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 الفقار 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فبکیت سروراً وحمدت الله سبحانه علی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2/315</w:t>
      </w:r>
      <w:r>
        <w:rPr>
          <w:rFonts w:eastAsia="IRNazanin" w:cs="IRNazanin"/>
          <w:color w:val="111111"/>
          <w:sz w:val="28"/>
          <w:szCs w:val="28"/>
          <w:rtl w:val="true"/>
          <w:lang w:bidi="fa-IR"/>
        </w:rPr>
        <w:t>) .</w:t>
      </w:r>
    </w:p>
    <w:p>
      <w:pPr>
        <w:pStyle w:val="Heading4"/>
        <w:numPr>
          <w:ilvl w:val="3"/>
          <w:numId w:val="1"/>
        </w:numPr>
        <w:rPr/>
      </w:pPr>
      <w:bookmarkStart w:id="341" w:name="__RefHeading___Toc4264400_581953129"/>
      <w:bookmarkStart w:id="342" w:name="_Toc121"/>
      <w:bookmarkEnd w:id="341"/>
      <w:r>
        <w:rPr/>
        <w:t>16</w:t>
      </w:r>
      <w:r>
        <w:rPr>
          <w:rtl w:val="true"/>
        </w:rPr>
        <w:t xml:space="preserve">- </w:t>
      </w:r>
      <w:r>
        <w:rPr>
          <w:rtl w:val="true"/>
        </w:rPr>
        <w:t>قتل علی</w:t>
      </w:r>
      <w:r>
        <w:rPr>
          <w:rtl w:val="true"/>
        </w:rPr>
        <w:t>(</w:t>
      </w:r>
      <w:r>
        <w:rPr>
          <w:rtl w:val="true"/>
        </w:rPr>
        <w:t>علیه السّلام</w:t>
      </w:r>
      <w:r>
        <w:rPr>
          <w:rtl w:val="true"/>
        </w:rPr>
        <w:t>)</w:t>
      </w:r>
      <w:r>
        <w:rPr>
          <w:rtl w:val="true"/>
        </w:rPr>
        <w:t>أصحاب رایة المشرکین یوم أحد</w:t>
      </w:r>
      <w:r>
        <w:rPr>
          <w:rtl w:val="true"/>
        </w:rPr>
        <w:t>:</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 عبیدة للحجاج بن علاط السلمی،یمدح علی بن أبی طالب ویذکر قتله طلحة بن أبی طلحة بن عبد العزی بن عثمان بن عبد الدار ، صاحب لواء المشرکین یوم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أی مذبَّبٍ عن حرمة</w:t>
      </w:r>
    </w:p>
    <w:p>
      <w:pPr>
        <w:pStyle w:val="BookText"/>
        <w:rPr/>
      </w:pPr>
      <w:r>
        <w:rPr>
          <w:rFonts w:ascii="Amiri" w:hAnsi="Amiri" w:eastAsia="Amiri" w:cs="Amiri"/>
          <w:color w:val="111111"/>
          <w:sz w:val="28"/>
          <w:sz w:val="28"/>
          <w:szCs w:val="28"/>
          <w:rtl w:val="true"/>
          <w:lang w:bidi="ar-SA"/>
        </w:rPr>
        <w:t>أعنی ابن فاطمةَ المُعِمَّ المُخْولا</w:t>
      </w:r>
    </w:p>
    <w:p>
      <w:pPr>
        <w:pStyle w:val="BookText"/>
        <w:rPr/>
      </w:pPr>
      <w:r>
        <w:rPr>
          <w:rFonts w:ascii="IRNazanin" w:hAnsi="IRNazanin" w:eastAsia="IRNazanin"/>
          <w:color w:val="111111"/>
          <w:sz w:val="28"/>
          <w:sz w:val="28"/>
          <w:szCs w:val="28"/>
          <w:rtl w:val="true"/>
          <w:lang w:bidi="fa-IR"/>
        </w:rPr>
        <w:t>سبقت یداک له بعاجل طعنة</w:t>
      </w:r>
    </w:p>
    <w:p>
      <w:pPr>
        <w:pStyle w:val="BookText"/>
        <w:rPr/>
      </w:pPr>
      <w:r>
        <w:rPr>
          <w:rFonts w:ascii="Amiri" w:hAnsi="Amiri" w:eastAsia="Amiri" w:cs="Amiri"/>
          <w:color w:val="111111"/>
          <w:sz w:val="28"/>
          <w:sz w:val="28"/>
          <w:szCs w:val="28"/>
          <w:rtl w:val="true"/>
          <w:lang w:bidi="ar-SA"/>
        </w:rPr>
        <w:t>ترکتْ طلیحة للجبین مجدَّلا</w:t>
      </w:r>
    </w:p>
    <w:p>
      <w:pPr>
        <w:pStyle w:val="BookText"/>
        <w:rPr/>
      </w:pPr>
      <w:r>
        <w:rPr>
          <w:rFonts w:ascii="IRNazanin" w:hAnsi="IRNazanin" w:eastAsia="IRNazanin"/>
          <w:color w:val="111111"/>
          <w:sz w:val="28"/>
          <w:sz w:val="28"/>
          <w:szCs w:val="28"/>
          <w:rtl w:val="true"/>
          <w:lang w:bidi="fa-IR"/>
        </w:rPr>
        <w:t>وشددت شدةَ باسلٍ فکشفتهم</w:t>
      </w:r>
    </w:p>
    <w:p>
      <w:pPr>
        <w:pStyle w:val="BookText"/>
        <w:rPr/>
      </w:pPr>
      <w:r>
        <w:rPr>
          <w:rFonts w:ascii="Amiri" w:hAnsi="Amiri" w:eastAsia="Amiri" w:cs="Amiri"/>
          <w:color w:val="111111"/>
          <w:sz w:val="28"/>
          <w:sz w:val="28"/>
          <w:szCs w:val="28"/>
          <w:rtl w:val="true"/>
          <w:lang w:bidi="ar-SA"/>
        </w:rPr>
        <w:t>بالسفح إذ یَهْوُون أخولَ أخولا</w:t>
      </w:r>
    </w:p>
    <w:p>
      <w:pPr>
        <w:pStyle w:val="BookText"/>
        <w:rPr/>
      </w:pPr>
      <w:r>
        <w:rPr>
          <w:rFonts w:ascii="IRNazanin" w:hAnsi="IRNazanin" w:eastAsia="IRNazanin"/>
          <w:color w:val="111111"/>
          <w:sz w:val="28"/>
          <w:sz w:val="28"/>
          <w:szCs w:val="28"/>
          <w:rtl w:val="true"/>
          <w:lang w:bidi="fa-IR"/>
        </w:rPr>
        <w:t>وعللت‌سیفک بالدماءولم یکن</w:t>
      </w:r>
    </w:p>
    <w:p>
      <w:pPr>
        <w:pStyle w:val="BookText"/>
        <w:rPr/>
      </w:pPr>
      <w:r>
        <w:rPr>
          <w:rFonts w:ascii="Amiri" w:hAnsi="Amiri" w:eastAsia="Amiri" w:cs="Amiri"/>
          <w:color w:val="111111"/>
          <w:sz w:val="28"/>
          <w:sz w:val="28"/>
          <w:szCs w:val="28"/>
          <w:rtl w:val="true"/>
          <w:lang w:bidi="ar-SA"/>
        </w:rPr>
        <w:t xml:space="preserve">لتردَّه ظمآنَ حتی ینهلا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والإرشاد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ورسائل المرتضی</w:t>
      </w:r>
      <w:r>
        <w:rPr>
          <w:rFonts w:eastAsia="IRNazanin" w:cs="IRNazanin"/>
          <w:color w:val="111111"/>
          <w:sz w:val="28"/>
          <w:szCs w:val="28"/>
          <w:rtl w:val="true"/>
          <w:lang w:bidi="fa-IR"/>
        </w:rPr>
        <w:t>:</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7/372</w:t>
      </w:r>
      <w:r>
        <w:rPr>
          <w:rFonts w:eastAsia="IRNazanin" w:cs="IRNazanin"/>
          <w:color w:val="111111"/>
          <w:sz w:val="28"/>
          <w:szCs w:val="28"/>
          <w:rtl w:val="true"/>
          <w:lang w:bidi="fa-IR"/>
        </w:rPr>
        <w:t>.</w:t>
      </w:r>
    </w:p>
    <w:p>
      <w:pPr>
        <w:pStyle w:val="Heading4"/>
        <w:numPr>
          <w:ilvl w:val="3"/>
          <w:numId w:val="1"/>
        </w:numPr>
        <w:rPr/>
      </w:pPr>
      <w:bookmarkStart w:id="343" w:name="__RefHeading___Toc4264402_581953129"/>
      <w:bookmarkStart w:id="344" w:name="_Toc122"/>
      <w:bookmarkEnd w:id="343"/>
      <w:r>
        <w:rPr/>
        <w:t>17</w:t>
      </w:r>
      <w:r>
        <w:rPr>
          <w:rtl w:val="true"/>
        </w:rPr>
        <w:t xml:space="preserve">- </w:t>
      </w:r>
      <w:r>
        <w:rPr>
          <w:rtl w:val="true"/>
        </w:rPr>
        <w:t>کتب الله ولایة علی علی المسلمن یوم أحد</w:t>
      </w:r>
      <w:r>
        <w:rPr>
          <w:rtl w:val="true"/>
        </w:rPr>
        <w:t>:</w:t>
      </w:r>
      <w:bookmarkEnd w:id="344"/>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یوم أحد وقد انهزم المسلمون ولم یبق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قتل الله علی یده یومئذ من المشرکین من قتل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علیاً أنی عنه راض ، وأنی آلیت علی نفسی أن لا یحبه </w:t>
      </w:r>
      <w:bookmarkStart w:id="345" w:name="pg5781_44205"/>
    </w:p>
    <w:p>
      <w:pPr>
        <w:pStyle w:val="BookText"/>
        <w:rPr/>
      </w:pPr>
      <w:bookmarkEnd w:id="345"/>
      <w:r>
        <w:rPr>
          <w:rFonts w:ascii="IRNazanin" w:hAnsi="IRNazanin" w:eastAsia="IRNazanin"/>
          <w:color w:val="111111"/>
          <w:sz w:val="28"/>
          <w:sz w:val="28"/>
          <w:szCs w:val="28"/>
          <w:rtl w:val="true"/>
          <w:lang w:bidi="fa-IR"/>
        </w:rPr>
        <w:t xml:space="preserve">عبد إلا أحببته ، ومن أحببته لم أعذبه بناری ، ولا یبغضه عبد إلا أبغضته ، ومن أبغضته ما له فی الجنة من نصیب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346" w:name="__RefHeading___Toc4264404_581953129"/>
      <w:bookmarkStart w:id="347" w:name="_Toc123"/>
      <w:bookmarkEnd w:id="346"/>
      <w:r>
        <w:rPr/>
        <w:t>18</w:t>
      </w:r>
      <w:r>
        <w:rPr>
          <w:rtl w:val="true"/>
        </w:rPr>
        <w:t xml:space="preserve">- </w:t>
      </w:r>
      <w:r>
        <w:rPr>
          <w:rtl w:val="true"/>
        </w:rPr>
        <w:t xml:space="preserve">وفی غزوة الأحزاب قطف النصر للمسلمین </w:t>
      </w:r>
      <w:r>
        <w:rPr>
          <w:rtl w:val="true"/>
        </w:rPr>
        <w:t>:</w:t>
      </w:r>
      <w:bookmarkEnd w:id="347"/>
    </w:p>
    <w:p>
      <w:pPr>
        <w:pStyle w:val="BookText"/>
        <w:rPr/>
      </w:pPr>
      <w:r>
        <w:rPr>
          <w:rFonts w:ascii="IRNazanin" w:hAnsi="IRNazanin" w:eastAsia="IRNazanin"/>
          <w:color w:val="111111"/>
          <w:sz w:val="28"/>
          <w:sz w:val="28"/>
          <w:szCs w:val="28"/>
          <w:rtl w:val="true"/>
          <w:lang w:bidi="fa-IR"/>
        </w:rPr>
        <w:t>وفی غزوة الخندق حاصر الأحزاب المدینة شهراً ، وخاف المسلمون وهرب أکثرهم من حراسة الخندق ، وعبر فارس العرب عمرو بن ود وأخذ یستعرض قوته ، مرةً بسیفه ومرة برمحه أو یرکزه فی الأرض ویدور بفرسه حوله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أن قتلاکم فی الجنة وقتلانا فی النار؟ألا یحب أحدکم أن یُقْدِم علی الجنة أو یبعث عدواً له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بححت من الندا</w:t>
      </w:r>
    </w:p>
    <w:p>
      <w:pPr>
        <w:pStyle w:val="BookText"/>
        <w:rPr/>
      </w:pPr>
      <w:r>
        <w:rPr>
          <w:rFonts w:ascii="IRNazanin" w:hAnsi="IRNazanin" w:eastAsia="IRNazanin"/>
          <w:color w:val="111111"/>
          <w:sz w:val="28"/>
          <w:sz w:val="28"/>
          <w:szCs w:val="28"/>
          <w:rtl w:val="true"/>
          <w:lang w:bidi="fa-IR"/>
        </w:rPr>
        <w:t>ء بجمعکم هل من مبارز</w:t>
      </w:r>
    </w:p>
    <w:p>
      <w:pPr>
        <w:pStyle w:val="BookText"/>
        <w:rPr/>
      </w:pPr>
      <w:r>
        <w:rPr>
          <w:rFonts w:ascii="IRNazanin" w:hAnsi="IRNazanin" w:eastAsia="IRNazanin"/>
          <w:color w:val="111111"/>
          <w:sz w:val="28"/>
          <w:sz w:val="28"/>
          <w:szCs w:val="28"/>
          <w:rtl w:val="true"/>
          <w:lang w:bidi="fa-IR"/>
        </w:rPr>
        <w:t>ووقفت إذ جبن الشجا</w:t>
      </w:r>
    </w:p>
    <w:p>
      <w:pPr>
        <w:pStyle w:val="BookText"/>
        <w:rPr/>
      </w:pPr>
      <w:r>
        <w:rPr>
          <w:rFonts w:ascii="IRNazanin" w:hAnsi="IRNazanin" w:eastAsia="IRNazanin"/>
          <w:color w:val="111111"/>
          <w:sz w:val="28"/>
          <w:sz w:val="28"/>
          <w:szCs w:val="28"/>
          <w:rtl w:val="true"/>
          <w:lang w:bidi="fa-IR"/>
        </w:rPr>
        <w:t>ع موقف الخصم المناجز</w:t>
      </w:r>
    </w:p>
    <w:p>
      <w:pPr>
        <w:pStyle w:val="BookText"/>
        <w:rPr/>
      </w:pPr>
      <w:r>
        <w:rPr>
          <w:rFonts w:ascii="IRNazanin" w:hAnsi="IRNazanin" w:eastAsia="IRNazanin"/>
          <w:color w:val="111111"/>
          <w:sz w:val="28"/>
          <w:sz w:val="28"/>
          <w:szCs w:val="28"/>
          <w:rtl w:val="true"/>
          <w:lang w:bidi="fa-IR"/>
        </w:rPr>
        <w:t>إنی کذلک لم أزل</w:t>
      </w:r>
    </w:p>
    <w:p>
      <w:pPr>
        <w:pStyle w:val="BookText"/>
        <w:rPr/>
      </w:pPr>
      <w:r>
        <w:rPr>
          <w:rFonts w:ascii="IRNazanin" w:hAnsi="IRNazanin" w:eastAsia="IRNazanin"/>
          <w:color w:val="111111"/>
          <w:sz w:val="28"/>
          <w:sz w:val="28"/>
          <w:szCs w:val="28"/>
          <w:rtl w:val="true"/>
          <w:lang w:bidi="fa-IR"/>
        </w:rPr>
        <w:t>متسرعاً نحو الهزاهز</w:t>
      </w:r>
    </w:p>
    <w:p>
      <w:pPr>
        <w:pStyle w:val="BookText"/>
        <w:rPr/>
      </w:pPr>
      <w:r>
        <w:rPr>
          <w:rFonts w:ascii="IRNazanin" w:hAnsi="IRNazanin" w:eastAsia="IRNazanin"/>
          <w:color w:val="111111"/>
          <w:sz w:val="28"/>
          <w:sz w:val="28"/>
          <w:szCs w:val="28"/>
          <w:rtl w:val="true"/>
          <w:lang w:bidi="fa-IR"/>
        </w:rPr>
        <w:t>إن الشجاعة فی الفتی</w:t>
      </w:r>
    </w:p>
    <w:p>
      <w:pPr>
        <w:pStyle w:val="BookText"/>
        <w:rPr/>
      </w:pPr>
      <w:r>
        <w:rPr>
          <w:rFonts w:ascii="IRNazanin" w:hAnsi="IRNazanin" w:eastAsia="IRNazanin"/>
          <w:color w:val="111111"/>
          <w:sz w:val="28"/>
          <w:sz w:val="28"/>
          <w:szCs w:val="28"/>
          <w:rtl w:val="true"/>
          <w:lang w:bidi="fa-IR"/>
        </w:rPr>
        <w:t>والجود من کرم الغرائز</w:t>
      </w:r>
    </w:p>
    <w:p>
      <w:pPr>
        <w:pStyle w:val="BookText"/>
        <w:rPr/>
      </w:pPr>
      <w:r>
        <w:rPr>
          <w:rFonts w:ascii="IRNazanin" w:hAnsi="IRNazanin" w:eastAsia="IRNazanin"/>
          <w:color w:val="111111"/>
          <w:sz w:val="28"/>
          <w:sz w:val="28"/>
          <w:szCs w:val="28"/>
          <w:rtl w:val="true"/>
          <w:lang w:bidi="fa-IR"/>
        </w:rPr>
        <w:t>وکان عمرو بن عبد ود راکباً ، فمشی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راجلاً ،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لاتعجلنَّ فقد أتاک</w:t>
      </w:r>
    </w:p>
    <w:p>
      <w:pPr>
        <w:pStyle w:val="BookText"/>
        <w:rPr/>
      </w:pPr>
      <w:r>
        <w:rPr>
          <w:rFonts w:ascii="IRNazanin" w:hAnsi="IRNazanin" w:eastAsia="IRNazanin"/>
          <w:color w:val="111111"/>
          <w:sz w:val="28"/>
          <w:sz w:val="28"/>
          <w:szCs w:val="28"/>
          <w:rtl w:val="true"/>
          <w:lang w:bidi="fa-IR"/>
        </w:rPr>
        <w:t>مجیب صوتک غیرُ عاجز</w:t>
      </w:r>
    </w:p>
    <w:p>
      <w:pPr>
        <w:pStyle w:val="BookText"/>
        <w:rPr/>
      </w:pPr>
      <w:r>
        <w:rPr>
          <w:rFonts w:ascii="Amiri" w:hAnsi="Amiri" w:eastAsia="Amiri" w:cs="Amiri"/>
          <w:color w:val="111111"/>
          <w:sz w:val="28"/>
          <w:sz w:val="28"/>
          <w:szCs w:val="28"/>
          <w:rtl w:val="true"/>
          <w:lang w:bidi="ar-SA"/>
        </w:rPr>
        <w:t>ذو نیةٍ وبصیرةٍ</w:t>
      </w:r>
    </w:p>
    <w:p>
      <w:pPr>
        <w:pStyle w:val="BookText"/>
        <w:rPr/>
      </w:pPr>
      <w:r>
        <w:rPr>
          <w:rFonts w:ascii="Amiri" w:hAnsi="Amiri" w:eastAsia="Amiri" w:cs="Amiri"/>
          <w:color w:val="111111"/>
          <w:sz w:val="28"/>
          <w:sz w:val="28"/>
          <w:szCs w:val="28"/>
          <w:rtl w:val="true"/>
          <w:lang w:bidi="ar-SA"/>
        </w:rPr>
        <w:t>والصدق مُنجی کلِّ فائز</w:t>
      </w:r>
    </w:p>
    <w:p>
      <w:pPr>
        <w:pStyle w:val="BookText"/>
        <w:rPr/>
      </w:pPr>
      <w:r>
        <w:rPr>
          <w:rFonts w:ascii="IRNazanin" w:hAnsi="IRNazanin" w:eastAsia="IRNazanin"/>
          <w:color w:val="111111"/>
          <w:sz w:val="28"/>
          <w:sz w:val="28"/>
          <w:szCs w:val="28"/>
          <w:rtl w:val="true"/>
          <w:lang w:bidi="fa-IR"/>
        </w:rPr>
        <w:t>إنی لأرجو أن تقو</w:t>
      </w:r>
    </w:p>
    <w:p>
      <w:pPr>
        <w:pStyle w:val="BookText"/>
        <w:rPr/>
      </w:pPr>
      <w:r>
        <w:rPr>
          <w:rFonts w:ascii="IRNazanin" w:hAnsi="IRNazanin" w:eastAsia="IRNazanin"/>
          <w:color w:val="111111"/>
          <w:sz w:val="28"/>
          <w:sz w:val="28"/>
          <w:szCs w:val="28"/>
          <w:rtl w:val="true"/>
          <w:lang w:bidi="fa-IR"/>
        </w:rPr>
        <w:t>م علیک نائحةُ الجنائز</w:t>
      </w:r>
    </w:p>
    <w:p>
      <w:pPr>
        <w:pStyle w:val="BookText"/>
        <w:rPr/>
      </w:pPr>
      <w:r>
        <w:rPr>
          <w:rFonts w:ascii="IRNazanin" w:hAnsi="IRNazanin" w:eastAsia="IRNazanin"/>
          <w:color w:val="111111"/>
          <w:sz w:val="28"/>
          <w:sz w:val="28"/>
          <w:szCs w:val="28"/>
          <w:rtl w:val="true"/>
          <w:lang w:bidi="fa-IR"/>
        </w:rPr>
        <w:t>من طعنة نجلاء یبقی</w:t>
      </w:r>
    </w:p>
    <w:p>
      <w:pPr>
        <w:pStyle w:val="BookText"/>
        <w:rPr/>
      </w:pPr>
      <w:r>
        <w:rPr>
          <w:rFonts w:ascii="IRNazanin" w:hAnsi="IRNazanin" w:eastAsia="IRNazanin"/>
          <w:color w:val="111111"/>
          <w:sz w:val="28"/>
          <w:sz w:val="28"/>
          <w:szCs w:val="28"/>
          <w:rtl w:val="true"/>
          <w:lang w:bidi="fa-IR"/>
        </w:rPr>
        <w:t>ذکرها بین الهزاهز</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غیَّرت ضربة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لعمرو میزان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قتل علی عمراً إلا بما قال الله تعالی من قصة داود وجالوت ، حیث </w:t>
      </w:r>
      <w:bookmarkStart w:id="348" w:name="pg5781_44206"/>
    </w:p>
    <w:p>
      <w:pPr>
        <w:pStyle w:val="BookText"/>
        <w:rPr/>
      </w:pPr>
      <w:bookmarkEnd w:id="348"/>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وَقَتَلَ دَاوُدُ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نغزوهم ولایغزوننا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والحاکم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Heading4"/>
        <w:numPr>
          <w:ilvl w:val="3"/>
          <w:numId w:val="1"/>
        </w:numPr>
        <w:rPr/>
      </w:pPr>
      <w:bookmarkStart w:id="349" w:name="__RefHeading___Toc4264406_581953129"/>
      <w:bookmarkStart w:id="350" w:name="_Toc124"/>
      <w:bookmarkEnd w:id="349"/>
      <w:r>
        <w:rPr/>
        <w:t>19</w:t>
      </w:r>
      <w:r>
        <w:rPr>
          <w:rtl w:val="true"/>
        </w:rPr>
        <w:t xml:space="preserve">- </w:t>
      </w:r>
      <w:r>
        <w:rPr>
          <w:rtl w:val="true"/>
        </w:rPr>
        <w:t>من شهادات النبی</w:t>
      </w:r>
      <w:r>
        <w:rPr>
          <w:rtl w:val="true"/>
        </w:rPr>
        <w:t>(</w:t>
      </w:r>
      <w:r>
        <w:rPr>
          <w:rtl w:val="true"/>
        </w:rPr>
        <w:t xml:space="preserve">صلّی الله علیه و آله وسلّم </w:t>
      </w:r>
      <w:r>
        <w:rPr>
          <w:rtl w:val="true"/>
        </w:rPr>
        <w:t>)</w:t>
      </w:r>
      <w:r>
        <w:rPr>
          <w:rtl w:val="true"/>
        </w:rPr>
        <w:t>لعلی</w:t>
      </w:r>
      <w:r>
        <w:rPr>
          <w:rtl w:val="true"/>
        </w:rPr>
        <w:t>(</w:t>
      </w:r>
      <w:r>
        <w:rPr>
          <w:rtl w:val="true"/>
        </w:rPr>
        <w:t>علیه السّلام</w:t>
      </w:r>
      <w:r>
        <w:rPr>
          <w:rtl w:val="true"/>
        </w:rPr>
        <w:t>)</w:t>
      </w:r>
      <w:r>
        <w:rPr>
          <w:rtl w:val="true"/>
        </w:rPr>
        <w:t>فی غزوة الأحزاب</w:t>
      </w:r>
      <w:r>
        <w:rPr>
          <w:rtl w:val="true"/>
        </w:rPr>
        <w:t>:</w:t>
      </w:r>
      <w:bookmarkEnd w:id="350"/>
    </w:p>
    <w:p>
      <w:pPr>
        <w:pStyle w:val="BookText"/>
        <w:rPr/>
      </w:pPr>
      <w:r>
        <w:rPr>
          <w:rFonts w:ascii="IRNazanin" w:hAnsi="IRNazanin" w:eastAsia="IRNazanin"/>
          <w:color w:val="111111"/>
          <w:sz w:val="28"/>
          <w:sz w:val="28"/>
          <w:szCs w:val="28"/>
          <w:rtl w:val="true"/>
          <w:lang w:bidi="fa-IR"/>
        </w:rPr>
        <w:t>وعندما ألبسه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عمامته ویدیه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أخذت منی عبیدة بن الحرث یوم بدر ، وحمزة بن عبد المطلب یوم أحد ، وهذا أخی علی بن أبی طالب ، ربِّ لا تذرنی فرداً وأنت خیر الوارثین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برز الیه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الی الشرک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ضربة علی یوم الخندق تعدل عمل أمتی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تعدل عند الله عمل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علی أفضل عند الله من عمل الثقلین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eastAsia="IRNazanin" w:cs="IRNazanin"/>
          <w:color w:val="111111"/>
          <w:sz w:val="28"/>
          <w:szCs w:val="28"/>
          <w:lang w:bidi="fa-IR"/>
        </w:rPr>
        <w:t>9/333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علیَّ جبرئیل یوم الأحزاب لما قتل علی بن أبی طالب عمرواً فارسهم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افترضت الصلاة علی عبادی فوضعتها عن العلیل الذی لایستطیعها ، وافترضت الزکاة فوضعتها عن المقل ، وافترضت الصیام فوضعته عن المسافر ، وافترضت الحج فوضعته عن المعدم ومن لا یجد السبیل إلیه ، وافترضت حب علی بن أبی طالب ومودته علی أهل السماوات وأهل الأرض ، فلم أعذر فیه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أمتک بحبه، فمن أحبه فبحبی وحبک أحبه ، ومن أبغضه فببغضی وبغضک أبغضه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351" w:name="pg5781_44207"/>
    </w:p>
    <w:p>
      <w:pPr>
        <w:pStyle w:val="Heading4"/>
        <w:numPr>
          <w:ilvl w:val="3"/>
          <w:numId w:val="1"/>
        </w:numPr>
        <w:rPr/>
      </w:pPr>
      <w:bookmarkStart w:id="352" w:name="__RefHeading___Toc4264408_581953129"/>
      <w:bookmarkStart w:id="353" w:name="_Toc125"/>
      <w:bookmarkEnd w:id="351"/>
      <w:bookmarkEnd w:id="352"/>
      <w:r>
        <w:rPr/>
        <w:t>20</w:t>
      </w:r>
      <w:r>
        <w:rPr>
          <w:rtl w:val="true"/>
        </w:rPr>
        <w:t xml:space="preserve">- </w:t>
      </w:r>
      <w:r>
        <w:rPr>
          <w:rtl w:val="true"/>
        </w:rPr>
        <w:t>وفی غزوة قریظة قطف علی</w:t>
      </w:r>
      <w:r>
        <w:rPr>
          <w:rtl w:val="true"/>
        </w:rPr>
        <w:t>(</w:t>
      </w:r>
      <w:r>
        <w:rPr>
          <w:rtl w:val="true"/>
        </w:rPr>
        <w:t>علیه السّلام</w:t>
      </w:r>
      <w:r>
        <w:rPr>
          <w:rtl w:val="true"/>
        </w:rPr>
        <w:t>)</w:t>
      </w:r>
      <w:r>
        <w:rPr>
          <w:rtl w:val="true"/>
        </w:rPr>
        <w:t xml:space="preserve">النصر للمسلمین </w:t>
      </w:r>
      <w:r>
        <w:rPr>
          <w:rtl w:val="true"/>
        </w:rPr>
        <w:t>:</w:t>
      </w:r>
      <w:bookmarkEnd w:id="353"/>
    </w:p>
    <w:p>
      <w:pPr>
        <w:pStyle w:val="BookText"/>
        <w:rPr/>
      </w:pPr>
      <w:r>
        <w:rPr>
          <w:rFonts w:ascii="IRNazanin" w:hAnsi="IRNazanin" w:eastAsia="IRNazanin"/>
          <w:color w:val="111111"/>
          <w:sz w:val="28"/>
          <w:sz w:val="28"/>
          <w:szCs w:val="28"/>
          <w:rtl w:val="true"/>
          <w:lang w:bidi="fa-IR"/>
        </w:rPr>
        <w:t>وفی غزوة قریظة ، قطف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 فمدحه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 المسلمین بمکانته عند الله ، وأوصاهم بطاعته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احتج خالد بن سعید بن العاص علی أبی بکر فی أیام السقیفة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الله یا أبا بکر فقد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ونحن محتوشوه یوم بنی قریظة حین فتح الله له باب النصر، وقد قتل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عدة من صنادید رجالهم وأولی البأس والنجدة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والأنصار إنی موصیکم بوصیة فاحفظوها ومودعکم أمراً فاحفظوه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علی بن أبی طالب أمیرکم بعدی وخلیفتی فیکم بذلک أوصانی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وإنکم إن لم تحفظوا فیه وصیتی وتوازروه وتنصروه ، اختلفتم فی أحکامکم واضطرب علیکم أمر دینکم وولیکم شرارکم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أهل بیتی هم الوارثون لأمری والعالمون لأمر أمتی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أطاعهم من أمتی وحفظ فیهم وصیتی فاحشرهم فی زمرتی واجعل لهم نصیباً من مرافقتی ، یدرکون به نور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ومن أساء خلافتی فی أهل بیتی فاحرمه الجنة التی عرضها کعرض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خالد فلست من أهل المشورة ، ولا ممن یقتدی برأیه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أسکت أنت یا ابن الخطاب ، فإنک تنطق علی لسان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لقد علمت قریش أنک من ألأمها حسباً وأدناها منصباً ، وأخسها قدراً وأخملها ذکراً ، وأقلهم غناءً عن الله ورسوله ، وإنک لجبان فی الحروب ، بخیل بالمال ، لئیم العنصر ، مالک فی قریش من فخر ، ولا فی الحروب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فأبلس عمر، وجلس خالد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354" w:name="pg5781_44208"/>
    </w:p>
    <w:p>
      <w:pPr>
        <w:pStyle w:val="Heading4"/>
        <w:numPr>
          <w:ilvl w:val="3"/>
          <w:numId w:val="1"/>
        </w:numPr>
        <w:rPr/>
      </w:pPr>
      <w:bookmarkStart w:id="355" w:name="__RefHeading___Toc4264410_581953129"/>
      <w:bookmarkStart w:id="356" w:name="_Toc126"/>
      <w:bookmarkEnd w:id="354"/>
      <w:bookmarkEnd w:id="355"/>
      <w:r>
        <w:rPr/>
        <w:t>21</w:t>
      </w:r>
      <w:r>
        <w:rPr>
          <w:rtl w:val="true"/>
        </w:rPr>
        <w:t xml:space="preserve">- </w:t>
      </w:r>
      <w:r>
        <w:rPr>
          <w:rtl w:val="true"/>
        </w:rPr>
        <w:t>وشبهه النبی</w:t>
      </w:r>
      <w:r>
        <w:rPr>
          <w:rtl w:val="true"/>
        </w:rPr>
        <w:t>(</w:t>
      </w:r>
      <w:r>
        <w:rPr>
          <w:rtl w:val="true"/>
        </w:rPr>
        <w:t xml:space="preserve">صلّی الله علیه و آله وسلّم </w:t>
      </w:r>
      <w:r>
        <w:rPr>
          <w:rtl w:val="true"/>
        </w:rPr>
        <w:t>)</w:t>
      </w:r>
      <w:r>
        <w:rPr>
          <w:rtl w:val="true"/>
        </w:rPr>
        <w:t>بعیسی</w:t>
      </w:r>
      <w:r>
        <w:rPr>
          <w:rtl w:val="true"/>
        </w:rPr>
        <w:t>(</w:t>
      </w:r>
      <w:r>
        <w:rPr>
          <w:rtl w:val="true"/>
        </w:rPr>
        <w:t>علیه السّلام</w:t>
      </w:r>
      <w:r>
        <w:rPr>
          <w:rtl w:val="true"/>
        </w:rPr>
        <w:t>):</w:t>
      </w:r>
      <w:bookmarkEnd w:id="356"/>
    </w:p>
    <w:p>
      <w:pPr>
        <w:pStyle w:val="BookText"/>
        <w:rPr/>
      </w:pPr>
      <w:r>
        <w:rPr>
          <w:rFonts w:ascii="IRNazanin" w:hAnsi="IRNazanin" w:eastAsia="IRNazanin"/>
          <w:color w:val="111111"/>
          <w:sz w:val="28"/>
          <w:sz w:val="28"/>
          <w:szCs w:val="28"/>
          <w:rtl w:val="true"/>
          <w:lang w:bidi="fa-IR"/>
        </w:rPr>
        <w:t>شبَّه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الجمیع عن سلمان الفارسی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غزوة بنی المصطلق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یأتیکم الساعة من هذه الشعبة ، وأشار بیده إلی بعض الشعاب ، رجل أشبه الناس بالمسیح ، وهو أفضل الناس بعدی یوم القیامة ، وأول من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ننظر إلی الشعب فکان أول من طلع منه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انتهی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 فاعتنقه وقبل بین عینیه ودخلا فقال قوم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ابن عمه بالمسیح ویمثله به ، أفآلهتنا التی کنا نعبدها خیر أم علی؟ فأنزل الله عز وجل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ءَآلِهَتُنَا خَیْرٌ أَمْ هُوَ مَا ضَرَبُوهُ لَکَ إِلا جَدَلاً بَلْ هُمْ قَوْمٌ 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264412_581953129"/>
      <w:bookmarkStart w:id="358" w:name="_Toc127"/>
      <w:bookmarkEnd w:id="357"/>
      <w:r>
        <w:rPr/>
        <w:t>22</w:t>
      </w:r>
      <w:r>
        <w:rPr>
          <w:rtl w:val="true"/>
        </w:rPr>
        <w:t xml:space="preserve">- </w:t>
      </w:r>
      <w:r>
        <w:rPr>
          <w:rtl w:val="true"/>
        </w:rPr>
        <w:t>وفتح علی</w:t>
      </w:r>
      <w:r>
        <w:rPr>
          <w:rtl w:val="true"/>
        </w:rPr>
        <w:t>(</w:t>
      </w:r>
      <w:r>
        <w:rPr>
          <w:rtl w:val="true"/>
        </w:rPr>
        <w:t>علیه السّلام</w:t>
      </w:r>
      <w:r>
        <w:rPr>
          <w:rtl w:val="true"/>
        </w:rPr>
        <w:t>)</w:t>
      </w:r>
      <w:r>
        <w:rPr>
          <w:rtl w:val="true"/>
        </w:rPr>
        <w:t>حصن ناعم فی خیبر</w:t>
      </w:r>
      <w:r>
        <w:rPr>
          <w:rtl w:val="true"/>
        </w:rPr>
        <w:t>:</w:t>
      </w:r>
      <w:bookmarkEnd w:id="358"/>
    </w:p>
    <w:p>
      <w:pPr>
        <w:pStyle w:val="BookText"/>
        <w:rPr/>
      </w:pPr>
      <w:r>
        <w:rPr>
          <w:rFonts w:ascii="IRNazanin" w:hAnsi="IRNazanin" w:eastAsia="IRNazanin"/>
          <w:color w:val="111111"/>
          <w:sz w:val="28"/>
          <w:sz w:val="28"/>
          <w:szCs w:val="28"/>
          <w:rtl w:val="true"/>
          <w:lang w:bidi="fa-IR"/>
        </w:rPr>
        <w:t>وفی خیبر کان فتح کل حصونها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وأعظمها حصن ناعم فی منطقة النَّطَاهْ ، وعلی بعد بضعة کیلو مترات منها منطقة الکتیبة ، وفیها حصن القموص ، والسلالم ، والوطیح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استغرق فتح خیبر نحو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بحصن ناعم فی النطاة ، ففتحه بعد بضعة أیام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عون المعبود</w:t>
      </w:r>
      <w:r>
        <w:rPr>
          <w:rFonts w:eastAsia="IRNazanin" w:cs="IRNazanin"/>
          <w:color w:val="111111"/>
          <w:sz w:val="28"/>
          <w:szCs w:val="28"/>
          <w:rtl w:val="true"/>
          <w:lang w:bidi="fa-IR"/>
        </w:rPr>
        <w:t>(</w:t>
      </w:r>
      <w:r>
        <w:rPr>
          <w:rFonts w:eastAsia="IRNazanin" w:cs="IRNazanin"/>
          <w:color w:val="111111"/>
          <w:sz w:val="28"/>
          <w:szCs w:val="28"/>
          <w:lang w:bidi="fa-IR"/>
        </w:rPr>
        <w:t>8/172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سنن أبی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وقصة فتح هذه 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 علیاً رضی الله عنه درعه الحدید وأعطاه الرایة ، ووجهه إلی الحصن ، فلما انتهی علی رضی الله عنه إلی باب الحصن ، اجتذب أحد أبوابه </w:t>
      </w:r>
      <w:bookmarkStart w:id="359" w:name="pg5781_44209"/>
    </w:p>
    <w:p>
      <w:pPr>
        <w:pStyle w:val="BookText"/>
        <w:rPr/>
      </w:pPr>
      <w:bookmarkEnd w:id="359"/>
      <w:r>
        <w:rPr>
          <w:rFonts w:ascii="IRNazanin" w:hAnsi="IRNazanin" w:eastAsia="IRNazanin"/>
          <w:color w:val="111111"/>
          <w:sz w:val="28"/>
          <w:sz w:val="28"/>
          <w:szCs w:val="28"/>
          <w:rtl w:val="true"/>
          <w:lang w:bidi="fa-IR"/>
        </w:rPr>
        <w:t>فألقاه بالأرض ، ففتح الله ذلک الحصن الذی هو حصن ناعم، وهو أول حصن فتح من حصون النطاة علی یده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2/737</w:t>
      </w:r>
    </w:p>
    <w:p>
      <w:pPr>
        <w:pStyle w:val="Heading4"/>
        <w:numPr>
          <w:ilvl w:val="3"/>
          <w:numId w:val="1"/>
        </w:numPr>
        <w:rPr/>
      </w:pPr>
      <w:bookmarkStart w:id="360" w:name="__RefHeading___Toc4264414_581953129"/>
      <w:bookmarkStart w:id="361" w:name="_Toc128"/>
      <w:bookmarkEnd w:id="360"/>
      <w:r>
        <w:rPr/>
        <w:t>23</w:t>
      </w:r>
      <w:r>
        <w:rPr>
          <w:rtl w:val="true"/>
        </w:rPr>
        <w:t xml:space="preserve">- </w:t>
      </w:r>
      <w:r>
        <w:rPr>
          <w:rtl w:val="true"/>
        </w:rPr>
        <w:t>لأعطین الرایة غداً رجلاً یحب الله ورسوله</w:t>
      </w:r>
      <w:r>
        <w:rPr>
          <w:rtl w:val="true"/>
        </w:rPr>
        <w:t>:</w:t>
      </w:r>
      <w:bookmarkEnd w:id="361"/>
    </w:p>
    <w:p>
      <w:pPr>
        <w:pStyle w:val="BookText"/>
        <w:rPr/>
      </w:pPr>
      <w:r>
        <w:rPr>
          <w:rFonts w:ascii="IRNazanin" w:hAnsi="IRNazanin" w:eastAsia="IRNazanin"/>
          <w:color w:val="111111"/>
          <w:sz w:val="28"/>
          <w:sz w:val="28"/>
          <w:szCs w:val="28"/>
          <w:rtl w:val="true"/>
          <w:lang w:bidi="fa-IR"/>
        </w:rPr>
        <w:t>أبقی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 الحصون المفتوحة فی النطاه ، وتوجه الی حصن القموص فحاصره نحو شهر ، وکان یعطی الرایة کل یوم لصحابی فیرجع مهزوماً،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لإحضار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ورسوله ویحبه الله ورسوله ، کرار غیر فرار ، لایرجع حتی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سنن النسائی</w:t>
      </w:r>
      <w:r>
        <w:rPr>
          <w:rFonts w:eastAsia="IRNazanin" w:cs="IRNazanin"/>
          <w:color w:val="111111"/>
          <w:sz w:val="28"/>
          <w:szCs w:val="28"/>
          <w:rtl w:val="true"/>
          <w:lang w:bidi="fa-IR"/>
        </w:rPr>
        <w:t>:</w:t>
      </w:r>
      <w:r>
        <w:rPr>
          <w:rFonts w:eastAsia="IRNazanin" w:cs="IRNazanin"/>
          <w:color w:val="111111"/>
          <w:sz w:val="28"/>
          <w:szCs w:val="28"/>
          <w:lang w:bidi="fa-IR"/>
        </w:rPr>
        <w:t>5/112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یقاتل جبرئیل عن یمینه ومیکائیل عن 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فتساورت لها رجاء أن أدعی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علی بن أبی طالب فأعطاه إیاها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إمش ولا تلتفت حتی یفتح الله علیک </w:t>
      </w:r>
      <w:r>
        <w:rPr>
          <w:rFonts w:eastAsia="IRNazanin" w:cs="IRNazanin"/>
          <w:color w:val="111111"/>
          <w:sz w:val="28"/>
          <w:szCs w:val="28"/>
          <w:rtl w:val="true"/>
          <w:lang w:bidi="fa-IR"/>
        </w:rPr>
        <w:t>»!</w:t>
      </w:r>
    </w:p>
    <w:p>
      <w:pPr>
        <w:pStyle w:val="Heading4"/>
        <w:numPr>
          <w:ilvl w:val="3"/>
          <w:numId w:val="1"/>
        </w:numPr>
        <w:rPr/>
      </w:pPr>
      <w:bookmarkStart w:id="362" w:name="__RefHeading___Toc4264416_581953129"/>
      <w:bookmarkStart w:id="363" w:name="_Toc129"/>
      <w:bookmarkEnd w:id="362"/>
      <w:r>
        <w:rPr/>
        <w:t>24</w:t>
      </w:r>
      <w:r>
        <w:rPr>
          <w:rtl w:val="true"/>
        </w:rPr>
        <w:t xml:space="preserve">- </w:t>
      </w:r>
      <w:r>
        <w:rPr>
          <w:rtl w:val="true"/>
        </w:rPr>
        <w:t xml:space="preserve">إمض یا علی وجبرئیل عن یمینک </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خیبر بیده وألبسه ثیابه وأرکبه بغلته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یا علی وجبرئیل عن یمینک ، ومیکائیل عن یسارک ، وعزرائیل أمامک، وإسرافیل وراءک، ونصر الله فوقک، ودعائی خلفک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364" w:name="__RefHeading___Toc4264418_581953129"/>
      <w:bookmarkStart w:id="365" w:name="_Toc130"/>
      <w:bookmarkEnd w:id="364"/>
      <w:r>
        <w:rPr/>
        <w:t>25</w:t>
      </w:r>
      <w:r>
        <w:rPr>
          <w:rtl w:val="true"/>
        </w:rPr>
        <w:t xml:space="preserve">- </w:t>
      </w:r>
      <w:r>
        <w:rPr>
          <w:rtl w:val="true"/>
        </w:rPr>
        <w:t>وأعطاه النبی</w:t>
      </w:r>
      <w:r>
        <w:rPr>
          <w:rtl w:val="true"/>
        </w:rPr>
        <w:t>(</w:t>
      </w:r>
      <w:r>
        <w:rPr>
          <w:rtl w:val="true"/>
        </w:rPr>
        <w:t xml:space="preserve">صلّی الله علیه و آله وسلّم </w:t>
      </w:r>
      <w:r>
        <w:rPr>
          <w:rtl w:val="true"/>
        </w:rPr>
        <w:t>)</w:t>
      </w:r>
      <w:r>
        <w:rPr>
          <w:rtl w:val="true"/>
        </w:rPr>
        <w:t xml:space="preserve">وسام سید العرب </w:t>
      </w:r>
      <w:r>
        <w:rPr>
          <w:rtl w:val="true"/>
        </w:rPr>
        <w:t>:</w:t>
      </w:r>
      <w:bookmarkEnd w:id="365"/>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لعائشة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سرک أن تنظری الی سید العرب ، فانظری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سید العرب،فقلت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ألست سید العرب؟فقال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وعلی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وابن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7/474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وبغیة الباحث</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وأوسط الطبرانی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bookmarkStart w:id="366" w:name="pg5781_44210"/>
    </w:p>
    <w:p>
      <w:pPr>
        <w:pStyle w:val="Heading4"/>
        <w:numPr>
          <w:ilvl w:val="3"/>
          <w:numId w:val="1"/>
        </w:numPr>
        <w:rPr/>
      </w:pPr>
      <w:bookmarkStart w:id="367" w:name="__RefHeading___Toc4264420_581953129"/>
      <w:bookmarkStart w:id="368" w:name="_Toc131"/>
      <w:bookmarkEnd w:id="366"/>
      <w:bookmarkEnd w:id="367"/>
      <w:r>
        <w:rPr/>
        <w:t>26</w:t>
      </w:r>
      <w:r>
        <w:rPr>
          <w:rtl w:val="true"/>
        </w:rPr>
        <w:t xml:space="preserve">- </w:t>
      </w:r>
      <w:r>
        <w:rPr>
          <w:rtl w:val="true"/>
        </w:rPr>
        <w:t>أمر النبی</w:t>
      </w:r>
      <w:r>
        <w:rPr>
          <w:rtl w:val="true"/>
        </w:rPr>
        <w:t>(</w:t>
      </w:r>
      <w:r>
        <w:rPr>
          <w:rtl w:val="true"/>
        </w:rPr>
        <w:t xml:space="preserve">صلّی الله علیه و آله وسلّم </w:t>
      </w:r>
      <w:r>
        <w:rPr>
          <w:rtl w:val="true"/>
        </w:rPr>
        <w:t>)</w:t>
      </w:r>
      <w:r>
        <w:rPr>
          <w:rtl w:val="true"/>
        </w:rPr>
        <w:t>الأمة أن تتبرک بتراب قدمی علی</w:t>
      </w:r>
      <w:r>
        <w:rPr>
          <w:rtl w:val="true"/>
        </w:rPr>
        <w:t>(</w:t>
      </w:r>
      <w:r>
        <w:rPr>
          <w:rtl w:val="true"/>
        </w:rPr>
        <w:t>علیه السّلام</w:t>
      </w:r>
      <w:r>
        <w:rPr>
          <w:rtl w:val="true"/>
        </w:rPr>
        <w:t>):</w:t>
      </w:r>
      <w:bookmarkEnd w:id="368"/>
    </w:p>
    <w:p>
      <w:pPr>
        <w:pStyle w:val="BookText"/>
        <w:rPr/>
      </w:pP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مناقب الخوارزمی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فتحت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تقول فیک طوائف من أمتی ما قالت النصاری فی عیسی بن مریم ، لقلت فیک الیوم مقالاً ، لا تمرُّ علی ملأ من المسلمین إلا أخذوا من تراب رجلیک وفضل طهورک یستشفون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الفصل الأول </w:t>
      </w:r>
      <w:r>
        <w:rPr>
          <w:rFonts w:eastAsia="IRNazanin" w:cs="IRNazanin"/>
          <w:color w:val="111111"/>
          <w:sz w:val="28"/>
          <w:szCs w:val="28"/>
          <w:rtl w:val="true"/>
          <w:lang w:bidi="fa-IR"/>
        </w:rPr>
        <w:t>.</w:t>
      </w:r>
    </w:p>
    <w:p>
      <w:pPr>
        <w:pStyle w:val="Heading4"/>
        <w:numPr>
          <w:ilvl w:val="3"/>
          <w:numId w:val="1"/>
        </w:numPr>
        <w:rPr/>
      </w:pPr>
      <w:bookmarkStart w:id="369" w:name="__RefHeading___Toc4264422_581953129"/>
      <w:bookmarkStart w:id="370" w:name="_Toc132"/>
      <w:bookmarkEnd w:id="369"/>
      <w:r>
        <w:rPr/>
        <w:t>27</w:t>
      </w:r>
      <w:r>
        <w:rPr>
          <w:rtl w:val="true"/>
        </w:rPr>
        <w:t xml:space="preserve">- </w:t>
      </w:r>
      <w:r>
        <w:rPr>
          <w:rtl w:val="true"/>
        </w:rPr>
        <w:t>نزلت سورة العادیات فی وصف غارة علی</w:t>
      </w:r>
      <w:r>
        <w:rPr>
          <w:rtl w:val="true"/>
        </w:rPr>
        <w:t>(</w:t>
      </w:r>
      <w:r>
        <w:rPr>
          <w:rtl w:val="true"/>
        </w:rPr>
        <w:t>علیه السّلام</w:t>
      </w:r>
      <w:r>
        <w:rPr>
          <w:rtl w:val="true"/>
        </w:rPr>
        <w:t>):</w:t>
      </w:r>
      <w:bookmarkEnd w:id="370"/>
    </w:p>
    <w:p>
      <w:pPr>
        <w:pStyle w:val="BookText"/>
        <w:rPr/>
      </w:pPr>
      <w:r>
        <w:rPr>
          <w:rFonts w:ascii="IRNazanin" w:hAnsi="IRNazanin" w:eastAsia="IRNazanin"/>
          <w:color w:val="111111"/>
          <w:sz w:val="28"/>
          <w:sz w:val="28"/>
          <w:szCs w:val="28"/>
          <w:rtl w:val="true"/>
          <w:lang w:bidi="fa-IR"/>
        </w:rPr>
        <w:t>وفی غزوة ذات السلاسل، أخبر الله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قبائل سلیم تستعد لغزو المدینة ، فأرسل سریة من بضع مئات بقیادة عمر فرجع منهزماً ، ثم أرسل أبا بکر فرجع منهزماً ، ثم أرسل عمرو بن العاص فرجع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أبو بکر وعمر وخالد وابن العاص ، فسلک طریقاً بین الأودیة ، وأغار صباحاً مبکراً علی مرکز تجمعهم فنزلت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وهزمهم وأسر منهم وجاء بها مقرنین فی الحبال کأنهم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4"/>
        <w:numPr>
          <w:ilvl w:val="3"/>
          <w:numId w:val="1"/>
        </w:numPr>
        <w:rPr/>
      </w:pPr>
      <w:bookmarkStart w:id="371" w:name="__RefHeading___Toc4264424_581953129"/>
      <w:bookmarkStart w:id="372" w:name="_Toc133"/>
      <w:bookmarkEnd w:id="371"/>
      <w:r>
        <w:rPr/>
        <w:t>28</w:t>
      </w:r>
      <w:r>
        <w:rPr>
          <w:rtl w:val="true"/>
        </w:rPr>
        <w:t xml:space="preserve">- </w:t>
      </w:r>
      <w:r>
        <w:rPr>
          <w:rtl w:val="true"/>
        </w:rPr>
        <w:t>انهزم الصحابة فی حنین وقاتل علی</w:t>
      </w:r>
      <w:r>
        <w:rPr>
          <w:rtl w:val="true"/>
        </w:rPr>
        <w:t>(</w:t>
      </w:r>
      <w:r>
        <w:rPr>
          <w:rtl w:val="true"/>
        </w:rPr>
        <w:t>علیه السّلام</w:t>
      </w:r>
      <w:r>
        <w:rPr>
          <w:rtl w:val="true"/>
        </w:rPr>
        <w:t>)</w:t>
      </w:r>
      <w:r>
        <w:rPr>
          <w:rtl w:val="true"/>
        </w:rPr>
        <w:t>وحده</w:t>
      </w:r>
      <w:r>
        <w:rPr>
          <w:rtl w:val="true"/>
        </w:rPr>
        <w:t>:</w:t>
      </w:r>
      <w:bookmarkEnd w:id="372"/>
    </w:p>
    <w:p>
      <w:pPr>
        <w:pStyle w:val="BookText"/>
        <w:rPr/>
      </w:pPr>
      <w:r>
        <w:rPr>
          <w:rFonts w:ascii="Amiri" w:hAnsi="Amiri" w:eastAsia="Amiri" w:cs="Amiri"/>
          <w:color w:val="111111"/>
          <w:sz w:val="28"/>
          <w:sz w:val="28"/>
          <w:szCs w:val="28"/>
          <w:rtl w:val="true"/>
          <w:lang w:bidi="ar-SA"/>
        </w:rPr>
        <w:t>وفی حنین انهزم المسلمون علی کثرتهم ، إلا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فلحقت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عمر أن یخفف معصیة الفرار وینسبها الی الله تعالی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أول المنهزمین خالد بن الولید وکان علی خیل بنی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وانحاز رسول الله ذات الیمین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الناس؟ هلموا إلیَّ ، أنا رسول الله ، أنا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4/893</w:t>
      </w:r>
      <w:r>
        <w:rPr>
          <w:rFonts w:eastAsia="IRNazanin" w:cs="IRNazanin"/>
          <w:color w:val="111111"/>
          <w:sz w:val="28"/>
          <w:szCs w:val="28"/>
          <w:rtl w:val="true"/>
          <w:lang w:bidi="fa-IR"/>
        </w:rPr>
        <w:t xml:space="preserve"> ) </w:t>
      </w:r>
      <w:bookmarkStart w:id="373" w:name="pg5781_44211"/>
    </w:p>
    <w:p>
      <w:pPr>
        <w:pStyle w:val="BookText"/>
        <w:rPr/>
      </w:pPr>
      <w:bookmarkEnd w:id="373"/>
      <w:r>
        <w:rPr>
          <w:rFonts w:ascii="IRNazanin" w:hAnsi="IRNazanin" w:eastAsia="IRNazanin"/>
          <w:color w:val="111111"/>
          <w:sz w:val="28"/>
          <w:sz w:val="28"/>
          <w:szCs w:val="28"/>
          <w:rtl w:val="true"/>
          <w:lang w:bidi="fa-IR"/>
        </w:rPr>
        <w:t>وقاتل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الأبطال ، وقصده قائد هوازن کعب بن مالک فاعترضه أیمن فقتله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 بنو هاشم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یصل الیه ، وکان لایقترب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لایعرفونه ، إلا 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 هوازن وهم عشرون ألفاً ، فأخذ یقصد أصحاب الرایات ویقتلهم ، وکان یأسر منهم ویأتی بهم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أبعد المعرکة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الیه عمه العباس وسیفه یلمع فی وسطهم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ابنُ برّ ، فداه عمُّ وخال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 یومئذٍ أربعین مبارزاً کلهم یقدُّه حتی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ضرباته مبتکرة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السکینة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والثابتین معه وأولهم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ونزلت الملائکة فنصر الله المسلمین بعلی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رجعت راجعة الناس من هزیمتهم حتی وجدوا الأساری مکتَّفین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أسرهم وکتَّفهم ،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 ؟</w:t>
      </w:r>
      <w:r>
        <w:rPr>
          <w:rFonts w:eastAsia="IRNazanin" w:cs="IRNazanin"/>
          <w:color w:val="111111"/>
          <w:sz w:val="28"/>
          <w:szCs w:val="28"/>
          <w:rtl w:val="true"/>
          <w:lang w:bidi="fa-IR"/>
        </w:rPr>
        <w:t>!</w:t>
      </w:r>
    </w:p>
    <w:p>
      <w:pPr>
        <w:pStyle w:val="Heading4"/>
        <w:numPr>
          <w:ilvl w:val="3"/>
          <w:numId w:val="1"/>
        </w:numPr>
        <w:rPr/>
      </w:pPr>
      <w:bookmarkStart w:id="374" w:name="__RefHeading___Toc4264426_581953129"/>
      <w:bookmarkStart w:id="375" w:name="_Toc134"/>
      <w:bookmarkEnd w:id="374"/>
      <w:r>
        <w:rPr/>
        <w:t>29</w:t>
      </w:r>
      <w:r>
        <w:rPr>
          <w:rtl w:val="true"/>
        </w:rPr>
        <w:t xml:space="preserve">- </w:t>
      </w:r>
      <w:r>
        <w:rPr>
          <w:rtl w:val="true"/>
        </w:rPr>
        <w:t>فشل خالد فی فتح الیمن ، وفتحها علی</w:t>
      </w:r>
      <w:r>
        <w:rPr>
          <w:rtl w:val="true"/>
        </w:rPr>
        <w:t>(</w:t>
      </w:r>
      <w:r>
        <w:rPr>
          <w:rtl w:val="true"/>
        </w:rPr>
        <w:t>علیه السّلام</w:t>
      </w:r>
      <w:r>
        <w:rPr>
          <w:rtl w:val="true"/>
        </w:rPr>
        <w:t>):</w:t>
      </w:r>
      <w:bookmarkEnd w:id="375"/>
    </w:p>
    <w:p>
      <w:pPr>
        <w:pStyle w:val="BookText"/>
        <w:rPr/>
      </w:pPr>
      <w:r>
        <w:rPr>
          <w:rFonts w:ascii="IRNazanin" w:hAnsi="IRNazanin" w:eastAsia="IRNazanin"/>
          <w:color w:val="111111"/>
          <w:sz w:val="28"/>
          <w:sz w:val="28"/>
          <w:szCs w:val="28"/>
          <w:rtl w:val="true"/>
          <w:lang w:bidi="fa-IR"/>
        </w:rPr>
        <w:t>وأرسله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الیمن ثلاث مرات ، مرتین للفتح ، ومرة للقضاء قال ابن هشام </w:t>
      </w:r>
      <w:r>
        <w:rPr>
          <w:rFonts w:eastAsia="IRNazanin" w:cs="IRNazanin"/>
          <w:color w:val="111111"/>
          <w:sz w:val="28"/>
          <w:szCs w:val="28"/>
          <w:rtl w:val="true"/>
          <w:lang w:bidi="fa-IR"/>
        </w:rPr>
        <w:t>(</w:t>
      </w:r>
      <w:r>
        <w:rPr>
          <w:rFonts w:eastAsia="IRNazanin" w:cs="IRNazanin"/>
          <w:color w:val="111111"/>
          <w:sz w:val="28"/>
          <w:szCs w:val="28"/>
          <w:lang w:bidi="fa-IR"/>
        </w:rPr>
        <w:t>4/1028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علی بن أبی طالب رضوان الله علیه إلی الیمن ، غزاها مرتین ، وتوغل فی مناطقها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الصالحی فی سبل الهدی</w:t>
      </w:r>
      <w:r>
        <w:rPr>
          <w:rFonts w:eastAsia="IRNazanin" w:cs="IRNazanin"/>
          <w:color w:val="111111"/>
          <w:sz w:val="28"/>
          <w:szCs w:val="28"/>
          <w:rtl w:val="true"/>
          <w:lang w:bidi="fa-IR"/>
        </w:rPr>
        <w:t>:</w:t>
      </w:r>
      <w:r>
        <w:rPr>
          <w:rFonts w:eastAsia="IRNazanin" w:cs="IRNazanin"/>
          <w:color w:val="111111"/>
          <w:sz w:val="28"/>
          <w:szCs w:val="28"/>
          <w:lang w:bidi="fa-IR"/>
        </w:rPr>
        <w:t>6/235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البیهقی فی السنن والدلائل والمعرفة 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إلی أهل الیمن یدعوهم إلی الإسلام ، 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فیمن خرج مع خالد بن الولید ، فأقمنا ستة أشهر ندعوهم إلی الإسلام فلم یجیبوا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النبی بعث </w:t>
      </w:r>
      <w:bookmarkStart w:id="376" w:name="pg5781_44212"/>
    </w:p>
    <w:p>
      <w:pPr>
        <w:pStyle w:val="BookText"/>
        <w:rPr/>
      </w:pPr>
      <w:bookmarkEnd w:id="376"/>
      <w:r>
        <w:rPr>
          <w:rFonts w:ascii="IRNazanin" w:hAnsi="IRNazanin" w:eastAsia="IRNazanin"/>
          <w:color w:val="111111"/>
          <w:sz w:val="28"/>
          <w:sz w:val="28"/>
          <w:szCs w:val="28"/>
          <w:rtl w:val="true"/>
          <w:lang w:bidi="fa-IR"/>
        </w:rPr>
        <w:t>علی بن أبی طالب مکان خالد وأمره أن یُقفل خالداً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 خالد من شاء منهم أن یعقب معک فلیعقب ومن شاء فلیقبل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قتال فعلیٌّ الأمیر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علیُّ حصناً فغنمت أواقی ذوات عدد وأخذ علی منه جاریة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معی خالد إلی رسول الله یخبره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الکتاب رأیته یتغیر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یحب الله ورسوله ویحبه الله تعالی ورسوله؟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غضب الله تعالی وغضب رسوله ، إنما أنا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یقرأ الکتاب وأقول صدق ، فإذا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احمرَّ وجهه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أتبغض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لاتبغضه فإن له الخمس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لنصیب علی فی الخمس أفضل من وصیفة ، وإن کنت تحبه فازدد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فی علی فإنه منی وأنا منه وهو ولیکم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فی الناس أحد أحب إلی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مهمته فی الیمن ونصب حاکماً علیها خالد بن سعید بن العاص، ووافی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حجة الوداع </w:t>
      </w:r>
      <w:r>
        <w:rPr>
          <w:rFonts w:eastAsia="IRNazanin" w:cs="IRNazanin"/>
          <w:color w:val="111111"/>
          <w:sz w:val="28"/>
          <w:szCs w:val="28"/>
          <w:rtl w:val="true"/>
          <w:lang w:bidi="fa-IR"/>
        </w:rPr>
        <w:t>.</w:t>
      </w:r>
    </w:p>
    <w:p>
      <w:pPr>
        <w:pStyle w:val="Heading4"/>
        <w:numPr>
          <w:ilvl w:val="3"/>
          <w:numId w:val="1"/>
        </w:numPr>
        <w:rPr/>
      </w:pPr>
      <w:bookmarkStart w:id="377" w:name="__RefHeading___Toc4264428_581953129"/>
      <w:bookmarkStart w:id="378" w:name="_Toc135"/>
      <w:bookmarkEnd w:id="377"/>
      <w:r>
        <w:rPr/>
        <w:t>30</w:t>
      </w:r>
      <w:r>
        <w:rPr>
          <w:rtl w:val="true"/>
        </w:rPr>
        <w:t xml:space="preserve">- </w:t>
      </w:r>
      <w:r>
        <w:rPr>
          <w:rtl w:val="true"/>
        </w:rPr>
        <w:t>أنت منی بمنزلة هارون من موسی إلا أنه لانبی بعدی</w:t>
      </w:r>
      <w:r>
        <w:rPr>
          <w:rtl w:val="true"/>
        </w:rPr>
        <w:t>:</w:t>
      </w:r>
      <w:bookmarkEnd w:id="378"/>
    </w:p>
    <w:p>
      <w:pPr>
        <w:pStyle w:val="BookText"/>
        <w:rPr/>
      </w:pPr>
      <w:r>
        <w:rPr>
          <w:rFonts w:ascii="IRNazanin" w:hAnsi="IRNazanin" w:eastAsia="IRNazanin"/>
          <w:color w:val="111111"/>
          <w:sz w:val="28"/>
          <w:sz w:val="28"/>
          <w:szCs w:val="28"/>
          <w:rtl w:val="true"/>
          <w:lang w:bidi="fa-IR"/>
        </w:rPr>
        <w:t>وفی غزوة تبوک قاد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جیش المسلمین لحرب قیصر، واستخلف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المدینة حتی لایطمع فیها المنافقون والمشرکون ، فاستثقل المنافقون وجوده واشاعوا مااستخلفه إلا استثقالاً له وبغضاً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علی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زعم المنافقون أنک خلفتنی استثقالاً لی؟ فتضاحک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 فنودی فی الناس کلهم فاعصوصبوا وتجمعوا فقال </w:t>
      </w:r>
      <w:bookmarkStart w:id="379" w:name="pg5781_44213"/>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ما فیکم من أحد إلا وله خاصة من أهله ، ألا إن علیاً منی بمنزلة هارون من موسی إلا أنه لا نبی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المسترشد لمحمد بن جریر الطبری الشیعی</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وهو حدیث متواتر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الفترة حاول المنافقون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رجوعه من تبوک ، وحاولوا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380" w:name="__RefHeading___Toc4264430_581953129"/>
      <w:bookmarkStart w:id="381" w:name="_Toc136"/>
      <w:bookmarkEnd w:id="380"/>
      <w:r>
        <w:rPr/>
        <w:t>31</w:t>
      </w:r>
      <w:r>
        <w:rPr>
          <w:rtl w:val="true"/>
        </w:rPr>
        <w:t xml:space="preserve">- </w:t>
      </w:r>
      <w:r>
        <w:rPr>
          <w:rtl w:val="true"/>
        </w:rPr>
        <w:t>أعلنه النبی</w:t>
      </w:r>
      <w:r>
        <w:rPr>
          <w:rtl w:val="true"/>
        </w:rPr>
        <w:t>(</w:t>
      </w:r>
      <w:r>
        <w:rPr>
          <w:rtl w:val="true"/>
        </w:rPr>
        <w:t xml:space="preserve">صلّی الله علیه و آله وسلّم </w:t>
      </w:r>
      <w:r>
        <w:rPr>
          <w:rtl w:val="true"/>
        </w:rPr>
        <w:t>)</w:t>
      </w:r>
      <w:r>
        <w:rPr>
          <w:rtl w:val="true"/>
        </w:rPr>
        <w:t xml:space="preserve">ولیاً فی حجة الوداع ولعن من تولی غیره </w:t>
      </w:r>
      <w:r>
        <w:rPr>
          <w:rtl w:val="true"/>
        </w:rPr>
        <w:t>:</w:t>
      </w:r>
      <w:bookmarkEnd w:id="381"/>
    </w:p>
    <w:p>
      <w:pPr>
        <w:pStyle w:val="BookText"/>
        <w:rPr/>
      </w:pPr>
      <w:r>
        <w:rPr>
          <w:rFonts w:ascii="IRNazanin" w:hAnsi="IRNazanin" w:eastAsia="IRNazanin"/>
          <w:color w:val="111111"/>
          <w:sz w:val="28"/>
          <w:sz w:val="28"/>
          <w:szCs w:val="28"/>
          <w:rtl w:val="true"/>
          <w:lang w:bidi="fa-IR"/>
        </w:rPr>
        <w:t>وفی حجة الوداع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خطب ، وأکد فیها علی مکانة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والعترة بأنواع من التأکید ، وأوصی الأمة بالقرآن وبهم بأسالیب بلیغة وبشر الأمة فی یوم عرفة بالأئمة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أسالیب الأکید النبوی فی خطب حجة الوداع ،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حدیثه عن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مبدأ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من ادعی إلی غیر أبیه أو تولی غیر موالیه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الصدقة لاتحل لی ولا لأهل بیتی ، وأخذ وبرة من کاهل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 یساوی هذه ، أو ما یزن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ادعی إلی غیر أبیه ، أو تولی غیر موالیه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لعن لمن خالف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382" w:name="__RefHeading___Toc4264432_581953129"/>
      <w:bookmarkStart w:id="383" w:name="_Toc137"/>
      <w:bookmarkEnd w:id="382"/>
      <w:r>
        <w:rPr/>
        <w:t>32</w:t>
      </w:r>
      <w:r>
        <w:rPr>
          <w:rtl w:val="true"/>
        </w:rPr>
        <w:t xml:space="preserve">- </w:t>
      </w:r>
      <w:r>
        <w:rPr>
          <w:rtl w:val="true"/>
        </w:rPr>
        <w:t>ذکرهم النبی</w:t>
      </w:r>
      <w:r>
        <w:rPr>
          <w:rtl w:val="true"/>
        </w:rPr>
        <w:t>(</w:t>
      </w:r>
      <w:r>
        <w:rPr>
          <w:rtl w:val="true"/>
        </w:rPr>
        <w:t xml:space="preserve">صلّی الله علیه و آله وسلّم </w:t>
      </w:r>
      <w:r>
        <w:rPr>
          <w:rtl w:val="true"/>
        </w:rPr>
        <w:t xml:space="preserve">) </w:t>
      </w:r>
      <w:r>
        <w:rPr>
          <w:rtl w:val="true"/>
        </w:rPr>
        <w:t>فی حجة الوداع بظلم قریش</w:t>
      </w:r>
      <w:r>
        <w:rPr>
          <w:rtl w:val="true"/>
        </w:rPr>
        <w:t>:</w:t>
      </w:r>
      <w:bookmarkEnd w:id="38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واضحاً لقریش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فی حجة الوداع ترکیز خلافة عترته ، وأنه یتعمد الحدیث عن ظلم قریش ومحاصرتهم له سنین فی شعب أبی طالب ، فقد أعلن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منزلنا غداً إن شاء الله تعالی بخیف بنی کنانة ، حیث تقاسموا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کرره بعد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4/247</w:t>
      </w:r>
      <w:r>
        <w:rPr>
          <w:rFonts w:eastAsia="IRNazanin" w:cs="IRNazanin"/>
          <w:color w:val="111111"/>
          <w:sz w:val="28"/>
          <w:szCs w:val="28"/>
          <w:rtl w:val="true"/>
          <w:lang w:bidi="fa-IR"/>
        </w:rPr>
        <w:t xml:space="preserve">). </w:t>
      </w:r>
      <w:bookmarkStart w:id="384" w:name="pg5781_44214"/>
    </w:p>
    <w:p>
      <w:pPr>
        <w:pStyle w:val="BookText"/>
        <w:rPr/>
      </w:pPr>
      <w:bookmarkEnd w:id="384"/>
      <w:r>
        <w:rPr>
          <w:rFonts w:ascii="IRNazanin" w:hAnsi="IRNazanin" w:eastAsia="IRNazanin"/>
          <w:color w:val="111111"/>
          <w:sz w:val="28"/>
          <w:sz w:val="28"/>
          <w:szCs w:val="28"/>
          <w:rtl w:val="true"/>
          <w:lang w:bidi="fa-IR"/>
        </w:rPr>
        <w:t xml:space="preserve">وکان أکد علیه یوم فتح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کان الحل برأی قریش مواصلة العمل لقتل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من إعلان علیٍّ خلیفة ، حتی بالتشویش علی کلامه ، والقول للناس إنه لم یقل ، وتهدیده بإعلان الردة عندما یلزم ذلک </w:t>
      </w:r>
      <w:r>
        <w:rPr>
          <w:rFonts w:eastAsia="IRNazanin" w:cs="IRNazanin"/>
          <w:color w:val="111111"/>
          <w:sz w:val="28"/>
          <w:szCs w:val="28"/>
          <w:rtl w:val="true"/>
          <w:lang w:bidi="fa-IR"/>
        </w:rPr>
        <w:t>!</w:t>
      </w:r>
    </w:p>
    <w:p>
      <w:pPr>
        <w:pStyle w:val="Heading4"/>
        <w:numPr>
          <w:ilvl w:val="3"/>
          <w:numId w:val="1"/>
        </w:numPr>
        <w:rPr/>
      </w:pPr>
      <w:bookmarkStart w:id="385" w:name="__RefHeading___Toc4264434_581953129"/>
      <w:bookmarkStart w:id="386" w:name="_Toc138"/>
      <w:bookmarkEnd w:id="385"/>
      <w:r>
        <w:rPr/>
        <w:t>33</w:t>
      </w:r>
      <w:r>
        <w:rPr>
          <w:rtl w:val="true"/>
        </w:rPr>
        <w:t xml:space="preserve">- </w:t>
      </w:r>
      <w:r>
        <w:rPr>
          <w:rtl w:val="true"/>
        </w:rPr>
        <w:t>بشرهم النبی</w:t>
      </w:r>
      <w:r>
        <w:rPr>
          <w:rtl w:val="true"/>
        </w:rPr>
        <w:t>(</w:t>
      </w:r>
      <w:r>
        <w:rPr>
          <w:rtl w:val="true"/>
        </w:rPr>
        <w:t xml:space="preserve">صلّی الله علیه و آله وسلّم </w:t>
      </w:r>
      <w:r>
        <w:rPr>
          <w:rtl w:val="true"/>
        </w:rPr>
        <w:t>)</w:t>
      </w:r>
      <w:r>
        <w:rPr>
          <w:rtl w:val="true"/>
        </w:rPr>
        <w:t>بالأئمة الإثنی عشر فی حجة الوداع</w:t>
      </w:r>
      <w:r>
        <w:rPr>
          <w:rtl w:val="true"/>
        </w:rPr>
        <w:t>:</w:t>
      </w:r>
      <w:bookmarkEnd w:id="386"/>
    </w:p>
    <w:p>
      <w:pPr>
        <w:pStyle w:val="BookText"/>
        <w:rPr/>
      </w:pPr>
      <w:r>
        <w:rPr>
          <w:rFonts w:ascii="IRNazanin" w:hAnsi="IRNazanin" w:eastAsia="IRNazanin"/>
          <w:color w:val="111111"/>
          <w:sz w:val="28"/>
          <w:sz w:val="28"/>
          <w:szCs w:val="28"/>
          <w:rtl w:val="true"/>
          <w:lang w:bidi="fa-IR"/>
        </w:rPr>
        <w:t>روی السنة 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بالأئمة الربانیین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لکنهم زعموا أن هویتهم خفیت علیهم ، وأنهم لم یسألوا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البشارة بهم فی المدینة ، فزعموا أنهم لم یفهموا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یسألوه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الناس وضجوا ، ثم قال کلمة خفیة ،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وضج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لغط القوم وتکلموا فلم أفهم قوله بعد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کلمة أصَمَّنِیها الناس ،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أکاذیبهم فی کتاب آیات الغدیر </w:t>
      </w:r>
      <w:r>
        <w:rPr>
          <w:rFonts w:eastAsia="IRNazanin" w:cs="IRNazanin"/>
          <w:color w:val="111111"/>
          <w:sz w:val="28"/>
          <w:szCs w:val="28"/>
          <w:rtl w:val="true"/>
          <w:lang w:bidi="fa-IR"/>
        </w:rPr>
        <w:t>.</w:t>
      </w:r>
    </w:p>
    <w:p>
      <w:pPr>
        <w:pStyle w:val="Heading4"/>
        <w:numPr>
          <w:ilvl w:val="3"/>
          <w:numId w:val="1"/>
        </w:numPr>
        <w:rPr/>
      </w:pPr>
      <w:bookmarkStart w:id="387" w:name="__RefHeading___Toc4264436_581953129"/>
      <w:bookmarkStart w:id="388" w:name="_Toc139"/>
      <w:bookmarkEnd w:id="387"/>
      <w:r>
        <w:rPr/>
        <w:t>34</w:t>
      </w:r>
      <w:r>
        <w:rPr>
          <w:rtl w:val="true"/>
        </w:rPr>
        <w:t xml:space="preserve">- </w:t>
      </w:r>
      <w:r>
        <w:rPr>
          <w:rtl w:val="true"/>
        </w:rPr>
        <w:t>واعلن علیاً أولهم ورفع بیده فی الغدیر</w:t>
      </w:r>
      <w:r>
        <w:rPr>
          <w:rtl w:val="true"/>
        </w:rPr>
        <w:t>:</w:t>
      </w:r>
      <w:bookmarkEnd w:id="388"/>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سادسة فی عودته من حجة الوداع فی غدیر خم وأخذ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وأعلنه الإمام الأول من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وأطلق قوله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فما أنتم قائلون؟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ونصحت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تشهدون أن لاإله إلا الله وأن محمداً رسول الله ، وأن الجنة حقٌ وأن النار حقٌ وأن البعث </w:t>
      </w:r>
      <w:bookmarkStart w:id="389" w:name="pg5781_44215"/>
    </w:p>
    <w:p>
      <w:pPr>
        <w:pStyle w:val="BookText"/>
        <w:rPr/>
      </w:pPr>
      <w:bookmarkEnd w:id="389"/>
      <w:r>
        <w:rPr>
          <w:rFonts w:ascii="IRNazanin" w:hAnsi="IRNazanin" w:eastAsia="IRNazanin"/>
          <w:color w:val="111111"/>
          <w:sz w:val="28"/>
          <w:sz w:val="28"/>
          <w:szCs w:val="28"/>
          <w:rtl w:val="true"/>
          <w:lang w:bidi="fa-IR"/>
        </w:rPr>
        <w:t>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لکم فرط وأنتم واردون علیَّ الحوض ، فانظروا کیف تخلفونی فی الثقلین، وإنهما لن یفترقا حتی یردا علیَّ الحوض ، فلا تقدموهم فتهلکوا ولا تتخلفوا عنهم فتضلوا ، ولا تعلموهم فإنهم أعلم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الله عز وجل مولای وأنا مولی المؤمنین وأنی أولی بکم من أنفسکم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 فقام علی عن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بیده ورفعها حتی بان بیاض إبطیهما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وانصر من نصره واخذل من خذله ، وأدر الحق معه حیث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أحدهم فسأله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ولاؤه کماذا؟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ولاؤه کولائی من کنت أولی به من نفسه فعلی أولی به من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بتهنئة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بن أبی طالب ، أصبحت مولای ومولی کل مؤمن ومؤمنة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کتاب آیات الغدیر</w:t>
      </w:r>
      <w:r>
        <w:rPr>
          <w:rFonts w:eastAsia="IRNazanin" w:cs="IRNazanin"/>
          <w:color w:val="111111"/>
          <w:sz w:val="28"/>
          <w:szCs w:val="28"/>
          <w:rtl w:val="true"/>
          <w:lang w:bidi="fa-IR"/>
        </w:rPr>
        <w:t>).</w:t>
      </w:r>
    </w:p>
    <w:p>
      <w:pPr>
        <w:pStyle w:val="Heading4"/>
        <w:numPr>
          <w:ilvl w:val="3"/>
          <w:numId w:val="1"/>
        </w:numPr>
        <w:rPr/>
      </w:pPr>
      <w:bookmarkStart w:id="390" w:name="__RefHeading___Toc4264438_581953129"/>
      <w:bookmarkStart w:id="391" w:name="_Toc140"/>
      <w:bookmarkEnd w:id="390"/>
      <w:r>
        <w:rPr/>
        <w:t>35</w:t>
      </w:r>
      <w:r>
        <w:rPr>
          <w:rtl w:val="true"/>
        </w:rPr>
        <w:t xml:space="preserve"> – </w:t>
      </w:r>
      <w:r>
        <w:rPr>
          <w:rtl w:val="true"/>
        </w:rPr>
        <w:t>نزلت فی الغدیر ثلاث آیات فی فضل علی</w:t>
      </w:r>
      <w:r>
        <w:rPr>
          <w:rtl w:val="true"/>
        </w:rPr>
        <w:t>(</w:t>
      </w:r>
      <w:r>
        <w:rPr>
          <w:rtl w:val="true"/>
        </w:rPr>
        <w:t>علیه السّلام</w:t>
      </w:r>
      <w:r>
        <w:rPr>
          <w:rtl w:val="true"/>
        </w:rPr>
        <w:t>):</w:t>
      </w:r>
      <w:bookmarkEnd w:id="391"/>
    </w:p>
    <w:p>
      <w:pPr>
        <w:pStyle w:val="BookText"/>
        <w:rPr/>
      </w:pPr>
      <w:r>
        <w:rPr>
          <w:rFonts w:ascii="Amiri" w:hAnsi="Amiri" w:eastAsia="Amiri" w:cs="Amiri"/>
          <w:color w:val="111111"/>
          <w:sz w:val="28"/>
          <w:sz w:val="28"/>
          <w:szCs w:val="28"/>
          <w:rtl w:val="true"/>
          <w:lang w:bidi="ar-SA"/>
        </w:rPr>
        <w:t>نزلت فی یوم الغدیر ثلاث آیات ، أولها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بعد أن خطب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خلیفته </w:t>
      </w:r>
      <w:r>
        <w:rPr>
          <w:rFonts w:eastAsia="Amiri" w:cs="Amiri" w:ascii="Amiri" w:hAnsi="Amiri"/>
          <w:color w:val="111111"/>
          <w:sz w:val="28"/>
          <w:szCs w:val="28"/>
          <w:rtl w:val="true"/>
          <w:lang w:bidi="ar-SA"/>
        </w:rPr>
        <w:t xml:space="preserve">. </w:t>
      </w:r>
      <w:bookmarkStart w:id="392" w:name="pg5781_44216"/>
    </w:p>
    <w:p>
      <w:pPr>
        <w:pStyle w:val="BookText"/>
        <w:rPr/>
      </w:pPr>
      <w:bookmarkEnd w:id="392"/>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عندما اعترض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معترضون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 منها أحادیث صحیحة فی مصادرنا ومصادر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آیات الغدیر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4264440_581953129"/>
      <w:bookmarkStart w:id="394" w:name="_Toc141"/>
      <w:bookmarkEnd w:id="393"/>
      <w:r>
        <w:rPr/>
        <w:t>36</w:t>
      </w:r>
      <w:r>
        <w:rPr>
          <w:rtl w:val="true"/>
        </w:rPr>
        <w:t xml:space="preserve"> – </w:t>
      </w:r>
      <w:r>
        <w:rPr>
          <w:rtl w:val="true"/>
        </w:rPr>
        <w:t>حذر النبی</w:t>
      </w:r>
      <w:r>
        <w:rPr>
          <w:rtl w:val="true"/>
        </w:rPr>
        <w:t>(</w:t>
      </w:r>
      <w:r>
        <w:rPr>
          <w:rtl w:val="true"/>
        </w:rPr>
        <w:t xml:space="preserve">صلّی الله علیه و آله وسلّم </w:t>
      </w:r>
      <w:r>
        <w:rPr>
          <w:rtl w:val="true"/>
        </w:rPr>
        <w:t>)</w:t>
      </w:r>
      <w:r>
        <w:rPr>
          <w:rtl w:val="true"/>
        </w:rPr>
        <w:t xml:space="preserve">قریشاً والصحابة من الطغیان بعده </w:t>
      </w:r>
      <w:r>
        <w:rPr>
          <w:rtl w:val="true"/>
        </w:rPr>
        <w:t>:</w:t>
      </w:r>
      <w:bookmarkEnd w:id="394"/>
    </w:p>
    <w:p>
      <w:pPr>
        <w:pStyle w:val="BookText"/>
        <w:rPr/>
      </w:pPr>
      <w:r>
        <w:rPr>
          <w:rFonts w:ascii="IRNazanin" w:hAnsi="IRNazanin" w:eastAsia="IRNazanin"/>
          <w:color w:val="111111"/>
          <w:sz w:val="28"/>
          <w:sz w:val="28"/>
          <w:szCs w:val="28"/>
          <w:rtl w:val="true"/>
          <w:lang w:bidi="fa-IR"/>
        </w:rPr>
        <w:t>حذَّر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 والصحابة أن یطغوا بعده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لاتجیؤوا بالدنیا تحملونها علی رقابکم ، وتجئ الناس بالآخرة ، فإنی لا أغنی عنکم من الله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أو ویلکم لاترجعوا بعدی کفاراً یضرب بعضکم رقاب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لاترجعوا بعدی کفاراً یضرب بعضکم رقاب بعض بالسیف علی الدنیا ، فإن فعلتم ذلک وَلَتَفْعَلُنَّ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حرفوا هذا التحذیر وجعلوه لبنی هاشم بأن لا یطمعوا فی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 تحذیراً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لو سرقت لقطع یدها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وتحذیراً لبنی عبد المطلب بنحو هذا </w:t>
      </w:r>
      <w:r>
        <w:rPr>
          <w:rFonts w:eastAsia="IRNazanin" w:cs="IRNazanin"/>
          <w:color w:val="111111"/>
          <w:sz w:val="28"/>
          <w:szCs w:val="28"/>
          <w:rtl w:val="true"/>
          <w:lang w:bidi="fa-IR"/>
        </w:rPr>
        <w:t>!</w:t>
      </w:r>
    </w:p>
    <w:p>
      <w:pPr>
        <w:pStyle w:val="Heading4"/>
        <w:numPr>
          <w:ilvl w:val="3"/>
          <w:numId w:val="1"/>
        </w:numPr>
        <w:rPr/>
      </w:pPr>
      <w:bookmarkStart w:id="395" w:name="__RefHeading___Toc4264442_581953129"/>
      <w:bookmarkStart w:id="396" w:name="_Toc142"/>
      <w:bookmarkEnd w:id="395"/>
      <w:r>
        <w:rPr/>
        <w:t>37</w:t>
      </w:r>
      <w:r>
        <w:rPr>
          <w:rtl w:val="true"/>
        </w:rPr>
        <w:t xml:space="preserve"> – </w:t>
      </w:r>
      <w:r>
        <w:rPr>
          <w:rtl w:val="true"/>
        </w:rPr>
        <w:t>اعترف رواة السلطة أن أکثر الصحابة فی جهنم</w:t>
      </w:r>
      <w:r>
        <w:rPr>
          <w:rtl w:val="true"/>
        </w:rPr>
        <w:t>:</w:t>
      </w:r>
      <w:bookmarkEnd w:id="39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أتباع السلطة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عن ربه عز وجل بأن أصحابه سیطمعون فی الدنیا ویرتدون ، ویدخلون النار ، ولا ینجو منهم إلا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المنفردة عن القطیع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الأکثریة الساحقة من الصحابة فی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7/209</w:t>
      </w:r>
      <w:r>
        <w:rPr>
          <w:rFonts w:eastAsia="IRNazanin" w:cs="IRNazanin"/>
          <w:color w:val="111111"/>
          <w:sz w:val="28"/>
          <w:szCs w:val="28"/>
          <w:rtl w:val="true"/>
          <w:lang w:bidi="fa-IR"/>
        </w:rPr>
        <w:t xml:space="preserve">). </w:t>
      </w:r>
      <w:bookmarkStart w:id="397" w:name="pg5781_44217"/>
    </w:p>
    <w:p>
      <w:pPr>
        <w:pStyle w:val="Heading4"/>
        <w:numPr>
          <w:ilvl w:val="3"/>
          <w:numId w:val="1"/>
        </w:numPr>
        <w:rPr/>
      </w:pPr>
      <w:bookmarkStart w:id="398" w:name="__RefHeading___Toc4264444_581953129"/>
      <w:bookmarkStart w:id="399" w:name="_Toc143"/>
      <w:bookmarkEnd w:id="397"/>
      <w:bookmarkEnd w:id="398"/>
      <w:r>
        <w:rPr/>
        <w:t>38</w:t>
      </w:r>
      <w:r>
        <w:rPr>
          <w:rtl w:val="true"/>
        </w:rPr>
        <w:t xml:space="preserve"> – </w:t>
      </w:r>
      <w:r>
        <w:rPr>
          <w:rtl w:val="true"/>
        </w:rPr>
        <w:t>استطالت العرب عمر النبی</w:t>
      </w:r>
      <w:r>
        <w:rPr>
          <w:rtl w:val="true"/>
        </w:rPr>
        <w:t>(</w:t>
      </w:r>
      <w:r>
        <w:rPr>
          <w:rtl w:val="true"/>
        </w:rPr>
        <w:t xml:space="preserve">صلّی الله علیه و آله وسلّم </w:t>
      </w:r>
      <w:r>
        <w:rPr>
          <w:rtl w:val="true"/>
        </w:rPr>
        <w:t>)</w:t>
      </w:r>
      <w:r>
        <w:rPr>
          <w:rtl w:val="true"/>
        </w:rPr>
        <w:t>لتستولی علی ملکه</w:t>
      </w:r>
      <w:r>
        <w:rPr>
          <w:rtl w:val="true"/>
        </w:rPr>
        <w:t>:</w:t>
      </w:r>
      <w:bookmarkEnd w:id="399"/>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کرهت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وحسدته علی ما آتاه الله من فضله واستطالت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قذفت زوجته ونفرت به ناقته ، مع عظیم إحسانه إلیها وجسیم مننه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مذ کان حیاً علی صرف الأمر عن أهل بیته بعد موته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تکتف قریش بأعمالها تلک لمنع تسمیة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والأئمة من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أرادت أن تضمن نجاحها فکتبت معاهدة بذلک فی الکعبة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حصیرة الأسدی ،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دخلت مع أبی الکعبة فصلی علی الرخامة الحمراء بین العمودین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تعاقد القوم إن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قتل ألا یردوا هذا الأمر فی أحد من أهل بیته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 والثانی وأبو عبیدة بن الجراح وسالم بن الحبیبة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w:t>
      </w:r>
    </w:p>
    <w:p>
      <w:pPr>
        <w:pStyle w:val="Heading4"/>
        <w:numPr>
          <w:ilvl w:val="3"/>
          <w:numId w:val="1"/>
        </w:numPr>
        <w:rPr/>
      </w:pPr>
      <w:bookmarkStart w:id="400" w:name="__RefHeading___Toc4264446_581953129"/>
      <w:bookmarkStart w:id="401" w:name="_Toc144"/>
      <w:bookmarkEnd w:id="400"/>
      <w:r>
        <w:rPr/>
        <w:t>39</w:t>
      </w:r>
      <w:r>
        <w:rPr>
          <w:rtl w:val="true"/>
        </w:rPr>
        <w:t xml:space="preserve"> – </w:t>
      </w:r>
      <w:r>
        <w:rPr>
          <w:rtl w:val="true"/>
        </w:rPr>
        <w:t>أبعد النبی</w:t>
      </w:r>
      <w:r>
        <w:rPr>
          <w:rtl w:val="true"/>
        </w:rPr>
        <w:t>(</w:t>
      </w:r>
      <w:r>
        <w:rPr>
          <w:rtl w:val="true"/>
        </w:rPr>
        <w:t xml:space="preserve">صلّی الله علیه و آله وسلّم </w:t>
      </w:r>
      <w:r>
        <w:rPr>
          <w:rtl w:val="true"/>
        </w:rPr>
        <w:t>)</w:t>
      </w:r>
      <w:r>
        <w:rPr>
          <w:rtl w:val="true"/>
        </w:rPr>
        <w:t>مخالفی علی</w:t>
      </w:r>
      <w:r>
        <w:rPr>
          <w:rtl w:val="true"/>
        </w:rPr>
        <w:t>(</w:t>
      </w:r>
      <w:r>
        <w:rPr>
          <w:rtl w:val="true"/>
        </w:rPr>
        <w:t>علیه السّلام</w:t>
      </w:r>
      <w:r>
        <w:rPr>
          <w:rtl w:val="true"/>
        </w:rPr>
        <w:t>)</w:t>
      </w:r>
      <w:r>
        <w:rPr>
          <w:rtl w:val="true"/>
        </w:rPr>
        <w:t xml:space="preserve">فی جیش أسامة </w:t>
      </w:r>
      <w:r>
        <w:rPr>
          <w:rtl w:val="true"/>
        </w:rPr>
        <w:t>:</w:t>
      </w:r>
      <w:bookmarkEnd w:id="401"/>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المدینة من حجة الوداع أواخر ذی الحجة ، وأمضی بقیة أیامه فی المدینةوهی نحو سبعین یوماً حسب روایتنا ، ونحو ثمانین یوماً فی روایة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فی هذه المدة بعدة أعمال مهمة لترکیز ولایة العترة الطاهرة فی الأمة وإبطال محاولات قریش ، فأمر جمیع القرشیین أن یذهبوا الی حرب الروم ، وأمَّر علیهم أسامة بن زید ، وکان عمره سبع عشرة أو ثمانیة عشرة سنة وأمره أن یعسکر من یومه خارج المدینة ویسیر فی الیوم الثانی أو الثالث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فضاقت الدنیا فی وجه القرشیین وتفننوا فی تسویف الوقت ، فطعنوا فی تأمیر أسامة علیهم وهم شیوخ قریش ،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وأکد أهلیة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تخلفوا فحثهم علی الحرکة ، حتی أنه لعن من تخلف عن جیش أسامة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أتباع السلطة أن یردوا هذه الحجة وزعم بعضهم أن أبا بکر لم یکن فی جیش أسامة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أن یصلی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ابن حجر العسقلانی ، وهو من کبار أئمة السلطة ، قال فی فتح الباری </w:t>
      </w:r>
      <w:r>
        <w:rPr>
          <w:rFonts w:eastAsia="IRNazanin" w:cs="IRNazanin"/>
          <w:color w:val="111111"/>
          <w:sz w:val="28"/>
          <w:szCs w:val="28"/>
          <w:rtl w:val="true"/>
          <w:lang w:bidi="fa-IR"/>
        </w:rPr>
        <w:t>(</w:t>
      </w:r>
      <w:r>
        <w:rPr>
          <w:rFonts w:eastAsia="IRNazanin" w:cs="IRNazanin"/>
          <w:color w:val="111111"/>
          <w:sz w:val="28"/>
          <w:szCs w:val="28"/>
          <w:lang w:bidi="fa-IR"/>
        </w:rPr>
        <w:t>8/115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أنکر ابن تیمیة فی کتاب الرد علی ابن المطهر أن یکون أبو بکر وعمر فی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ما ذکرناه ما أخرجه الواقدی بأسانیده فی المغازی ، وذکره ابن سعد أواخر الترجمة النبویة بغیر إسناد ، وذکره ابن إسحاق فی السیرة المشهورة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یوم الأربعاء، فأصبح یوم الخمیس فعقد لأسامة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 فی سبیل الله وسر إلی موضع مقتل أبیک ، فقد ولیتک هذا الجیش، فذکر القصة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أحد من المهاجرین الأولین إلا انتدب فی تلک الغزوة منهم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الواقدی أن عدة ذلک الجیش کانت ثلاثة آلاف ، فیهم سبعمائة من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ویدل عدد المقاتلین القرشیین فی جیش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مئةمقاتل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ألوف الطلقاء جاؤوا من مکة الی المدینة والتفوا حول عمر بن الخطاب لیأخذوا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عددهم کان ألوفاً لأن المقاتل لا یکون إلا من بضع نفرات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نجحوا فی إبطال جیش أسامةوتسللوا الی المدینة وتعللوا بالأعذار حتی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وصفقوا علی ید أبی بکر ، وأجبروا الناس علی بیعته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أشعر بعد أن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برجال من بعث أسامة بن زید وأهل عسکره ، قد ترکوا مراکزهم وأخلوا مواضعهم ، </w:t>
      </w:r>
      <w:bookmarkStart w:id="402" w:name="pg5781_44219"/>
    </w:p>
    <w:p>
      <w:pPr>
        <w:pStyle w:val="BookText"/>
        <w:rPr/>
      </w:pPr>
      <w:bookmarkEnd w:id="402"/>
      <w:r>
        <w:rPr>
          <w:rFonts w:ascii="IRNazanin" w:hAnsi="IRNazanin" w:eastAsia="IRNazanin"/>
          <w:color w:val="111111"/>
          <w:sz w:val="28"/>
          <w:sz w:val="28"/>
          <w:szCs w:val="28"/>
          <w:rtl w:val="true"/>
          <w:lang w:bidi="fa-IR"/>
        </w:rPr>
        <w:t>وخالفوا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أنهضهم له وأمرهم به ، وتقدم إلیهم من ملازمة أمیرهم والسیر معه تحت لوائه ، حتی ینفذ لوجهه الذی أنفذه إلیه ، فخلفوا أمیرهم مقیماً فی عسکره ، وأقبلوا یتبادرون علی الخیل رکضاً إلی حل عقدة عقدها الله عز وجل لی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أعناقهم فحلوها ، وعهد عاهدوا الله ورسوله فنکثوه ، وعقدوا لأنفسهم عقداً ضجت به أصواتهم واختصت به آراؤهم ، من غیر مناظرة لأحد منا بنی عبد المطلب ، أو مشارکة فی رأی ، أو استقالة لما فی أعناقهم من بیعتی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فعلوا ذلک وأنا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وبتجهیزه عن سائر الأشیاء مصدود فإنه کان أهمها وأحق ما بدئ به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یا أخا الیهود أقرح ما ورد علی قلبی مع الذی أنا فیه من عظیم الرزیة وفاجع المصیبة ، وفقد من لا خلف منه إلا الله تبارک وتعالی ، فصبرت علیها إذ أتت بعد أختها علی تقاربها وسرعة اتصالها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والإختصاص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403" w:name="__RefHeading___Toc4264448_581953129"/>
      <w:bookmarkStart w:id="404" w:name="_Toc145"/>
      <w:bookmarkEnd w:id="403"/>
      <w:r>
        <w:rPr/>
        <w:t>40</w:t>
      </w:r>
      <w:r>
        <w:rPr>
          <w:rtl w:val="true"/>
        </w:rPr>
        <w:t xml:space="preserve">– </w:t>
      </w:r>
      <w:r>
        <w:rPr>
          <w:rtl w:val="true"/>
        </w:rPr>
        <w:t>انقلاب الأمة علی النبی</w:t>
      </w:r>
      <w:r>
        <w:rPr>
          <w:rtl w:val="true"/>
        </w:rPr>
        <w:t>(</w:t>
      </w:r>
      <w:r>
        <w:rPr>
          <w:rtl w:val="true"/>
        </w:rPr>
        <w:t xml:space="preserve">صلّی الله علیه و آله وسلّم </w:t>
      </w:r>
      <w:r>
        <w:rPr>
          <w:rtl w:val="true"/>
        </w:rPr>
        <w:t>)</w:t>
      </w:r>
      <w:r>
        <w:rPr>
          <w:rtl w:val="true"/>
        </w:rPr>
        <w:t>فی حیاته ، واتهمته بأنه یهذی</w:t>
      </w:r>
      <w:r>
        <w:rPr>
          <w:rtl w:val="true"/>
        </w:rPr>
        <w:t>:</w:t>
      </w:r>
      <w:bookmarkEnd w:id="404"/>
    </w:p>
    <w:p>
      <w:pPr>
        <w:pStyle w:val="BookText"/>
        <w:rPr/>
      </w:pPr>
      <w:r>
        <w:rPr>
          <w:rFonts w:ascii="IRNazanin" w:hAnsi="IRNazanin" w:eastAsia="IRNazanin"/>
          <w:color w:val="111111"/>
          <w:sz w:val="28"/>
          <w:sz w:val="28"/>
          <w:szCs w:val="28"/>
          <w:rtl w:val="true"/>
          <w:lang w:bidi="fa-IR"/>
        </w:rPr>
        <w:t>روت مصادرهم حدیث الإنقلاب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قاده عمر بن الخطاب بمناصرة طلقاء قریش، حیث وقف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مرضه وردَّ علیه ومنعه أن یکتب لأمته عهداً یُؤمِّنُها من الضلال ویجعلها سیدة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خلفه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اشتد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بکتاب أکتب لکم کتاباً 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غلبه الوجع وعندنا کتاب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w:t>
      </w:r>
      <w:bookmarkStart w:id="405" w:name="pg5781_44220"/>
    </w:p>
    <w:p>
      <w:pPr>
        <w:pStyle w:val="BookText"/>
        <w:rPr/>
      </w:pPr>
      <w:bookmarkEnd w:id="405"/>
      <w:r>
        <w:rPr>
          <w:rFonts w:ascii="IRNazanin" w:hAnsi="IRNazanin" w:eastAsia="IRNazanin"/>
          <w:color w:val="111111"/>
          <w:sz w:val="28"/>
          <w:sz w:val="28"/>
          <w:szCs w:val="28"/>
          <w:rtl w:val="true"/>
          <w:lang w:bidi="fa-IR"/>
        </w:rPr>
        <w:t>ولا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الرزیئة کل الرزیئة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تسیل دموعه حتی رأیت علی خدیه کأنها نظام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بالکتف والدواة أکتب لکم کتاباً لن تضلوا بعده أبداً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عند موته بصحیفة لیکتب فیها کتاباً لایضلون بعده قال فخالف علیها عمر بن الخطاب حتی رفضها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بصحیفة ودواة أکتب کتاباً لاتضلون بعدی أبداً، فکرهنا ذلک أشد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أکتب لکم کتاباً لا تضلون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النسوة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ألاتسمعون ما یقول رسول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صواحبات یوسف إذا مرض رسول الله عصرتن أعینکن وإذا صح رکبتن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خیر منکم</w:t>
      </w:r>
      <w:r>
        <w:rPr>
          <w:rFonts w:eastAsia="IRNazanin" w:cs="IRNazanin"/>
          <w:color w:val="111111"/>
          <w:sz w:val="28"/>
          <w:szCs w:val="28"/>
          <w:rtl w:val="true"/>
          <w:lang w:bidi="fa-IR"/>
        </w:rPr>
        <w:t>» !</w:t>
      </w:r>
    </w:p>
    <w:p>
      <w:pPr>
        <w:pStyle w:val="Heading4"/>
        <w:numPr>
          <w:ilvl w:val="3"/>
          <w:numId w:val="1"/>
        </w:numPr>
        <w:rPr/>
      </w:pPr>
      <w:bookmarkStart w:id="406" w:name="__RefHeading___Toc4264450_581953129"/>
      <w:bookmarkStart w:id="407" w:name="_Toc146"/>
      <w:bookmarkEnd w:id="406"/>
      <w:r>
        <w:rPr/>
        <w:t>41</w:t>
      </w:r>
      <w:r>
        <w:rPr>
          <w:rtl w:val="true"/>
        </w:rPr>
        <w:t xml:space="preserve"> –</w:t>
      </w:r>
      <w:r>
        <w:rPr>
          <w:rtl w:val="true"/>
        </w:rPr>
        <w:t>کنت وأناوعلی نوراً قبل أن یخلق الله آدم</w:t>
      </w:r>
      <w:r>
        <w:rPr>
          <w:rtl w:val="true"/>
        </w:rPr>
        <w:t>:</w:t>
      </w:r>
      <w:bookmarkEnd w:id="407"/>
    </w:p>
    <w:p>
      <w:pPr>
        <w:pStyle w:val="BookText"/>
        <w:rPr/>
      </w:pPr>
      <w:r>
        <w:rPr>
          <w:rFonts w:ascii="IRNazanin" w:hAnsi="IRNazanin" w:eastAsia="IRNazanin"/>
          <w:color w:val="111111"/>
          <w:sz w:val="28"/>
          <w:sz w:val="28"/>
          <w:szCs w:val="28"/>
          <w:rtl w:val="true"/>
          <w:lang w:bidi="fa-IR"/>
        </w:rPr>
        <w:t>روی أتباع السلطة أحادیث کثیرة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وامتیازه علی جمیع الصحابة ، لکنهم أعرضوا عنها ، کأنهم لم یسمعوها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واحد وقد أوردنا تصحیحهم له فی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أحمد بن حنبل 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عن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عز وجل قبل أن یخلق آدم بأربعة عشر ألف عام ، فلما خلق الله آدم قسم ذلک النور جزءین فجزء </w:t>
      </w:r>
      <w:bookmarkStart w:id="408" w:name="pg5781_44221"/>
    </w:p>
    <w:p>
      <w:pPr>
        <w:pStyle w:val="BookText"/>
        <w:rPr/>
      </w:pPr>
      <w:bookmarkEnd w:id="408"/>
      <w:r>
        <w:rPr>
          <w:rFonts w:ascii="IRNazanin" w:hAnsi="IRNazanin" w:eastAsia="IRNazanin"/>
          <w:color w:val="111111"/>
          <w:sz w:val="28"/>
          <w:sz w:val="28"/>
          <w:szCs w:val="28"/>
          <w:rtl w:val="true"/>
          <w:lang w:bidi="fa-IR"/>
        </w:rPr>
        <w:t>أنا وجزء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42/67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وعلی نوراً بین یدی الله ، مطیعاً یسبح الله ذلک النور ویقدسه ، قبل أن یخلق آدم بأربعة عشر ألف عام ، فلما خلق الله آدم رکز ذلک النور فی صلبه ، فلم نزل فی شئ واحد حتی افترقنا فی صلب عبد المطلب ، فجزء أنا وجزء علی</w:t>
      </w:r>
      <w:r>
        <w:rPr>
          <w:rFonts w:eastAsia="IRNazanin" w:cs="IRNazanin"/>
          <w:color w:val="111111"/>
          <w:sz w:val="28"/>
          <w:szCs w:val="28"/>
          <w:rtl w:val="true"/>
          <w:lang w:bidi="fa-IR"/>
        </w:rPr>
        <w:t>».</w:t>
      </w:r>
    </w:p>
    <w:p>
      <w:pPr>
        <w:pStyle w:val="Heading4"/>
        <w:numPr>
          <w:ilvl w:val="3"/>
          <w:numId w:val="1"/>
        </w:numPr>
        <w:rPr/>
      </w:pPr>
      <w:bookmarkStart w:id="409" w:name="__RefHeading___Toc4264452_581953129"/>
      <w:bookmarkStart w:id="410" w:name="_Toc147"/>
      <w:bookmarkEnd w:id="409"/>
      <w:r>
        <w:rPr/>
        <w:t>42</w:t>
      </w:r>
      <w:r>
        <w:rPr>
          <w:rtl w:val="true"/>
        </w:rPr>
        <w:t xml:space="preserve"> – </w:t>
      </w:r>
      <w:r>
        <w:rPr>
          <w:rtl w:val="true"/>
        </w:rPr>
        <w:t>روی البخاری أن أول ملف ظلامة یفتح یوم القیامة ملف علی</w:t>
      </w:r>
      <w:r>
        <w:rPr>
          <w:rtl w:val="true"/>
        </w:rPr>
        <w:t>(</w:t>
      </w:r>
      <w:r>
        <w:rPr>
          <w:rtl w:val="true"/>
        </w:rPr>
        <w:t>علیه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روی البخاری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یجثو للخصومة بین یدی الرحمن یوم القیامة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یشکو ظلامته من قریش ، ومما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أن رفعنا الله ووضعهم ، وأعطانا وحرمهم ، وأدخلنا وأخرجهم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 ویستجلی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قریش، غرسوا فی هذا البطن من هاشم ، لاتصلح علی سواهم ولا تصلح الولاة من غیرهم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ما تنقم منا قریش إلا أن الله اختارنا علیهم فأدخلناهم فی حیِّزنا، فکانوا کما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أدَمْتَ لعَمری شُرْبَک المحضَ صابحاً</w:t>
      </w:r>
    </w:p>
    <w:p>
      <w:pPr>
        <w:pStyle w:val="BookText"/>
        <w:rPr/>
      </w:pPr>
      <w:r>
        <w:rPr>
          <w:rFonts w:ascii="Amiri" w:hAnsi="Amiri" w:eastAsia="Amiri" w:cs="Amiri"/>
          <w:color w:val="111111"/>
          <w:sz w:val="28"/>
          <w:sz w:val="28"/>
          <w:szCs w:val="28"/>
          <w:rtl w:val="true"/>
          <w:lang w:bidi="ar-SA"/>
        </w:rPr>
        <w:t>وأکلَک بالزُّبد المَقَشَّرة البُجْرَا</w:t>
      </w:r>
    </w:p>
    <w:p>
      <w:pPr>
        <w:pStyle w:val="BookText"/>
        <w:rPr/>
      </w:pPr>
      <w:r>
        <w:rPr>
          <w:rFonts w:ascii="IRNazanin" w:hAnsi="IRNazanin" w:eastAsia="IRNazanin"/>
          <w:color w:val="111111"/>
          <w:sz w:val="28"/>
          <w:sz w:val="28"/>
          <w:szCs w:val="28"/>
          <w:rtl w:val="true"/>
          <w:lang w:bidi="fa-IR"/>
        </w:rPr>
        <w:t>ونحن وهبناک العلاءَ ولم تکنْ</w:t>
      </w:r>
    </w:p>
    <w:p>
      <w:pPr>
        <w:pStyle w:val="BookText"/>
        <w:rPr/>
      </w:pPr>
      <w:r>
        <w:rPr>
          <w:rFonts w:ascii="Amiri" w:hAnsi="Amiri" w:eastAsia="Amiri" w:cs="Amiri"/>
          <w:color w:val="111111"/>
          <w:sz w:val="28"/>
          <w:sz w:val="28"/>
          <w:szCs w:val="28"/>
          <w:rtl w:val="true"/>
          <w:lang w:bidi="ar-SA"/>
        </w:rPr>
        <w:t>علیاً وحُطْنَا حولک الجُرْدَ والسُّمْرا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4264454_581953129"/>
      <w:bookmarkStart w:id="412" w:name="_Toc148"/>
      <w:bookmarkEnd w:id="411"/>
      <w:r>
        <w:rPr/>
        <w:t>43</w:t>
      </w:r>
      <w:r>
        <w:rPr>
          <w:rtl w:val="true"/>
        </w:rPr>
        <w:t xml:space="preserve">- </w:t>
      </w:r>
      <w:r>
        <w:rPr>
          <w:rtl w:val="true"/>
        </w:rPr>
        <w:t>کیف یقاس علی</w:t>
      </w:r>
      <w:r>
        <w:rPr>
          <w:rtl w:val="true"/>
        </w:rPr>
        <w:t>(</w:t>
      </w:r>
      <w:r>
        <w:rPr>
          <w:rtl w:val="true"/>
        </w:rPr>
        <w:t>علیه السّلام</w:t>
      </w:r>
      <w:r>
        <w:rPr>
          <w:rtl w:val="true"/>
        </w:rPr>
        <w:t>)</w:t>
      </w:r>
      <w:r>
        <w:rPr>
          <w:rtl w:val="true"/>
        </w:rPr>
        <w:t xml:space="preserve">بمن لم یضرب بسیف فی سبیل الله </w:t>
      </w:r>
      <w:r>
        <w:rPr>
          <w:rtl w:val="true"/>
        </w:rPr>
        <w:t>:</w:t>
      </w:r>
      <w:bookmarkEnd w:id="41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حمزة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المعروفون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وحمزة وجعفر ، وعبیدة بن الحارث ، والزبیر ، وطلحة ، وأبو دجانة ، وسعد بن أبی وقاص ، والبراء بن عازب ، وسعد بن معاذ ، ومحمد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أجمعت الأمة علی أن هؤلاء لا یقاسون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شوکته وکثرة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 بکر وعمر ، فقد تصفحنا کتب المغازی فما وجدنا لهما فیه أثراً البتة </w:t>
      </w:r>
      <w:r>
        <w:rPr>
          <w:rFonts w:eastAsia="IRNazanin" w:cs="IRNazanin"/>
          <w:color w:val="111111"/>
          <w:sz w:val="28"/>
          <w:szCs w:val="28"/>
          <w:rtl w:val="true"/>
          <w:lang w:bidi="fa-IR"/>
        </w:rPr>
        <w:t xml:space="preserve">». </w:t>
      </w:r>
      <w:bookmarkStart w:id="413" w:name="pg5781_44222"/>
    </w:p>
    <w:p>
      <w:pPr>
        <w:pStyle w:val="Heading2"/>
        <w:numPr>
          <w:ilvl w:val="1"/>
          <w:numId w:val="1"/>
        </w:numPr>
        <w:rPr/>
      </w:pPr>
      <w:bookmarkStart w:id="414" w:name="__RefHeading___Toc4264456_581953129"/>
      <w:bookmarkStart w:id="415" w:name="_Toc149"/>
      <w:bookmarkEnd w:id="413"/>
      <w:bookmarkEnd w:id="414"/>
      <w:r>
        <w:rPr>
          <w:rtl w:val="true"/>
        </w:rPr>
        <w:t xml:space="preserve">الفصل الثانی عشر </w:t>
      </w:r>
      <w:r>
        <w:rPr>
          <w:rtl w:val="true"/>
        </w:rPr>
        <w:t xml:space="preserve">: </w:t>
      </w:r>
      <w:r>
        <w:rPr>
          <w:rtl w:val="true"/>
        </w:rPr>
        <w:t>اعتقادنا بالمعاد والآخرة</w:t>
      </w:r>
      <w:bookmarkEnd w:id="415"/>
    </w:p>
    <w:p>
      <w:pPr>
        <w:pStyle w:val="Heading3"/>
        <w:numPr>
          <w:ilvl w:val="2"/>
          <w:numId w:val="1"/>
        </w:numPr>
        <w:rPr/>
      </w:pPr>
      <w:bookmarkStart w:id="416" w:name="__RefHeading___Toc4264458_581953129"/>
      <w:bookmarkStart w:id="417" w:name="_Toc150"/>
      <w:bookmarkEnd w:id="416"/>
      <w:r>
        <w:rPr/>
        <w:t>1</w:t>
      </w:r>
      <w:r>
        <w:rPr>
          <w:rtl w:val="true"/>
        </w:rPr>
        <w:t xml:space="preserve">- </w:t>
      </w:r>
      <w:r>
        <w:rPr>
          <w:rtl w:val="true"/>
        </w:rPr>
        <w:t>العقل والأدیان دلت علی وجود الآخرة</w:t>
      </w:r>
      <w:bookmarkEnd w:id="417"/>
    </w:p>
    <w:p>
      <w:pPr>
        <w:pStyle w:val="BookText"/>
        <w:rPr/>
      </w:pPr>
      <w:r>
        <w:rPr>
          <w:rFonts w:ascii="IRNazanin" w:hAnsi="IRNazanin" w:eastAsia="IRNazanin"/>
          <w:color w:val="111111"/>
          <w:sz w:val="28"/>
          <w:sz w:val="28"/>
          <w:szCs w:val="28"/>
          <w:rtl w:val="true"/>
          <w:lang w:bidi="fa-IR"/>
        </w:rPr>
        <w:t>معنی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 بعودة الإنسان وحیاته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الحیاة الآخرة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الإنسان الحیاة الخالدة ، فی الجنة أو النار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الدلیل العقلی علی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المتأمل فی خلق الإنسان وظروف حیاته یری أنها بنیت علی قوانین عمیقة متقنة ، وفیها دلالات عدیدة علی أنه لم یخلق للحیاة فی هذه الأرض فقط ، بل توجد له حیاة أخری یُجزی فیها علی عمله ، بالخیر خیراً وبالشر عقوبةً ، وتتحقق فیها العدالة التی لم تتحقق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نظرة واحدة فی فظاعة الظلامات والمآسی فی حیاة البشریة، تدل علی وجود مرحلة ینصف فیها الذین وقعت علیهم المآسی والظلامات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غریزة الجوع فی أحدنا تدل علی وجود مایؤکل ، فإن غریزة الخلود تدل علی وجود حیاة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أجمعت الأدیان علی وجود الحیاة الآخرة ، وأن عدم وجودها ظلم یتنزه الخالق عنه عز وجل ، بل أجمعت الأدیان علی أن الحیاة الدنیا صغیرة جداً ، وضئیلة جداً بالنسبة الی الحیاة الآخرة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الْحَیَاةُ الدُّنْیَا إِلا لَهْوٌ وَلَعِبٌ وَإِنَّ الدَّارَ الآخِرَةَ لَهِیَ الْحَیَوَانُ لَوْ کَانُوا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وَهُوَمُؤْمِنٌ فَلَنُحْیِیَنَّهُ حَیَاةً طَیِّبَةً وَلَنَجْزِیَنَّهُمْ أَجْرَهُمْ بِأَحْسَنِ 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الْحَیَاةُ الدُّنْیَا إِلا لَعِبٌ وَلَهْوٌ وَلَلدَّارُ الآخِرَةُ خَیْرٌ لِلَّذِینَ یَتَّقُونَ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وَیَقْدِرُ وَفَرِحُوا بِالْحَیَاةِ الدُّنْیَا وَمَا الْحَیَاةُ الدُّنْیَا فِی الآخِرَةِ إِلا 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وَعَمِلُوا الصَّالِحَاتِ فَیُدْخِلُهُمْ رَبُّهُمْ فِی رَحْمَتِهِ ذَلِکَ هُوَالْفَوْزُ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کَفَرُوا أَفَلَمْ تَکُنْ آیَاتِی تُتْلَی عَلَیْکُمْ فَاسْتَکْبَرْتُمْ وَکُنْتُمْ قَوْمًا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الَّذِینَ لا یُؤْمِنُونَ بِالآخِرَةِ عَنِ الصِّرَاطِ لَنَاکِبُونَ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شَئٍْ 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وَمَنْ أَرَادَ الآخِرَةَ وَسَعَی لَهَا سَعْیَهَا وَهُوَمُؤْمِنٌ فَأُولَئِکَ کَانَ سَعْیُهُمْ مَشْکُورًا کُلاً نُمِدُّ هَؤُلاءِ وَهَؤُلاءِ مِنْ عَطَاءِ رَبِّکَ وَمَا کَانَ عَطَاءُ رَبِّکَ مَحْظُورًا أنْظُرْ کَیْفَ فَضَّلْنَا بَعْضَهُمْ عَلَی بَعْضٍ وَلَلْآخِرَةُ أَکْبَرُ دَرَجَاتٍ وَأَکْبَرُ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کُلاً لَمَّا لَیُوَفِّیَنَّهُمْ رَبُّکَ أَعْمَالَهُمْ إِنَّهُ بِمَا یَعْمَلُونَ خَبِیرٌ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9293</w:t>
      </w:r>
      <w:r>
        <w:rPr>
          <w:rFonts w:eastAsia="Amiri" w:cs="Amiri" w:ascii="Amiri" w:hAnsi="Amiri"/>
          <w:color w:val="111111"/>
          <w:sz w:val="28"/>
          <w:szCs w:val="28"/>
          <w:rtl w:val="true"/>
          <w:lang w:bidi="ar-SA"/>
        </w:rPr>
        <w:t xml:space="preserve">). </w:t>
      </w:r>
      <w:bookmarkStart w:id="418" w:name="pg5781_44224"/>
    </w:p>
    <w:p>
      <w:pPr>
        <w:pStyle w:val="Heading3"/>
        <w:numPr>
          <w:ilvl w:val="2"/>
          <w:numId w:val="1"/>
        </w:numPr>
        <w:rPr/>
      </w:pPr>
      <w:bookmarkStart w:id="419" w:name="__RefHeading___Toc4264460_581953129"/>
      <w:bookmarkStart w:id="420" w:name="_Toc151"/>
      <w:bookmarkEnd w:id="418"/>
      <w:bookmarkEnd w:id="419"/>
      <w:r>
        <w:rPr/>
        <w:t>2</w:t>
      </w:r>
      <w:r>
        <w:rPr>
          <w:rtl w:val="true"/>
        </w:rPr>
        <w:t xml:space="preserve">- </w:t>
      </w:r>
      <w:r>
        <w:rPr>
          <w:rtl w:val="true"/>
        </w:rPr>
        <w:t xml:space="preserve">لاحجة عند منکری المعاد إلا الإستبعاد </w:t>
      </w:r>
      <w:r>
        <w:rPr>
          <w:rtl w:val="true"/>
        </w:rPr>
        <w:t>!</w:t>
      </w:r>
      <w:bookmarkEnd w:id="420"/>
    </w:p>
    <w:p>
      <w:pPr>
        <w:pStyle w:val="BookText"/>
        <w:rPr/>
      </w:pPr>
      <w:r>
        <w:rPr>
          <w:rFonts w:ascii="IRNazanin" w:hAnsi="IRNazanin" w:eastAsia="IRNazanin"/>
          <w:color w:val="111111"/>
          <w:sz w:val="28"/>
          <w:sz w:val="28"/>
          <w:szCs w:val="28"/>
          <w:rtl w:val="true"/>
          <w:lang w:bidi="fa-IR"/>
        </w:rPr>
        <w:t xml:space="preserve">لیس عند منکری المعاد والحیاة الآخرة سواء من القدماء والمحدثین ، إلا استبعاد ذلک نفسیاً ، وأنه أمر یصعب علیهم الإیمان والیقین بوقوعه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 ذلک القرآن وأجابهم،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یَرَ الآنْسَانُ أَنَّا خَلَقْنَاهُ مِنْ نُطْفَةٍ فَإِذَا هُوَخَصِیمٌ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یُحْیِیهَا الَّذِی أَنْشَأَهَا أَوَلَ مَرَّةٍ وَهُوَبِکُلِّ خَلْقٍ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أَوَلَیْسَ الَّذِی خَلَقَ السَّمَوَاتِ وَالأَرْضَ بِقَادِرٍ عَلَی أَنْ یَخْلُقَ مِثْلَهُمْ بَلَی وَهُوَالْخَلاقُ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شَئٍْ وَإِلَیْهِ تُرْجَعُونَ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مَا هِیَ إِلا حَیَاتُنَا الدُّنْیَا نَمُوتُ وَنَحْیَا وَمَا یُهْلِکُنَا إِلا الدَّهْرُ وَمَا لَهُمْ بِذَلِکَ مِنْ عِلْمٍ إِنْ هُمْ إِلا یَظُنُّونَ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أَئِذَا کُنَّا عِظَامًا وَرُفَاتًا أَئِنَّا لَمَبْعُوثُونَ خَلْقًا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أَوْ خَلْقًا مِمَّا یَکْبُرُ فِی صُدُورِکُمْ فَسَیَقُولُونَ مَنْ یُعِیدُنَا قُلِ الَّذِی فَطَرَکُمْ أَوَلَ مَرَّةٍ فَسَیُنْغِضُونَ إِلَیْکَ رُؤُوسَهُمْ وَیَقُولُونَ مَتَی هُوَقُلْ عَسَی أَنْ یَکُونَ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وَتَظُنُّونَ إِنْ لَبِثْتُمْ إِلا قَلِیلاً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أَئِذَا کُنَّا عِظَامًا وَرُفَاتًا أَئِنَّا لَمَبْعُوثُونَ خَلْقًا 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یَرَوْا أَنَّ اللهَ الَّذِی خَلَقَ السَّمَوَاتِ وَالأَرْضَ قَادِرٌ عَلَی أَنْ یَخْلُقَ مِثْلَهُمْ وَجَعَلَ لَهُمْ أَجَلاً لا رَیْبَ فِیهِ فَأَبَی الظَّالِمُونَ إِلا کُفُورًا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یَقُولُونَ أَئِنَّا لَمَرْدُودُونَ فِی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أَئِذَا کُنَّا عِظَامًا نَخِرَةً قَالُوا تِلْکَ إِذًا کَرَّةٌ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21" w:name="pg5781_44225"/>
    </w:p>
    <w:p>
      <w:pPr>
        <w:pStyle w:val="Heading3"/>
        <w:numPr>
          <w:ilvl w:val="2"/>
          <w:numId w:val="1"/>
        </w:numPr>
        <w:rPr/>
      </w:pPr>
      <w:bookmarkStart w:id="422" w:name="__RefHeading___Toc4264462_581953129"/>
      <w:bookmarkStart w:id="423" w:name="_Toc152"/>
      <w:bookmarkEnd w:id="421"/>
      <w:bookmarkEnd w:id="422"/>
      <w:r>
        <w:rPr/>
        <w:t>3</w:t>
      </w:r>
      <w:r>
        <w:rPr>
          <w:rtl w:val="true"/>
        </w:rPr>
        <w:t xml:space="preserve">- </w:t>
      </w:r>
      <w:r>
        <w:rPr>
          <w:rtl w:val="true"/>
        </w:rPr>
        <w:t>باب الإعتقاد فی الموت</w:t>
      </w:r>
      <w:bookmarkEnd w:id="423"/>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لنا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سقطتم ، هو أحد ثلاثة أمور 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بشارة بنعیم الأبد ، وإما بشارة بعذاب الأبد ، وإما بتحزین وتهویل وأمر مبهم لا یدری من أی الفرق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ولینا والمطیع لأمرنا فهو المبشر بنعیم الأبد ، وأما عدونا والمخالف لأمرنا فهو المبشر بعذاب الأبد، وأما المبهم أمره الذی لا یدری ما حاله ، فهو المؤمن المسرف علی نفسه لایدری ما یؤول حاله ، یأتیه الخبر مبهماً مخوفاً ، ثم لن یسویه الله بأعدائنا، ویخرجه من النار بشفاعتنا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فاعملوا وأطعیوا ولا تتکلوا ولا تستصغروا عقوبة الله ، فإن من المسرفین من لا تلحقه شفاعتنا إلا بعد عذاب ثلاث مائة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الموت الذی جهلوه؟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سرور یرد علی المؤمنین ، إذ نقلوا عن دار النکد إلی نعیم الأبد ، وأعظم ثبور یرد علی الکافرین ، إذ نقلوا عن جنتهم إلی نار ، لا تبید ولا تنفد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اشتد الأمر بالحسین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إلیه من کان معه فإذا هو بخلافهم ، لأنهم إذا اشتد بهم الأمر تغیرت ألوانهم وارتعدت فرائصهم ووجلت قلوبهم ووجبت جنوبهم، وکان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من معه من خواصه ، تشرق ألوانهم ، وتهدأ جوارحهم ، وتسکن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إلیه لا یبالی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بنی الکرام ، فما الموت إلا قنطرة تعبر بکم عن البؤس والضر إلی الجنان الواسعة والنعم </w:t>
      </w:r>
    </w:p>
    <w:p>
      <w:pPr>
        <w:pStyle w:val="BookText"/>
        <w:rPr/>
      </w:pPr>
      <w:r>
        <w:rPr>
          <w:rFonts w:ascii="IRNazanin" w:hAnsi="IRNazanin" w:eastAsia="IRNazanin"/>
          <w:color w:val="111111"/>
          <w:sz w:val="28"/>
          <w:sz w:val="28"/>
          <w:szCs w:val="28"/>
          <w:rtl w:val="true"/>
          <w:lang w:bidi="fa-IR"/>
        </w:rPr>
        <w:t>الدائمة ، فأیکم یکره أن ینتقل من سجن إلی قصر ، وهؤلاء أعداؤکم کمن ینتقل من قصر إلی سجن وعذاب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حدثنی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سجن المؤمن وجنة الکافر ، والموت جسر هؤلاء إلی جناتهم ، وجسر هؤلاء إلی جحیمهم ، ما کذبت ولا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کنزع ثیاب وسخة قَمِلة وفک قیود وأغلال ثقیلة ، والإستبدال بأفخر الثیاب وأطیبها روائح ، وأوطأ المراکب ، وآنس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وللکافر کخلع ثیاب فاخرة ، والنقل عن منازل أنیسة والإستبدال بأوسخ الثیاب وأخشنها ، وأوحش المنازل ، وأعظم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النوم الذی یأتیکم فی کل لیلة إلا أنه طویل مدته ، لا ینتبه منه إلا یوم القیامة، فمنهم من رأی فی منامه من أصناف الفرح ما لا یقدر قدره، ومنهم من رأی فی نومه من أصناف الأهوال ما لا یقدر قدره ، فکیف حال من فرح فی الموت ووجل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الموت فاستعدوا له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للمؤمنین کأطیب ریح یشمه فینعس لطیبه ، فینقطع التعب والألم کله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وللکافر کلسع الأفاعی وکلدغ العقارب وأشد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 هو أشد من نشر بالمناشیر وقرض بالمقاریض ورضخ بالحجارة، وتدویر قطب الأرحیة فی الأحداق؟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علی بعض الکافرین والفاجرین ، ألا ترون منهم من یعاین تلک الشدائد ، فذلک الذی هو أشد من هذا إلا من عذاب الآخرة ، فإنه أشد </w:t>
      </w:r>
    </w:p>
    <w:p>
      <w:pPr>
        <w:pStyle w:val="BookText"/>
        <w:rPr/>
      </w:pPr>
      <w:r>
        <w:rPr>
          <w:rFonts w:ascii="IRNazanin" w:hAnsi="IRNazanin" w:eastAsia="IRNazanin"/>
          <w:color w:val="111111"/>
          <w:sz w:val="28"/>
          <w:sz w:val="28"/>
          <w:szCs w:val="28"/>
          <w:rtl w:val="true"/>
          <w:lang w:bidi="fa-IR"/>
        </w:rPr>
        <w:t xml:space="preserve">من عذاب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نری کافراً یسهل علیه النزع فینطفئ وهو یتحدث ویضحک ویتکلم ، وفی المؤمنین من یکون أیضاً کذلک ، وفی المؤمنین والکافرین من یقاسی عند سکرات الموت هذه الشدائد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راحة هناک للمؤمنین فهو عاجل ثوابه ، وما کان من شدة فهو تمحیصه من ذنوبه ، لیرد إلی الآخرة نقیاً نظیفاً ، مستحقاً لثواب الله لیس له مانع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 سهولة هناک علی الکافرین فلیوفی أجر حسناته فی الدنیا لیرد الآخرة ولیس له إلا ما یوجب علیه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من شدة علی الکافر هناک فهو ابتداء عقاب الله عند نفاد حسناته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بأن الله عدل لا 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قد غرق فی سکرات الموت وهو لا یجیب داعیاً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وددنا لو عرفنا کیف حال صاحبنا وکیف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هو المصفاة، یصفی المؤمنین من ذنوبهم ، فیکون آخر ألم یصیبهم کفارة آخر وزر علیهم، ویصفی الکافرین من حسناتهم فتکون آخر لذة أو نعمة أو رحمة تلحقهم هو آخر ثواب حسنة تکون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صاحبکم فقد نُخل من الذنوب نخلاً ، وصُفِّیَ من الآثام تصفیةً ، وخَلُص حتی نقی کما ینقی ثوب من الوسخ ، وصَلُح لمعاشرتنا أهل البیت فی دارنا دار الأبد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ومرض رجل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الموت بعدک ، یرید به ما لقی من شدة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لقیته؟فقال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ألیماً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مالقیته ، لکن لقیت ما ینذرک به ویعرفک بعض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مستریح بالموت ومستراح منه ، فجدد الإیمان بالله وبالولایة تکن مستریحاً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والحدیث طویل أخذنا منه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هؤلاء المسلمین یکرهون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جهلوه فکرهوه ، ولو عرفوه وکانوا من أولیاء الله حقاً لأحبوه، ولعلموا أن الآخرة خیر لهم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 ما بال الصبی والمجنون یمتنع من الدواء المنقی لبدنه والنافی للألم عنه؟فقال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لجهلهم بنفع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بالحق نبیاً ، إن من قد استعد للموت حق الإستعداد فهوأنفع لهم من هذا الدواء لهذا المتعالج ، أما إنهم لو علموا ما یؤدی إلیه الموت من النعم ، لاستدعوه وأحبوه أشد مما یستدعی العاقل الحازم الدواء لدفع الآفات واجتلاب السلامات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مریض من أصحابه وهو یبکی ویجزع من الموت ،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تخاف من الموت لأنک لا تعرفه، أرأیتک إذا اتسخت ثیابک وتقذرت ، وتأذیت بما علیک من الوسخ والقذرة ، وأصابک قروح وجرب ، وعلمت أن الغسل فی حمام یزیل عنک ذلک کله ، أما ترید أن تدخله فتغسل فیزول ذلک عنک ، أو ما تکره أن لا تدخله فیبقی ذلک علیک؟</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الموت هو ذلک الحمام، وهو آخر ما بقی علیک من تمحیص ذنوبک وتنقیتک من سیئاتک ، فإذا أنت وردت علیه وجاوزته،فقد نجوت من کل غم وهم وأذی ، ووصلت إلی سرور وفرح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 الرجل ونشط واستسلم ، وغمض عین نفسه ومضی لسبیله </w:t>
      </w:r>
      <w:r>
        <w:rPr>
          <w:rFonts w:eastAsia="IRNazanin" w:cs="IRNazanin"/>
          <w:color w:val="111111"/>
          <w:sz w:val="28"/>
          <w:szCs w:val="28"/>
          <w:rtl w:val="true"/>
          <w:lang w:bidi="fa-IR"/>
        </w:rPr>
        <w:t xml:space="preserve">. </w:t>
      </w:r>
      <w:bookmarkStart w:id="424" w:name="pg5781_44229"/>
    </w:p>
    <w:p>
      <w:pPr>
        <w:pStyle w:val="BookText"/>
        <w:rPr/>
      </w:pPr>
      <w:bookmarkEnd w:id="424"/>
      <w:r>
        <w:rPr>
          <w:rFonts w:ascii="Amiri" w:hAnsi="Amiri" w:eastAsia="Amiri" w:cs="Amiri"/>
          <w:color w:val="111111"/>
          <w:sz w:val="28"/>
          <w:sz w:val="28"/>
          <w:szCs w:val="28"/>
          <w:rtl w:val="true"/>
          <w:lang w:bidi="ar-SA"/>
        </w:rPr>
        <w:t>وسئل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الموت ما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التصدیق بما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أبیه عن جده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لم یکن میتاً ، وإن الکافر هو المیت ،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وَیُخْرِجُ الْمَیِّتَ مِنَ الْحَیِّ ، یعنی المؤمن من الکافر ، والکافر من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بالی لا أحب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ثَمَّ لا تحب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رجل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نکره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عمرتم الدنیا وخربتم الآخرة ، فتکرهون أن تنقلوا من عمران إلی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تری قدومنا علی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فکالغائب یقدم علی أهله ،</w:t>
      </w:r>
    </w:p>
    <w:p>
      <w:pPr>
        <w:pStyle w:val="BookText"/>
        <w:rPr/>
      </w:pPr>
      <w:r>
        <w:rPr>
          <w:rFonts w:ascii="Amiri" w:hAnsi="Amiri" w:eastAsia="Amiri" w:cs="Amiri"/>
          <w:color w:val="111111"/>
          <w:sz w:val="28"/>
          <w:sz w:val="28"/>
          <w:szCs w:val="28"/>
          <w:rtl w:val="true"/>
          <w:lang w:bidi="ar-SA"/>
        </w:rPr>
        <w:t xml:space="preserve">وأما المسئ فکالآبق یقدم علی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فیکف تری حالنا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أعمالکم علی کتاب الله ،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وَإِنَّ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رحمة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قَرِیبٌ مِنَ الْمُحْسِنِینَ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4264464_581953129"/>
      <w:bookmarkStart w:id="426" w:name="_Toc153"/>
      <w:bookmarkEnd w:id="425"/>
      <w:r>
        <w:rPr/>
        <w:t>4</w:t>
      </w:r>
      <w:r>
        <w:rPr>
          <w:rtl w:val="true"/>
        </w:rPr>
        <w:t xml:space="preserve">- </w:t>
      </w:r>
      <w:r>
        <w:rPr>
          <w:rtl w:val="true"/>
        </w:rPr>
        <w:t>ما یجری علی المؤمن فی حال الإحتضار</w:t>
      </w:r>
      <w:bookmarkEnd w:id="426"/>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مؤمن عن الدنیا إلا برضی منه ، وذلک أن الله تبارک وتعالی یکشف له الغطاء حتی ینظر إلی مکانه من الجنة وما أعد الله له فیها وتنصب له الدنیا کأحسن ما کانت له ، ثم یخیر فیختار ما عند الله عز وجل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بالدنیا وبلائها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فلقنوا موتاکم کلمات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المؤمن إذا حضره الموت أن یبیض وجهه أشد من بیاض لونه ، ویَرْشُح جبینه ، ویسیل من عینیه کهیئة الدموع فیکون ذلک آیة خروج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الکافر تخرج روحه سلّا من شدقه کزبد البعیر ، کما تخرج نفس الحمار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رجلاً الموت فقیل یا رسول الله إن فلاناً قد حضره الموت ، فنهض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 ناس من أصحابه حتی أتاه وهو مغمی علیه،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کف عن الرجل حتی أسأله ، فأفاق الرجل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قال ، رأیت بیاضاً کثیراً وسواداً کثیراً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کان أقرب إلیک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الکثیر من معاصیک واقبل منی الیسیر من طاعتک،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خفف عنه حتی أسأله ، فأفاق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بیاضاً کثیراً وسواداً کثیراً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أقرب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لصاحبکم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حضرتم میتاً فقولوا له هذا الکلام لیقوله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3/124</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 أخرج عبداً من الدنیا وأنا أرید أن أرحمه حتی أستوفی منه کل خطیئة عملها ، إما بسقم فی جسده ، وإما بضیق فی رزقة ، وإما بخوف فی دنیاه ، فإن بقیت علیه بقیة شددت علیه عند الموت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وعزتی وجلالی لا أخرج عبداً من الدنیا وأنا أرید أن أعذبه حتی أوفیه کل حسنة عملها ، إما بسعة فی رزقه ، وإما بصحة فی جسمه ، وإما بأمن فی دنیاه فإن بقیت علیه بقیة هونت علیه بها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حیل بینه وبین الکلام 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شاء الله ، فجلس رسول الله عن یمینه والآخر عن یساره ، فیقول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فهوذا أمامک ، وأما ما کنت تخاف منه فقد أمنت منه ، ثم یفتح له باب إلی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منزلک من الجنة فإن شئت رددناک إلی الدنیا ولک فیها ذهب وفضة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یبیضُّ لونه ویرشح جبینه وتقلص شفتاه وتنتشر منخراه وتدمع عینه الیسری ، فأی هذه العلامات رأیت فاکتف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خرجت النفس من الجسد فیعرض علیها کما عرض علیه وهی فی الجسد فتختار الآخرة ، فتُغَسِّلُه فیمن یغسله وتُقلبه فیمن یقلبه ، فإذا أدرج فی أکفانه ووضع علی سریره ، خرجت روحه تمشی بین أیدی القوم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وتلقاه أرواح المؤمنین یسلمون علیه ویبشرونه بما أعد الله له جل ثناؤه من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وضع فی قبره رد إلیه الروح إلی ورکیه ثم یسأل عما یعلم ، فإذا جاء بما یعلم فتح له ذلک الباب الذی أراه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علیه من نورها وضوئها وبردها وطیب ریحها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فأین ضغطة القبر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ماعلی المؤمنین منها شئ، والله إن هذه الأرض لتفتخر علی هذه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 علی ظهری مؤمن ولم </w:t>
      </w:r>
    </w:p>
    <w:p>
      <w:pPr>
        <w:pStyle w:val="BookText"/>
        <w:rPr/>
      </w:pPr>
      <w:r>
        <w:rPr>
          <w:rFonts w:ascii="IRNazanin" w:hAnsi="IRNazanin" w:eastAsia="IRNazanin"/>
          <w:color w:val="111111"/>
          <w:sz w:val="28"/>
          <w:sz w:val="28"/>
          <w:szCs w:val="28"/>
          <w:rtl w:val="true"/>
          <w:lang w:bidi="fa-IR"/>
        </w:rPr>
        <w:t>یطأ علی ظهرک مؤمن وتقول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کنت أحبک وأنت تمشی علی ظهری فأما إذا ولیتک فستعلم ماذا أصنع بک، فتفسح له مد بصره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حضره الموت وثقه ملک الموت فلولا ذلک لم یستقر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یحضره الموت إلا مثل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والحجج صلوات الله علیهم أجمعین حتی یراهم ، فإن کان مؤمناً یراهم بحیث یحب، وإن کان غیر مؤمن یراهم بحیث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 وَأَنْتُمْ حِینَئِذٍ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المقالات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رؤیة المحتضرین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قد أجمع علیه أهل الإمامة وتواتر الخبر به عن الصادقین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للحارث الهمدانی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أبو هاشم السید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تضمنه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کم ثَمَّ أعجوبةٌ لهُ حملا</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ascii="IRNazanin" w:hAnsi="IRNazanin" w:eastAsia="IRNazanin"/>
          <w:color w:val="111111"/>
          <w:sz w:val="28"/>
          <w:sz w:val="28"/>
          <w:szCs w:val="28"/>
          <w:rtl w:val="true"/>
          <w:lang w:bidi="fa-IR"/>
        </w:rPr>
        <w:t>یعرفنی طرفُه وأعرفه</w:t>
      </w:r>
    </w:p>
    <w:p>
      <w:pPr>
        <w:pStyle w:val="BookText"/>
        <w:rPr/>
      </w:pPr>
      <w:r>
        <w:rPr>
          <w:rFonts w:ascii="Amiri" w:hAnsi="Amiri" w:eastAsia="Amiri" w:cs="Amiri"/>
          <w:color w:val="111111"/>
          <w:sz w:val="28"/>
          <w:sz w:val="28"/>
          <w:szCs w:val="28"/>
          <w:rtl w:val="true"/>
          <w:lang w:bidi="ar-SA"/>
        </w:rPr>
        <w:t>بنعْتِهِ واسمه وما عملا</w:t>
      </w:r>
    </w:p>
    <w:p>
      <w:pPr>
        <w:pStyle w:val="BookText"/>
        <w:rPr/>
      </w:pPr>
      <w:r>
        <w:rPr>
          <w:rFonts w:ascii="IRNazanin" w:hAnsi="IRNazanin" w:eastAsia="IRNazanin"/>
          <w:color w:val="111111"/>
          <w:sz w:val="28"/>
          <w:sz w:val="28"/>
          <w:szCs w:val="28"/>
          <w:rtl w:val="true"/>
          <w:lang w:bidi="fa-IR"/>
        </w:rPr>
        <w:t>وأنت عند الصراط تعرفنی</w:t>
      </w:r>
    </w:p>
    <w:p>
      <w:pPr>
        <w:pStyle w:val="BookText"/>
        <w:rPr/>
      </w:pPr>
      <w:r>
        <w:rPr>
          <w:rFonts w:ascii="Amiri" w:hAnsi="Amiri" w:eastAsia="Amiri" w:cs="Amiri"/>
          <w:color w:val="111111"/>
          <w:sz w:val="28"/>
          <w:sz w:val="28"/>
          <w:szCs w:val="28"/>
          <w:rtl w:val="true"/>
          <w:lang w:bidi="ar-SA"/>
        </w:rPr>
        <w:t>فلا تخفْ عثرةً ولا زللا</w:t>
      </w:r>
    </w:p>
    <w:p>
      <w:pPr>
        <w:pStyle w:val="BookText"/>
        <w:rPr/>
      </w:pPr>
      <w:r>
        <w:rPr>
          <w:rFonts w:ascii="IRNazanin" w:hAnsi="IRNazanin" w:eastAsia="IRNazanin"/>
          <w:color w:val="111111"/>
          <w:sz w:val="28"/>
          <w:sz w:val="28"/>
          <w:szCs w:val="28"/>
          <w:rtl w:val="true"/>
          <w:lang w:bidi="fa-IR"/>
        </w:rPr>
        <w:t>أسقیک من بارد علی ظمأ</w:t>
      </w:r>
    </w:p>
    <w:p>
      <w:pPr>
        <w:pStyle w:val="BookText"/>
        <w:rPr/>
      </w:pPr>
      <w:r>
        <w:rPr>
          <w:rFonts w:ascii="IRNazanin" w:hAnsi="IRNazanin" w:eastAsia="IRNazanin"/>
          <w:color w:val="111111"/>
          <w:sz w:val="28"/>
          <w:sz w:val="28"/>
          <w:szCs w:val="28"/>
          <w:rtl w:val="true"/>
          <w:lang w:bidi="fa-IR"/>
        </w:rPr>
        <w:t>تخاله فی الحلاوة العسلا</w:t>
      </w:r>
    </w:p>
    <w:p>
      <w:pPr>
        <w:pStyle w:val="BookText"/>
        <w:rPr/>
      </w:pPr>
      <w:r>
        <w:rPr>
          <w:rFonts w:ascii="IRNazanin" w:hAnsi="IRNazanin" w:eastAsia="IRNazanin"/>
          <w:color w:val="111111"/>
          <w:sz w:val="28"/>
          <w:sz w:val="28"/>
          <w:szCs w:val="28"/>
          <w:rtl w:val="true"/>
          <w:lang w:bidi="fa-IR"/>
        </w:rPr>
        <w:t>أقول للنار حین توقف للعرض</w:t>
      </w:r>
    </w:p>
    <w:p>
      <w:pPr>
        <w:pStyle w:val="BookText"/>
        <w:rPr/>
      </w:pPr>
      <w:r>
        <w:rPr>
          <w:rFonts w:ascii="IRNazanin" w:hAnsi="IRNazanin" w:eastAsia="IRNazanin"/>
          <w:color w:val="111111"/>
          <w:sz w:val="28"/>
          <w:sz w:val="28"/>
          <w:szCs w:val="28"/>
          <w:rtl w:val="true"/>
          <w:lang w:bidi="fa-IR"/>
        </w:rPr>
        <w:t>دعیه لا تقربی الرجلا</w:t>
      </w:r>
    </w:p>
    <w:p>
      <w:pPr>
        <w:pStyle w:val="BookText"/>
        <w:rPr/>
      </w:pPr>
      <w:r>
        <w:rPr>
          <w:rFonts w:ascii="IRNazanin" w:hAnsi="IRNazanin" w:eastAsia="IRNazanin"/>
          <w:color w:val="111111"/>
          <w:sz w:val="28"/>
          <w:sz w:val="28"/>
          <w:szCs w:val="28"/>
          <w:rtl w:val="true"/>
          <w:lang w:bidi="fa-IR"/>
        </w:rPr>
        <w:t>دعیه لا تقربیه إن له</w:t>
      </w:r>
    </w:p>
    <w:p>
      <w:pPr>
        <w:pStyle w:val="BookText"/>
        <w:rPr/>
      </w:pPr>
      <w:r>
        <w:rPr>
          <w:rFonts w:ascii="IRNazanin" w:hAnsi="IRNazanin" w:eastAsia="IRNazanin"/>
          <w:color w:val="111111"/>
          <w:sz w:val="28"/>
          <w:sz w:val="28"/>
          <w:szCs w:val="28"/>
          <w:rtl w:val="true"/>
          <w:lang w:bidi="fa-IR"/>
        </w:rPr>
        <w:t xml:space="preserve">حبلاً بحبل الوصی متصلا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وأمالی الطوسی</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427" w:name="pg5781_44233"/>
    </w:p>
    <w:p>
      <w:pPr>
        <w:pStyle w:val="Heading3"/>
        <w:numPr>
          <w:ilvl w:val="2"/>
          <w:numId w:val="1"/>
        </w:numPr>
        <w:rPr/>
      </w:pPr>
      <w:bookmarkStart w:id="428" w:name="__RefHeading___Toc4264466_581953129"/>
      <w:bookmarkStart w:id="429" w:name="_Toc154"/>
      <w:bookmarkEnd w:id="427"/>
      <w:bookmarkEnd w:id="428"/>
      <w:r>
        <w:rPr/>
        <w:t>5</w:t>
      </w:r>
      <w:r>
        <w:rPr>
          <w:rtl w:val="true"/>
        </w:rPr>
        <w:t xml:space="preserve">- </w:t>
      </w:r>
      <w:r>
        <w:rPr>
          <w:rtl w:val="true"/>
        </w:rPr>
        <w:t>غیر الشیعة وغیر المسلمین قد یدخلون الجنة</w:t>
      </w:r>
      <w:bookmarkEnd w:id="429"/>
    </w:p>
    <w:p>
      <w:pPr>
        <w:pStyle w:val="BookText"/>
        <w:rPr/>
      </w:pPr>
      <w:r>
        <w:rPr>
          <w:rFonts w:ascii="Amiri" w:hAnsi="Amiri" w:eastAsia="Amiri" w:cs="Amiri"/>
          <w:color w:val="111111"/>
          <w:sz w:val="28"/>
          <w:sz w:val="28"/>
          <w:szCs w:val="28"/>
          <w:rtl w:val="true"/>
          <w:lang w:bidi="ar-SA"/>
        </w:rPr>
        <w:t>تحصر بعض المذاهب دخول الجنة بأتباعها ، بینما یعتقد الشیعة أن الله تعالی یحاسب کل إنسان علی قدر ما آتاه من العقل والمعرفة والقدرات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لَهَا مَا کَسَبَتْ وَعَلَیْهَا مَا اکْتَسَبَتْ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المیزان یحاسب الخلق یوم القیامة ، کلٌّ حسب مستوی عقله ومعرفته وما وصله من هدی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یُجعل العالم کالجاهل ، ولا المقصر کالقاصر، ولا من عرف الحق وحجده، کالذی لم یعرفه وتصور أن رأیه صحیح وعمله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یُجعل من أذنب فی حق نفسه أو حق ربه ، کمن أذنب فی حق الناس وظلمهم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قوانین العدل الإلهی المفصلة الدقیقة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فی دعاء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علمه 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الخلود فی النار للمعاندین الجاحدین للحق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فقد یدخل الشیعی النار إذا کان ظالماً مجرماً ، فلا یتوفق لأن یموت علی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فتسلب منه لمعاصیه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 خل غیره الجنة إذا لم یبلغه الهدی ولم یجحده ، لکنه عمل بما وصل الیه عقله وإدراکه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 فأما الظاهرة فالرسل والأنبیاء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الباطنة 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30" w:name="pg5781_44234"/>
    </w:p>
    <w:p>
      <w:pPr>
        <w:pStyle w:val="Heading3"/>
        <w:numPr>
          <w:ilvl w:val="2"/>
          <w:numId w:val="1"/>
        </w:numPr>
        <w:rPr/>
      </w:pPr>
      <w:bookmarkStart w:id="431" w:name="__RefHeading___Toc4264468_581953129"/>
      <w:bookmarkStart w:id="432" w:name="_Toc155"/>
      <w:bookmarkEnd w:id="430"/>
      <w:bookmarkEnd w:id="431"/>
      <w:r>
        <w:rPr/>
        <w:t>6</w:t>
      </w:r>
      <w:r>
        <w:rPr>
          <w:rtl w:val="true"/>
        </w:rPr>
        <w:t xml:space="preserve">- </w:t>
      </w:r>
      <w:r>
        <w:rPr>
          <w:rtl w:val="true"/>
        </w:rPr>
        <w:t>المساءلة فی القبر وحیاة البرزخ</w:t>
      </w:r>
      <w:bookmarkEnd w:id="432"/>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اعتقادنا فی المسألة فی القبر أنها حق لا بد منها ، فمن أجاب بالصواب فازَ بِرَوْحٍ وَرَیْحانٍ فی قبره ، وبجنة نعیمٍ فی الآخرة ، ومن لم یأت بالصواب فله نُزُلٌ من حمیم فی قبره ، وتَصْلِیَةُ جحیم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یکون عذاب القبر من النمیمة وسوء الخلق والإستخفاف بالبول ، وأشد ما یکون عذاب القبر علی المؤمن مثل اختلاج العین أو شرطة حجام ، ویکون ذلک کفارة لما بقی علیه من الذنوب ، التی لم تکفرها الهموم والغموم والأمراض ، وشدة النزع عند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من المسؤولون فی قبورهم؟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الإیمان ومن محض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فبقیة هذا الخلق؟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یُلْهَی والله عنهم ما یُعبأ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 یسألون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الحجة القائمة بین أظهرکم فیقال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فلان بن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إمامی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أنام الله عینک، ویفتح له باب من الجنة فما یزال یتحفه من روحها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فلان بن فلان؟ 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به وما أدری ما هو ،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ویفتح له باب من النار ، فلا یزال یتحفه من حرها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3/237</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عقاب الجاحد الذی عاصر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یؤمن به ، أو قصر فی البحث عنه </w:t>
      </w:r>
      <w:r>
        <w:rPr>
          <w:rFonts w:eastAsia="IRNazanin" w:cs="IRNazanin"/>
          <w:color w:val="111111"/>
          <w:sz w:val="28"/>
          <w:szCs w:val="28"/>
          <w:rtl w:val="true"/>
          <w:lang w:bidi="fa-IR"/>
        </w:rPr>
        <w:t xml:space="preserve">. </w:t>
      </w:r>
      <w:bookmarkStart w:id="433" w:name="pg5781_44235"/>
    </w:p>
    <w:p>
      <w:pPr>
        <w:pStyle w:val="BookText"/>
        <w:rPr/>
      </w:pPr>
      <w:bookmarkEnd w:id="433"/>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 المیت فی قبره عن خمس ، عن صلاته وزکاته وحجه وصیامه وولایته إیانا أهل البیت، فتقول الولایة من جانب القبر للأربع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فیکن من نقص فعلیَّ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الروح تکون فی شکل الجسد ، تتنعم فی الجنة أو تتعذب فی النار ، وأن الجسد یبلی إلا ذرةٌ منه ، تُزرع فی الأرض یوم المحشر ویخلق منها بدن الإنسان حسب عمله ، وتعود الیه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المیت یبلی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لا یبقی له لحم ولا عظم إلا طینته التی خلق منها فإنها لا تبلی ، تبقی فی القبر مستدیرة حتی یخلق منها کما خلق أول مرة </w:t>
      </w:r>
      <w:r>
        <w:rPr>
          <w:rFonts w:eastAsia="IRNazanin" w:cs="IRNazanin"/>
          <w:color w:val="111111"/>
          <w:sz w:val="28"/>
          <w:szCs w:val="28"/>
          <w:rtl w:val="true"/>
          <w:lang w:bidi="fa-IR"/>
        </w:rPr>
        <w:t>»!</w:t>
      </w:r>
    </w:p>
    <w:p>
      <w:pPr>
        <w:pStyle w:val="Heading3"/>
        <w:numPr>
          <w:ilvl w:val="2"/>
          <w:numId w:val="1"/>
        </w:numPr>
        <w:rPr/>
      </w:pPr>
      <w:bookmarkStart w:id="434" w:name="__RefHeading___Toc4264470_581953129"/>
      <w:bookmarkStart w:id="435" w:name="_Toc156"/>
      <w:bookmarkEnd w:id="434"/>
      <w:r>
        <w:rPr/>
        <w:t>7</w:t>
      </w:r>
      <w:r>
        <w:rPr>
          <w:rtl w:val="true"/>
        </w:rPr>
        <w:t xml:space="preserve">- </w:t>
      </w:r>
      <w:r>
        <w:rPr>
          <w:rtl w:val="true"/>
        </w:rPr>
        <w:t>البعث والحشر بعد الموت</w:t>
      </w:r>
      <w:bookmarkEnd w:id="435"/>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 إن الرائد لا یکذب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لتموتُنَّ کما تنامون ، ولتُبْعَثُنَّ کما تستیقظون ، وما بعد الموت دار إلا جنة أو 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السَّمَوَاتِ وَمَنْ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الْکِتَابُ وَجِئَ بِالنَّبِیِّنَ وَالشُّهَدَاءِ وَقُضِیَ بَیْنَهُمْ بِالْحَقِّ وَهُمْ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وَوُفِّیَتْ کُلُّ نَفْسٍ مَا عَمِلَتْ وَهُوَأَعْلَمُ بِمَا یَفْعَلُونَ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 قِیلَ ادْخُلُوا أَبْوَابَ جَهَنَّمَ خَالِدِینَ فِیهَا فَبِئْسَ مَثْوَی الْمُتَکَبِّرِینَ وَسِیقَ الَّذِینَ اتَّقَوْا رَبَّهُمْ إِلَی الْجَنَّةِ زُمَرًا حَتَّی إِذَا جَاءُوهَا وَفُتِحَتْ أَبْوَابُهَا وَقَالَ لَهُمْ خَزَنَتُهَا سَلامٌ عَلَیْکُمْ طِبْتُمْ فَادْخُلُوهَا خَالِدِینَ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وَتَرَی الْمَلائِکَةَ حَافِّینَ مِنْ حَوْلِ الْعَرْشِ یُسَبِّحُونَ بِحَمْدِ رَبِّهِمْ وَقُضِیَ بَیْنَهُمْ بِالْحَقِّ وَقِیلَ الْحَمْدُ للهِ 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وَیْلَنَا مَنْ بَعَثَنَا مِنْ مَرْقَدِنَا هَذَا مَا وَعَدَ الرَّحْمَنُ وَصَدَقَ الْمُرْسَلُونَ إِنْ کَانَتْ إِلا صَیْحَةً وَاحِدَةً فَإِذَا هُمْ جَمِیعٌ لَدَیْنَا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القوم کانوا فی القبورفلما قاموا حسبوا أنهم کانوا نیاماً، قَالُوا یَاوَیْلَنَا مَنْ بَعَثَنَا مِنْ مَرْقَدِنَا هَذَا،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یهرولون ویسرعون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7/257</w:t>
      </w:r>
      <w:r>
        <w:rPr>
          <w:rFonts w:eastAsia="Amiri" w:cs="Amiri" w:ascii="Amiri" w:hAnsi="Amiri"/>
          <w:color w:val="111111"/>
          <w:sz w:val="28"/>
          <w:szCs w:val="28"/>
          <w:rtl w:val="true"/>
          <w:lang w:bidi="ar-SA"/>
        </w:rPr>
        <w:t xml:space="preserve">). </w:t>
      </w:r>
      <w:bookmarkStart w:id="436" w:name="pg5781_44237"/>
    </w:p>
    <w:p>
      <w:pPr>
        <w:pStyle w:val="Heading3"/>
        <w:numPr>
          <w:ilvl w:val="2"/>
          <w:numId w:val="1"/>
        </w:numPr>
        <w:rPr/>
      </w:pPr>
      <w:bookmarkStart w:id="437" w:name="__RefHeading___Toc4264472_581953129"/>
      <w:bookmarkStart w:id="438" w:name="_Toc157"/>
      <w:bookmarkEnd w:id="436"/>
      <w:bookmarkEnd w:id="437"/>
      <w:r>
        <w:rPr/>
        <w:t>8</w:t>
      </w:r>
      <w:r>
        <w:rPr>
          <w:rtl w:val="true"/>
        </w:rPr>
        <w:t xml:space="preserve">- </w:t>
      </w:r>
      <w:r>
        <w:rPr>
          <w:rtl w:val="true"/>
        </w:rPr>
        <w:t>الإعتقاد فی الحساب والمیزان</w:t>
      </w:r>
      <w:bookmarkEnd w:id="438"/>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فیهما أنهما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یتولاه الله تعالی ، ومنه ما یتولاه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فحساب الأنبیاء والرسل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یتولاه الله عز وجل، ویتولی کل نبی حساب أوصیائه ، ویتولی الأوصیاء حساب الأمم، والله تعالی هو الشهید علی الأنبیاء والرسل وهم الشهداء علی الأوصیاء ، والأئمة شهداء علی الناس ، وذلک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ِتَکُونُوا شُهَدَاءَ عَلَی النَّاسِ وَیَکُونَ الرَّسُولُ عَلَیْکُمْ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وَیَتْلُوهُ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الْمَوَازِینَ الْقِسْطَ لِیَوْمِ الْقِیَامَةِ فَلا تُظْلَمُ نَفْسٌ شَیْئًا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الموازین 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الخلق من یدخل الجنة بغیر حساب، فأما السؤال فهو واقع علی جمیع الخلق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 الدین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الذنب فلا یسأل عنه إلا من یحاسب،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یُسْئَلُ عَنْ ذَنْبِهِ إِنْسٌ وَلا جَانٌّ، یعنی من شیعة النبی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غیرهم ، کما ورد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محاسب معذب ، ولو بطول الوقوف، ولا ینجو من النار ولا یدخل الجنة أحد بعمله ، إلا برحمة 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والله تعالی یخاطب عباده من الأولین والآخرین بمجمل حساب عملهم مخاطبة واحدة ، یسمع منها کل واحد قضیته دون غیرها ، ویظن أنه المخاطب دون غیره ، ولا تشغله تعالی مخاطبة عن مخاطبة ، ویفرغ من حساب الأولین والآخرین فی مقدار ساعة من ساعات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ویخرج الله لکل إنسان کتاباً یلقاه منشوراً ، ینطق علیه بجمیع أعماله لا یغادر صغیرة ولا کبیرة إلا أحصاها ، فیجعله الله حسیب نفسه والحاکم علیها ، بأن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کِتَابَکَ کَفَی بِنَفْسِکَ الْیَوْمَ عَلَیْکَ حَسِیبًا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تنافی بین إکمال حساب البشر فی ساعة من ساعات الدنیا ، وبین مانص علی طول الحساب ومواقفه وعقباته الخمسین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الإعتقاد فی العقبات التی علی طریق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إعتقادنا فی ذلک أن هذه العقبات إسم کل عقبة منها علی حدة اسم فرض، أو أمر ، أو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انتهی الإنسان إلی عقبة إسمها فرض، وکان قد قصر فی ذلک الفرض ، حبس عندها وطولب بحق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 منه بعمل صالح قدمه أو برحمة تدارکه ، نجا منها إلی عقبة أخری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یزال یدفع من عقبة إلی عقبة ، ویحبس عند کل عقبة ، فیسأل عما قصر فیه من معنی اسمها، فإن سلم من جمیعها انتهی إلی دار البقاء ، فحییَ حیاة لا موت فیها أبداً ، وسعد سعادة لا شقاوة معها أبداً ، وسکن جوار الله مع أنبیائه وحججه والصدیقین والشهداء والصالحین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39" w:name="pg5781_44239"/>
    </w:p>
    <w:p>
      <w:pPr>
        <w:pStyle w:val="BookText"/>
        <w:rPr/>
      </w:pPr>
      <w:bookmarkEnd w:id="439"/>
      <w:r>
        <w:rPr>
          <w:rFonts w:ascii="IRNazanin" w:hAnsi="IRNazanin" w:eastAsia="IRNazanin"/>
          <w:color w:val="111111"/>
          <w:sz w:val="28"/>
          <w:sz w:val="28"/>
          <w:szCs w:val="28"/>
          <w:rtl w:val="true"/>
          <w:lang w:bidi="fa-IR"/>
        </w:rPr>
        <w:t xml:space="preserve">وإن حبس علی عقبة فطولب بحق قصر فیه ، فلم ینجه عمل صالح قدمه ، ولا أدرکته من الله عز وجل رحمة ، زلت قدمه عن العقبة فهوی فی جهنم نعوذ بالله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العقبات کلها علی الصراط ، إسم عقبة منها الولایة ، یوقف جمیع الخلائق عندها فیسألون عن ولایة أمیر المؤمنین والأئمة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أتی بها نجا وجاز ، ومن لم یأت بها بقی فهوی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ویقول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لا یجوز بی ظلم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واسم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 عقبة منها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کل فرض أو أمر أو نهی عقبة یحبس عندها العبد فیسأل </w:t>
      </w:r>
      <w:r>
        <w:rPr>
          <w:rFonts w:eastAsia="IRNazanin" w:cs="IRNazanin"/>
          <w:color w:val="111111"/>
          <w:sz w:val="28"/>
          <w:szCs w:val="28"/>
          <w:rtl w:val="true"/>
          <w:lang w:bidi="fa-IR"/>
        </w:rPr>
        <w:t>».</w:t>
      </w:r>
    </w:p>
    <w:p>
      <w:pPr>
        <w:pStyle w:val="Heading3"/>
        <w:numPr>
          <w:ilvl w:val="2"/>
          <w:numId w:val="1"/>
        </w:numPr>
        <w:rPr/>
      </w:pPr>
      <w:bookmarkStart w:id="440" w:name="__RefHeading___Toc4264474_581953129"/>
      <w:bookmarkStart w:id="441" w:name="_Toc158"/>
      <w:bookmarkEnd w:id="440"/>
      <w:r>
        <w:rPr/>
        <w:t>9</w:t>
      </w:r>
      <w:r>
        <w:rPr>
          <w:rtl w:val="true"/>
        </w:rPr>
        <w:t xml:space="preserve">- </w:t>
      </w:r>
      <w:r>
        <w:rPr>
          <w:rtl w:val="true"/>
        </w:rPr>
        <w:t>نبینا</w:t>
      </w:r>
      <w:r>
        <w:rPr>
          <w:rtl w:val="true"/>
        </w:rPr>
        <w:t>(</w:t>
      </w:r>
      <w:r>
        <w:rPr>
          <w:rtl w:val="true"/>
        </w:rPr>
        <w:t xml:space="preserve">صلّی الله علیه و آله وسلّم </w:t>
      </w:r>
      <w:r>
        <w:rPr>
          <w:rtl w:val="true"/>
        </w:rPr>
        <w:t>)</w:t>
      </w:r>
      <w:r>
        <w:rPr>
          <w:rtl w:val="true"/>
        </w:rPr>
        <w:t>رئیس المحشر وصاحب لواء الحمد</w:t>
      </w:r>
      <w:bookmarkEnd w:id="44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ذَلِکَ یَوْمُ الْوَعِیدِ وَجَاءَتْ کُلُّ نَفْسٍ مَعَهَا سَائِقٌ وَشَهِیدٌ وَیَسْأَلُونَکَ عَنِ الْجِبَالِ فَقُلْ یَنْسِفُهَا رَبِّی نَسْفًا 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یَتَّبِعُونَ الدَّاعِیَ لاعِوَجَ لَهُ وَخَشَعَتِ الأَصْوَاتُ لِلرَّحْمَنِ فَلا تَسْمَعُ إِلا هَمْسًا یَوْمَئِذٍ لا تَنْفَعُ الشَّفَاعَةُ إِلا مَنْ أَذِنَ لَهُ الرَّحْمَنُ وَرَضِیَ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وصفت الأحادیث تنظیم صفوف المحشر العظیمة ، وأن صفوف أهل الجنة منها مئة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مجمع البیان</w:t>
      </w:r>
      <w:r>
        <w:rPr>
          <w:rFonts w:eastAsia="IRNazanin" w:cs="IRNazanin"/>
          <w:color w:val="111111"/>
          <w:sz w:val="28"/>
          <w:szCs w:val="28"/>
          <w:rtl w:val="true"/>
          <w:lang w:bidi="fa-IR"/>
        </w:rPr>
        <w:t>:</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واتفقت الروایة علی أن رئاسة المحشر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الخصال</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فیک یا علی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الدنیا وثلاث فی الآخرة واثنتان لک وواحدة أخافها علیک ، فأما الثلاثة التی فی الدنیا فإنک وصیی وخلیفتی فی أهلی وقاضی دینی ، وأما الثلاث التی فی الآخرة فإنی أعطی لواء الحمد</w:t>
      </w:r>
    </w:p>
    <w:p>
      <w:pPr>
        <w:pStyle w:val="BookText"/>
        <w:rPr/>
      </w:pPr>
      <w:r>
        <w:rPr>
          <w:rFonts w:ascii="IRNazanin" w:hAnsi="IRNazanin" w:eastAsia="IRNazanin"/>
          <w:color w:val="111111"/>
          <w:sz w:val="28"/>
          <w:sz w:val="28"/>
          <w:szCs w:val="28"/>
          <w:rtl w:val="true"/>
          <w:lang w:bidi="fa-IR"/>
        </w:rPr>
        <w:t>فأجعله فی یدک ، وآدم وذریته تحت لوائی ، وتعیننی علی مفاتیح الجنة ، وأحکمک فی شفاعتی لمن أحببت ، وأما اللتان لک فإنک لن ترجع بعدی کافراً ولا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التی أخافها علیک فغدرة قریش بک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نهایة السطر</w:t>
      </w:r>
    </w:p>
    <w:p>
      <w:pPr>
        <w:pStyle w:val="BookText"/>
        <w:rPr/>
      </w:pPr>
      <w:r>
        <w:rPr>
          <w:rFonts w:ascii="IRNazanin" w:hAnsi="IRNazanin" w:eastAsia="IRNazanin"/>
          <w:color w:val="111111"/>
          <w:sz w:val="28"/>
          <w:sz w:val="28"/>
          <w:szCs w:val="28"/>
          <w:rtl w:val="true"/>
          <w:lang w:bidi="fa-IR"/>
        </w:rPr>
        <w:t>وفی تفسیر فرات</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إذا جمع الناس یوم القیامة وعدنی المقام المحمود وهو وافٍ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لی منبر له ألف درجة لا کمراقیکم ، فأصعد حتی أعلو فوقه ، فیأتینی جبرئیل بلواء الحمد فیضعه فی یدی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المقام المحمود الذی وعدک الله ، فأقول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إصعد ، فیکون أسفل منی بدرجة ، فأضع لواء الحمد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رضوان بمفاتیح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المقام المحمود الذی وعدک الله فیضعها فی یدی فأضعها فی حجر علی بن أبی طالب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مالک خازن النار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هذا المقام المحمود الذی وعدک الله هذه مفاتیح النار، أدخل عدوک وعدو ذریتک وعدو أمتک النار ، فآخذها وأضعها فی حجر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والجنة یومئذ أسمع لی ولعلی من العروس لزوجها ، فهو قول الله تبارک وتعالی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 ، ألق یا محمد ویا علی عدوکما فی النار</w:t>
      </w:r>
      <w:r>
        <w:rPr>
          <w:rFonts w:eastAsia="IRNazanin" w:cs="IRNazanin"/>
          <w:color w:val="111111"/>
          <w:sz w:val="28"/>
          <w:szCs w:val="28"/>
          <w:rtl w:val="true"/>
          <w:lang w:bidi="fa-IR"/>
        </w:rPr>
        <w:t xml:space="preserve">. </w:t>
      </w:r>
      <w:bookmarkStart w:id="442" w:name="pg5781_44241"/>
    </w:p>
    <w:p>
      <w:pPr>
        <w:pStyle w:val="BookText"/>
        <w:rPr/>
      </w:pPr>
      <w:bookmarkEnd w:id="442"/>
      <w:r>
        <w:rPr>
          <w:rFonts w:ascii="IRNazanin" w:hAnsi="IRNazanin" w:eastAsia="IRNazanin"/>
          <w:color w:val="111111"/>
          <w:sz w:val="28"/>
          <w:sz w:val="28"/>
          <w:szCs w:val="28"/>
          <w:rtl w:val="true"/>
          <w:lang w:bidi="fa-IR"/>
        </w:rPr>
        <w:t xml:space="preserve">ثم أقوم فأثنی علی الله ثناء لم یُثْنِ علیه أحد قبلی، ثم أثنی علی الملائکة المقربین ثم أثنی علی الأنبیاء والمرسلین ثم أنثی علی الأمم الصالحین ، ثم أجلس ، فیثنی الله ویثنی علیَّ ملائکته ، ویثنی علی أنبیاءه ورسله ، ویثنی علیَّ الأمم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غضوا أبصارکم حتی تمر بنت حبیب الله إلی قصرها ، فتمر فاطمة بنتی علیها ریطتان خضراوان ، حولها سبعون ألف حوراء </w:t>
      </w:r>
      <w:r>
        <w:rPr>
          <w:rFonts w:eastAsia="IRNazanin" w:cs="IRNazanin"/>
          <w:color w:val="111111"/>
          <w:sz w:val="28"/>
          <w:szCs w:val="28"/>
          <w:rtl w:val="true"/>
          <w:lang w:bidi="fa-IR"/>
        </w:rPr>
        <w:t>» !</w:t>
      </w:r>
    </w:p>
    <w:p>
      <w:pPr>
        <w:pStyle w:val="Heading3"/>
        <w:numPr>
          <w:ilvl w:val="2"/>
          <w:numId w:val="1"/>
        </w:numPr>
        <w:rPr/>
      </w:pPr>
      <w:bookmarkStart w:id="443" w:name="__RefHeading___Toc4264476_581953129"/>
      <w:bookmarkStart w:id="444" w:name="_Toc159"/>
      <w:bookmarkEnd w:id="443"/>
      <w:r>
        <w:rPr/>
        <w:t>10</w:t>
      </w:r>
      <w:r>
        <w:rPr>
          <w:rtl w:val="true"/>
        </w:rPr>
        <w:t xml:space="preserve">- </w:t>
      </w:r>
      <w:r>
        <w:rPr>
          <w:rtl w:val="true"/>
        </w:rPr>
        <w:t>نبینا</w:t>
      </w:r>
      <w:r>
        <w:rPr>
          <w:rtl w:val="true"/>
        </w:rPr>
        <w:t>(</w:t>
      </w:r>
      <w:r>
        <w:rPr>
          <w:rtl w:val="true"/>
        </w:rPr>
        <w:t xml:space="preserve">صلّی الله علیه و آله وسلّم </w:t>
      </w:r>
      <w:r>
        <w:rPr>
          <w:rtl w:val="true"/>
        </w:rPr>
        <w:t>)</w:t>
      </w:r>
      <w:r>
        <w:rPr>
          <w:rtl w:val="true"/>
        </w:rPr>
        <w:t>صاحب حوض الکوثر</w:t>
      </w:r>
      <w:bookmarkEnd w:id="444"/>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إعتقادنا فی الحوض أنه حق ، وأن عرضه ما بین أیلة وصنعاء ، وهو 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فیه من الأباریق عدد نجوم السماء ، وأن الوالی علیه یوم القیامة أمیر المؤمنین علی بن أبی طالب ، یسقی منه أولیاءه ، ویذود عنه أعداءه ، ومن شرب منه شربة لم یظمأ بعدها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لیختلجن قوم من أصحابی دونی وأنا علی الحوض ،فیؤخذ بهم ذات الشمال ، فأنادی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فی حدیث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 مئة باب مما یصلح للمسلم فی دینه ودنیاه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شرب منه شربة لم یظمأ بعدها أبداً ، حوضنا مترع فیه مثعبان ینصبَّان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تسنیم والآخر من معین ، علی حافتیه الزعفران وحصاه اللؤلؤ والیاقوت، وهو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5/250</w:t>
      </w:r>
      <w:r>
        <w:rPr>
          <w:rFonts w:eastAsia="IRNazanin" w:cs="IRNazanin"/>
          <w:color w:val="111111"/>
          <w:sz w:val="28"/>
          <w:szCs w:val="28"/>
          <w:rtl w:val="true"/>
          <w:lang w:bidi="fa-IR"/>
        </w:rPr>
        <w:t xml:space="preserve">. </w:t>
      </w:r>
      <w:bookmarkStart w:id="445" w:name="pg5781_44242"/>
    </w:p>
    <w:p>
      <w:pPr>
        <w:pStyle w:val="Heading3"/>
        <w:numPr>
          <w:ilvl w:val="2"/>
          <w:numId w:val="1"/>
        </w:numPr>
        <w:rPr/>
      </w:pPr>
      <w:bookmarkStart w:id="446" w:name="__RefHeading___Toc4264478_581953129"/>
      <w:bookmarkStart w:id="447" w:name="_Toc160"/>
      <w:bookmarkEnd w:id="445"/>
      <w:bookmarkEnd w:id="446"/>
      <w:r>
        <w:rPr/>
        <w:t>11</w:t>
      </w:r>
      <w:r>
        <w:rPr>
          <w:rtl w:val="true"/>
        </w:rPr>
        <w:t xml:space="preserve">- </w:t>
      </w:r>
      <w:r>
        <w:rPr>
          <w:rtl w:val="true"/>
        </w:rPr>
        <w:t>نبینا</w:t>
      </w:r>
      <w:r>
        <w:rPr>
          <w:rtl w:val="true"/>
        </w:rPr>
        <w:t>(</w:t>
      </w:r>
      <w:r>
        <w:rPr>
          <w:rtl w:val="true"/>
        </w:rPr>
        <w:t xml:space="preserve">صلّی الله علیه و آله وسلّم </w:t>
      </w:r>
      <w:r>
        <w:rPr>
          <w:rtl w:val="true"/>
        </w:rPr>
        <w:t>)</w:t>
      </w:r>
      <w:r>
        <w:rPr>
          <w:rtl w:val="true"/>
        </w:rPr>
        <w:t>صاحب الشفاعة فی المحشر</w:t>
      </w:r>
      <w:bookmarkEnd w:id="447"/>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الشفاعة أنها لمن ارتضی الله دینه من أهل الکبائر والصغائر ، فأما التائبون من الذنوب فغیر محتاجین إلی الشفاعة</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بشفاعتی فلا أناله الله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شفیع أنجح 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والشفاعة للأنبیاء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المؤمنین من یشفع فی مثل ربیعة ومضر ، وأقل المؤمنین شفاعة من یشفع لثلاثین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لا تکون لأهل الشک والشرک ، ولأهل الکفر والجحود ، بل تکون للمذنبین من أهل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وصف الشفاعة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الإستفادة من الدرجات الإضافیة ، فالإنسان یحتاج لدخول الجنة الی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درجة</w:t>
      </w:r>
    </w:p>
    <w:p>
      <w:pPr>
        <w:pStyle w:val="BookText"/>
        <w:rPr/>
      </w:pPr>
      <w:r>
        <w:rPr>
          <w:rFonts w:ascii="IRNazanin" w:hAnsi="IRNazanin" w:eastAsia="IRNazanin"/>
          <w:color w:val="111111"/>
          <w:sz w:val="28"/>
          <w:sz w:val="28"/>
          <w:szCs w:val="28"/>
          <w:rtl w:val="true"/>
          <w:lang w:bidi="fa-IR"/>
        </w:rPr>
        <w:t xml:space="preserve">مثلاً ، أی أن تغلب حسناته سیئاته ، فإذا جمع درجات إضافیة کان له حق إعطائها إلی أصدقائه الأقرب فالأقرب من النجاح، لتحقیق أفضل استفادة وأوسعها من الدرجات الإضافیة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فشفاعة المؤمن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 عمله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لمن ارتضی الله تعالی حسب قوانین الشفاعة الحکیمة ، ولیست کالوساطات والمحسوبیات الدنیویة ، کما تصور بعض المستشرقین والمسلمین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الشفاعة یوم المحشر تکون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یأخذ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الشفاعة لأممهم، ویکون المسؤول عنها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448" w:name="pg5781_44243"/>
    </w:p>
    <w:p>
      <w:pPr>
        <w:pStyle w:val="Heading3"/>
        <w:numPr>
          <w:ilvl w:val="2"/>
          <w:numId w:val="1"/>
        </w:numPr>
        <w:rPr/>
      </w:pPr>
      <w:bookmarkStart w:id="449" w:name="__RefHeading___Toc4264480_581953129"/>
      <w:bookmarkStart w:id="450" w:name="_Toc161"/>
      <w:bookmarkEnd w:id="448"/>
      <w:bookmarkEnd w:id="449"/>
      <w:r>
        <w:rPr/>
        <w:t>12</w:t>
      </w:r>
      <w:r>
        <w:rPr>
          <w:rtl w:val="true"/>
        </w:rPr>
        <w:t xml:space="preserve">- </w:t>
      </w:r>
      <w:r>
        <w:rPr>
          <w:rtl w:val="true"/>
        </w:rPr>
        <w:t>نصب الصراط فوق جهنم والعبور الی الجنة</w:t>
      </w:r>
      <w:bookmarkEnd w:id="450"/>
    </w:p>
    <w:p>
      <w:pPr>
        <w:pStyle w:val="BookText"/>
        <w:rPr/>
      </w:pPr>
      <w:r>
        <w:rPr>
          <w:rFonts w:ascii="Amiri" w:hAnsi="Amiri" w:eastAsia="Amiri" w:cs="Amiri"/>
          <w:color w:val="111111"/>
          <w:sz w:val="28"/>
          <w:sz w:val="28"/>
          <w:szCs w:val="28"/>
          <w:rtl w:val="true"/>
          <w:lang w:bidi="ar-SA"/>
        </w:rPr>
        <w:t>روی الجمیع 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جسراً ینصب من أرض المحشر الی الجنة ، ویؤمر الناس بالعبور علیه ، فیعبر المؤمنون الی الجنة ، ویتساقط المجرمون من الجسر الی أماکنهم من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وأنس ،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ونُصب الصراط علی جهنم ، لم یَجُزْ علیه إلا من معه جواز فیه ولایة علی بن أبی طالب ،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،وأمالی الطوسی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السید المیلانی فی نفحات الأزهار</w:t>
      </w:r>
      <w:r>
        <w:rPr>
          <w:rFonts w:eastAsia="IRNazanin" w:cs="IRNazanin"/>
          <w:color w:val="111111"/>
          <w:sz w:val="28"/>
          <w:szCs w:val="28"/>
          <w:rtl w:val="true"/>
          <w:lang w:bidi="fa-IR"/>
        </w:rPr>
        <w:t>(</w:t>
      </w:r>
      <w:r>
        <w:rPr>
          <w:rFonts w:eastAsia="IRNazanin" w:cs="IRNazanin"/>
          <w:color w:val="111111"/>
          <w:sz w:val="28"/>
          <w:szCs w:val="28"/>
          <w:lang w:bidi="fa-IR"/>
        </w:rPr>
        <w:t>20/382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هذا الحدیث عن البیهقی والحاکم وأبی نعیم وغیرهم ، وصححه ورد نقد بعضهم لسنده ومتنه </w:t>
      </w:r>
      <w:r>
        <w:rPr>
          <w:rFonts w:eastAsia="IRNazanin" w:cs="IRNazanin"/>
          <w:color w:val="111111"/>
          <w:sz w:val="28"/>
          <w:szCs w:val="28"/>
          <w:rtl w:val="true"/>
          <w:lang w:bidi="fa-IR"/>
        </w:rPr>
        <w:t>.</w:t>
      </w:r>
    </w:p>
    <w:p>
      <w:pPr>
        <w:pStyle w:val="Heading3"/>
        <w:numPr>
          <w:ilvl w:val="2"/>
          <w:numId w:val="1"/>
        </w:numPr>
        <w:rPr/>
      </w:pPr>
      <w:bookmarkStart w:id="451" w:name="__RefHeading___Toc4264482_581953129"/>
      <w:bookmarkStart w:id="452" w:name="_Toc162"/>
      <w:bookmarkEnd w:id="451"/>
      <w:r>
        <w:rPr/>
        <w:t>13</w:t>
      </w:r>
      <w:r>
        <w:rPr>
          <w:rtl w:val="true"/>
        </w:rPr>
        <w:t xml:space="preserve">- </w:t>
      </w:r>
      <w:r>
        <w:rPr>
          <w:rtl w:val="true"/>
        </w:rPr>
        <w:t>مراسم دخول المؤمنین الی الجنة</w:t>
      </w:r>
      <w:bookmarkEnd w:id="452"/>
    </w:p>
    <w:p>
      <w:pPr>
        <w:pStyle w:val="BookText"/>
        <w:rPr/>
      </w:pPr>
      <w:r>
        <w:rPr>
          <w:rFonts w:ascii="IRNazanin" w:hAnsi="IRNazanin" w:eastAsia="IRNazanin"/>
          <w:color w:val="111111"/>
          <w:sz w:val="28"/>
          <w:sz w:val="28"/>
          <w:szCs w:val="28"/>
          <w:rtl w:val="true"/>
          <w:lang w:bidi="fa-IR"/>
        </w:rPr>
        <w:t xml:space="preserve">یظهر أن ماء حوض الکوثر یؤثر تغییراً فی ترکیب بدن الإنسان ، ویجعله صالحاً للعبور الی الجنة ، فإذا عبر الصراط کَمَّلوا إعداده لدخول الجنة بأن یغتسل بماء عین الحیاة وغیرها من العیون التی تجعله من أهل السلامة والخلود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 أن هذه الآیة لنوع خاص من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الوفد لا یکون إلا رکباناً ، أولئک رجال اتقوا الله ، فأحبهم الله واختصهم ورضی أعمالهم فسماهم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أما والذی فلق الحبة وبرأ النسمة إنهم لیخرجون من قبورهم ، وإن الملائکة لتستقبلهم بنوق من نوق العز ، علیها رحائل الذهب ، مکللة بالدر والیاقوت ، وجلائلها الإستبرق والسندس ، وخطمها جدل الأرجوان ، تطیر بهم إلی المحشر، مع کل رجل منهم ألف ملک من قدامه وعن یمینه وعن شماله ، یزفونهم زفاً ، حتی ینتهوا بهم إلی باب الجنة الأعظم ، وعلی باب الجنة شجرة ، إن الورقة منها لیستظل تحتها ألف رجل من الناس ، وعن یمین الشجرة عین مطهرة مزکاة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 منها شربة فیطهر الله بها قلوبهم من الحسد ، ویسقط من أبشارهم الشعر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وَسَقَاهُمْ رَبُّهُمْ شَرَابًا طَهُورًا ، من تلک العین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ینصرفون إلی عین أخری ، عن یسار الشجرة فیغتسلون فیها ، وهی عین الحیاة ، فلا یموتون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یوقف بهم قدام العرش وقد سلموا من الآفات والأسقام والحر والبرد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 جل ذکره للملائکة الذین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أحشروا أولیائی إلی الجنة ، ولا توقفوهم مع الخلائق ، فقد سبق رضای عنهم ، ووجبت رحمتی لهم ، وکیف أرید أن أوقفهم مع أصحاب الحسنات والسیئات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فتسوقهم الملائکة إلی الجنة ، فإذا انتهوا بهم إلی باب الجنة الأعظم ضرب الملائکة الحلقة ضربة ، فتصر صریراً یبلغ صوت صریرها کل حوراء أعدها الله </w:t>
      </w:r>
    </w:p>
    <w:p>
      <w:pPr>
        <w:pStyle w:val="BookText"/>
        <w:rPr/>
      </w:pPr>
      <w:r>
        <w:rPr>
          <w:rFonts w:ascii="IRNazanin" w:hAnsi="IRNazanin" w:eastAsia="IRNazanin"/>
          <w:color w:val="111111"/>
          <w:sz w:val="28"/>
          <w:sz w:val="28"/>
          <w:szCs w:val="28"/>
          <w:rtl w:val="true"/>
          <w:lang w:bidi="fa-IR"/>
        </w:rPr>
        <w:t>عز وجل لأولیائه فی الجنان ، فیتباشرون بهم إذا سمعوا صریر الحلقة ، فیقول بعضهن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جاءنا أولیاء الله ، فیفتح لهم الباب ، فیدخلون الجنة وتشرف علیهم أزواجهم من الحور العین والآدمیین ، فیقلن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بکم ، فما کان أشد شوقنا إلیکم ، ویقول لهن أولیاء الله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 سول الله أخبرنا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 مبنیة من فوقها غرف ، بماذا بنیت یا رسول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تلک غرف بناها الله عز وجل لأولیائه بالدر والیاقوت والزبرجد، سقوفها الذهب محبوکة بالفضة ، لکل غرفة منها ألف باب من ذهب ، علی کل باب منها ملک موکل به ، فیها فرش مرفوعة بعضها فوق بعض، من الحریر والدیباج بألوان مختلفة ، وحشوها المسک والکافور والعنبر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وَفُرُشٍ مَرْفُوعَةٍ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مجئ الملائکة رسلاً من الله تعالی لتهنئة ولی الله بدخوله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والأنهار تجری من تحت مساکنهم ، وذلک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تَحْتِهِمُ الأَنْهَارُ ، والثمار دانیة منهم وهو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وَدَانِیَةً عَلَیْهِمْ ظِلالُهَا وَذُلِّلَتْ قُطُوفُهَا تَذْلِیلاً ، من قربها منهم یتناول المؤمن من النوع الذی یشتهیه من الثمار بفیه وهو متکئ ، وإن الأنواع من الفاکهة لیقلن لولی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کلنی قبل أن تأکل هذا قبلی</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من مؤمن فی الجنة إلا وله جنان کثیرة ، معروشات وغیر معروشات ، وأنهار من خمر ، وأنهار من ماء ، وأنهار من لبن ، وأنهار من عسل </w:t>
      </w:r>
    </w:p>
    <w:p>
      <w:pPr>
        <w:pStyle w:val="BookText"/>
        <w:rPr/>
      </w:pPr>
      <w:r>
        <w:rPr>
          <w:rFonts w:ascii="IRNazanin" w:hAnsi="IRNazanin" w:eastAsia="IRNazanin"/>
          <w:color w:val="111111"/>
          <w:sz w:val="28"/>
          <w:sz w:val="28"/>
          <w:szCs w:val="28"/>
          <w:rtl w:val="true"/>
          <w:lang w:bidi="fa-IR"/>
        </w:rPr>
        <w:t xml:space="preserve">فإذا دعا ولی الله بغذائه أتی بما تشتهی نفسه عند طلبه الغذاء ، من غیر أن یسمی شهوته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یتخلی مع إخوانه ، ویزور بعضهم بعضاً ، ویتنعمون فی جناتهم ، فی ظل ممدود فی مثل ما بین طلوع الفجر إلی طلوع الشمس ، وأطیب من ذلک ، لکل مؤمن سبعون زوجة حوراء ، و أربع نسوة من الآدمیین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ساعة مع الحوراء وساعة مع الآدمیة ، وساعة یخلو بنفسه علی الأرائک متکئاً ، ینظر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نهایة السطر</w:t>
      </w:r>
    </w:p>
    <w:p>
      <w:p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الجنان المذکورة فی الکتاب فإنهن جنة عدن وجنة الفردوس وجنة نعیم وجنة المأوی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لله عز وجل جناناً محفوفةً بهذه الجنان، وإن المؤمن لیکون له من الجنان ما أحب واشتهی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وتفسیر القمی</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استفاضت أحادیث الطرفین فی وصف شجرة طوبی العظیمة التی أصلها فی دار النبی وعلی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ملک کل مؤمن غصن من طوبی هو أعز علیه من کل ما یملک ، لأنه ممیز بثماره ، وطیوره ، وأنغام حفیف أوراقه ، والثیاب التی تنبت علیه ، وکل ذلک فوق ما تشتهی الأنفس وتلذ الأعین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لأهل الدین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الحدیث وأداء الأمانة ووفاء العهد وصلة الأرحام ورحمة الضعفاء وقلة المواتاة للنساء، وبذل المعروف وحسن الخلق وسعة الخلق واتباع العلم وما یقرب إلی الله عز وجل زلفی ، طوبی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وطوبی شجرة فی الجنة أصلها فی دار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من مؤمن إلا وفی داره غصن منها ، لا </w:t>
      </w:r>
      <w:bookmarkStart w:id="453" w:name="pg5781_44247"/>
    </w:p>
    <w:p>
      <w:pPr>
        <w:pStyle w:val="BookText"/>
        <w:rPr/>
      </w:pPr>
      <w:bookmarkEnd w:id="453"/>
      <w:r>
        <w:rPr>
          <w:rFonts w:ascii="IRNazanin" w:hAnsi="IRNazanin" w:eastAsia="IRNazanin"/>
          <w:color w:val="111111"/>
          <w:sz w:val="28"/>
          <w:sz w:val="28"/>
          <w:szCs w:val="28"/>
          <w:rtl w:val="true"/>
          <w:lang w:bidi="fa-IR"/>
        </w:rPr>
        <w:t xml:space="preserve">یخطر علی قلبه شهوة شئ إلا أتاه به ، ولو أن راکبا مجداً سار فی ظلها مائة عام ما 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نهایة السطر ولیس فاصلة</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فی الجنة شجرة طوبی أصلها فی دارعلی ، وما فی الجنة قصر ولا منزل إلا وفیها فرع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فرات</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ورقها وبُسْرُها برودٌ خضر ، وزهرها ریاض صفر ، وأفناءها سندس وإستبرق ، وثمرها حلل خضر ، وطعمها زنجبیل وعسل ، وبطحاءها یاقوت أحمر وزمرد أخضر ، وترابها مسک وعنبر وکافور أصفر ، وحشیشها 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یتفجر من أصلها السلسبیل والرحیق و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مصادر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11/366</w:t>
      </w:r>
      <w:r>
        <w:rPr>
          <w:rFonts w:eastAsia="IRNazanin" w:cs="IRNazanin"/>
          <w:color w:val="111111"/>
          <w:sz w:val="28"/>
          <w:szCs w:val="28"/>
          <w:rtl w:val="true"/>
          <w:lang w:bidi="fa-IR"/>
        </w:rPr>
        <w:t>.</w:t>
      </w:r>
    </w:p>
    <w:p>
      <w:pPr>
        <w:pStyle w:val="Heading3"/>
        <w:numPr>
          <w:ilvl w:val="2"/>
          <w:numId w:val="1"/>
        </w:numPr>
        <w:rPr/>
      </w:pPr>
      <w:bookmarkStart w:id="454" w:name="__RefHeading___Toc4264484_581953129"/>
      <w:bookmarkStart w:id="455" w:name="_Toc163"/>
      <w:bookmarkEnd w:id="454"/>
      <w:r>
        <w:rPr/>
        <w:t>14</w:t>
      </w:r>
      <w:r>
        <w:rPr>
          <w:rtl w:val="true"/>
        </w:rPr>
        <w:t>-</w:t>
      </w:r>
      <w:r>
        <w:rPr>
          <w:rtl w:val="true"/>
        </w:rPr>
        <w:t>النعیم والخلود فی الجنة ، والخلود فی النار</w:t>
      </w:r>
      <w:bookmarkEnd w:id="455"/>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إعتقادنا فی الجنة أنها دار البقاء ودار السلامة لا موت فیها ولا هرم ، ولا سقم ، ولا مرض ، ولا آفة ، ولا زوال ، ولازمانة، ولا غم ، ولا هم ، ولا حاجة ، ولا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وأنها دار الغنی ، والسعادة ، ودار المقامة والکرامة ، ولا یمس أهلها فیها نصب ، ولا یمسهم فیها لغوب ، لهم فیها ما تشتهی الأنفس وتلذ الأعین ، وهم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دارٌ أهلها جیران الله ، وأولیاؤه ، وأحباؤه ، وأهل 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أنواع ومراتب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المتنعمون بتقدیس الله وتسبیحه وتکبیره فی جملة ملائکته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المتنعمون بأنواع المآکل والمشارب والفواکه والأرائک والحور العین ، واستخدام الولدان المخلدین ، والجلوس علی النمارق والزرابی ، ولباس السندس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 إنما یتلذذ بما یشتهی ویرید ، علی حسب ما تعلقت علیه همته ، ویعطی ما عبد الله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فی النار أنها دار الهوان ، ودار الإنتقام من أهل الکفر والعصیان ، ولا یخلد فیها إلا أهل الکفر والشرک ، وأما المذنبون من أهل التوحید فإنهم یخرجون منها بالرحمة التی تدرکهم ، والشفاعة التی تنالهم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لا یصیب أحداً من أهل التوحید ألم فی النار إذا دخلوها ، وإنما تصیبهم الآلام عند الخروج منها ، فتکون تلک الآلام جزاء بما کسبت أیدیهم ، وما الله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واعتقادنا فی الجنة والنار أنهما مخلوقتان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دخل الجنة ، ورأی النار حین عرج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واعتقادنا أنه لا یخرج أحد من الدنیا حتی یری مکانه من الجنة أو من النار ، وأن المؤمن لا یخرج من الدنیا حتی ترفع له الدنیا کأحسن ما رآها ویری، مکانه فی الآخرة ، ثم یخیر فیختار الآخرة ، فحینئذ تقبض روحه</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الکتاب والحمد لله رب العالمین </w:t>
      </w:r>
      <w:r>
        <w:rPr>
          <w:rFonts w:eastAsia="IRNazanin" w:cs="IRNazanin"/>
          <w:color w:val="111111"/>
          <w:sz w:val="28"/>
          <w:szCs w:val="28"/>
          <w:rtl w:val="true"/>
          <w:lang w:bidi="fa-IR"/>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5781_44250"/>
      <w:bookmarkStart w:id="457" w:name="pg5781_44250"/>
      <w:bookmarkEnd w:id="457"/>
    </w:p>
    <w:p>
      <w:pPr>
        <w:pStyle w:val="Heading2"/>
        <w:numPr>
          <w:ilvl w:val="1"/>
          <w:numId w:val="1"/>
        </w:numPr>
        <w:rPr/>
      </w:pPr>
      <w:bookmarkStart w:id="458" w:name="pg5781_44250"/>
      <w:bookmarkStart w:id="459" w:name="__RefHeading___Toc4264486_581953129"/>
      <w:bookmarkStart w:id="460" w:name="_Toc164"/>
      <w:bookmarkEnd w:id="458"/>
      <w:bookmarkEnd w:id="459"/>
      <w:r>
        <w:rPr>
          <w:rtl w:val="true"/>
        </w:rPr>
        <w:t>فهرس الموضوعات</w:t>
      </w:r>
      <w:bookmarkEnd w:id="460"/>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حول الدین والتشیع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الدین وضرورته للإنسان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التشیع فی القرآن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شیعته لإبراهیم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الکعبة للنبی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زرع الله الذی أخرج شطأه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لَهُمْ لِسَانَ صِدْقٍ عَلِیًّا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التشیع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 الخلافة القرشیة لعترة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 بمجرد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 الأنصار عن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خطة عمر لعزل بنی هاشم بعد وفاته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إیران والشام وفلسطین ومصر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والحروب التی شنوها علیه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یزید وتشیع ابنه معاویة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الأئمة أبناء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الأمویین والعباسیین لإبادة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الأمویین والعباسیین لإبادة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بنی أمیة یقدسون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خلفاء بنی أمیة وبنی العباس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الخلافة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المذاهب وأستاذ أئمتها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المنصور العباسی المذاهب لمواجهة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یواجه طغیان بنی العباس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یُجبر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ولایة عهده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المأمون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المعتصم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العباسی یجبر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الإقامة بسامراء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یواجه النظام العباسی الدموی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العباسی یستنفر للقبض علی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والسفراء الأربعة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یعتمد وکیل أبیه سفیراً له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بالسفراء الأربعة رضوان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سعید العَمْری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السفراء الأربعة والمؤلفات فیهم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 ووکلاء آخرون فی عصر السفراء الأربعة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اتساع التشیع فی عصر السفراء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انتشار التشیع فی عصرنا ؟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المرجعیة عند الشیعة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وتلامیذهم وثقاتهم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صمود المرجعیة الشیعة أمام الأعاصیر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یختار الشیعة مرجع التقلید؟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المرجعیة منصب خبروی أم ولایة للفقیه ؟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لیس مدیناً لأی دولة أو جهة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یقدس الشیعة مراجعهم ؟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یجعل الشیعة المرجعیة الی مؤسسة کالفاتیکان ؟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مالیة المرجعیة الدینیة والمؤسسات التابعة لها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 الأکثر تأثیراً فی حیاة الشیعة</w:t>
      </w:r>
    </w:p>
    <w:p>
      <w:pPr>
        <w:pStyle w:val="BookText"/>
        <w:rPr/>
      </w:pPr>
      <w:r>
        <w:rPr>
          <w:rFonts w:ascii="IRNazanin" w:hAnsi="IRNazanin" w:eastAsia="IRNazanin"/>
          <w:color w:val="111111"/>
          <w:sz w:val="28"/>
          <w:sz w:val="28"/>
          <w:szCs w:val="28"/>
          <w:rtl w:val="true"/>
          <w:lang w:bidi="fa-IR"/>
        </w:rPr>
        <w:t xml:space="preserve">أبرز مراجع الشیعة بعد السفراء الأربعة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 علی بن الحسین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تأسیس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لحوزة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العلمیة عند الشیعة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الشیعة وثروتهم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 الإجتهاد عند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التصحیح والتضعیف عند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فقه الشیعة علی العلم ویرفض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المنهج الشیعی بالتعمق فی أصول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المناسبات الدینة والمشاهد المقدسة عند الشیعة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یمضی الشیعی أیام سنته ؟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أهم موسم جماهیری عند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الوهابیة وعملهم لتهدیم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خلاصة عقائد الشیعة</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بتوحید الله عز وجل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الملحد ضد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الحسیة غیر محسوسة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العلمیة لمعرفة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استدلال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للکوْن عُمْرٌ فله خالق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توحید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الله الحسنی وصفاته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الرؤیة أصل کل الخلاف فی 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کعب الأحبار رؤیة الله تعالی بالعین </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الرؤیة بالعین وصلوا الی عبادة الشاب الأمرد </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نشوء المذاهب والطرق فی معرفة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بالعدل الإلهی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العقل البشری عن إدراک کنه ذات الله تعالی وأفعاله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إعتقادنا بالعدل الإلهی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إعتقادنا فی نفی الجبر والتفویض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إعتقادنا فی الأنبیاء والرسل والحجج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وجود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نبوة نبینامحمد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بجمیع الأنبیاء والرسل وأوصیائهم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أن المعصومین أفضل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بعصمة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کاملة شاملة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علی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بالإمامة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الإمامة وتعدد المذاهب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إعتقادنا بإمامة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بعثته علی إمامة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بالمعاد والآخرة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والأدیان دلت علی وجود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لاحجة عند منکری المعاد إلا الإستبعاد </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 فی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یجری علی المؤمن فی حال الإحتضار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الشیعة وغیر المسلمین قد یدخلون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المساءلة فی القبر وحیاة البرزخ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 والحشر بعد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الحساب والمیزان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المحشر وصاحب لواء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حوض الکوثر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الشفاعة فی المحشر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الصراط فوق جهنم والعبور الی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دخول المؤمنین الی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والخلود فی الجنة ، والخلود فی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38580</Words>
  <Characters>166864</Characters>
  <CharactersWithSpaces>204520</CharactersWithSpaces>
  <Paragraphs>1095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2026-08-19T04:41:26Z</dcterms:created>
  <dc:creator>ghaemiyeh.com</dc:creator>
  <dc:description/>
  <dc:language>en-US</dc:language>
  <cp:lastModifiedBy/>
  <dcterms:modified xsi:type="dcterms:W3CDTF">2026-08-19T08:11:32Z</dcterms:modified>
  <cp:revision>1</cp:revision>
  <dc:subject/>
  <dc:title>عصر الشیعة</dc:title>
</cp:coreProperties>
</file>

<file path=docProps/custom.xml><?xml version="1.0" encoding="utf-8"?>
<Properties xmlns="http://schemas.openxmlformats.org/officeDocument/2006/custom-properties" xmlns:vt="http://schemas.openxmlformats.org/officeDocument/2006/docPropsVTypes"/>
</file>