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انوار هدایت چهل حدیث معتبر در موعظه و حکمت به ضمیمه صحیفه امام سجاد علیه السلام پیرامون زهد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56489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456491_581953129">
            <w:r>
              <w:rPr>
                <w:webHidden/>
                <w:rStyle w:val="IndexLink"/>
                <w:rtl w:val="true"/>
              </w:rPr>
              <w:t>مقدمه</w:t>
            </w:r>
            <w:r>
              <w:rPr>
                <w:rStyle w:val="IndexLink"/>
                <w:rtl w:val="true"/>
              </w:rPr>
              <w:tab/>
            </w:r>
            <w:r>
              <w:rPr>
                <w:rStyle w:val="IndexLink"/>
              </w:rPr>
              <w:t>4</w:t>
            </w:r>
          </w:hyperlink>
        </w:p>
        <w:p>
          <w:pPr>
            <w:pStyle w:val="Contents2"/>
            <w:tabs>
              <w:tab w:val="clear" w:pos="8743"/>
              <w:tab w:val="right" w:pos="9026" w:leader="dot"/>
            </w:tabs>
            <w:rPr/>
          </w:pPr>
          <w:hyperlink w:anchor="__RefHeading___Toc2456493_581953129">
            <w:r>
              <w:rPr>
                <w:webHidden/>
                <w:rStyle w:val="IndexLink"/>
                <w:rtl w:val="true"/>
              </w:rPr>
              <w:t>راویان حدیث</w:t>
            </w:r>
            <w:r>
              <w:rPr>
                <w:rStyle w:val="IndexLink"/>
                <w:rtl w:val="true"/>
              </w:rPr>
              <w:tab/>
            </w:r>
            <w:r>
              <w:rPr>
                <w:rStyle w:val="IndexLink"/>
              </w:rPr>
              <w:t>9</w:t>
            </w:r>
          </w:hyperlink>
        </w:p>
        <w:p>
          <w:pPr>
            <w:pStyle w:val="Contents2"/>
            <w:tabs>
              <w:tab w:val="clear" w:pos="8743"/>
              <w:tab w:val="right" w:pos="9026" w:leader="dot"/>
            </w:tabs>
            <w:rPr/>
          </w:pPr>
          <w:hyperlink w:anchor="__RefHeading___Toc2456495_581953129">
            <w:r>
              <w:rPr>
                <w:webHidden/>
                <w:rStyle w:val="IndexLink"/>
                <w:rtl w:val="true"/>
              </w:rPr>
              <w:t>عامل بی بصیرت</w:t>
            </w:r>
            <w:r>
              <w:rPr>
                <w:rStyle w:val="IndexLink"/>
                <w:rtl w:val="true"/>
              </w:rPr>
              <w:tab/>
            </w:r>
            <w:r>
              <w:rPr>
                <w:rStyle w:val="IndexLink"/>
              </w:rPr>
              <w:t>10</w:t>
            </w:r>
          </w:hyperlink>
        </w:p>
        <w:p>
          <w:pPr>
            <w:pStyle w:val="Contents2"/>
            <w:tabs>
              <w:tab w:val="clear" w:pos="8743"/>
              <w:tab w:val="right" w:pos="9026" w:leader="dot"/>
            </w:tabs>
            <w:rPr/>
          </w:pPr>
          <w:hyperlink w:anchor="__RefHeading___Toc2456497_581953129">
            <w:r>
              <w:rPr>
                <w:webHidden/>
                <w:rStyle w:val="IndexLink"/>
                <w:rtl w:val="true"/>
              </w:rPr>
              <w:t>فضیلت مرکّب عالمان</w:t>
            </w:r>
            <w:r>
              <w:rPr>
                <w:rStyle w:val="IndexLink"/>
                <w:rtl w:val="true"/>
              </w:rPr>
              <w:tab/>
            </w:r>
            <w:r>
              <w:rPr>
                <w:rStyle w:val="IndexLink"/>
              </w:rPr>
              <w:t>12</w:t>
            </w:r>
          </w:hyperlink>
        </w:p>
        <w:p>
          <w:pPr>
            <w:pStyle w:val="Contents2"/>
            <w:tabs>
              <w:tab w:val="clear" w:pos="8743"/>
              <w:tab w:val="right" w:pos="9026" w:leader="dot"/>
            </w:tabs>
            <w:rPr/>
          </w:pPr>
          <w:hyperlink w:anchor="__RefHeading___Toc2456499_581953129">
            <w:r>
              <w:rPr>
                <w:webHidden/>
                <w:rStyle w:val="IndexLink"/>
                <w:rtl w:val="true"/>
              </w:rPr>
              <w:t>سه گروه سزاوار ترحُّمند</w:t>
            </w:r>
            <w:r>
              <w:rPr>
                <w:rStyle w:val="IndexLink"/>
                <w:rtl w:val="true"/>
              </w:rPr>
              <w:tab/>
            </w:r>
            <w:r>
              <w:rPr>
                <w:rStyle w:val="IndexLink"/>
              </w:rPr>
              <w:t>14</w:t>
            </w:r>
          </w:hyperlink>
        </w:p>
        <w:p>
          <w:pPr>
            <w:pStyle w:val="Contents2"/>
            <w:tabs>
              <w:tab w:val="clear" w:pos="8743"/>
              <w:tab w:val="right" w:pos="9026" w:leader="dot"/>
            </w:tabs>
            <w:rPr/>
          </w:pPr>
          <w:hyperlink w:anchor="__RefHeading___Toc2456501_581953129">
            <w:r>
              <w:rPr>
                <w:webHidden/>
                <w:rStyle w:val="IndexLink"/>
                <w:rtl w:val="true"/>
              </w:rPr>
              <w:t>همه خیرها در سه خصلت است</w:t>
            </w:r>
            <w:r>
              <w:rPr>
                <w:rStyle w:val="IndexLink"/>
                <w:rtl w:val="true"/>
              </w:rPr>
              <w:tab/>
            </w:r>
            <w:r>
              <w:rPr>
                <w:rStyle w:val="IndexLink"/>
              </w:rPr>
              <w:t>16</w:t>
            </w:r>
          </w:hyperlink>
        </w:p>
        <w:p>
          <w:pPr>
            <w:pStyle w:val="Contents2"/>
            <w:tabs>
              <w:tab w:val="clear" w:pos="8743"/>
              <w:tab w:val="right" w:pos="9026" w:leader="dot"/>
            </w:tabs>
            <w:rPr/>
          </w:pPr>
          <w:hyperlink w:anchor="__RefHeading___Toc2456503_581953129">
            <w:r>
              <w:rPr>
                <w:webHidden/>
                <w:rStyle w:val="IndexLink"/>
                <w:rtl w:val="true"/>
              </w:rPr>
              <w:t>همه خیرها در چهار سخن</w:t>
            </w:r>
            <w:r>
              <w:rPr>
                <w:rStyle w:val="IndexLink"/>
                <w:rtl w:val="true"/>
              </w:rPr>
              <w:tab/>
            </w:r>
            <w:r>
              <w:rPr>
                <w:rStyle w:val="IndexLink"/>
              </w:rPr>
              <w:t>18</w:t>
            </w:r>
          </w:hyperlink>
        </w:p>
        <w:p>
          <w:pPr>
            <w:pStyle w:val="Contents2"/>
            <w:tabs>
              <w:tab w:val="clear" w:pos="8743"/>
              <w:tab w:val="right" w:pos="9026" w:leader="dot"/>
            </w:tabs>
            <w:rPr/>
          </w:pPr>
          <w:hyperlink w:anchor="__RefHeading___Toc2456505_581953129">
            <w:r>
              <w:rPr>
                <w:webHidden/>
                <w:rStyle w:val="IndexLink"/>
                <w:rtl w:val="true"/>
              </w:rPr>
              <w:t>انفاق در راه خدا و کیفر کسی که انفاق نمی کند</w:t>
            </w:r>
            <w:r>
              <w:rPr>
                <w:rStyle w:val="IndexLink"/>
                <w:rtl w:val="true"/>
              </w:rPr>
              <w:tab/>
            </w:r>
            <w:r>
              <w:rPr>
                <w:rStyle w:val="IndexLink"/>
              </w:rPr>
              <w:t>20</w:t>
            </w:r>
          </w:hyperlink>
        </w:p>
        <w:p>
          <w:pPr>
            <w:pStyle w:val="Contents2"/>
            <w:tabs>
              <w:tab w:val="clear" w:pos="8743"/>
              <w:tab w:val="right" w:pos="9026" w:leader="dot"/>
            </w:tabs>
            <w:rPr/>
          </w:pPr>
          <w:hyperlink w:anchor="__RefHeading___Toc2456507_581953129">
            <w:r>
              <w:rPr>
                <w:webHidden/>
                <w:rStyle w:val="IndexLink"/>
                <w:rtl w:val="true"/>
              </w:rPr>
              <w:t>چهار چیز تباه می شود</w:t>
            </w:r>
            <w:r>
              <w:rPr>
                <w:rStyle w:val="IndexLink"/>
                <w:rtl w:val="true"/>
              </w:rPr>
              <w:tab/>
            </w:r>
            <w:r>
              <w:rPr>
                <w:rStyle w:val="IndexLink"/>
              </w:rPr>
              <w:t>22</w:t>
            </w:r>
          </w:hyperlink>
        </w:p>
        <w:p>
          <w:pPr>
            <w:pStyle w:val="Contents2"/>
            <w:tabs>
              <w:tab w:val="clear" w:pos="8743"/>
              <w:tab w:val="right" w:pos="9026" w:leader="dot"/>
            </w:tabs>
            <w:rPr/>
          </w:pPr>
          <w:hyperlink w:anchor="__RefHeading___Toc2456509_581953129">
            <w:r>
              <w:rPr>
                <w:webHidden/>
                <w:rStyle w:val="IndexLink"/>
                <w:rtl w:val="true"/>
              </w:rPr>
              <w:t>احسان به پدر و مادر</w:t>
            </w:r>
            <w:r>
              <w:rPr>
                <w:rStyle w:val="IndexLink"/>
                <w:rtl w:val="true"/>
              </w:rPr>
              <w:tab/>
            </w:r>
            <w:r>
              <w:rPr>
                <w:rStyle w:val="IndexLink"/>
              </w:rPr>
              <w:t>24</w:t>
            </w:r>
          </w:hyperlink>
        </w:p>
        <w:p>
          <w:pPr>
            <w:pStyle w:val="Contents2"/>
            <w:tabs>
              <w:tab w:val="clear" w:pos="8743"/>
              <w:tab w:val="right" w:pos="9026" w:leader="dot"/>
            </w:tabs>
            <w:rPr/>
          </w:pPr>
          <w:hyperlink w:anchor="__RefHeading___Toc2456511_581953129">
            <w:r>
              <w:rPr>
                <w:webHidden/>
                <w:rStyle w:val="IndexLink"/>
                <w:rtl w:val="true"/>
              </w:rPr>
              <w:t>گشاده دستی بر خانواده</w:t>
            </w:r>
            <w:r>
              <w:rPr>
                <w:rStyle w:val="IndexLink"/>
                <w:rtl w:val="true"/>
              </w:rPr>
              <w:tab/>
            </w:r>
            <w:r>
              <w:rPr>
                <w:rStyle w:val="IndexLink"/>
              </w:rPr>
              <w:t>28</w:t>
            </w:r>
          </w:hyperlink>
        </w:p>
        <w:p>
          <w:pPr>
            <w:pStyle w:val="Contents2"/>
            <w:tabs>
              <w:tab w:val="clear" w:pos="8743"/>
              <w:tab w:val="right" w:pos="9026" w:leader="dot"/>
            </w:tabs>
            <w:rPr/>
          </w:pPr>
          <w:hyperlink w:anchor="__RefHeading___Toc2456513_581953129">
            <w:r>
              <w:rPr>
                <w:webHidden/>
                <w:rStyle w:val="IndexLink"/>
                <w:rtl w:val="true"/>
              </w:rPr>
              <w:t>حقوق مؤمن بر مؤمن</w:t>
            </w:r>
            <w:r>
              <w:rPr>
                <w:rStyle w:val="IndexLink"/>
                <w:rtl w:val="true"/>
              </w:rPr>
              <w:tab/>
            </w:r>
            <w:r>
              <w:rPr>
                <w:rStyle w:val="IndexLink"/>
              </w:rPr>
              <w:t>30</w:t>
            </w:r>
          </w:hyperlink>
        </w:p>
        <w:p>
          <w:pPr>
            <w:pStyle w:val="Contents2"/>
            <w:tabs>
              <w:tab w:val="clear" w:pos="8743"/>
              <w:tab w:val="right" w:pos="9026" w:leader="dot"/>
            </w:tabs>
            <w:rPr/>
          </w:pPr>
          <w:hyperlink w:anchor="__RefHeading___Toc2456515_581953129">
            <w:r>
              <w:rPr>
                <w:webHidden/>
                <w:rStyle w:val="IndexLink"/>
                <w:rtl w:val="true"/>
              </w:rPr>
              <w:t>پرهیز از سخن بیهوده</w:t>
            </w:r>
            <w:r>
              <w:rPr>
                <w:rStyle w:val="IndexLink"/>
                <w:rtl w:val="true"/>
              </w:rPr>
              <w:tab/>
            </w:r>
            <w:r>
              <w:rPr>
                <w:rStyle w:val="IndexLink"/>
              </w:rPr>
              <w:t>32</w:t>
            </w:r>
          </w:hyperlink>
        </w:p>
        <w:p>
          <w:pPr>
            <w:pStyle w:val="Contents2"/>
            <w:tabs>
              <w:tab w:val="clear" w:pos="8743"/>
              <w:tab w:val="right" w:pos="9026" w:leader="dot"/>
            </w:tabs>
            <w:rPr/>
          </w:pPr>
          <w:hyperlink w:anchor="__RefHeading___Toc2456517_581953129">
            <w:r>
              <w:rPr>
                <w:webHidden/>
                <w:rStyle w:val="IndexLink"/>
                <w:rtl w:val="true"/>
              </w:rPr>
              <w:t>پاداش خویشتن داری</w:t>
            </w:r>
            <w:r>
              <w:rPr>
                <w:rStyle w:val="IndexLink"/>
                <w:rtl w:val="true"/>
              </w:rPr>
              <w:tab/>
            </w:r>
            <w:r>
              <w:rPr>
                <w:rStyle w:val="IndexLink"/>
              </w:rPr>
              <w:t>34</w:t>
            </w:r>
          </w:hyperlink>
        </w:p>
        <w:p>
          <w:pPr>
            <w:pStyle w:val="Contents2"/>
            <w:tabs>
              <w:tab w:val="clear" w:pos="8743"/>
              <w:tab w:val="right" w:pos="9026" w:leader="dot"/>
            </w:tabs>
            <w:rPr/>
          </w:pPr>
          <w:hyperlink w:anchor="__RefHeading___Toc2456519_581953129">
            <w:r>
              <w:rPr>
                <w:webHidden/>
                <w:rStyle w:val="IndexLink"/>
                <w:rtl w:val="true"/>
              </w:rPr>
              <w:t>نیرومندترین مردم کیست ؟</w:t>
            </w:r>
            <w:r>
              <w:rPr>
                <w:rStyle w:val="IndexLink"/>
                <w:rtl w:val="true"/>
              </w:rPr>
              <w:tab/>
            </w:r>
            <w:r>
              <w:rPr>
                <w:rStyle w:val="IndexLink"/>
              </w:rPr>
              <w:t>36</w:t>
            </w:r>
          </w:hyperlink>
        </w:p>
        <w:p>
          <w:pPr>
            <w:pStyle w:val="Contents2"/>
            <w:tabs>
              <w:tab w:val="clear" w:pos="8743"/>
              <w:tab w:val="right" w:pos="9026" w:leader="dot"/>
            </w:tabs>
            <w:rPr/>
          </w:pPr>
          <w:hyperlink w:anchor="__RefHeading___Toc2456521_581953129">
            <w:r>
              <w:rPr>
                <w:webHidden/>
                <w:rStyle w:val="IndexLink"/>
                <w:rtl w:val="true"/>
              </w:rPr>
              <w:t>بازداشتن زبان از مردم</w:t>
            </w:r>
            <w:r>
              <w:rPr>
                <w:rStyle w:val="IndexLink"/>
                <w:rtl w:val="true"/>
              </w:rPr>
              <w:tab/>
            </w:r>
            <w:r>
              <w:rPr>
                <w:rStyle w:val="IndexLink"/>
              </w:rPr>
              <w:t>38</w:t>
            </w:r>
          </w:hyperlink>
        </w:p>
        <w:p>
          <w:pPr>
            <w:pStyle w:val="Contents2"/>
            <w:tabs>
              <w:tab w:val="clear" w:pos="8743"/>
              <w:tab w:val="right" w:pos="9026" w:leader="dot"/>
            </w:tabs>
            <w:rPr/>
          </w:pPr>
          <w:hyperlink w:anchor="__RefHeading___Toc2456523_581953129">
            <w:r>
              <w:rPr>
                <w:webHidden/>
                <w:rStyle w:val="IndexLink"/>
                <w:rtl w:val="true"/>
              </w:rPr>
              <w:t>شگفت از کسی که نگران چهار چیز است</w:t>
            </w:r>
            <w:r>
              <w:rPr>
                <w:rStyle w:val="IndexLink"/>
                <w:rtl w:val="true"/>
              </w:rPr>
              <w:t>...!</w:t>
              <w:tab/>
            </w:r>
            <w:r>
              <w:rPr>
                <w:rStyle w:val="IndexLink"/>
              </w:rPr>
              <w:t>40</w:t>
            </w:r>
          </w:hyperlink>
        </w:p>
        <w:p>
          <w:pPr>
            <w:pStyle w:val="Contents2"/>
            <w:tabs>
              <w:tab w:val="clear" w:pos="8743"/>
              <w:tab w:val="right" w:pos="9026" w:leader="dot"/>
            </w:tabs>
            <w:rPr/>
          </w:pPr>
          <w:hyperlink w:anchor="__RefHeading___Toc2456525_581953129">
            <w:r>
              <w:rPr>
                <w:webHidden/>
                <w:rStyle w:val="IndexLink"/>
                <w:rtl w:val="true"/>
              </w:rPr>
              <w:t>سزاوارترین مردم به نیایش</w:t>
            </w:r>
            <w:r>
              <w:rPr>
                <w:rStyle w:val="IndexLink"/>
                <w:rtl w:val="true"/>
              </w:rPr>
              <w:tab/>
            </w:r>
            <w:r>
              <w:rPr>
                <w:rStyle w:val="IndexLink"/>
              </w:rPr>
              <w:t>46</w:t>
            </w:r>
          </w:hyperlink>
        </w:p>
        <w:p>
          <w:pPr>
            <w:pStyle w:val="Contents2"/>
            <w:tabs>
              <w:tab w:val="clear" w:pos="8743"/>
              <w:tab w:val="right" w:pos="9026" w:leader="dot"/>
            </w:tabs>
            <w:rPr/>
          </w:pPr>
          <w:hyperlink w:anchor="__RefHeading___Toc2456527_581953129">
            <w:r>
              <w:rPr>
                <w:webHidden/>
                <w:rStyle w:val="IndexLink"/>
                <w:rtl w:val="true"/>
              </w:rPr>
              <w:t>به آنچه امید نداری امیدوارتر باش</w:t>
            </w:r>
            <w:r>
              <w:rPr>
                <w:rStyle w:val="IndexLink"/>
                <w:rtl w:val="true"/>
              </w:rPr>
              <w:tab/>
            </w:r>
            <w:r>
              <w:rPr>
                <w:rStyle w:val="IndexLink"/>
              </w:rPr>
              <w:t>48</w:t>
            </w:r>
          </w:hyperlink>
        </w:p>
        <w:p>
          <w:pPr>
            <w:pStyle w:val="Contents2"/>
            <w:tabs>
              <w:tab w:val="clear" w:pos="8743"/>
              <w:tab w:val="right" w:pos="9026" w:leader="dot"/>
            </w:tabs>
            <w:rPr/>
          </w:pPr>
          <w:hyperlink w:anchor="__RefHeading___Toc2456529_581953129">
            <w:r>
              <w:rPr>
                <w:webHidden/>
                <w:rStyle w:val="IndexLink"/>
                <w:rtl w:val="true"/>
              </w:rPr>
              <w:t>بیم و امید</w:t>
            </w:r>
            <w:r>
              <w:rPr>
                <w:rStyle w:val="IndexLink"/>
                <w:rtl w:val="true"/>
              </w:rPr>
              <w:tab/>
            </w:r>
            <w:r>
              <w:rPr>
                <w:rStyle w:val="IndexLink"/>
              </w:rPr>
              <w:t>50</w:t>
            </w:r>
          </w:hyperlink>
        </w:p>
        <w:p>
          <w:pPr>
            <w:pStyle w:val="Contents2"/>
            <w:tabs>
              <w:tab w:val="clear" w:pos="8743"/>
              <w:tab w:val="right" w:pos="9026" w:leader="dot"/>
            </w:tabs>
            <w:rPr/>
          </w:pPr>
          <w:hyperlink w:anchor="__RefHeading___Toc2456531_581953129">
            <w:r>
              <w:rPr>
                <w:webHidden/>
                <w:rStyle w:val="IndexLink"/>
                <w:rtl w:val="true"/>
              </w:rPr>
              <w:t>نتیجۀ اطاعت و عصیان</w:t>
            </w:r>
            <w:r>
              <w:rPr>
                <w:rStyle w:val="IndexLink"/>
                <w:rtl w:val="true"/>
              </w:rPr>
              <w:tab/>
            </w:r>
            <w:r>
              <w:rPr>
                <w:rStyle w:val="IndexLink"/>
              </w:rPr>
              <w:t>52</w:t>
            </w:r>
          </w:hyperlink>
        </w:p>
        <w:p>
          <w:pPr>
            <w:pStyle w:val="Contents2"/>
            <w:tabs>
              <w:tab w:val="clear" w:pos="8743"/>
              <w:tab w:val="right" w:pos="9026" w:leader="dot"/>
            </w:tabs>
            <w:rPr/>
          </w:pPr>
          <w:hyperlink w:anchor="__RefHeading___Toc2456533_581953129">
            <w:r>
              <w:rPr>
                <w:webHidden/>
                <w:rStyle w:val="IndexLink"/>
                <w:rtl w:val="true"/>
              </w:rPr>
              <w:t>از خدا شکوه مکن</w:t>
            </w:r>
            <w:r>
              <w:rPr>
                <w:rStyle w:val="IndexLink"/>
                <w:rtl w:val="true"/>
              </w:rPr>
              <w:tab/>
            </w:r>
            <w:r>
              <w:rPr>
                <w:rStyle w:val="IndexLink"/>
              </w:rPr>
              <w:t>54</w:t>
            </w:r>
          </w:hyperlink>
        </w:p>
        <w:p>
          <w:pPr>
            <w:pStyle w:val="Contents2"/>
            <w:tabs>
              <w:tab w:val="clear" w:pos="8743"/>
              <w:tab w:val="right" w:pos="9026" w:leader="dot"/>
            </w:tabs>
            <w:rPr/>
          </w:pPr>
          <w:hyperlink w:anchor="__RefHeading___Toc2456535_581953129">
            <w:r>
              <w:rPr>
                <w:webHidden/>
                <w:rStyle w:val="IndexLink"/>
                <w:rtl w:val="true"/>
              </w:rPr>
              <w:t>پرهیز از درگیری</w:t>
            </w:r>
            <w:r>
              <w:rPr>
                <w:rStyle w:val="IndexLink"/>
                <w:rtl w:val="true"/>
              </w:rPr>
              <w:tab/>
            </w:r>
            <w:r>
              <w:rPr>
                <w:rStyle w:val="IndexLink"/>
              </w:rPr>
              <w:t>56</w:t>
            </w:r>
          </w:hyperlink>
        </w:p>
        <w:p>
          <w:pPr>
            <w:pStyle w:val="Contents2"/>
            <w:tabs>
              <w:tab w:val="clear" w:pos="8743"/>
              <w:tab w:val="right" w:pos="9026" w:leader="dot"/>
            </w:tabs>
            <w:rPr/>
          </w:pPr>
          <w:hyperlink w:anchor="__RefHeading___Toc2456537_581953129">
            <w:r>
              <w:rPr>
                <w:webHidden/>
                <w:rStyle w:val="IndexLink"/>
                <w:rtl w:val="true"/>
              </w:rPr>
              <w:t>حرص بنی آدم</w:t>
            </w:r>
            <w:r>
              <w:rPr>
                <w:rStyle w:val="IndexLink"/>
                <w:rtl w:val="true"/>
              </w:rPr>
              <w:tab/>
            </w:r>
            <w:r>
              <w:rPr>
                <w:rStyle w:val="IndexLink"/>
              </w:rPr>
              <w:t>57</w:t>
            </w:r>
          </w:hyperlink>
        </w:p>
        <w:p>
          <w:pPr>
            <w:pStyle w:val="Contents2"/>
            <w:tabs>
              <w:tab w:val="clear" w:pos="8743"/>
              <w:tab w:val="right" w:pos="9026" w:leader="dot"/>
            </w:tabs>
            <w:rPr/>
          </w:pPr>
          <w:hyperlink w:anchor="__RefHeading___Toc2456539_581953129">
            <w:r>
              <w:rPr>
                <w:webHidden/>
                <w:rStyle w:val="IndexLink"/>
                <w:rtl w:val="true"/>
              </w:rPr>
              <w:t>حرص آدمیزاد</w:t>
            </w:r>
            <w:r>
              <w:rPr>
                <w:rStyle w:val="IndexLink"/>
                <w:rtl w:val="true"/>
              </w:rPr>
              <w:tab/>
            </w:r>
            <w:r>
              <w:rPr>
                <w:rStyle w:val="IndexLink"/>
              </w:rPr>
              <w:t>58</w:t>
            </w:r>
          </w:hyperlink>
        </w:p>
        <w:p>
          <w:pPr>
            <w:pStyle w:val="Contents2"/>
            <w:tabs>
              <w:tab w:val="clear" w:pos="8743"/>
              <w:tab w:val="right" w:pos="9026" w:leader="dot"/>
            </w:tabs>
            <w:rPr/>
          </w:pPr>
          <w:hyperlink w:anchor="__RefHeading___Toc2456541_581953129">
            <w:r>
              <w:rPr>
                <w:webHidden/>
                <w:rStyle w:val="IndexLink"/>
                <w:rtl w:val="true"/>
              </w:rPr>
              <w:t>سپاس خدا از جعفر بن ابی طالب</w:t>
            </w:r>
            <w:r>
              <w:rPr>
                <w:rStyle w:val="IndexLink"/>
                <w:rtl w:val="true"/>
              </w:rPr>
              <w:tab/>
            </w:r>
            <w:r>
              <w:rPr>
                <w:rStyle w:val="IndexLink"/>
              </w:rPr>
              <w:t>60</w:t>
            </w:r>
          </w:hyperlink>
        </w:p>
        <w:p>
          <w:pPr>
            <w:pStyle w:val="Contents2"/>
            <w:tabs>
              <w:tab w:val="clear" w:pos="8743"/>
              <w:tab w:val="right" w:pos="9026" w:leader="dot"/>
            </w:tabs>
            <w:rPr/>
          </w:pPr>
          <w:hyperlink w:anchor="__RefHeading___Toc2456543_581953129">
            <w:r>
              <w:rPr>
                <w:webHidden/>
                <w:rStyle w:val="IndexLink"/>
                <w:rtl w:val="true"/>
              </w:rPr>
              <w:t>نکوهش آبجو و شطرنج</w:t>
            </w:r>
            <w:r>
              <w:rPr>
                <w:rStyle w:val="IndexLink"/>
                <w:rtl w:val="true"/>
              </w:rPr>
              <w:tab/>
            </w:r>
            <w:r>
              <w:rPr>
                <w:rStyle w:val="IndexLink"/>
              </w:rPr>
              <w:t>64</w:t>
            </w:r>
          </w:hyperlink>
        </w:p>
        <w:p>
          <w:pPr>
            <w:pStyle w:val="Contents2"/>
            <w:tabs>
              <w:tab w:val="clear" w:pos="8743"/>
              <w:tab w:val="right" w:pos="9026" w:leader="dot"/>
            </w:tabs>
            <w:rPr/>
          </w:pPr>
          <w:hyperlink w:anchor="__RefHeading___Toc2456545_581953129">
            <w:r>
              <w:rPr>
                <w:webHidden/>
                <w:rStyle w:val="IndexLink"/>
                <w:rtl w:val="true"/>
              </w:rPr>
              <w:t>مؤمن حق ندارد خود را خوار کند</w:t>
            </w:r>
            <w:r>
              <w:rPr>
                <w:rStyle w:val="IndexLink"/>
                <w:rtl w:val="true"/>
              </w:rPr>
              <w:tab/>
            </w:r>
            <w:r>
              <w:rPr>
                <w:rStyle w:val="IndexLink"/>
              </w:rPr>
              <w:t>68</w:t>
            </w:r>
          </w:hyperlink>
        </w:p>
        <w:p>
          <w:pPr>
            <w:pStyle w:val="Contents2"/>
            <w:tabs>
              <w:tab w:val="clear" w:pos="8743"/>
              <w:tab w:val="right" w:pos="9026" w:leader="dot"/>
            </w:tabs>
            <w:rPr/>
          </w:pPr>
          <w:hyperlink w:anchor="__RefHeading___Toc2456547_581953129">
            <w:r>
              <w:rPr>
                <w:webHidden/>
                <w:rStyle w:val="IndexLink"/>
                <w:rtl w:val="true"/>
              </w:rPr>
              <w:t>چگونه مؤمن خود را ذلیل می کند؟</w:t>
            </w:r>
            <w:r>
              <w:rPr>
                <w:rStyle w:val="IndexLink"/>
                <w:rtl w:val="true"/>
              </w:rPr>
              <w:tab/>
            </w:r>
            <w:r>
              <w:rPr>
                <w:rStyle w:val="IndexLink"/>
              </w:rPr>
              <w:t>69</w:t>
            </w:r>
          </w:hyperlink>
        </w:p>
        <w:p>
          <w:pPr>
            <w:pStyle w:val="Contents2"/>
            <w:tabs>
              <w:tab w:val="clear" w:pos="8743"/>
              <w:tab w:val="right" w:pos="9026" w:leader="dot"/>
            </w:tabs>
            <w:rPr/>
          </w:pPr>
          <w:hyperlink w:anchor="__RefHeading___Toc2456549_581953129">
            <w:r>
              <w:rPr>
                <w:webHidden/>
                <w:rStyle w:val="IndexLink"/>
                <w:rtl w:val="true"/>
              </w:rPr>
              <w:t>هیچ ملتی سرافراز نشد مگر</w:t>
            </w:r>
            <w:r>
              <w:rPr>
                <w:rStyle w:val="IndexLink"/>
                <w:rtl w:val="true"/>
              </w:rPr>
              <w:t>...</w:t>
              <w:tab/>
            </w:r>
            <w:r>
              <w:rPr>
                <w:rStyle w:val="IndexLink"/>
              </w:rPr>
              <w:t>70</w:t>
            </w:r>
          </w:hyperlink>
        </w:p>
        <w:p>
          <w:pPr>
            <w:pStyle w:val="Contents2"/>
            <w:tabs>
              <w:tab w:val="clear" w:pos="8743"/>
              <w:tab w:val="right" w:pos="9026" w:leader="dot"/>
            </w:tabs>
            <w:rPr/>
          </w:pPr>
          <w:hyperlink w:anchor="__RefHeading___Toc2456551_581953129">
            <w:r>
              <w:rPr>
                <w:webHidden/>
                <w:rStyle w:val="IndexLink"/>
                <w:rtl w:val="true"/>
              </w:rPr>
              <w:t>مبغوضترین مردم نزد خدا</w:t>
            </w:r>
            <w:r>
              <w:rPr>
                <w:rStyle w:val="IndexLink"/>
                <w:rtl w:val="true"/>
              </w:rPr>
              <w:tab/>
            </w:r>
            <w:r>
              <w:rPr>
                <w:rStyle w:val="IndexLink"/>
              </w:rPr>
              <w:t>72</w:t>
            </w:r>
          </w:hyperlink>
        </w:p>
        <w:p>
          <w:pPr>
            <w:pStyle w:val="Contents2"/>
            <w:tabs>
              <w:tab w:val="clear" w:pos="8743"/>
              <w:tab w:val="right" w:pos="9026" w:leader="dot"/>
            </w:tabs>
            <w:rPr/>
          </w:pPr>
          <w:hyperlink w:anchor="__RefHeading___Toc2456553_581953129">
            <w:r>
              <w:rPr>
                <w:webHidden/>
                <w:rStyle w:val="IndexLink"/>
                <w:rtl w:val="true"/>
              </w:rPr>
              <w:t>سه چیز فخر مؤمن است</w:t>
            </w:r>
            <w:r>
              <w:rPr>
                <w:rStyle w:val="IndexLink"/>
                <w:rtl w:val="true"/>
              </w:rPr>
              <w:tab/>
            </w:r>
            <w:r>
              <w:rPr>
                <w:rStyle w:val="IndexLink"/>
              </w:rPr>
              <w:t>74</w:t>
            </w:r>
          </w:hyperlink>
        </w:p>
        <w:p>
          <w:pPr>
            <w:pStyle w:val="Contents2"/>
            <w:tabs>
              <w:tab w:val="clear" w:pos="8743"/>
              <w:tab w:val="right" w:pos="9026" w:leader="dot"/>
            </w:tabs>
            <w:rPr/>
          </w:pPr>
          <w:hyperlink w:anchor="__RefHeading___Toc2456555_581953129">
            <w:r>
              <w:rPr>
                <w:webHidden/>
                <w:rStyle w:val="IndexLink"/>
                <w:rtl w:val="true"/>
              </w:rPr>
              <w:t>ولایت علیّ علیه السلام ولایت خداست</w:t>
            </w:r>
            <w:r>
              <w:rPr>
                <w:rStyle w:val="IndexLink"/>
                <w:rtl w:val="true"/>
              </w:rPr>
              <w:tab/>
            </w:r>
            <w:r>
              <w:rPr>
                <w:rStyle w:val="IndexLink"/>
              </w:rPr>
              <w:t>76</w:t>
            </w:r>
          </w:hyperlink>
        </w:p>
        <w:p>
          <w:pPr>
            <w:pStyle w:val="Contents2"/>
            <w:tabs>
              <w:tab w:val="clear" w:pos="8743"/>
              <w:tab w:val="right" w:pos="9026" w:leader="dot"/>
            </w:tabs>
            <w:rPr/>
          </w:pPr>
          <w:hyperlink w:anchor="__RefHeading___Toc2456557_581953129">
            <w:r>
              <w:rPr>
                <w:webHidden/>
                <w:rStyle w:val="IndexLink"/>
                <w:rtl w:val="true"/>
              </w:rPr>
              <w:t>گفتاری حکیمانه از پیامبر صلی الله علیه و آله و سلم</w:t>
            </w:r>
            <w:r>
              <w:rPr>
                <w:rStyle w:val="IndexLink"/>
                <w:rtl w:val="true"/>
              </w:rPr>
              <w:tab/>
            </w:r>
            <w:r>
              <w:rPr>
                <w:rStyle w:val="IndexLink"/>
              </w:rPr>
              <w:t>80</w:t>
            </w:r>
          </w:hyperlink>
        </w:p>
        <w:p>
          <w:pPr>
            <w:pStyle w:val="Contents2"/>
            <w:tabs>
              <w:tab w:val="clear" w:pos="8743"/>
              <w:tab w:val="right" w:pos="9026" w:leader="dot"/>
            </w:tabs>
            <w:rPr/>
          </w:pPr>
          <w:hyperlink w:anchor="__RefHeading___Toc2456559_581953129">
            <w:r>
              <w:rPr>
                <w:webHidden/>
                <w:rStyle w:val="IndexLink"/>
                <w:rtl w:val="true"/>
              </w:rPr>
              <w:t>از وصیتهای پیامبر صلی الله علیه و آله و سلم به علی علیه السلام</w:t>
            </w:r>
            <w:r>
              <w:rPr>
                <w:rStyle w:val="IndexLink"/>
                <w:rtl w:val="true"/>
              </w:rPr>
              <w:tab/>
            </w:r>
            <w:r>
              <w:rPr>
                <w:rStyle w:val="IndexLink"/>
              </w:rPr>
              <w:t>90</w:t>
            </w:r>
          </w:hyperlink>
        </w:p>
        <w:p>
          <w:pPr>
            <w:pStyle w:val="Contents2"/>
            <w:tabs>
              <w:tab w:val="clear" w:pos="8743"/>
              <w:tab w:val="right" w:pos="9026" w:leader="dot"/>
            </w:tabs>
            <w:rPr/>
          </w:pPr>
          <w:hyperlink w:anchor="__RefHeading___Toc2456561_581953129">
            <w:r>
              <w:rPr>
                <w:webHidden/>
                <w:rStyle w:val="IndexLink"/>
                <w:rtl w:val="true"/>
              </w:rPr>
              <w:t>اندرزهایی از پیامبر صلی الله علیه و آله و سلم</w:t>
            </w:r>
            <w:r>
              <w:rPr>
                <w:rStyle w:val="IndexLink"/>
                <w:rtl w:val="true"/>
              </w:rPr>
              <w:tab/>
            </w:r>
            <w:r>
              <w:rPr>
                <w:rStyle w:val="IndexLink"/>
              </w:rPr>
              <w:t>94</w:t>
            </w:r>
          </w:hyperlink>
        </w:p>
        <w:p>
          <w:pPr>
            <w:pStyle w:val="Contents2"/>
            <w:tabs>
              <w:tab w:val="clear" w:pos="8743"/>
              <w:tab w:val="right" w:pos="9026" w:leader="dot"/>
            </w:tabs>
            <w:rPr/>
          </w:pPr>
          <w:hyperlink w:anchor="__RefHeading___Toc2456563_581953129">
            <w:r>
              <w:rPr>
                <w:webHidden/>
                <w:rStyle w:val="IndexLink"/>
                <w:rtl w:val="true"/>
              </w:rPr>
              <w:t>محبوبترین شما نزد خدا</w:t>
            </w:r>
            <w:r>
              <w:rPr>
                <w:rStyle w:val="IndexLink"/>
                <w:rtl w:val="true"/>
              </w:rPr>
              <w:tab/>
            </w:r>
            <w:r>
              <w:rPr>
                <w:rStyle w:val="IndexLink"/>
              </w:rPr>
              <w:t>100</w:t>
            </w:r>
          </w:hyperlink>
        </w:p>
        <w:p>
          <w:pPr>
            <w:pStyle w:val="Contents2"/>
            <w:tabs>
              <w:tab w:val="clear" w:pos="8743"/>
              <w:tab w:val="right" w:pos="9026" w:leader="dot"/>
            </w:tabs>
            <w:rPr/>
          </w:pPr>
          <w:hyperlink w:anchor="__RefHeading___Toc2456565_581953129">
            <w:r>
              <w:rPr>
                <w:webHidden/>
                <w:rStyle w:val="IndexLink"/>
                <w:rtl w:val="true"/>
              </w:rPr>
              <w:t>گفتارهایی حکیمانه از امام صادق علیه السلام</w:t>
            </w:r>
            <w:r>
              <w:rPr>
                <w:rStyle w:val="IndexLink"/>
                <w:rtl w:val="true"/>
              </w:rPr>
              <w:tab/>
            </w:r>
            <w:r>
              <w:rPr>
                <w:rStyle w:val="IndexLink"/>
              </w:rPr>
              <w:t>102</w:t>
            </w:r>
          </w:hyperlink>
        </w:p>
        <w:p>
          <w:pPr>
            <w:pStyle w:val="Contents2"/>
            <w:tabs>
              <w:tab w:val="clear" w:pos="8743"/>
              <w:tab w:val="right" w:pos="9026" w:leader="dot"/>
            </w:tabs>
            <w:rPr/>
          </w:pPr>
          <w:hyperlink w:anchor="__RefHeading___Toc2456567_581953129">
            <w:r>
              <w:rPr>
                <w:webHidden/>
                <w:rStyle w:val="IndexLink"/>
                <w:rtl w:val="true"/>
              </w:rPr>
              <w:t>مرا پندی بیاموز</w:t>
            </w:r>
            <w:r>
              <w:rPr>
                <w:rStyle w:val="IndexLink"/>
                <w:rtl w:val="true"/>
              </w:rPr>
              <w:tab/>
            </w:r>
            <w:r>
              <w:rPr>
                <w:rStyle w:val="IndexLink"/>
              </w:rPr>
              <w:t>106</w:t>
            </w:r>
          </w:hyperlink>
        </w:p>
        <w:p>
          <w:pPr>
            <w:pStyle w:val="Contents2"/>
            <w:tabs>
              <w:tab w:val="clear" w:pos="8743"/>
              <w:tab w:val="right" w:pos="9026" w:leader="dot"/>
            </w:tabs>
            <w:rPr/>
          </w:pPr>
          <w:hyperlink w:anchor="__RefHeading___Toc2456569_581953129">
            <w:r>
              <w:rPr>
                <w:webHidden/>
                <w:rStyle w:val="IndexLink"/>
                <w:rtl w:val="true"/>
              </w:rPr>
              <w:t>اندرزهایی از امام صادق علیه السلام</w:t>
            </w:r>
            <w:r>
              <w:rPr>
                <w:rStyle w:val="IndexLink"/>
                <w:rtl w:val="true"/>
              </w:rPr>
              <w:tab/>
            </w:r>
            <w:r>
              <w:rPr>
                <w:rStyle w:val="IndexLink"/>
              </w:rPr>
              <w:t>110</w:t>
            </w:r>
          </w:hyperlink>
        </w:p>
        <w:p>
          <w:pPr>
            <w:pStyle w:val="Contents2"/>
            <w:tabs>
              <w:tab w:val="clear" w:pos="8743"/>
              <w:tab w:val="right" w:pos="9026" w:leader="dot"/>
            </w:tabs>
            <w:rPr/>
          </w:pPr>
          <w:hyperlink w:anchor="__RefHeading___Toc2456571_581953129">
            <w:r>
              <w:rPr>
                <w:webHidden/>
                <w:rStyle w:val="IndexLink"/>
                <w:rtl w:val="true"/>
              </w:rPr>
              <w:t>پندهایی دیگر از امام صادق علیه السلام</w:t>
            </w:r>
            <w:r>
              <w:rPr>
                <w:rStyle w:val="IndexLink"/>
                <w:rtl w:val="true"/>
              </w:rPr>
              <w:tab/>
            </w:r>
            <w:r>
              <w:rPr>
                <w:rStyle w:val="IndexLink"/>
              </w:rPr>
              <w:t>114</w:t>
            </w:r>
          </w:hyperlink>
        </w:p>
        <w:p>
          <w:pPr>
            <w:pStyle w:val="Contents2"/>
            <w:tabs>
              <w:tab w:val="clear" w:pos="8743"/>
              <w:tab w:val="right" w:pos="9026" w:leader="dot"/>
            </w:tabs>
            <w:rPr/>
          </w:pPr>
          <w:hyperlink w:anchor="__RefHeading___Toc2456573_581953129">
            <w:r>
              <w:rPr>
                <w:webHidden/>
                <w:rStyle w:val="IndexLink"/>
                <w:rtl w:val="true"/>
              </w:rPr>
              <w:t>کوشا باش</w:t>
            </w:r>
            <w:r>
              <w:rPr>
                <w:rStyle w:val="IndexLink"/>
                <w:rtl w:val="true"/>
              </w:rPr>
              <w:tab/>
            </w:r>
            <w:r>
              <w:rPr>
                <w:rStyle w:val="IndexLink"/>
              </w:rPr>
              <w:t>118</w:t>
            </w:r>
          </w:hyperlink>
        </w:p>
        <w:p>
          <w:pPr>
            <w:pStyle w:val="Contents2"/>
            <w:tabs>
              <w:tab w:val="clear" w:pos="8743"/>
              <w:tab w:val="right" w:pos="9026" w:leader="dot"/>
            </w:tabs>
            <w:rPr/>
          </w:pPr>
          <w:hyperlink w:anchor="__RefHeading___Toc2456575_581953129">
            <w:r>
              <w:rPr>
                <w:webHidden/>
                <w:rStyle w:val="IndexLink"/>
                <w:rtl w:val="true"/>
              </w:rPr>
              <w:t>صحیفه ای از امام سجّاد علیه السلام پیرامون زهد</w:t>
            </w:r>
            <w:r>
              <w:rPr>
                <w:rStyle w:val="IndexLink"/>
                <w:rtl w:val="true"/>
              </w:rPr>
              <w:tab/>
            </w:r>
            <w:r>
              <w:rPr>
                <w:rStyle w:val="IndexLink"/>
              </w:rPr>
              <w:t>120</w:t>
            </w:r>
          </w:hyperlink>
        </w:p>
        <w:p>
          <w:pPr>
            <w:pStyle w:val="Contents2"/>
            <w:tabs>
              <w:tab w:val="clear" w:pos="8743"/>
              <w:tab w:val="right" w:pos="9026" w:leader="dot"/>
            </w:tabs>
            <w:rPr/>
          </w:pPr>
          <w:hyperlink w:anchor="__RefHeading___Toc2456577_581953129">
            <w:r>
              <w:rPr>
                <w:webHidden/>
                <w:rStyle w:val="IndexLink"/>
                <w:rtl w:val="true"/>
              </w:rPr>
              <w:t>منابع و مآخذ</w:t>
            </w:r>
            <w:r>
              <w:rPr>
                <w:rStyle w:val="IndexLink"/>
                <w:rtl w:val="true"/>
              </w:rPr>
              <w:tab/>
            </w:r>
            <w:r>
              <w:rPr>
                <w:rStyle w:val="IndexLink"/>
              </w:rPr>
              <w:t>133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32_59545"/>
      <w:bookmarkStart w:id="1" w:name="pg5532_59545"/>
      <w:bookmarkEnd w:id="1"/>
    </w:p>
    <w:p>
      <w:pPr>
        <w:pStyle w:val="Heading2"/>
        <w:numPr>
          <w:ilvl w:val="1"/>
          <w:numId w:val="1"/>
        </w:numPr>
        <w:rPr/>
      </w:pPr>
      <w:bookmarkStart w:id="2" w:name="pg5532_59545"/>
      <w:bookmarkStart w:id="3" w:name="__RefHeading___Toc2456489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هدایت، چهل حدیث معتبر در موعظه 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به‌ضمیمه صحیفه امام سجاد علیه‌السلام پیرامون 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تنظیم موسسه پیام امام هادی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پیام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90069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 معتبر در موعظه و حکمت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۱۷۷۳۰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56491_581953129"/>
      <w:bookmarkStart w:id="6" w:name="_Toc2"/>
      <w:bookmarkEnd w:id="5"/>
      <w:r>
        <w:rPr>
          <w:rtl w:val="true"/>
        </w:rPr>
        <w:t>مقدمه</w:t>
      </w:r>
      <w:bookmarkEnd w:id="6"/>
    </w:p>
    <w:p>
      <w:pPr>
        <w:pStyle w:val="BookText"/>
        <w:rPr/>
      </w:pPr>
      <w:r>
        <w:rPr>
          <w:rFonts w:ascii="IRNazanin" w:hAnsi="IRNazanin" w:eastAsia="IRNazanin"/>
          <w:color w:val="111111"/>
          <w:sz w:val="28"/>
          <w:sz w:val="28"/>
          <w:szCs w:val="28"/>
          <w:rtl w:val="true"/>
          <w:lang w:bidi="fa-IR"/>
        </w:rPr>
        <w:t>ا هداء</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هدایت</w:t>
      </w:r>
    </w:p>
    <w:p>
      <w:pPr>
        <w:pStyle w:val="BookText"/>
        <w:rPr/>
      </w:pPr>
      <w:r>
        <w:rPr>
          <w:rFonts w:ascii="IRNazanin" w:hAnsi="IRNazanin" w:eastAsia="IRNazanin"/>
          <w:color w:val="111111"/>
          <w:sz w:val="28"/>
          <w:sz w:val="28"/>
          <w:szCs w:val="28"/>
          <w:rtl w:val="true"/>
          <w:lang w:bidi="fa-IR"/>
        </w:rPr>
        <w:t>خازن حکمت</w:t>
      </w:r>
    </w:p>
    <w:p>
      <w:pPr>
        <w:pStyle w:val="BookText"/>
        <w:rPr/>
      </w:pPr>
      <w:r>
        <w:rPr>
          <w:rFonts w:ascii="IRNazanin" w:hAnsi="IRNazanin" w:eastAsia="IRNazanin"/>
          <w:color w:val="111111"/>
          <w:sz w:val="28"/>
          <w:sz w:val="28"/>
          <w:szCs w:val="28"/>
          <w:rtl w:val="true"/>
          <w:lang w:bidi="fa-IR"/>
        </w:rPr>
        <w:t>عالم به تأویل</w:t>
      </w:r>
    </w:p>
    <w:p>
      <w:pPr>
        <w:pStyle w:val="BookText"/>
        <w:rPr/>
      </w:pPr>
      <w:r>
        <w:rPr>
          <w:rFonts w:ascii="Amiri" w:hAnsi="Amiri" w:eastAsia="Amiri" w:cs="Amiri"/>
          <w:color w:val="111111"/>
          <w:sz w:val="28"/>
          <w:sz w:val="28"/>
          <w:szCs w:val="28"/>
          <w:rtl w:val="true"/>
          <w:lang w:bidi="ar-SA"/>
        </w:rPr>
        <w:t>ولیّ ناصح</w:t>
      </w:r>
    </w:p>
    <w:p>
      <w:pPr>
        <w:pStyle w:val="BookText"/>
        <w:rPr/>
      </w:pPr>
      <w:r>
        <w:rPr>
          <w:rFonts w:ascii="IRNazanin" w:hAnsi="IRNazanin" w:eastAsia="IRNazanin"/>
          <w:color w:val="111111"/>
          <w:sz w:val="28"/>
          <w:sz w:val="28"/>
          <w:szCs w:val="28"/>
          <w:rtl w:val="true"/>
          <w:lang w:bidi="fa-IR"/>
        </w:rPr>
        <w:t>نورالانوار</w:t>
      </w:r>
    </w:p>
    <w:p>
      <w:pPr>
        <w:pStyle w:val="BookText"/>
        <w:rPr/>
      </w:pPr>
      <w:r>
        <w:rPr>
          <w:rFonts w:ascii="Amiri" w:hAnsi="Amiri" w:eastAsia="Amiri" w:cs="Amiri"/>
          <w:color w:val="111111"/>
          <w:sz w:val="28"/>
          <w:sz w:val="28"/>
          <w:szCs w:val="28"/>
          <w:rtl w:val="true"/>
          <w:lang w:bidi="ar-SA"/>
        </w:rPr>
        <w:t>حبل اللّه</w:t>
      </w:r>
    </w:p>
    <w:p>
      <w:pPr>
        <w:pStyle w:val="BookText"/>
        <w:rPr/>
      </w:pPr>
      <w:r>
        <w:rPr>
          <w:rFonts w:ascii="IRNazanin" w:hAnsi="IRNazanin" w:eastAsia="IRNazanin"/>
          <w:color w:val="111111"/>
          <w:sz w:val="28"/>
          <w:sz w:val="28"/>
          <w:szCs w:val="28"/>
          <w:rtl w:val="true"/>
          <w:lang w:bidi="fa-IR"/>
        </w:rPr>
        <w:t>حبیب اللّه حضرت امام ابوالحسن علی النقی الهادی علیه السلام</w:t>
      </w:r>
    </w:p>
    <w:p>
      <w:pPr>
        <w:pStyle w:val="BookText"/>
        <w:rPr/>
      </w:pPr>
      <w:r>
        <w:rPr>
          <w:rFonts w:ascii="IRNazanin" w:hAnsi="IRNazanin" w:eastAsia="IRNazanin"/>
          <w:color w:val="111111"/>
          <w:sz w:val="28"/>
          <w:sz w:val="28"/>
          <w:szCs w:val="28"/>
          <w:rtl w:val="true"/>
          <w:lang w:bidi="fa-IR"/>
        </w:rPr>
        <w:t>امید است مورد قبول حضرتش قرار گیرد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مؤسسۀ پیام امام هادی علیه السلام</w:t>
      </w:r>
    </w:p>
    <w:p>
      <w:pPr>
        <w:pStyle w:val="BookText"/>
        <w:rPr/>
      </w:pPr>
      <w:r>
        <w:rPr>
          <w:rFonts w:ascii="Amiri" w:hAnsi="Amiri" w:eastAsia="Amiri" w:cs="Amiri"/>
          <w:color w:val="111111"/>
          <w:sz w:val="28"/>
          <w:sz w:val="28"/>
          <w:szCs w:val="28"/>
          <w:rtl w:val="true"/>
          <w:lang w:bidi="ar-SA"/>
        </w:rPr>
        <w:t>الحمدللّه ربّ العالمین و صلّی اللّه علی محمّد وآله المعصومین سیّما مولانا الحجّة بن الحسن العسکریّ عجّل اللّه تعالیٰ فرجه الشّریف</w:t>
      </w:r>
    </w:p>
    <w:p>
      <w:pPr>
        <w:pStyle w:val="BookText"/>
        <w:rPr/>
      </w:pPr>
      <w:r>
        <w:rPr>
          <w:rFonts w:ascii="IRNazanin" w:hAnsi="IRNazanin" w:eastAsia="IRNazanin"/>
          <w:color w:val="111111"/>
          <w:sz w:val="28"/>
          <w:sz w:val="28"/>
          <w:szCs w:val="28"/>
          <w:rtl w:val="true"/>
          <w:lang w:bidi="fa-IR"/>
        </w:rPr>
        <w:t>غبار دل را با زلال مواعظ باید زدود و باب سعادت را با اندرز و حکمت باید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 موعظه‌ای اثر نمی‌بخشد و هر نصیحتی دل رمیده را رام نمی‌کند و هر ناصحی خیر و صلاح انسان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مسیر چه کسی از صاحب خُلق عظیم و اسوۀ رفتار کریم و آل او برای دستگیری درماندگان و هدایت ره‌گم‌کردگان اولی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نوشتار حاضر مجموعه چهل درّ گرانمایه و سخن</w:t>
      </w:r>
    </w:p>
    <w:p>
      <w:pPr>
        <w:pStyle w:val="BookText"/>
        <w:rPr/>
      </w:pPr>
      <w:r>
        <w:rPr>
          <w:rFonts w:ascii="IRNazanin" w:hAnsi="IRNazanin" w:eastAsia="IRNazanin"/>
          <w:color w:val="111111"/>
          <w:sz w:val="28"/>
          <w:sz w:val="28"/>
          <w:szCs w:val="28"/>
          <w:rtl w:val="true"/>
          <w:lang w:bidi="fa-IR"/>
        </w:rPr>
        <w:t>حکمت‌آمیز، هدایت و اندرز است از این رهبران دلسوز و مهربان که به سود و زیان واقعی ما آگاهند و جز سعادت بنی‌آدم هدفی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این احادیث اعتبار آنها از نظر دانشمندان و حدیث شناسان مورد نظر بوده تا سخنگویان با اطمینان آنها را باز گویند و خوانندگان با اطمینان خاطر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نظر علاّمه مجلسی اوّل یا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اعتبار هر حدیث در پاورقی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سهولت فهم و امکان استفاده عموم، ترجمه فارسی به آن افزوده‌ایم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توفیق پندپذیری به همگان عنایت فرماید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مؤسّسه پیام امام هادی علیه السلام</w:t>
      </w:r>
    </w:p>
    <w:p>
      <w:pPr>
        <w:pStyle w:val="BookText"/>
        <w:rPr/>
      </w:pPr>
      <w:r>
        <w:rPr>
          <w:rFonts w:ascii="IRNazanin" w:hAnsi="IRNazanin" w:eastAsia="IRNazanin"/>
          <w:color w:val="111111"/>
          <w:sz w:val="28"/>
          <w:sz w:val="28"/>
          <w:szCs w:val="28"/>
          <w:rtl w:val="true"/>
          <w:lang w:bidi="fa-IR"/>
        </w:rPr>
        <w:t>رواة الأحادیث</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الْحُسَیْنُ بْنُ أَحْمَدَ بْنِ إِدْریٖسَ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عَنْ مُحَمَّدِ بْنِ أَحْمَدَ بْنِ یَحْیَی بْنِ عِمْرٰانَ الْأَشَعَریِّ، عَنْ مُحَمَّدِ بْنِ عَلِیٍّ، عَنْ عیٖسَی بْنِ عَبْدِاللّٰهِ الْعَلَوِیِّ الْعُمَرِیِّ، عَنْ أَبیٖهِ، عَنْ آبٰائِهِ،</w:t>
      </w:r>
    </w:p>
    <w:p>
      <w:pPr>
        <w:pStyle w:val="BookText"/>
        <w:rPr/>
      </w:pPr>
      <w:r>
        <w:rPr>
          <w:rFonts w:ascii="Amiri" w:hAnsi="Amiri" w:eastAsia="Amiri" w:cs="Amiri"/>
          <w:color w:val="111111"/>
          <w:sz w:val="28"/>
          <w:sz w:val="28"/>
          <w:szCs w:val="28"/>
          <w:rtl w:val="true"/>
          <w:lang w:bidi="ar-SA"/>
        </w:rPr>
        <w:t>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خُلَفٰائیٖ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خُلَفٰاؤُکَ؟</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یُبَلَِّغُونَ حَدیٖثیٖ وَ سُنَّتیٖ، ثُمَّ یُعَلِّمُونَهٰا أُمَّتیٖ</w:t>
      </w:r>
      <w:r>
        <w:rPr>
          <w:rFonts w:eastAsia="Amiri" w:cs="Amiri" w:ascii="Amiri" w:hAnsi="Amiri"/>
          <w:color w:val="111111"/>
          <w:sz w:val="28"/>
          <w:szCs w:val="28"/>
          <w:rtl w:val="true"/>
          <w:lang w:bidi="ar-SA"/>
        </w:rPr>
        <w:t xml:space="preserve">. </w:t>
      </w:r>
      <w:r>
        <w:rPr>
          <w:rStyle w:val="FootnoteAnchor"/>
          <w:rtl w:val="true"/>
        </w:rPr>
        <w:footnoteReference w:id="2"/>
      </w:r>
      <w:bookmarkStart w:id="7" w:name="pg5532_59552"/>
    </w:p>
    <w:p>
      <w:pPr>
        <w:pStyle w:val="Heading2"/>
        <w:numPr>
          <w:ilvl w:val="1"/>
          <w:numId w:val="1"/>
        </w:numPr>
        <w:rPr/>
      </w:pPr>
      <w:bookmarkStart w:id="8" w:name="__RefHeading___Toc2456493_581953129"/>
      <w:bookmarkStart w:id="9" w:name="_Toc3"/>
      <w:bookmarkEnd w:id="7"/>
      <w:bookmarkEnd w:id="8"/>
      <w:r>
        <w:rPr>
          <w:rtl w:val="true"/>
        </w:rPr>
        <w:t>راویان حدیث</w:t>
      </w:r>
      <w:bookmarkEnd w:id="9"/>
    </w:p>
    <w:p>
      <w:pPr>
        <w:pStyle w:val="BookText"/>
        <w:rPr/>
      </w:pPr>
      <w:r>
        <w:rPr>
          <w:rFonts w:ascii="IRNazanin" w:hAnsi="IRNazanin" w:eastAsia="IRNazanin"/>
          <w:color w:val="111111"/>
          <w:sz w:val="28"/>
          <w:sz w:val="28"/>
          <w:szCs w:val="28"/>
          <w:rtl w:val="true"/>
          <w:lang w:bidi="fa-IR"/>
        </w:rPr>
        <w:t>حضرت علی علیه السلام از رسول خدا نقل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مرا 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شما کیانند؟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سخن و سنّت من به ایشان می‌رسد، سپس آنها را به امّتم می‌آموزند</w:t>
      </w:r>
      <w:r>
        <w:rPr>
          <w:rFonts w:eastAsia="IRNazanin" w:cs="IRNazanin"/>
          <w:color w:val="111111"/>
          <w:sz w:val="28"/>
          <w:szCs w:val="28"/>
          <w:rtl w:val="true"/>
          <w:lang w:bidi="fa-IR"/>
        </w:rPr>
        <w:t>.</w:t>
      </w:r>
      <w:r>
        <w:rPr>
          <w:rStyle w:val="FootnoteAnchor"/>
          <w:rtl w:val="true"/>
        </w:rPr>
        <w:footnoteReference w:id="3"/>
      </w:r>
      <w:bookmarkStart w:id="10" w:name="pg5532_59553"/>
    </w:p>
    <w:p>
      <w:pPr>
        <w:pStyle w:val="BookText"/>
        <w:rPr/>
      </w:pPr>
      <w:bookmarkEnd w:id="10"/>
      <w:r>
        <w:rPr>
          <w:rFonts w:ascii="IRNazanin" w:hAnsi="IRNazanin" w:eastAsia="IRNazanin"/>
          <w:color w:val="111111"/>
          <w:sz w:val="28"/>
          <w:sz w:val="28"/>
          <w:szCs w:val="28"/>
          <w:rtl w:val="true"/>
          <w:lang w:bidi="fa-IR"/>
        </w:rPr>
        <w:t>العامل علی غیر بصیرة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رحمه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أَحْمَدَ بْنِ مُحَمَّدِ بْنِ خٰالِدٍ، عَنْ أَبیٖهِ، عَنْ مُحَمَّدِ بْنِ سِنٰانٍ، عَنْ طَلْحَةَ بْنِ زَیْدٍ،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عَبْدِاللّٰهِ الصّٰادِقَ علیه السلام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 عَلیٰ غَیْرِ بَصیٖرَةٍ کَالسّٰائِرِ عَلیٰ غَیْرِ الطَّریٖقِ، وَلاٰیَزیٖدُه سُرْعَةُ السَّیْرِ مِنَ الطَّریٖقِ إِلاّٰ بُعْداً</w:t>
      </w:r>
      <w:r>
        <w:rPr>
          <w:rFonts w:eastAsia="Amiri" w:cs="Amiri" w:ascii="Amiri" w:hAnsi="Amiri"/>
          <w:color w:val="111111"/>
          <w:sz w:val="28"/>
          <w:szCs w:val="28"/>
          <w:rtl w:val="true"/>
          <w:lang w:bidi="ar-SA"/>
        </w:rPr>
        <w:t xml:space="preserve">. </w:t>
      </w:r>
      <w:r>
        <w:rPr>
          <w:rStyle w:val="FootnoteAnchor"/>
          <w:rtl w:val="true"/>
        </w:rPr>
        <w:footnoteReference w:id="4"/>
      </w:r>
    </w:p>
    <w:p>
      <w:pPr>
        <w:pStyle w:val="Heading2"/>
        <w:numPr>
          <w:ilvl w:val="1"/>
          <w:numId w:val="1"/>
        </w:numPr>
        <w:rPr/>
      </w:pPr>
      <w:bookmarkStart w:id="11" w:name="__RefHeading___Toc2456495_581953129"/>
      <w:bookmarkStart w:id="12" w:name="_Toc4"/>
      <w:bookmarkEnd w:id="11"/>
      <w:r>
        <w:rPr>
          <w:rtl w:val="true"/>
        </w:rPr>
        <w:t>عامل بی بصیرت</w:t>
      </w:r>
      <w:bookmarkEnd w:id="1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طلحة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بی‌بصیرت عمل می‌کند، همچون کسی است که بیراهه می‌رود، و تندروی او جز دوری از راهش نمی‌افزاید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مداد العلماء</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مُحَمَّدِ بْنِ مَسْرُورٍ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مُحَمَّدِ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الْمُعَلَّی بْنُ مُحَمَّدٍ الْبَصْرِیُّ، عَنْ أَحْمَدَ بْنِ مُحْمَّدِ بْنِ عَبْدِاللّٰهِ، عَنْ عَمْرِو بْنِ زِیٰادٍ، عَنْ مُدْرِکِ بْنِ عَبْدِالرَّحْمٰنِ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أَبیٖ عَبْدِاللّٰهِ الصّٰادِقِ جَعْفَرِ بْنِ مُحَمَّدٍ علیه السلام، قٰالَ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کٰانَ یَوْمُ الْقِیٰامَةِ، جَمَعَ اللّٰهُ عَزَّوَجَلَّ النّٰاسَ فیٖ صَعیٖدٍ وٰاحِدٍ، وَ وُضِعَتِ الْمَوٰازیٖنُ؛ فَتُوزَنُ دِمٰاءُ الشُّهَدٰاءِ مَعَ مِدٰادِ الْعُلَمٰاءِ، فَیَرْجَحُ مِدٰادُ الْعُلَمٰاءِ عَلیٰ دِمٰاءِ الشُّهَدٰاءِ</w:t>
      </w:r>
      <w:r>
        <w:rPr>
          <w:rFonts w:eastAsia="Amiri" w:cs="Amiri" w:ascii="Amiri" w:hAnsi="Amiri"/>
          <w:color w:val="111111"/>
          <w:sz w:val="28"/>
          <w:szCs w:val="28"/>
          <w:rtl w:val="true"/>
          <w:lang w:bidi="ar-SA"/>
        </w:rPr>
        <w:t>.</w:t>
      </w:r>
      <w:r>
        <w:rPr>
          <w:rStyle w:val="FootnoteAnchor"/>
          <w:rtl w:val="true"/>
        </w:rPr>
        <w:footnoteReference w:id="5"/>
      </w:r>
      <w:bookmarkStart w:id="13" w:name="pg5532_59555"/>
    </w:p>
    <w:p>
      <w:pPr>
        <w:pStyle w:val="Heading2"/>
        <w:numPr>
          <w:ilvl w:val="1"/>
          <w:numId w:val="1"/>
        </w:numPr>
        <w:rPr/>
      </w:pPr>
      <w:bookmarkStart w:id="14" w:name="__RefHeading___Toc2456497_581953129"/>
      <w:bookmarkStart w:id="15" w:name="_Toc5"/>
      <w:bookmarkEnd w:id="13"/>
      <w:bookmarkEnd w:id="14"/>
      <w:r>
        <w:rPr>
          <w:rtl w:val="true"/>
        </w:rPr>
        <w:t>فضیلت مرکّب عالمان</w:t>
      </w:r>
      <w:bookmarkEnd w:id="1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فرا رسد خدای سبحان مردم را در یک عرصه بلند گرد آورد، و ترازوها نهاده شوند، و خونهای شهدا با مداد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سنجیده گردد، پس مداد علما بر خون شهدا برتری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حقٌّ لهم أن یُرحموا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رحمه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أَبیٖ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أَبیٖهِ، عَنْ مُحَمَّدِ بْنِ زِیٰادٍ الْأَزْدِیِّ، عَنْ أَبٰانٍ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لَأَرْحَمُ ثَلاٰثَةً، وَ حَقُّ لَهُمْ أَنْ یُرْحَموُا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عَزیٖزُ قَوْمٍ أَصٰابَتْهُ مَذَلَّةٌ بَعْدَ الْعِزِّ، وَ غَنِیٌّ أَصٰابَتْهُ حٰاجَةٌ بَعْدَ الْغِنیٰ، وَ عٰالِمٌ یَسْتَخِفُّ بِهِ أَهْلُهُ وَ الْجَهَلَةُ</w:t>
      </w:r>
      <w:r>
        <w:rPr>
          <w:rFonts w:eastAsia="Amiri" w:cs="Amiri" w:ascii="Amiri" w:hAnsi="Amiri"/>
          <w:color w:val="111111"/>
          <w:sz w:val="28"/>
          <w:szCs w:val="28"/>
          <w:rtl w:val="true"/>
          <w:lang w:bidi="ar-SA"/>
        </w:rPr>
        <w:t>.</w:t>
      </w:r>
      <w:r>
        <w:rPr>
          <w:rStyle w:val="FootnoteAnchor"/>
          <w:rtl w:val="true"/>
        </w:rPr>
        <w:footnoteReference w:id="6"/>
      </w:r>
      <w:bookmarkStart w:id="16" w:name="pg5532_59557"/>
    </w:p>
    <w:p>
      <w:pPr>
        <w:pStyle w:val="Heading2"/>
        <w:numPr>
          <w:ilvl w:val="1"/>
          <w:numId w:val="1"/>
        </w:numPr>
        <w:rPr/>
      </w:pPr>
      <w:bookmarkStart w:id="17" w:name="__RefHeading___Toc2456499_581953129"/>
      <w:bookmarkStart w:id="18" w:name="_Toc6"/>
      <w:bookmarkEnd w:id="16"/>
      <w:bookmarkEnd w:id="17"/>
      <w:r>
        <w:rPr>
          <w:rtl w:val="true"/>
        </w:rPr>
        <w:t>سه گروه سزاوار ترحُّمند</w:t>
      </w:r>
      <w:bookmarkEnd w:id="18"/>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سه کس رحم می‌کنم، و سزاوارند که رحم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عزیزی که پس از عزّت، خواری به او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دارایی که پس از بی‌نیازی، نیازمندی به او روآورده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عالمی که خاندان او و نادانان، او را خوار بشمرند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الخیر کلّه فی ثلاث خصال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مُوسَی بْنِ الْمُتَوَکِّلِ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ابْنُ إِبْرٰاهیٖمَ، عَنْ مُحَمَّدِ بْنِ عیٖسیٰ، عَنْ یُونُسَ بْنِ عَبْدِالرَّحْمٰنِ، عَنْ أَبیٖ أَیُّوبَ الْخَزّٰازِ، عَنْ أَبیٖ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الْخَیْرُ کُلُّهُ فیٖ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وَالسُّکُوتُ، وَالْکَلاٰمُ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فَکُلُّ نَظَرٍ لَیْسَ فیٖهِ اعْتِبٰارٌ فَهُوَ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سُکُوتٍ لَیْسَ فیٖهِ فِکْرَةٌ فَهُوَ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کَلاٰمٍ لَیْسَ فیٖهِ ذِکْرٌ فَهُوَ لَغْوٌ</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فَطُوبیٰ لِمَنْ کٰانَ نَظَرُهُ عِبْرَةً، وَ سُکُوتُهُ فِکْراً، وَکَلاٰمُهُ ذِکْراً، وَ بَکیٰ عَلیٰ خَطیٖئَتِهِ، وَ أَمِنَ النّٰاسُشَرَّهُ</w:t>
      </w:r>
      <w:r>
        <w:rPr>
          <w:rFonts w:eastAsia="Amiri" w:cs="Amiri" w:ascii="Amiri" w:hAnsi="Amiri"/>
          <w:color w:val="111111"/>
          <w:sz w:val="28"/>
          <w:szCs w:val="28"/>
          <w:rtl w:val="true"/>
          <w:lang w:bidi="ar-SA"/>
        </w:rPr>
        <w:t xml:space="preserve">. </w:t>
      </w:r>
      <w:r>
        <w:rPr>
          <w:rStyle w:val="FootnoteAnchor"/>
          <w:rtl w:val="true"/>
        </w:rPr>
        <w:footnoteReference w:id="7"/>
      </w:r>
      <w:bookmarkStart w:id="19" w:name="pg5532_59559"/>
    </w:p>
    <w:p>
      <w:pPr>
        <w:pStyle w:val="Heading2"/>
        <w:numPr>
          <w:ilvl w:val="1"/>
          <w:numId w:val="1"/>
        </w:numPr>
        <w:rPr/>
      </w:pPr>
      <w:bookmarkStart w:id="20" w:name="__RefHeading___Toc2456501_581953129"/>
      <w:bookmarkStart w:id="21" w:name="_Toc7"/>
      <w:bookmarkEnd w:id="19"/>
      <w:bookmarkEnd w:id="20"/>
      <w:r>
        <w:rPr>
          <w:rtl w:val="true"/>
        </w:rPr>
        <w:t>همه خیرها در سه خصلت است</w:t>
      </w:r>
      <w:bookmarkEnd w:id="21"/>
    </w:p>
    <w:p>
      <w:pPr>
        <w:pStyle w:val="BookText"/>
        <w:rPr/>
      </w:pPr>
      <w:r>
        <w:rPr>
          <w:rFonts w:ascii="IRNazanin" w:hAnsi="IRNazanin" w:eastAsia="IRNazanin"/>
          <w:color w:val="111111"/>
          <w:sz w:val="28"/>
          <w:sz w:val="28"/>
          <w:szCs w:val="28"/>
          <w:rtl w:val="true"/>
          <w:lang w:bidi="fa-IR"/>
        </w:rPr>
        <w:t>امام باقر علیه السلام از امیرمؤمنان علیه السلام نقل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خیرها در سه خصلت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سکوت و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نگاهی که در آن عبرت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پندآموزی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سکوتی که در آن اندیشه نباشد 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سخنی که در آن یاد خدا نباشد لغو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بیهودگی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خوشا به حال کسی که نگاهش عبرت، و سکوتش اندیشه، و سخنش یاد خداست، و بر لغزش خود می‌گرید و مردم از شرّ او در أمانند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الخیر کلّه فی أربع</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عَزَّوَجَلَّ إِلیٰ آدَمَ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أَجْمَعُ لَکَ الْخَیْرَ کُلَّهُ فیٖ أَرْبَعِ کَلِمٰاتٍ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وٰاحِدَةٌ لیٖ، وَ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وَ وٰاحِدَةٌ فیٖمٰا بَیْنیٖ وَبَیْنَکَ، وَ وٰاحِدَةٌ فیٖمٰا بَیْنَکَ، وَ بَیْنَ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الَّتیٖ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فَتَعْبُدَنیٖ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تُشْرِکَ بیٖ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الَّتیٖ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فَأُجٰازِیَکَ بِعَمَلِکَ أَحْوَجَ مٰا تَکُونُ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الَّتیٖ فیٖمٰا بَیْنیٖ وَ بَیْنَکَ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فَعَلَیْکَ الدُّعٰاءُ، وَعَلَیَّ الْإِجٰابَةُ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الَّتیٖ بَیْنَکَ وَ بَیْنَ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فَتَرْضیٰ لِلنّٰاسِ مٰا تَرْضیٰ لِنَفْسِکَ</w:t>
      </w:r>
      <w:r>
        <w:rPr>
          <w:rFonts w:eastAsia="Amiri" w:cs="Amiri" w:ascii="Amiri" w:hAnsi="Amiri"/>
          <w:color w:val="111111"/>
          <w:sz w:val="28"/>
          <w:szCs w:val="28"/>
          <w:rtl w:val="true"/>
          <w:lang w:bidi="ar-SA"/>
        </w:rPr>
        <w:t xml:space="preserve">. </w:t>
      </w:r>
      <w:r>
        <w:rPr>
          <w:rStyle w:val="FootnoteAnchor"/>
          <w:rtl w:val="true"/>
        </w:rPr>
        <w:footnoteReference w:id="8"/>
      </w:r>
      <w:bookmarkStart w:id="22" w:name="pg5532_59561"/>
    </w:p>
    <w:p>
      <w:pPr>
        <w:pStyle w:val="Heading2"/>
        <w:numPr>
          <w:ilvl w:val="1"/>
          <w:numId w:val="1"/>
        </w:numPr>
        <w:rPr/>
      </w:pPr>
      <w:bookmarkStart w:id="23" w:name="__RefHeading___Toc2456503_581953129"/>
      <w:bookmarkStart w:id="24" w:name="_Toc8"/>
      <w:bookmarkEnd w:id="22"/>
      <w:bookmarkEnd w:id="23"/>
      <w:r>
        <w:rPr>
          <w:rtl w:val="true"/>
        </w:rPr>
        <w:t>همه خیرها در چهار سخن</w:t>
      </w:r>
      <w:bookmarkEnd w:id="24"/>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به آدم 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همۀ خیرها را در چهار کلمه برایت جمع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من، دیگری برای تو، سوّمی میان من و تو، و چهارمی میان تو و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برای من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بپرستی و هیچ چیز را شریکم نسازی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برای توست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عمل تو را در نیازمندترین حالاتت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میان من و توست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وظیفۀ دعا داری ومن وظیفۀ اجابت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میان تو و مردم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همان را بپسندی که برای خود می‌پسندی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الإنفاق فی طاعة اللّه‌و جزاء مَنْ لم یُنفق</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یَعْقُوبُ بْنُ یَزیٖدَ، عَنْ أَحْمَدَ بْنِ الْحَسَنِ الْمَیْثَمِیِّ، عَنْ الْحُسَیْنِ بْنِ أَبیٖ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أَنْفِقْ وَ أَیْقِنْ بِالْخَلَفِ؛ وَ اعْلَمْ أَنَّهُ مَنْ لَمْ یُنْفِقْ فیٖ طٰاعَةِ اللّٰهِ، ابْتُلِیَ بَأَنْ یُنْفِقَ فیٖ مَعْصِیَةِ اللّٰهِ عَزَّوَجَلَّ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لَمْ یَمْشِ فیٖ حٰاجَةِ وَلِیِّ اللّٰهِ، ابْتُلِیَ بِأَن یَمْشِیَ فیٖ حٰاجَةِ عَدُوِّ اللّٰهِ عَزَّوَجَلَّ</w:t>
      </w:r>
      <w:r>
        <w:rPr>
          <w:rFonts w:eastAsia="Amiri" w:cs="Amiri" w:ascii="Amiri" w:hAnsi="Amiri"/>
          <w:color w:val="111111"/>
          <w:sz w:val="28"/>
          <w:szCs w:val="28"/>
          <w:rtl w:val="true"/>
          <w:lang w:bidi="ar-SA"/>
        </w:rPr>
        <w:t xml:space="preserve">. </w:t>
      </w:r>
      <w:r>
        <w:rPr>
          <w:rStyle w:val="FootnoteAnchor"/>
          <w:rtl w:val="true"/>
        </w:rPr>
        <w:footnoteReference w:id="9"/>
      </w:r>
      <w:bookmarkStart w:id="25" w:name="pg5532_59563"/>
    </w:p>
    <w:p>
      <w:pPr>
        <w:pStyle w:val="Heading2"/>
        <w:numPr>
          <w:ilvl w:val="1"/>
          <w:numId w:val="1"/>
        </w:numPr>
        <w:rPr/>
      </w:pPr>
      <w:bookmarkStart w:id="26" w:name="__RefHeading___Toc2456505_581953129"/>
      <w:bookmarkStart w:id="27" w:name="_Toc9"/>
      <w:bookmarkEnd w:id="25"/>
      <w:bookmarkEnd w:id="26"/>
      <w:r>
        <w:rPr>
          <w:rtl w:val="true"/>
        </w:rPr>
        <w:t>انفاق در راه خدا و کیفر کسی که انفاق نمی کند</w:t>
      </w:r>
      <w:bookmarkEnd w:id="27"/>
    </w:p>
    <w:p>
      <w:pPr>
        <w:pStyle w:val="BookText"/>
        <w:rPr/>
      </w:pPr>
      <w:r>
        <w:rPr>
          <w:rFonts w:ascii="IRNazanin" w:hAnsi="IRNazanin" w:eastAsia="IRNazanin"/>
          <w:color w:val="111111"/>
          <w:sz w:val="28"/>
          <w:sz w:val="28"/>
          <w:szCs w:val="28"/>
          <w:rtl w:val="true"/>
          <w:lang w:bidi="fa-IR"/>
        </w:rPr>
        <w:t>حسین بن 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کن، و به جایگزینی آن یقین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خدا انفاق نکند، گرفتار می‌شود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خدا هزینه کند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 که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نیازمندیِ دوست خدا نرود، گرفتار می‌شود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دشمن خدا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 یذهبنَ ضیاعاً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عیٖسیٰ، عَنْ عَلِیِّ بْنِ إِسْمٰاعیٖلَ، عَنْ عَبْدِاللّٰهِ بْنِ الْوَلیٖدِ، عَنْ أَبیٖ بَصیٖرٍ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أبیٖ عَبْدِاللّٰهِ الصّٰادِقِ جَعْفَرِ بْنِ مُحَمَّدٍ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 یَذْهَبْنَ ضَیٰاعاً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مَوَدَّةٌ تُمْنَحُ مَنْ لاٰ وَفٰاءَ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مَعْرُوفٌ یُوضَعُ عِنْدَ مَنْ لاٰ یَشْکُرُهُ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 یُعَلَّمُ مَنْ لاٰ یَسْتَمِعُ لَهُ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سِرٌّ یُودَعُ مَنْ لاٰ حَضٰانَةَ لَهُ</w:t>
      </w:r>
      <w:r>
        <w:rPr>
          <w:rFonts w:eastAsia="Amiri" w:cs="Amiri" w:ascii="Amiri" w:hAnsi="Amiri"/>
          <w:color w:val="111111"/>
          <w:sz w:val="28"/>
          <w:szCs w:val="28"/>
          <w:rtl w:val="true"/>
          <w:lang w:bidi="ar-SA"/>
        </w:rPr>
        <w:t xml:space="preserve">. </w:t>
      </w:r>
      <w:r>
        <w:rPr>
          <w:rStyle w:val="FootnoteAnchor"/>
          <w:rtl w:val="true"/>
        </w:rPr>
        <w:footnoteReference w:id="10"/>
      </w:r>
      <w:bookmarkStart w:id="28" w:name="pg5532_59565"/>
    </w:p>
    <w:p>
      <w:pPr>
        <w:pStyle w:val="Heading2"/>
        <w:numPr>
          <w:ilvl w:val="1"/>
          <w:numId w:val="1"/>
        </w:numPr>
        <w:rPr/>
      </w:pPr>
      <w:bookmarkStart w:id="29" w:name="__RefHeading___Toc2456507_581953129"/>
      <w:bookmarkStart w:id="30" w:name="_Toc10"/>
      <w:bookmarkEnd w:id="28"/>
      <w:bookmarkEnd w:id="29"/>
      <w:r>
        <w:rPr>
          <w:rtl w:val="true"/>
        </w:rPr>
        <w:t>چهار چیز تباه می شود</w:t>
      </w:r>
      <w:bookmarkEnd w:id="30"/>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ضایع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هدر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محبّتی که نثار شخصی بی‌وفا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نیکی و احسان ارزانی شده به کسی که سپاسش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دانشی که آموخته شود به شخصی که به آن گوش فرا ندهد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سرّی که سپرده شود به کسی که رازدار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الإحسان بالوالدین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یَحْییٰ عَنْ أَحْمَدَ بْنِ مُحَمَّدِ بْنِ عیٖسیٰ، وَ عَلِیُّ ابْنُ إِبْرٰاهیٖمَ عَنْ أَبیٖهِ، جَمیٖعاً عَنِ الْحَسَنِ بْنِ مَحْبُوبٍ، عَنْ أَبیٖ وَلاّٰدٍ الْحَنّٰاطِ،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عَبْدِاللّٰهِ علیه السلام عَنْ قَوْلِ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وَبِالْوٰالِدَیْنِ احْسٰاناً</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مٰا هٰذَا الْإِحْسٰانُ؟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تُحْسِنَ صُحْبَتَهُمٰا، وَ أَنْ لاٰتُکَلِّفَهُمٰا أَنْ یَسْأَلاٰکَ شَیْئاً مِمّٰا یَحْتٰاجٰانِ إِلَیْهِ، وَ إِنْ کٰانٰا مُسْتَغْنِیَیْنِ؛ أَلَیْسَ یَقُولُ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أَبُوعَبْدِاللّٰهِ علیه السلام</w:t>
      </w:r>
      <w:r>
        <w:rPr>
          <w:rFonts w:eastAsia="Amiri" w:cs="Amiri" w:ascii="Amiri" w:hAnsi="Amiri"/>
          <w:color w:val="111111"/>
          <w:sz w:val="28"/>
          <w:szCs w:val="28"/>
          <w:rtl w:val="true"/>
          <w:lang w:bidi="ar-SA"/>
        </w:rPr>
        <w:t>:</w:t>
      </w:r>
      <w:bookmarkStart w:id="31" w:name="pg5532_59567"/>
    </w:p>
    <w:p>
      <w:pPr>
        <w:pStyle w:val="Heading2"/>
        <w:numPr>
          <w:ilvl w:val="1"/>
          <w:numId w:val="1"/>
        </w:numPr>
        <w:rPr/>
      </w:pPr>
      <w:bookmarkStart w:id="32" w:name="__RefHeading___Toc2456509_581953129"/>
      <w:bookmarkStart w:id="33" w:name="_Toc11"/>
      <w:bookmarkEnd w:id="31"/>
      <w:bookmarkEnd w:id="32"/>
      <w:r>
        <w:rPr>
          <w:rtl w:val="true"/>
        </w:rPr>
        <w:t>احسان به پدر و مادر</w:t>
      </w:r>
      <w:bookmarkEnd w:id="33"/>
    </w:p>
    <w:p>
      <w:pPr>
        <w:pStyle w:val="BookText"/>
        <w:rPr/>
      </w:pPr>
      <w:r>
        <w:rPr>
          <w:rFonts w:ascii="IRNazanin" w:hAnsi="IRNazanin" w:eastAsia="IRNazanin"/>
          <w:color w:val="111111"/>
          <w:sz w:val="28"/>
          <w:sz w:val="28"/>
          <w:szCs w:val="28"/>
          <w:rtl w:val="true"/>
          <w:lang w:bidi="fa-IR"/>
        </w:rPr>
        <w:t>أبو ولاّد حنّاط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پیرامون فرمودۀ خدای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پدر و مادر احسان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احسان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با آنان را نیکو کنی، و زحمت درخواست نیازمندیهایشان را به ایشان ندهی هر چند خود توانگر باشند، آیا خدای سبحان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نمی‌رسید مگر از آنچه خود دوست دارید انفاق کنید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یَبْلُغَنَّ عِنْدَکَ الْکِبَرَ أَحَدُهُمٰا أَوْ کِلاٰهُمٰا فَلاٰ تَقُلْ لَهُمٰا أُفٍّ وَ لاٰ تَنْهَرْهُمٰا</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أَضْجَرٰاکَ، فَلاٰ تَقُلْ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وَ لاٰ تَنْهَرْهُمٰا إِنْ ضَرَبٰاکَ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لَهُمٰا قَوْلاً کَریٖماً</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ضَرَبٰاکَ فَقُلْ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مِنْکَ قَوْلٌ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اخْفِضْ لَهُمٰا جَنٰاحَ الذُّلِ مِنَ الرَّحْمَةِ</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تَمْلَأْ عَیْنَیْکَ مِنَ النَّظَرِ إِلَیْهِمٰا إِلاّٰ بِرَحْمَةٍ وَرِقَّةٍ؛ وَلاٰتَرْفَعْ صَوْتَکَ فَوْقَ أَصْوٰاتِهِمٰا، وَ لاٰ یَدَکَ فَوْقَ أَیْدیٖهِمٰا؛ وَلاٰتُقَدِّمْ قُدّٰامَهُمٰا</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فرمودۀ خدای متعال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یکی از آن دو یا هر دو، در کنار تو به سالخوردگی رسیدند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و به آنان پرخاش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به ستوه آوردند،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اوف مگو؛ و اگر تو را زدند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پرخاش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آنها سخنی کریمانه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تو را زدند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بیامرزد، که این سخن از تو گفتار کریمانه خواهد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سر مهربانی؛ بال فروتنی بر آنان بگستر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خود را در نگاه به آن دو جز با مهربانی و دلسوزی پر مکن، و صدای خود را از صدای آنان، و نیز دست خود را از دست آنان بالاتر نبر، و جلوتر از آنان راه 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التّوسعة علی العیال</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مُوسَی بْنِ الْمُتَوَکِّلِ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یَحْیَی الْعَطّٰارُ، عَنْ جَعْفَرِ بْنِ مُحَمَّدِ بْنِ مٰالِکِ الْفَزارِیِّ الْکُوفِیِّ،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سَهْلٍ، عَنْ سَعیٖدِ بْنِ مُحَمَّدٍ، عَنْ مَسْعَدَةَ بْنِ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أَبُوالْحَسَنِ مُوسَی بْنُ جَعْفَرٍ علیهما السلام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عِیٰالَ الرَّجُلِ أُسَرٰاؤُهُ؛ فَمَنْ أَنْعَمَ اللّٰهُ عَلَیْهِ نِعْمَةً، فَلْیُوَسِّعْ عَلیٰ أُسَرٰائِهِ؛ فَإِنْ لَمْ یَفْعَلْ أَوْشَکَ أَنْ تَزُولَ عَنْهُ تِلْکَ النِّعْمَةُ</w:t>
      </w:r>
      <w:r>
        <w:rPr>
          <w:rFonts w:eastAsia="Amiri" w:cs="Amiri" w:ascii="Amiri" w:hAnsi="Amiri"/>
          <w:color w:val="111111"/>
          <w:sz w:val="28"/>
          <w:szCs w:val="28"/>
          <w:rtl w:val="true"/>
          <w:lang w:bidi="ar-SA"/>
        </w:rPr>
        <w:t>.</w:t>
      </w:r>
      <w:r>
        <w:rPr>
          <w:rStyle w:val="FootnoteAnchor"/>
          <w:rtl w:val="true"/>
        </w:rPr>
        <w:footnoteReference w:id="17"/>
      </w:r>
      <w:bookmarkStart w:id="34" w:name="pg5532_59571"/>
    </w:p>
    <w:p>
      <w:pPr>
        <w:pStyle w:val="Heading2"/>
        <w:numPr>
          <w:ilvl w:val="1"/>
          <w:numId w:val="1"/>
        </w:numPr>
        <w:rPr/>
      </w:pPr>
      <w:bookmarkStart w:id="35" w:name="__RefHeading___Toc2456511_581953129"/>
      <w:bookmarkStart w:id="36" w:name="_Toc12"/>
      <w:bookmarkEnd w:id="34"/>
      <w:bookmarkEnd w:id="35"/>
      <w:r>
        <w:rPr>
          <w:rtl w:val="true"/>
        </w:rPr>
        <w:t>گشاده دستی بر خانواده</w:t>
      </w:r>
      <w:bookmarkEnd w:id="36"/>
    </w:p>
    <w:p>
      <w:pPr>
        <w:pStyle w:val="BookText"/>
        <w:rPr/>
      </w:pP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به من فرمود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خانوادۀ مرد، اسیران اویند، پس هر کس که خدا نعمتی بر او داد باید بر اسیران خود گشایش دهد، و اگر انجام ندهد بیم آن می‌رود که نعمت از دستش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المؤمن علی المؤمن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الْحِمْیَریُّ،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مُسْلِمٍ، عَنْ مَسْعَدَةَ ابْنِ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جَعْفَرِ بْنِ مُحَمَّدٍ، عَنْ أَبیٖهِ، عَنْ آبٰائِهِ، عَنْ عَلِیِّ بْنِ أَبیٖ طٰالِبٍ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لِلْمُؤمِنِ عَلَی‌الْمُؤْمِنِ سَبْعَةُ حُقوُقٍ وٰاجِبَةٍ مِنَ اللّٰهِ عَزَّوَجَلَّ عَلَیْهِ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الْإِجْلاٰلُ لَهُ فیٖ عَیْنِهِ، وَ الْوُدُّ لَهُ فیٖ صَدْرِهِ، وَالْمُوٰاسٰاةُ لَهُ فیٖ مٰالِهِ، وَ أَنْ یُحَرِّمَ غِیْبَتَهُ، وَ أَنْ یَعوُدَهُ فیٖ مَرَضِهِ وَ أَنْ یُشَیِّعَ جِنٰازتَهُ، وَ أَنْ لاٰیَقوُلَ فیٖهِ بَعْدَ مَوْتِهِ إِلاّٰ خَیْراً</w:t>
      </w:r>
      <w:r>
        <w:rPr>
          <w:rFonts w:eastAsia="Amiri" w:cs="Amiri" w:ascii="Amiri" w:hAnsi="Amiri"/>
          <w:color w:val="111111"/>
          <w:sz w:val="28"/>
          <w:szCs w:val="28"/>
          <w:rtl w:val="true"/>
          <w:lang w:bidi="ar-SA"/>
        </w:rPr>
        <w:t>.</w:t>
      </w:r>
      <w:r>
        <w:rPr>
          <w:rStyle w:val="FootnoteAnchor"/>
          <w:rtl w:val="true"/>
        </w:rPr>
        <w:footnoteReference w:id="18"/>
      </w:r>
      <w:bookmarkStart w:id="37" w:name="pg5532_59573"/>
    </w:p>
    <w:p>
      <w:pPr>
        <w:pStyle w:val="Heading2"/>
        <w:numPr>
          <w:ilvl w:val="1"/>
          <w:numId w:val="1"/>
        </w:numPr>
        <w:rPr/>
      </w:pPr>
      <w:bookmarkStart w:id="38" w:name="__RefHeading___Toc2456513_581953129"/>
      <w:bookmarkStart w:id="39" w:name="_Toc13"/>
      <w:bookmarkEnd w:id="37"/>
      <w:bookmarkEnd w:id="38"/>
      <w:r>
        <w:rPr>
          <w:rtl w:val="true"/>
        </w:rPr>
        <w:t>حقوق مؤمن بر مؤمن</w:t>
      </w:r>
      <w:bookmarkEnd w:id="39"/>
    </w:p>
    <w:p>
      <w:pPr>
        <w:pStyle w:val="BookText"/>
        <w:rPr/>
      </w:pPr>
      <w:r>
        <w:rPr>
          <w:rFonts w:ascii="IRNazanin" w:hAnsi="IRNazanin" w:eastAsia="IRNazanin"/>
          <w:color w:val="111111"/>
          <w:sz w:val="28"/>
          <w:sz w:val="28"/>
          <w:szCs w:val="28"/>
          <w:rtl w:val="true"/>
          <w:lang w:bidi="fa-IR"/>
        </w:rPr>
        <w:t xml:space="preserve">امام صادق از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پدران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امیرمؤمنان علیهم السلام، از رسول خدا صلی الله علیه و آله و سلم نقل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 مؤمن، هفت حق واجب 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دیده‌اش او را بزرگ شمارد، در سینه‌اش او را دوست بدارد، در مالش با او برابری کند، غیبت او را حرام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پشت سرش او را پاس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بیماریش به عیادتش رود، جنازه‌اش را تشییع کند، و پس از مرگش جز نیک درباره‌اش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النّهی عن فضول الکلام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أَحْمَدَ الدَّقّٰاقُ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الصُّوفِیُّ، عَنْ عُبَیْدِاللّٰهِ بْنِ مُوسَی الرُّویٰانِیِّ، عَنْ عَبْدِالْعَظیٖمِ بْنِ عَبْدِاللّٰهِ الْحَسَنِیِّ، عَنْ سُلَیْٰمانَ بْنِ جَعْفَرٍ الْجَعْفَرِیِّ،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مُوسَی بْنَ جَعْفَرٍ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أَبیٖهِ، عَنْ سَیِّدِ الْعٰابِدیٖنَ عَلِیِّ بْنِ الْحُسَیْنِ، عَنْ سَیِّدِالشُّهَدٰاءِ الْحُسَیْنِ بْنِ عَلِیِّ بْنِ أَبیٖ طٰالِبٍ علیهم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أَمیٖرُ الْمُؤْمِنیٖنَ عَلِیُّ بْنُ أَبیٖ طٰالِبٍ علیه السلام بِرَجُلٍ یَتَکَلَّمُ بِفُضُولِ الْکَلاٰمِ، فَوَقَفَ عَلَیْهِ ثُمَّ قٰالَ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إِنَّکَ تُمْلیٖ عَلیٰ حٰافِظَیْکَ کِتٰاباً إِلیٰ رَبِّکَ؛ فَتَکَلَّمْ بِمٰا یَعْنیٖکَ، وَدَعْ مٰا لاٰیَعْنیٖکَ</w:t>
      </w:r>
      <w:r>
        <w:rPr>
          <w:rFonts w:eastAsia="Amiri" w:cs="Amiri" w:ascii="Amiri" w:hAnsi="Amiri"/>
          <w:color w:val="111111"/>
          <w:sz w:val="28"/>
          <w:szCs w:val="28"/>
          <w:rtl w:val="true"/>
          <w:lang w:bidi="ar-SA"/>
        </w:rPr>
        <w:t>.</w:t>
      </w:r>
      <w:r>
        <w:rPr>
          <w:rStyle w:val="FootnoteAnchor"/>
          <w:rtl w:val="true"/>
        </w:rPr>
        <w:footnoteReference w:id="19"/>
      </w:r>
      <w:bookmarkStart w:id="40" w:name="pg5532_59575"/>
    </w:p>
    <w:p>
      <w:pPr>
        <w:pStyle w:val="Heading2"/>
        <w:numPr>
          <w:ilvl w:val="1"/>
          <w:numId w:val="1"/>
        </w:numPr>
        <w:rPr/>
      </w:pPr>
      <w:bookmarkStart w:id="41" w:name="__RefHeading___Toc2456515_581953129"/>
      <w:bookmarkStart w:id="42" w:name="_Toc14"/>
      <w:bookmarkEnd w:id="40"/>
      <w:bookmarkEnd w:id="41"/>
      <w:r>
        <w:rPr>
          <w:rtl w:val="true"/>
        </w:rPr>
        <w:t>پرهیز از سخن بیهوده</w:t>
      </w:r>
      <w:bookmarkEnd w:id="42"/>
    </w:p>
    <w:p>
      <w:pPr>
        <w:pStyle w:val="BookText"/>
        <w:rPr/>
      </w:pPr>
      <w:r>
        <w:rPr>
          <w:rFonts w:ascii="IRNazanin" w:hAnsi="IRNazanin" w:eastAsia="IRNazanin"/>
          <w:color w:val="111111"/>
          <w:sz w:val="28"/>
          <w:sz w:val="28"/>
          <w:szCs w:val="28"/>
          <w:rtl w:val="true"/>
          <w:lang w:bidi="fa-IR"/>
        </w:rPr>
        <w:t>سلیمان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جعفر علیهما السلام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خود، از امام سجاد، از سیدالشهداء حسین بن علی علیهم السلام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امیرمؤمنان علیه السلام بر مردی افتاد که سخنان بیهوده می‌گفت، پس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دو فرشته نگهبانت نامه‌ای به پروردگار خود املاء می‌کنی، پس به آنچه برایت مهمّ و مفید است سخن بگو، و سخنان بیهوده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جزاء من ملک نفسه</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الْحُسَیْنُ بْنُ إِبْرٰاهیٖمَ بْنِ نٰاتٰانَه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الْحَسَنِ بْنِ عَلِیِّ بْنِ فَضّٰالٍ، عَنْ غٰالِبِ بْنِ عُثْٰمانَ، عَنْ شُعَیْبٍ الْعَقْرَقُو 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جَعْفَرِ بْنِ مُحَمَّدٍ علیهما السلام، قٰالَ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مَلَکَ نَفْسَهُ إِذٰا رَغِبَ، وَ إِذٰا رَهِبَ، وَ إِذَا اشْتَهیٰ، وَإِذٰا غَضِبَ، وَ إِذٰا رَضِیَ، حَرَّمَ اللّٰهُ جَسَدَهُ عَلَی النّٰارِ</w:t>
      </w:r>
      <w:r>
        <w:rPr>
          <w:rFonts w:eastAsia="Amiri" w:cs="Amiri" w:ascii="Amiri" w:hAnsi="Amiri"/>
          <w:color w:val="111111"/>
          <w:sz w:val="28"/>
          <w:szCs w:val="28"/>
          <w:rtl w:val="true"/>
          <w:lang w:bidi="ar-SA"/>
        </w:rPr>
        <w:t xml:space="preserve">. </w:t>
      </w:r>
      <w:r>
        <w:rPr>
          <w:rStyle w:val="FootnoteAnchor"/>
          <w:rtl w:val="true"/>
        </w:rPr>
        <w:footnoteReference w:id="20"/>
      </w:r>
      <w:bookmarkStart w:id="43" w:name="pg5532_59577"/>
    </w:p>
    <w:p>
      <w:pPr>
        <w:pStyle w:val="Heading2"/>
        <w:numPr>
          <w:ilvl w:val="1"/>
          <w:numId w:val="1"/>
        </w:numPr>
        <w:rPr/>
      </w:pPr>
      <w:bookmarkStart w:id="44" w:name="__RefHeading___Toc2456517_581953129"/>
      <w:bookmarkStart w:id="45" w:name="_Toc15"/>
      <w:bookmarkEnd w:id="43"/>
      <w:bookmarkEnd w:id="44"/>
      <w:r>
        <w:rPr>
          <w:rtl w:val="true"/>
        </w:rPr>
        <w:t>پاداش خویشتن داری</w:t>
      </w:r>
      <w:bookmarkEnd w:id="4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شعیب از امام صادق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احوال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اختیار خود را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آرزو کند، و آنگاه که بیمناک شود، و آنگاه که هوس کند، و آنگاه که خشم بورزد، و آنگاه که خشنود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جسد او را بر آتش حرام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أشدّ الناس وأقواهم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یَحْیَی الْخَزّٰازُ، عَنْ غِیْاثِ بْنِ إِبْرٰاهیٖمَ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جَعْفَرِ بْنِ مُحَمَّدٍ، عَنْ أَبیٖهِ، عَنْ جَدِّهِ علیهم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رَسُولُ اللّٰهِ صلی الله علیه و آله بِقَوْمٍ یَرْبَعُونَ حَجَراً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نَعْرِفُ بِذٰلِکَ أَشَدَّنٰا وَ أقْوٰانا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أُخْبِرُکُمْ بِأَشَدِّکُمْ وَ أَقْوٰاکُمْ؟</w:t>
      </w:r>
      <w:bookmarkStart w:id="46" w:name="pg5532_59579"/>
    </w:p>
    <w:p>
      <w:pPr>
        <w:pStyle w:val="Heading2"/>
        <w:numPr>
          <w:ilvl w:val="1"/>
          <w:numId w:val="1"/>
        </w:numPr>
        <w:rPr/>
      </w:pPr>
      <w:bookmarkStart w:id="47" w:name="__RefHeading___Toc2456519_581953129"/>
      <w:bookmarkStart w:id="48" w:name="_Toc16"/>
      <w:bookmarkEnd w:id="46"/>
      <w:bookmarkEnd w:id="47"/>
      <w:r>
        <w:rPr>
          <w:rtl w:val="true"/>
        </w:rPr>
        <w:t>نیرومندترین مردم کیست ؟</w:t>
      </w:r>
      <w:bookmarkEnd w:id="48"/>
    </w:p>
    <w:p>
      <w:pPr>
        <w:pStyle w:val="BookText"/>
        <w:rPr/>
      </w:pPr>
      <w:r>
        <w:rPr>
          <w:rFonts w:ascii="IRNazanin" w:hAnsi="IRNazanin" w:eastAsia="IRNazanin"/>
          <w:color w:val="111111"/>
          <w:sz w:val="28"/>
          <w:sz w:val="28"/>
          <w:szCs w:val="28"/>
          <w:rtl w:val="true"/>
          <w:lang w:bidi="fa-IR"/>
        </w:rPr>
        <w:t xml:space="preserve">امام صادق از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علیهم السلام نقل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 رسول خدا صلی الله علیه و آله و سلم بر جمعی افتاد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را برای زورآزمایی بلند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انجام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بدینوسیله شجاعترین و نیرومندترینِ خود را می‌شناسیم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شجاعترین و نیرومندترینِ شما را به شما نشناسانم؟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أَشَدُّکُمْ وَ أَقْوٰاکُمْ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إِذٰا رَضِیَ، لَمْ یُدْخِلْهُ رِضٰاهُ فیٖ إِثْمٍ وَ لاٰ بٰاطِلٍ؛</w:t>
      </w:r>
    </w:p>
    <w:p>
      <w:pPr>
        <w:pStyle w:val="BookText"/>
        <w:rPr/>
      </w:pPr>
      <w:r>
        <w:rPr>
          <w:rFonts w:ascii="Amiri" w:hAnsi="Amiri" w:eastAsia="Amiri" w:cs="Amiri"/>
          <w:color w:val="111111"/>
          <w:sz w:val="28"/>
          <w:sz w:val="28"/>
          <w:szCs w:val="28"/>
          <w:rtl w:val="true"/>
          <w:lang w:bidi="ar-SA"/>
        </w:rPr>
        <w:t>وَ إِذٰا سَخِطَ، لَمْ یُخْرِجْهُ سَخَطُهُ مِنْ قَوْلِ الْحَقِّ؛</w:t>
      </w:r>
    </w:p>
    <w:p>
      <w:pPr>
        <w:pStyle w:val="BookText"/>
        <w:rPr/>
      </w:pPr>
      <w:r>
        <w:rPr>
          <w:rFonts w:ascii="Amiri" w:hAnsi="Amiri" w:eastAsia="Amiri" w:cs="Amiri"/>
          <w:color w:val="111111"/>
          <w:sz w:val="28"/>
          <w:sz w:val="28"/>
          <w:szCs w:val="28"/>
          <w:rtl w:val="true"/>
          <w:lang w:bidi="ar-SA"/>
        </w:rPr>
        <w:t>وَ إِذٰا قَدَرَ، لَمْ یَتَعٰاطَ مٰا لَیْسَ لَهُ بِحَقٍّ</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شجاعترین و نیرومندترینِ شما کسی است که چون خشنود شود، خشنودیش او را در گناه و باطل در نیاورد؛</w:t>
      </w:r>
    </w:p>
    <w:p>
      <w:pPr>
        <w:pStyle w:val="BookText"/>
        <w:rPr/>
      </w:pPr>
      <w:r>
        <w:rPr>
          <w:rFonts w:ascii="IRNazanin" w:hAnsi="IRNazanin" w:eastAsia="IRNazanin"/>
          <w:color w:val="111111"/>
          <w:sz w:val="28"/>
          <w:sz w:val="28"/>
          <w:szCs w:val="28"/>
          <w:rtl w:val="true"/>
          <w:lang w:bidi="fa-IR"/>
        </w:rPr>
        <w:t>و چون خشمگین شود خشمش او را از گفتار حق بیرون‌نبرد؛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توانمند گردد به آنچه حق او نیست دست نیفکند</w:t>
      </w:r>
      <w:r>
        <w:rPr>
          <w:rFonts w:eastAsia="IRNazanin" w:cs="IRNazanin"/>
          <w:color w:val="111111"/>
          <w:sz w:val="28"/>
          <w:szCs w:val="28"/>
          <w:rtl w:val="true"/>
          <w:lang w:bidi="fa-IR"/>
        </w:rPr>
        <w:t>.</w:t>
      </w:r>
      <w:bookmarkStart w:id="49" w:name="pg5532_59581"/>
    </w:p>
    <w:p>
      <w:pPr>
        <w:pStyle w:val="BookText"/>
        <w:rPr/>
      </w:pPr>
      <w:bookmarkEnd w:id="49"/>
      <w:r>
        <w:rPr>
          <w:rFonts w:ascii="Amiri" w:hAnsi="Amiri" w:eastAsia="Amiri" w:cs="Amiri"/>
          <w:color w:val="111111"/>
          <w:sz w:val="28"/>
          <w:sz w:val="28"/>
          <w:szCs w:val="28"/>
          <w:rtl w:val="true"/>
          <w:lang w:bidi="ar-SA"/>
        </w:rPr>
        <w:t>کفّ اللّسان عن النّاس</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إِبْرٰاهیٖمَ، عَنْ أَبیٖهِ، عَنِ ابْنِ أَبیٖ عُمَیْرٍ، عَنْ هِشٰامِ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أَبیٖ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أَیْسَرَ مٰا رَضِیَ بِهِ النّٰاسُ عَنْکُمْ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کُفُّوا أَلْسِنَتَکُمْ عَنْهُمْ</w:t>
      </w:r>
      <w:r>
        <w:rPr>
          <w:rFonts w:eastAsia="Amiri" w:cs="Amiri" w:ascii="Amiri" w:hAnsi="Amiri"/>
          <w:color w:val="111111"/>
          <w:sz w:val="28"/>
          <w:szCs w:val="28"/>
          <w:rtl w:val="true"/>
          <w:lang w:bidi="ar-SA"/>
        </w:rPr>
        <w:t>.</w:t>
      </w:r>
      <w:r>
        <w:rPr>
          <w:rStyle w:val="FootnoteAnchor"/>
          <w:rtl w:val="true"/>
        </w:rPr>
        <w:footnoteReference w:id="22"/>
      </w:r>
    </w:p>
    <w:p>
      <w:pPr>
        <w:pStyle w:val="Heading2"/>
        <w:numPr>
          <w:ilvl w:val="1"/>
          <w:numId w:val="1"/>
        </w:numPr>
        <w:rPr/>
      </w:pPr>
      <w:bookmarkStart w:id="50" w:name="__RefHeading___Toc2456521_581953129"/>
      <w:bookmarkStart w:id="51" w:name="_Toc17"/>
      <w:bookmarkEnd w:id="50"/>
      <w:r>
        <w:rPr>
          <w:rtl w:val="true"/>
        </w:rPr>
        <w:t>بازداشتن زبان از مردم</w:t>
      </w:r>
      <w:bookmarkEnd w:id="5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آن مردم از شما راضی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زبان‌های خود را از ایشان باز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العجب لمن فزع من أربع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مُحَمَّدِ بْنِ مَسْرِورٍ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ابْنُ مُحَمَّدِ بْنِ عٰامِرٍ، عَنْ عَمِّهِ عَبْدِاللّٰهِ بْنِ عٰامِرٍ،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جَمٰاعَةٌ مِنْ مَشٰایِخنا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أَبٰانُ بْنُ عُثْٰمانَ، وَ هِشٰامُ بْنُ سٰالِمٍ، وَ مُحَمَّدُ بْنُ حُمْرٰانَ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فَزِعَ مِنْ أَرْبَعٍ، کَیْفَ لاٰیَفْزَعُ إِلیٰ أَرْبَعٍ</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عَجِبْتُ لِمَنْ خٰافَ الْعَدُوَّ، کَیْفَ لاٰ یَفْزَعُ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اللّٰهُ وَنِعْمَ الْوَکیٖلُ</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فَإِنّیٖ سَمِعْتُ اللّٰهَ عَزَّوَجَلَّ یَقْولُ بِعَقِبِهٰا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فَانْقَلَبُوا بِنِعْمَةٍ مِنَ اللّٰهِ وَ فَضْلٍ لَمْیَمْسَسْهُمْ سُوءٌ</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bookmarkStart w:id="52" w:name="pg5532_59583"/>
    </w:p>
    <w:p>
      <w:pPr>
        <w:pStyle w:val="Heading2"/>
        <w:numPr>
          <w:ilvl w:val="1"/>
          <w:numId w:val="1"/>
        </w:numPr>
        <w:rPr/>
      </w:pPr>
      <w:bookmarkStart w:id="53" w:name="__RefHeading___Toc2456523_581953129"/>
      <w:bookmarkStart w:id="54" w:name="_Toc18"/>
      <w:bookmarkEnd w:id="52"/>
      <w:bookmarkEnd w:id="53"/>
      <w:r>
        <w:rPr>
          <w:rtl w:val="true"/>
        </w:rPr>
        <w:t>شگفت از کسی که نگران چهار چیز است</w:t>
      </w:r>
      <w:r>
        <w:rPr>
          <w:rtl w:val="true"/>
        </w:rPr>
        <w:t>...!</w:t>
      </w:r>
      <w:bookmarkEnd w:id="54"/>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کسی که از چهار چیز نگران است، چگونه به چهار چیز پناه نمی‌برد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شگفتم از کسی که از دشمن می‌ترسد، چگونه به فرمودۀ خدای متعال پناه نمی‌برد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اللّه و نعم الوکیل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 را بس، و نیکو حمایتگری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از خدای سبحان شنیدم که در پی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 نعمت و بخششی از جانب خدا، بازگشتند در حالی که هیچ آسیبی به آنان نرسیده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عَجِبْتُ لِمَنِ اغْتَمَّ، کَیْفَ لاٰ یَفْزَعُ إِلیٰ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سُبْحٰانَکَ إِنّیٖ کُنْتُ مِنَ الظّٰالِمیٖنَ</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فَإِنّیٖ سَمِعْتُ اللّٰهَ عَزَّ وَجَلَّ یَقُولُ بِعَقِبِهٰا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فَاسْتَجَبْنٰا لَهُ وَ نَجَّیْنٰاهُ مِنَ الْغَمِّ وَکَذٰلِکَ نُنْجِی الْمُؤْمِنیٖنَ</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عَجِبْتُ لِمَنْ مُکِرَ بِهِ، کَیْفَ لاٰ یَفْزَغُ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أُفَوِّضُ أَمْریٖ إِلَی اللّٰهِ إِنَّ اللّٰهَ بَصیٖرٌ بِالْعِبٰادِ</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فَإِنّیٖ سَمِعْتُ اللّٰهَ عَزَّوَجَلَّ یَقُولُ بَعَقِبِهٰا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 اللّٰهُ سَیِّئٰاتِ مٰا مَکَرُوا</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عَجِبْتُ لِمَنْ أَرٰادَ الدُّنْیٰا وَ زیٖنَتَهٰا، کَیْفَ لاٰ یَفْزَغُ إِلیٰ قَوْلِهِ تَعٰالٰی</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فَإِنیٖ سَمِعْتُ اللّٰهَ عَزَّوَجَلَّ یَقُولُ بِعَقِبِهٰا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شگفتم از کسی که اندوهگین است، چگونه به فرمودۀ خدای متعال پناه نمی‌برد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 سبحانک إنّی کنت من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 به حقی جز تو نیست، منزّهی تو، راستی که من از ستمکاران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از خدای سبحان شنیدم که در پی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دعای او را برآورده کردیم، و او را از اندوه رهانیدیم، و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نجات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شگفتم از کسی که با او مکر کرده‌اند، چگونه به فرمودۀ خدای متعال پناه نمی‌برد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أفوّض أمری إلی اللّه إنّ اللّه بصیر بالعباد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کارم را به خدا می‌سپارم، خداست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از خدای سبحان شنیدم که در پی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 او را از عواقب سوء آنچه نیرنگ می‌کردند حفظ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شگفتم از کسی که دنیا و زینت آن را می‌خواهد، چگونه به فرمودۀ خدای متعال پناه نمی‌برد که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لا قوّة إلاّ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چه خدا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نیرویی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از خدای سبحان شنیدم که در پی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رفیق آن کافر</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تَرَنِ أَنَا أقَلَّ مِنْکَ مٰالاً وَ وَلَداً فَعَسیٰ رَبّیٖ أَنْ یُؤْتِیَنِ خَیْراً مِنْ جَنَّتِکَ</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مُوجِبَةٌ</w:t>
      </w:r>
      <w:r>
        <w:rPr>
          <w:rFonts w:eastAsia="Amiri" w:cs="Amiri" w:ascii="Amiri" w:hAnsi="Amiri"/>
          <w:color w:val="111111"/>
          <w:sz w:val="28"/>
          <w:szCs w:val="28"/>
          <w:rtl w:val="true"/>
          <w:lang w:bidi="ar-SA"/>
        </w:rPr>
        <w:t xml:space="preserve">. </w:t>
      </w:r>
      <w:r>
        <w:rPr>
          <w:rStyle w:val="FootnoteAnchor"/>
          <w:rtl w:val="true"/>
        </w:rPr>
        <w:footnoteReference w:id="3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از حیث مال و فرزند کمتر از خود می‌بینی، امید است که پروردگارم بهتر از باغ تو به من عطا فرماید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امید از خدای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حتمی بودن را می‌رساند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أحقّ النّاس بالدّعاء</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رحمه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أَبیٖ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الْحَسَنِ بْنِ مُوسَی الْخَشّٰابُ، عَنْ غِیٰاثِ بْنِ کَلُّوبٍ، عَنْ إِسْحٰاقَ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جَعْفَرِ بْنِ مُحَمَّدٍ، عَنْ أَبیٖهِ،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کٰانَ یَقُولُ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مِنْ أَحَدٍ ابْتُلِیَ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عَظُمَتْ بَلْوٰاهُ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بِأَحَقَّ بِالدُّعٰاءِ مِنَ الْمُعٰافَی الَّذیٖ لاٰ یَأْمَنُ الْبَلاٰءَ</w:t>
      </w:r>
      <w:r>
        <w:rPr>
          <w:rFonts w:eastAsia="Amiri" w:cs="Amiri" w:ascii="Amiri" w:hAnsi="Amiri"/>
          <w:color w:val="111111"/>
          <w:sz w:val="28"/>
          <w:szCs w:val="28"/>
          <w:rtl w:val="true"/>
          <w:lang w:bidi="ar-SA"/>
        </w:rPr>
        <w:t xml:space="preserve">. </w:t>
      </w:r>
      <w:r>
        <w:rPr>
          <w:rStyle w:val="FootnoteAnchor"/>
          <w:rtl w:val="true"/>
        </w:rPr>
        <w:footnoteReference w:id="34"/>
      </w:r>
      <w:bookmarkStart w:id="55" w:name="pg5532_59589"/>
    </w:p>
    <w:p>
      <w:pPr>
        <w:pStyle w:val="Heading2"/>
        <w:numPr>
          <w:ilvl w:val="1"/>
          <w:numId w:val="1"/>
        </w:numPr>
        <w:rPr/>
      </w:pPr>
      <w:bookmarkStart w:id="56" w:name="__RefHeading___Toc2456525_581953129"/>
      <w:bookmarkStart w:id="57" w:name="_Toc19"/>
      <w:bookmarkEnd w:id="55"/>
      <w:bookmarkEnd w:id="56"/>
      <w:r>
        <w:rPr>
          <w:rtl w:val="true"/>
        </w:rPr>
        <w:t>سزاوارترین مردم به نیایش</w:t>
      </w:r>
      <w:bookmarkEnd w:id="57"/>
    </w:p>
    <w:p>
      <w:pPr>
        <w:pStyle w:val="BookText"/>
        <w:rPr/>
      </w:pPr>
      <w:r>
        <w:rPr>
          <w:rFonts w:ascii="IRNazanin" w:hAnsi="IRNazanin" w:eastAsia="IRNazanin"/>
          <w:color w:val="111111"/>
          <w:sz w:val="28"/>
          <w:sz w:val="28"/>
          <w:szCs w:val="28"/>
          <w:rtl w:val="true"/>
          <w:lang w:bidi="fa-IR"/>
        </w:rPr>
        <w:t xml:space="preserve">اسحاق بن عمّار، از امام صادق، از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پدران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علیهم السلام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گرفتار بلایی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گرفتاریش بزرگ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 کردن سزاوارتر نیست از آن بی‌بلایی که ایمن از بلا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 لما لا ترجو أَرجی منک لما ترجو</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مُحَمَّدِ بْنِ مَسْرُورٍ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مُحَمَّدِ بْنِ عٰامِرٍ، عَنْ عَمِّهِ عَبْدِاللّٰهِ بْنِ عٰامِرٍ، عَنْ مُحَمَّدِ بْنِ أَبیٖ عُمَیْرٍ، عَنْ عَبْدِاللّٰهِ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جَعْفَرِ بْنِ مُحَمَّدٍ، عَنْ أَبیٖهِ، عَنْ جَدِّهِ، عَنْ عَلِیٍّ علیهم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 لِمٰا لاٰ تَرْجو، أرْجیٰ منک لِمٰا تَرْجُو؛ فَإِنَّ مُوسَی ابْنَ عِمْرٰانَ علیه السلام خَرَجَ یَقْتَبِسُ لِأَهْلِهِ نٰاراً، فَکَلَّمَهُ اللّٰهُ عَزَّوَجَلَّ، فَرَجَعَ نَبِیّاً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خَرَجَتْ مَلِکَةُ سَبَأٍ، فَأَسْلَمَتْ مَعَ سُلَیْمٰانَ علیه السلام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 سَحَرَةُ فِرْعَوْنَ یَطْلُبُونَ الْعِزَّةَ لِفِرْعَوْنَ، فَرَجَعُوا مُؤْمِنیٖنَ</w:t>
      </w:r>
      <w:r>
        <w:rPr>
          <w:rFonts w:eastAsia="Amiri" w:cs="Amiri" w:ascii="Amiri" w:hAnsi="Amiri"/>
          <w:color w:val="111111"/>
          <w:sz w:val="28"/>
          <w:szCs w:val="28"/>
          <w:rtl w:val="true"/>
          <w:lang w:bidi="ar-SA"/>
        </w:rPr>
        <w:t>.</w:t>
      </w:r>
      <w:r>
        <w:rPr>
          <w:rStyle w:val="FootnoteAnchor"/>
          <w:rtl w:val="true"/>
        </w:rPr>
        <w:footnoteReference w:id="35"/>
      </w:r>
      <w:bookmarkStart w:id="58" w:name="pg5532_59591"/>
    </w:p>
    <w:p>
      <w:pPr>
        <w:pStyle w:val="Heading2"/>
        <w:numPr>
          <w:ilvl w:val="1"/>
          <w:numId w:val="1"/>
        </w:numPr>
        <w:rPr/>
      </w:pPr>
      <w:bookmarkStart w:id="59" w:name="__RefHeading___Toc2456527_581953129"/>
      <w:bookmarkStart w:id="60" w:name="_Toc20"/>
      <w:bookmarkEnd w:id="58"/>
      <w:bookmarkEnd w:id="59"/>
      <w:r>
        <w:rPr>
          <w:rtl w:val="true"/>
        </w:rPr>
        <w:t>به آنچه امید نداری امیدوارتر باش</w:t>
      </w:r>
      <w:bookmarkEnd w:id="60"/>
    </w:p>
    <w:p>
      <w:p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امید نداری، بیش از آنچه امید داری امیدوار باش؛ زیرا موسی بن عمران علیه السلام بیرون آمد تا برای خاندان خود آتشی برگیرد، پس خدای سبحان با او سخن گفت و او پیامبر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ملکۀ سبا بیرون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سازش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سلیمان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ساحران فرعون بیرون آمدند که عزّت برای فرعون بجویند، پس با ایمانِ به خدا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الخوف و الرّجاء</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یُونُسُ، عَن سِنٰانِ بْن طَریٖفٍ،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یَنْبَغیٖ لِلْمُؤْمِنِ أَنْ یَخٰافَ اللّٰهَ تَبٰارَکَ وَ تَعٰالیٰ خَوْفاً کَأَنَّهُ مُشْرِفٌ عَلَی النّٰارِ، وَ یَرْجُوَهُ رَجٰاءًاکَأَنَّهُ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عَزَّوَجَلَّ عِنْدَ ظَنِّ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خَیْراً فَخَیْراً، وَ إِنْ شَرّاً فَشَرّاً</w:t>
      </w:r>
      <w:r>
        <w:rPr>
          <w:rFonts w:eastAsia="Amiri" w:cs="Amiri" w:ascii="Amiri" w:hAnsi="Amiri"/>
          <w:color w:val="111111"/>
          <w:sz w:val="28"/>
          <w:szCs w:val="28"/>
          <w:rtl w:val="true"/>
          <w:lang w:bidi="ar-SA"/>
        </w:rPr>
        <w:t xml:space="preserve">. </w:t>
      </w:r>
      <w:r>
        <w:rPr>
          <w:rStyle w:val="FootnoteAnchor"/>
          <w:rtl w:val="true"/>
        </w:rPr>
        <w:footnoteReference w:id="36"/>
      </w:r>
      <w:bookmarkStart w:id="61" w:name="pg5532_59593"/>
    </w:p>
    <w:p>
      <w:pPr>
        <w:pStyle w:val="Heading2"/>
        <w:numPr>
          <w:ilvl w:val="1"/>
          <w:numId w:val="1"/>
        </w:numPr>
        <w:rPr/>
      </w:pPr>
      <w:bookmarkStart w:id="62" w:name="__RefHeading___Toc2456529_581953129"/>
      <w:bookmarkStart w:id="63" w:name="_Toc21"/>
      <w:bookmarkEnd w:id="61"/>
      <w:bookmarkEnd w:id="62"/>
      <w:r>
        <w:rPr>
          <w:rtl w:val="true"/>
        </w:rPr>
        <w:t>بیم و امید</w:t>
      </w:r>
      <w:bookmarkEnd w:id="63"/>
    </w:p>
    <w:p>
      <w:pPr>
        <w:pStyle w:val="BookText"/>
        <w:rPr/>
      </w:pPr>
      <w:r>
        <w:rPr>
          <w:rFonts w:ascii="IRNazanin" w:hAnsi="IRNazanin" w:eastAsia="IRNazanin"/>
          <w:color w:val="111111"/>
          <w:sz w:val="28"/>
          <w:sz w:val="28"/>
          <w:szCs w:val="28"/>
          <w:rtl w:val="true"/>
          <w:lang w:bidi="fa-IR"/>
        </w:rPr>
        <w:t>سنان بن طریف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 شایسته است آنچنان از خدا بترسد که گویی بر لبۀ پرتگاه آتش است، و آنچنان به او امیدوار باشد که گویی از بهشتیان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سبحان 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خیر داشته باشد، خیر می‌بیند، و اگر گمانِ شرّ داشته باشد، شرّ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جزاء الطّاعة والعصیان</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بْنِ أَحْمَدَ بْنِ الْوَلیٖدِ رضی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عیٖسیٰ، عَنِ الْحَسَنِ بْنِ عَلِیِّ بْنِ فَضّٰالٍ، عَنْ مَرْوٰانَ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أَبُوعَبْدِاللّٰهِ جَعْفَرُ بْنِ مُحَمَّدٍ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أَبیٖ، عَنْ آبٰائِهِ علیهم السلام، عَنْ رَسُولِاللّٰهِ صلی الله علیه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أَیُّمٰا عَبْدٍ أَطٰاعَنیٖ، لَمْ أَکِلْهُ إِلیٰ غَیْریٖ</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أَیُّمٰا عَبْدٍ عَصٰانی، وَ کَلْتُهُ إِلیٰ نَفْسِهِ، ثُمَّ لَمْ أُبٰالِ فیٖ أَیِّ وٰادٍ هَلَکَ</w:t>
      </w:r>
      <w:r>
        <w:rPr>
          <w:rFonts w:eastAsia="Amiri" w:cs="Amiri" w:ascii="Amiri" w:hAnsi="Amiri"/>
          <w:color w:val="111111"/>
          <w:sz w:val="28"/>
          <w:szCs w:val="28"/>
          <w:rtl w:val="true"/>
          <w:lang w:bidi="ar-SA"/>
        </w:rPr>
        <w:t>.</w:t>
      </w:r>
      <w:r>
        <w:rPr>
          <w:rStyle w:val="FootnoteAnchor"/>
          <w:rtl w:val="true"/>
        </w:rPr>
        <w:footnoteReference w:id="37"/>
      </w:r>
      <w:bookmarkStart w:id="64" w:name="pg5532_59595"/>
    </w:p>
    <w:p>
      <w:pPr>
        <w:pStyle w:val="Heading2"/>
        <w:numPr>
          <w:ilvl w:val="1"/>
          <w:numId w:val="1"/>
        </w:numPr>
        <w:rPr/>
      </w:pPr>
      <w:bookmarkStart w:id="65" w:name="__RefHeading___Toc2456531_581953129"/>
      <w:bookmarkStart w:id="66" w:name="_Toc22"/>
      <w:bookmarkEnd w:id="64"/>
      <w:bookmarkEnd w:id="65"/>
      <w:r>
        <w:rPr>
          <w:rtl w:val="true"/>
        </w:rPr>
        <w:t>نتیجۀ اطاعت و عصیان</w:t>
      </w:r>
      <w:bookmarkEnd w:id="66"/>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علیه السلام، از پدران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علیهم السلام، از رسول خدا صلی الله علیه و آله و سلم خبر داد که خدای سبحان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بنده‌ای که مرا اطاعت کند او را به غیر خودم واگذار نمی‌کنم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بنده‌ای که مرا معصیت کند او را به خودش وا می‌گذارم، سپس اهمیّت نمی‌دهم که در کدام وادی به هلاکت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تَشْکُ اللّه</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الْحُسَیْنُ بْنُ أَحْمَدَ بْنِ إِدْریٖسَ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مُحَمَّدِ بْنِ أَحْمَدَ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أَحْمَدُ بْنُ الْقٰاسِمِ، عَنْ أَبیٖ هٰاشِمٍ الْجَعْفَریِّ،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أَصٰابَتْنیٖ ضِیْقَةٌ شَدیٖدَةٌ، فَصِرْتُ إلیٰ أَبِی الْحَسَنِ عَلِیِّ بْنِ مُحَمَّدٍ علیهما السلام، فَأَذِنَ لیٖ فَلَمّٰا جَلَسْتُ، قٰالَ یٰا أَبٰا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نِعَمِ اللّٰهِ عَزَّوَجَلَّ عَلَیْکَ تُریٖدُ أَنْ تُؤَدِّیَ شُکْرَهٰا؟</w:t>
      </w:r>
    </w:p>
    <w:p>
      <w:pPr>
        <w:pStyle w:val="BookText"/>
        <w:rPr/>
      </w:pPr>
      <w:r>
        <w:rPr>
          <w:rFonts w:ascii="Amiri" w:hAnsi="Amiri" w:eastAsia="Amiri" w:cs="Amiri"/>
          <w:color w:val="111111"/>
          <w:sz w:val="28"/>
          <w:sz w:val="28"/>
          <w:szCs w:val="28"/>
          <w:rtl w:val="true"/>
          <w:lang w:bidi="ar-SA"/>
        </w:rPr>
        <w:t>قٰالَ أَبُوهٰاشِمٍ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فَوَجَمْتُ، فَلَمْ أَدْرِمٰا أَقُولُ لَهُ؛ فَابْتَدَأَ علیه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رَزَقَکَ الْإِیْمٰانَ، فَحَرَّمَ بِهِ بَدَنَکَ عَلَی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رَزَقَکَ الْعٰافِیَةَ، فَأَعٰانَتْکَ</w:t>
      </w:r>
      <w:r>
        <w:rPr>
          <w:rStyle w:val="FootnoteAnchor"/>
          <w:rtl w:val="true"/>
        </w:rPr>
        <w:footnoteReference w:id="38"/>
      </w:r>
      <w:r>
        <w:rPr>
          <w:rFonts w:ascii="Amiri" w:hAnsi="Amiri" w:eastAsia="Amiri" w:cs="Amiri"/>
          <w:color w:val="111111"/>
          <w:sz w:val="28"/>
          <w:sz w:val="28"/>
          <w:szCs w:val="28"/>
          <w:rtl w:val="true"/>
          <w:lang w:bidi="ar-SA"/>
        </w:rPr>
        <w:t>عَلَی الطّٰاعَةِ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رَزَقَکَ القُنُوعَ، فَصٰانَکَ عَنِ التَّبَذُّلِ</w:t>
      </w:r>
      <w:r>
        <w:rPr>
          <w:rFonts w:eastAsia="Amiri" w:cs="Amiri" w:ascii="Amiri" w:hAnsi="Amiri"/>
          <w:color w:val="111111"/>
          <w:sz w:val="28"/>
          <w:szCs w:val="28"/>
          <w:rtl w:val="true"/>
          <w:lang w:bidi="ar-SA"/>
        </w:rPr>
        <w:t>.</w:t>
      </w:r>
      <w:bookmarkStart w:id="67" w:name="pg5532_59597"/>
    </w:p>
    <w:p>
      <w:pPr>
        <w:pStyle w:val="Heading2"/>
        <w:numPr>
          <w:ilvl w:val="1"/>
          <w:numId w:val="1"/>
        </w:numPr>
        <w:rPr/>
      </w:pPr>
      <w:bookmarkStart w:id="68" w:name="__RefHeading___Toc2456533_581953129"/>
      <w:bookmarkStart w:id="69" w:name="_Toc23"/>
      <w:bookmarkEnd w:id="67"/>
      <w:bookmarkEnd w:id="68"/>
      <w:r>
        <w:rPr>
          <w:rtl w:val="true"/>
        </w:rPr>
        <w:t>از خدا شکوه مکن</w:t>
      </w:r>
      <w:bookmarkEnd w:id="69"/>
    </w:p>
    <w:p>
      <w:pPr>
        <w:pStyle w:val="BookText"/>
        <w:rPr/>
      </w:pPr>
      <w:r>
        <w:rPr>
          <w:rFonts w:ascii="IRNazanin" w:hAnsi="IRNazanin" w:eastAsia="IRNazanin"/>
          <w:color w:val="111111"/>
          <w:sz w:val="28"/>
          <w:sz w:val="28"/>
          <w:szCs w:val="28"/>
          <w:rtl w:val="true"/>
          <w:lang w:bidi="fa-IR"/>
        </w:rPr>
        <w:t>ابوهاشم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تنگدستیِ سختی به من روی آورد، پس به محضر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کشیده شدم، اجازۀ ورودم داد، چون نشستم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نعمتهای خدای سبحان بر خود را می‌خواهی سپاس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از هراس بند آمد، و ندانستم چه بگویم، پس خود آغاز سخن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ایمان را روزیت فرمود و با آن بدنت را بر آتش حرام‌کرد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عافیت را روزیت کرد و بر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یاریت رساند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قناعت را روزیت کرد و از خواری بازت داشت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أَبٰاهٰاشِمٍ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ابْتَدَأْتُکَ بِهٰذٰا، لِأَنّیٖ ظَنَنْتُ أَنَّکَ تُریٖدُ أَنْتَشْکُوَ الَیَّ مَنْ فَعَلَ بِکَ هٰذٰا؛ وَ قَدْ أَمَرْتُ لَکَ بِمِائَةِ دیٖنٰارٍ، فَخُذْهٰا</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ای 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به این سخن کردم زیرا دانستم که می‌خواهی نزد من از کسی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حقت کرده شکوه کنی؛ دستور داده‌ام که صد دینار به تو بدهند، آن را بگیر</w:t>
      </w:r>
      <w:r>
        <w:rPr>
          <w:rFonts w:eastAsia="IRNazanin" w:cs="IRNazanin"/>
          <w:color w:val="111111"/>
          <w:sz w:val="28"/>
          <w:szCs w:val="28"/>
          <w:rtl w:val="true"/>
          <w:lang w:bidi="fa-IR"/>
        </w:rPr>
        <w:t>.</w:t>
      </w:r>
      <w:bookmarkStart w:id="70" w:name="pg5532_59599"/>
    </w:p>
    <w:p>
      <w:pPr>
        <w:pStyle w:val="BookText"/>
        <w:rPr/>
      </w:pPr>
      <w:bookmarkEnd w:id="70"/>
      <w:r>
        <w:rPr>
          <w:rFonts w:ascii="IRNazanin" w:hAnsi="IRNazanin" w:eastAsia="IRNazanin"/>
          <w:color w:val="111111"/>
          <w:sz w:val="28"/>
          <w:sz w:val="28"/>
          <w:szCs w:val="28"/>
          <w:rtl w:val="true"/>
          <w:lang w:bidi="fa-IR"/>
        </w:rPr>
        <w:t>اجتناب التّخاصم</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یَحْییٰ، عَنْ أَحْمَدَ بْنِ مُحَمَّدِ بْنِ عیٖسیٰ، عَنْ مُحَمَّدِ بْنِ یَحْییٰ، عَنْ غِیٰاثِ بْنِ إِبْرٰاهیٖمَ،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کٰانَ أَبُوعَبْدِاللّٰهِ علیه السلام إِذٰا مَرَّ بِجَمٰاعَةٍ یَخْتَصِمُونَ، لاٰیَجُوزُهُمْ حَتّٰی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یَرْفَعُ بِهٰا صَوْتَهُ</w:t>
      </w:r>
      <w:r>
        <w:rPr>
          <w:rFonts w:eastAsia="Amiri" w:cs="Amiri" w:ascii="Amiri" w:hAnsi="Amiri"/>
          <w:color w:val="111111"/>
          <w:sz w:val="28"/>
          <w:szCs w:val="28"/>
          <w:rtl w:val="true"/>
          <w:lang w:bidi="ar-SA"/>
        </w:rPr>
        <w:t>.</w:t>
      </w:r>
      <w:r>
        <w:rPr>
          <w:rStyle w:val="FootnoteAnchor"/>
          <w:rtl w:val="true"/>
        </w:rPr>
        <w:footnoteReference w:id="40"/>
      </w:r>
    </w:p>
    <w:p>
      <w:pPr>
        <w:pStyle w:val="Heading2"/>
        <w:numPr>
          <w:ilvl w:val="1"/>
          <w:numId w:val="1"/>
        </w:numPr>
        <w:rPr/>
      </w:pPr>
      <w:bookmarkStart w:id="71" w:name="__RefHeading___Toc2456535_581953129"/>
      <w:bookmarkStart w:id="72" w:name="_Toc24"/>
      <w:bookmarkEnd w:id="71"/>
      <w:r>
        <w:rPr>
          <w:rtl w:val="true"/>
        </w:rPr>
        <w:t>پرهیز از درگیری</w:t>
      </w:r>
      <w:bookmarkEnd w:id="7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غیاث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گذر امام صادق علیه السلام به گروهی که با هم نزاع و درگیری داشتند می‌افتاد، از آنان رد نمی‌شد مگر آنکه سه بار، با صدای بلند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w:t>
      </w:r>
      <w:bookmarkStart w:id="73" w:name="pg5532_59600"/>
    </w:p>
    <w:p>
      <w:pPr>
        <w:pStyle w:val="Heading2"/>
        <w:numPr>
          <w:ilvl w:val="1"/>
          <w:numId w:val="1"/>
        </w:numPr>
        <w:rPr/>
      </w:pPr>
      <w:bookmarkStart w:id="74" w:name="__RefHeading___Toc2456537_581953129"/>
      <w:bookmarkStart w:id="75" w:name="_Toc25"/>
      <w:bookmarkEnd w:id="73"/>
      <w:bookmarkEnd w:id="74"/>
      <w:r>
        <w:rPr>
          <w:rtl w:val="true"/>
        </w:rPr>
        <w:t>حرص بنی آدم</w:t>
      </w:r>
      <w:bookmarkEnd w:id="75"/>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عَلِیِّ بْنِ فَضّٰالٍ، عَنْ مُیَسِّرٍ،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فیٖمٰا نَزَلَ بِهِ الْوَحْیُ مِنَالسَّمٰاِء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لِابْنِ آدَمَ وٰادِیَیْنِ یَسیٖلاٰنِ ذَهَباً وَ فِضَّةً، لَابْتَغیٰ إِلَیْهِمٰا ثٰالِثاً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بَطْنُکَ بَحْرٌ مِنَ الْبُحُورِ وَ وٰادٍ مِنَ الْأَوْدِیَةِ، لاٰ یَمْلَأُهُ شَیْءٌ إِلاَّ التُّرٰابُ</w:t>
      </w:r>
      <w:r>
        <w:rPr>
          <w:rFonts w:eastAsia="Amiri" w:cs="Amiri" w:ascii="Amiri" w:hAnsi="Amiri"/>
          <w:color w:val="111111"/>
          <w:sz w:val="28"/>
          <w:szCs w:val="28"/>
          <w:rtl w:val="true"/>
          <w:lang w:bidi="ar-SA"/>
        </w:rPr>
        <w:t xml:space="preserve">. </w:t>
      </w:r>
      <w:r>
        <w:rPr>
          <w:rStyle w:val="FootnoteAnchor"/>
          <w:rtl w:val="true"/>
        </w:rPr>
        <w:footnoteReference w:id="41"/>
      </w:r>
      <w:bookmarkStart w:id="76" w:name="pg5532_59601"/>
    </w:p>
    <w:p>
      <w:pPr>
        <w:pStyle w:val="Heading2"/>
        <w:numPr>
          <w:ilvl w:val="1"/>
          <w:numId w:val="1"/>
        </w:numPr>
        <w:rPr/>
      </w:pPr>
      <w:bookmarkStart w:id="77" w:name="__RefHeading___Toc2456539_581953129"/>
      <w:bookmarkStart w:id="78" w:name="_Toc26"/>
      <w:bookmarkEnd w:id="76"/>
      <w:bookmarkEnd w:id="77"/>
      <w:r>
        <w:rPr>
          <w:rtl w:val="true"/>
        </w:rPr>
        <w:t>حرص آدمیزاد</w:t>
      </w:r>
      <w:bookmarkEnd w:id="78"/>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آنچه از آسمان وحی شده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آدمیزاده دو وادی داشت که در آنها طلا و نقره جاری بود باز در کنار آنها، وادی سوّم را آرزو می‌کرد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شکم تو دریایی از دریاها، و درّه‌ای از درّه‌هاست که چیزی جز خاک آن را پُر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اللّه لجعفر بن أبی‌طالب</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رحمه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أَبیٖ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عَلِیِّ بْنِ الصَّلْتِ، عَنْ عَمِّهِ عَبْدِاللّٰهِ بْنِ الصَّلْتِ، عَنْ یُونُسَ بْنِ عَبْدِالرَّحْمٰنِ، عَنْ عَمْرِو بْنِ شِمْرٍ، عَنْ جٰابِرِ بْنِ یَزیٖدَ الْجُعْفِیِّ،</w:t>
      </w:r>
    </w:p>
    <w:p>
      <w:pPr>
        <w:pStyle w:val="BookText"/>
        <w:rPr/>
      </w:pPr>
      <w:r>
        <w:rPr>
          <w:rFonts w:ascii="Amiri" w:hAnsi="Amiri" w:eastAsia="Amiri" w:cs="Amiri"/>
          <w:color w:val="111111"/>
          <w:sz w:val="28"/>
          <w:sz w:val="28"/>
          <w:szCs w:val="28"/>
          <w:rtl w:val="true"/>
          <w:lang w:bidi="ar-SA"/>
        </w:rPr>
        <w:t>عَنْ أَبیٖ جَعْفَرٍ مُحَمَّدِ بْنِ عَلِیٍّ الْبٰاقِرِ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أَوْحَی اللّٰهُ عَزَّوَجَلَّ إِلیٰ رَسُولِهِ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شَکَرْتُ لِجَعْفَرِ بْنِ أَبیٖ طٰالِبٍ أَرْبَعَ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فَدَعٰاهُ النَِّبیُّ صلی الله علیه و آله، فَأَخْبَرَه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اللّٰهُ أَخْبَرَکَ، مٰا أَخْبَرْتُکَ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شَرِبْتُ خَمْراً قَطُّ؛ لِأَنّیٖ عَلِمْتُ أنْ لَوْ شَرِبْتُهٰا، زٰالَ عَقْلیٖ</w:t>
      </w:r>
      <w:r>
        <w:rPr>
          <w:rFonts w:eastAsia="Amiri" w:cs="Amiri" w:ascii="Amiri" w:hAnsi="Amiri"/>
          <w:color w:val="111111"/>
          <w:sz w:val="28"/>
          <w:szCs w:val="28"/>
          <w:rtl w:val="true"/>
          <w:lang w:bidi="ar-SA"/>
        </w:rPr>
        <w:t>.</w:t>
      </w:r>
      <w:bookmarkStart w:id="79" w:name="pg5532_59603"/>
    </w:p>
    <w:p>
      <w:pPr>
        <w:pStyle w:val="Heading2"/>
        <w:numPr>
          <w:ilvl w:val="1"/>
          <w:numId w:val="1"/>
        </w:numPr>
        <w:rPr/>
      </w:pPr>
      <w:bookmarkStart w:id="80" w:name="__RefHeading___Toc2456541_581953129"/>
      <w:bookmarkStart w:id="81" w:name="_Toc27"/>
      <w:bookmarkEnd w:id="79"/>
      <w:bookmarkEnd w:id="80"/>
      <w:r>
        <w:rPr>
          <w:rtl w:val="true"/>
        </w:rPr>
        <w:t>سپاس خدا از جعفر بن ابی طالب</w:t>
      </w:r>
      <w:bookmarkEnd w:id="81"/>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به پیامبر خود صلی الله علیه و آله و سلم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چهار خصلت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سپاسگوی جعفربن‌ابی‌طالبم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جعفر را خواست و این خبر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به شما خبر نداده بود، من نیز خبر نمی‌دادم؛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می‌گویم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شراب ننوشیده‌ام؛ زیرا دانستم اگر بیاشامم عقلم زایل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کَذَبْتُ قَطُّ؛ لِأَنَّ الْکَذِبَ یَنْقُصُ الْمُرُوءَةَ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زَنَیْتُ قَطُّ؛ لِأَنّیٖ خِفْتُ أَنّیٖ إِذٰا عَمِلْتُ، عُمِلَ 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عَبَدْتُ صَنَماً قَطُّ؛ لِأَنّیٖ عَلِمْتُ أَنَّهُ لاٰیَضُرُّ وَلاٰیَنْفَعُ</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النَّبِیُّ صلی الله علیه و آله یَدَه عَلیٰ عٰاتِقِهِ،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لِلّٰهِ</w:t>
      </w:r>
      <w:r>
        <w:rPr>
          <w:rStyle w:val="FootnoteAnchor"/>
          <w:rtl w:val="true"/>
        </w:rPr>
        <w:footnoteReference w:id="42"/>
      </w:r>
      <w:r>
        <w:rPr>
          <w:rFonts w:ascii="Amiri" w:hAnsi="Amiri" w:eastAsia="Amiri" w:cs="Amiri"/>
          <w:color w:val="111111"/>
          <w:sz w:val="28"/>
          <w:sz w:val="28"/>
          <w:szCs w:val="28"/>
          <w:rtl w:val="true"/>
          <w:lang w:bidi="ar-SA"/>
        </w:rPr>
        <w:t>عَزَّوَجَلَّ أَنْ یَجْعَلَ لَکَ جَنٰاحَیْنِ تَطیٖرُ بِهِمٰا مَعَ الْمَلاٰئِکَةِ فِی‌الْجَنَّةِ</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هرگز دروغ نگفته‌ام؛ زیرا دروغ جوانمردی را 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زنا نکرده‌ام؛ زیرا بیم آن داشتم اگر انجام دهم، انجامم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بتی را نپرستیده‌ام؛ زیرا دانستم زیان و سودی نمی‌رساند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پیامبر صلی الله علیه و آله و سلم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شانۀ او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خدای سبحان حقّ است که برای تو دو بال بیافریند تا در بهشت با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ذمّ الفقّاع و الشِّطرنج</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عَبْدُالْوٰاحِدِ بْنِ مُحَمَّدِ بْنِ عَبْدُوسَ النِّیْسٰابُورِیُّ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مُحَمَّدِ بْنِ قُتَیْبَةَ،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علیه السلام، یَقُولُ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حُمِلَ رَأْسُ الْحُسَیْنِ علیه السلام إِلَی الشّٰامِ، أمَرَ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وَ نُصِبَ عَلَیْهِ مٰائِدَةٌ، فَأَقْبَلَ هُوَ وَ أَصْحٰابُهُ یَأْکُلُونَ، وَ یَشْرَبُونَ الفُقّٰاعَ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فَرَغُوا، أَمَرَ بالرَّأْسِ فَوُضِعَ فیٖ طَسْتٍ تَحْتَ سَریٖرِهِ، وَ بَسَطَ عَلَیْهِ رُقْعَةَ الشِّطْرَنْجِ، وَ جَلَسَ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یَلْعَبُ بِالشِّطْرَنْجِ، وَیَذْکُرُ الْحُسَیْنَ بْنَ عَلِیٍّ وَ أَبٰاهُ وَجَدَّه علیهم السلام وَ یَسْتَهْزِئُ بِذِکْرِهِمْ؛ فَمَتیٰ قٰامَرَ صٰاحِبَهُ، تَنٰاوَلَ الْفُقّٰاَع؛ فَشَرِبَهُ ثَلاٰثَ مَرّٰاتٍ، ثُمَّ صَبَّ فَضْلَتَهُ عَلیٰ مٰا یَلِی الطَّسْتَ مِنَ الْأَرْضِ</w:t>
      </w:r>
      <w:r>
        <w:rPr>
          <w:rFonts w:eastAsia="Amiri" w:cs="Amiri" w:ascii="Amiri" w:hAnsi="Amiri"/>
          <w:color w:val="111111"/>
          <w:sz w:val="28"/>
          <w:szCs w:val="28"/>
          <w:rtl w:val="true"/>
          <w:lang w:bidi="ar-SA"/>
        </w:rPr>
        <w:t>.</w:t>
      </w:r>
      <w:bookmarkStart w:id="82" w:name="pg5532_59607"/>
    </w:p>
    <w:p>
      <w:pPr>
        <w:pStyle w:val="Heading2"/>
        <w:numPr>
          <w:ilvl w:val="1"/>
          <w:numId w:val="1"/>
        </w:numPr>
        <w:rPr/>
      </w:pPr>
      <w:bookmarkStart w:id="83" w:name="__RefHeading___Toc2456543_581953129"/>
      <w:bookmarkStart w:id="84" w:name="_Toc28"/>
      <w:bookmarkEnd w:id="82"/>
      <w:bookmarkEnd w:id="83"/>
      <w:r>
        <w:rPr>
          <w:rtl w:val="true"/>
        </w:rPr>
        <w:t>نکوهش آبجو و شطرنج</w:t>
      </w:r>
      <w:bookmarkEnd w:id="8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شاذان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را به شام آوردند، یزید فرمان داد تا سفره‌ای بچینند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بزم 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و یارانش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می‌خوردند و آبجو می‌نوشیدند، و چون به پایان بردند، دستور داد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طشتی زیر تختش نهادند و بر آن بساط شطرنج بگشویند، و یزید به بازی شطرنج نشست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علیه السلام، و پدر علیه السلام و جدّ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استهزا یاد می‌کرد؛ و چون در بازی برنده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سه نوبت سر می‌کشید و باقیمانده را بر زمین کنار طشت می‌ریخت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کٰانَ من شیٖعَتِنٰا، فَلْیَتَوَرّعْ عَنْ شُرْبِ الْفُقّٰاعِ وَاللَّعْبِ بِالشِّطْرِنْجِ</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نَظَرَ إِلَی الْفُقّٰاِع أَوْ إِلَی الشِّطْرَنْجِ، فَلْیَذْکُرْ الْحُسَیْنَ علیه السلام، وَ لْیَلْعَنْ یَزیٖدَ وَ آلَ زِیٰادٍ؛ یَمْحُو اللّٰهُ عَزَّوَجَلَّ بِذٰلِکَ ذُنُوبَهُ، وَ لَوْ کٰانَتْ بِعَدَدِ النُّجُومِ</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پس هر کس از شیعیان ما باشد، از نوشیدن آبجو، و بازی شطرنج، باید بپرهیزد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 به آبجو یا به شطرنج بنگرد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را یاد کرده، یزید و آل زیاد را لعنت فرستد، که خدای سبحان، بدین وسیله گناهانش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بشمار ستارگان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لم یفوَّض إلیه إذلال نفسه</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عُثْمٰانَ بْنِ عیٖسیٰ،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أبُوعَبْدِاللّٰهِ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عَزَّوَجَلَّ فَوَّضَ إِلَی الْمُؤْمِنِ أُمُورَهُ کُلَّهٰا، وَلَمْ یُفَوِّضْ الَیْهِ أَن‌یُذِلَّ نَفْسَهُ؛ أَلَمْ تَسْمَعْ لِقُوْلِ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الْعِزَّةُ وَ لِرَسُولِهِ وَلِلْمُؤْمِنیٖنَ</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فَالْمُؤْمِنُ یَنْبَغیٖ أَنْ یَکُونَ عَزیٖزاً، وَ لاٰ یَکُونَ ذَلیٖلاً؛ یُعِزُّهُ اللّٰهُ بِالْإیٖمٰانِ وَالْإِسْلاٰمِ</w:t>
      </w:r>
      <w:r>
        <w:rPr>
          <w:rFonts w:eastAsia="Amiri" w:cs="Amiri" w:ascii="Amiri" w:hAnsi="Amiri"/>
          <w:color w:val="111111"/>
          <w:sz w:val="28"/>
          <w:szCs w:val="28"/>
          <w:rtl w:val="true"/>
          <w:lang w:bidi="ar-SA"/>
        </w:rPr>
        <w:t>.</w:t>
      </w:r>
      <w:r>
        <w:rPr>
          <w:rStyle w:val="FootnoteAnchor"/>
          <w:rtl w:val="true"/>
        </w:rPr>
        <w:footnoteReference w:id="46"/>
      </w:r>
      <w:bookmarkStart w:id="85" w:name="pg5532_59611"/>
    </w:p>
    <w:p>
      <w:pPr>
        <w:pStyle w:val="Heading2"/>
        <w:numPr>
          <w:ilvl w:val="1"/>
          <w:numId w:val="1"/>
        </w:numPr>
        <w:rPr/>
      </w:pPr>
      <w:bookmarkStart w:id="86" w:name="__RefHeading___Toc2456545_581953129"/>
      <w:bookmarkStart w:id="87" w:name="_Toc29"/>
      <w:bookmarkEnd w:id="85"/>
      <w:bookmarkEnd w:id="86"/>
      <w:r>
        <w:rPr>
          <w:rtl w:val="true"/>
        </w:rPr>
        <w:t>مؤمن حق ندارد خود را خوار کند</w:t>
      </w:r>
      <w:bookmarkEnd w:id="87"/>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اختیار همۀ کارهای مؤمن را به او واگذارده است، ولی اجازه نداده که او خود را خوار کند، آیا فرمودۀ خدای سبحان را نشنیده‌ای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وسرافرازی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خدا، و از آنِ رسول او و اهل ایمان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مؤمن را سزاوار است که عزیز باشد نه ذلیل، خدا او را با ایمان و اسلام، عزیز می‌دارد</w:t>
      </w:r>
      <w:r>
        <w:rPr>
          <w:rFonts w:eastAsia="IRNazanin" w:cs="IRNazanin"/>
          <w:color w:val="111111"/>
          <w:sz w:val="28"/>
          <w:szCs w:val="28"/>
          <w:rtl w:val="true"/>
          <w:lang w:bidi="fa-IR"/>
        </w:rPr>
        <w:t>.</w:t>
      </w:r>
      <w:bookmarkStart w:id="88" w:name="pg5532_59612"/>
    </w:p>
    <w:p>
      <w:pPr>
        <w:pStyle w:val="BookText"/>
        <w:rPr/>
      </w:pPr>
      <w:bookmarkEnd w:id="88"/>
      <w:r>
        <w:rPr>
          <w:rFonts w:ascii="IRNazanin" w:hAnsi="IRNazanin" w:eastAsia="IRNazanin"/>
          <w:color w:val="111111"/>
          <w:sz w:val="28"/>
          <w:sz w:val="28"/>
          <w:szCs w:val="28"/>
          <w:rtl w:val="true"/>
          <w:lang w:bidi="fa-IR"/>
        </w:rPr>
        <w:t>کیف یذلّ المؤمن نفسه؟</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یَحْییٰ، عَنْ أَحْمَدَ بْنِ مُحَمَّدِ بْنِ عیٖسیٰ، عَنِ الْحَسَنِ بْنِ مَحْبُوبٍ، عَنْ دٰاوُدَ الرِّقِّیِّ،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لاٰیَنْبَغیٖ لِلْمُؤْمِنِ أَنْ یُذِلَّ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یُذِلُّ نَفْسَهُ؟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یَتَعَرَّضُ لِمٰا لاٰیُطیٖقُ</w:t>
      </w:r>
      <w:r>
        <w:rPr>
          <w:rFonts w:eastAsia="Amiri" w:cs="Amiri" w:ascii="Amiri" w:hAnsi="Amiri"/>
          <w:color w:val="111111"/>
          <w:sz w:val="28"/>
          <w:szCs w:val="28"/>
          <w:rtl w:val="true"/>
          <w:lang w:bidi="ar-SA"/>
        </w:rPr>
        <w:t xml:space="preserve">. </w:t>
      </w:r>
      <w:r>
        <w:rPr>
          <w:rStyle w:val="FootnoteAnchor"/>
          <w:rtl w:val="true"/>
        </w:rPr>
        <w:footnoteReference w:id="47"/>
      </w:r>
    </w:p>
    <w:p>
      <w:pPr>
        <w:pStyle w:val="Heading2"/>
        <w:numPr>
          <w:ilvl w:val="1"/>
          <w:numId w:val="1"/>
        </w:numPr>
        <w:rPr/>
      </w:pPr>
      <w:bookmarkStart w:id="89" w:name="__RefHeading___Toc2456547_581953129"/>
      <w:bookmarkStart w:id="90" w:name="_Toc30"/>
      <w:bookmarkEnd w:id="89"/>
      <w:r>
        <w:rPr>
          <w:rtl w:val="true"/>
        </w:rPr>
        <w:t>چگونه مؤمن خود را ذلیل می کند؟</w:t>
      </w:r>
      <w:bookmarkEnd w:id="90"/>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که مؤمن خود را ذلیل‌کند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را ذلیل می‌کند؟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که توانش را ندارد می‌پردازد</w:t>
      </w:r>
      <w:r>
        <w:rPr>
          <w:rFonts w:eastAsia="IRNazanin" w:cs="IRNazanin"/>
          <w:color w:val="111111"/>
          <w:sz w:val="28"/>
          <w:szCs w:val="28"/>
          <w:rtl w:val="true"/>
          <w:lang w:bidi="fa-IR"/>
        </w:rPr>
        <w:t>.</w:t>
      </w:r>
      <w:bookmarkStart w:id="91" w:name="pg5532_59613"/>
    </w:p>
    <w:p>
      <w:pPr>
        <w:pStyle w:val="BookText"/>
        <w:rPr/>
      </w:pPr>
      <w:bookmarkEnd w:id="91"/>
      <w:r>
        <w:rPr>
          <w:rFonts w:ascii="Amiri" w:hAnsi="Amiri" w:eastAsia="Amiri" w:cs="Amiri"/>
          <w:color w:val="111111"/>
          <w:sz w:val="28"/>
          <w:sz w:val="28"/>
          <w:szCs w:val="28"/>
          <w:rtl w:val="true"/>
          <w:lang w:bidi="ar-SA"/>
        </w:rPr>
        <w:t>ما قُدِّست أُمّة حتّی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إِبْرٰاهیٖمَ، عَنْ أَبیٖهِ، عَنِ ابْنِ أَبیٖ عُمَیْرٍ، عَنْ جَمٰاعَةٍ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قُدِّسَتْ أُمَّةٌ لَمْیُؤْخَذْ لِضَعیٖفِهْا مِنْ قَوِیِّهٰا بِحَقِّهِ غَیْرَ مُتَعْتَعٍ</w:t>
      </w:r>
      <w:r>
        <w:rPr>
          <w:rFonts w:eastAsia="Amiri" w:cs="Amiri" w:ascii="Amiri" w:hAnsi="Amiri"/>
          <w:color w:val="111111"/>
          <w:sz w:val="28"/>
          <w:szCs w:val="28"/>
          <w:rtl w:val="true"/>
          <w:lang w:bidi="ar-SA"/>
        </w:rPr>
        <w:t>.</w:t>
      </w:r>
      <w:r>
        <w:rPr>
          <w:rStyle w:val="FootnoteAnchor"/>
          <w:rtl w:val="true"/>
        </w:rPr>
        <w:footnoteReference w:id="48"/>
      </w:r>
    </w:p>
    <w:p>
      <w:pPr>
        <w:pStyle w:val="Heading2"/>
        <w:numPr>
          <w:ilvl w:val="1"/>
          <w:numId w:val="1"/>
        </w:numPr>
        <w:rPr/>
      </w:pPr>
      <w:bookmarkStart w:id="92" w:name="__RefHeading___Toc2456549_581953129"/>
      <w:bookmarkStart w:id="93" w:name="_Toc31"/>
      <w:bookmarkEnd w:id="92"/>
      <w:r>
        <w:rPr>
          <w:rtl w:val="true"/>
        </w:rPr>
        <w:t>هیچ ملتی سرافراز نشد مگر</w:t>
      </w:r>
      <w:r>
        <w:rPr>
          <w:rtl w:val="true"/>
        </w:rPr>
        <w:t>...</w:t>
      </w:r>
      <w:bookmarkEnd w:id="93"/>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پاکیزه و مقدس نمی‌شود ملّتی که حق ضعیفانش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دغدغه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لکنت از زورمندان ستانده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أبغض النّاس إلی اللّه</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مَحْبُوبٍ، عَنْ مٰالِکِ بْنِ عَطِیَّةَ، عَنْ أَبیٖ حَمْزَةَ الثُّمٰالِیِّ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عَلِیِّ بْنِ الْحُسَیْنِ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حَسَبَ لِقُرَشیٍّ وَ لاٰ لِعَرَبِیٍّ إلاّٰ بِتَواضُعٍ، وَ لاٰ کَرَمَ إِلاّٰ بِتَقْوًی، وَ لاٰ عَمَلَ إِلاّٰ بِالِنّیَّةِ، وَ لاٰ عِبٰادَةَ إِلاّٰ بِالتَّفَقُّهِ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 أَبْغَضَ النّٰاسِ إِلَی اللّٰهِ، مَنْ یَقْتَدیٖ بِسُنَّةِ إِمٰامٍ وَلاٰیَقْتَدیٖ بِأَعْمٰالِهِ</w:t>
      </w:r>
      <w:r>
        <w:rPr>
          <w:rFonts w:eastAsia="Amiri" w:cs="Amiri" w:ascii="Amiri" w:hAnsi="Amiri"/>
          <w:color w:val="111111"/>
          <w:sz w:val="28"/>
          <w:szCs w:val="28"/>
          <w:rtl w:val="true"/>
          <w:lang w:bidi="ar-SA"/>
        </w:rPr>
        <w:t>.</w:t>
      </w:r>
      <w:r>
        <w:rPr>
          <w:rStyle w:val="FootnoteAnchor"/>
          <w:rtl w:val="true"/>
        </w:rPr>
        <w:footnoteReference w:id="49"/>
      </w:r>
      <w:bookmarkStart w:id="94" w:name="pg5532_59615"/>
    </w:p>
    <w:p>
      <w:pPr>
        <w:pStyle w:val="Heading2"/>
        <w:numPr>
          <w:ilvl w:val="1"/>
          <w:numId w:val="1"/>
        </w:numPr>
        <w:rPr/>
      </w:pPr>
      <w:bookmarkStart w:id="95" w:name="__RefHeading___Toc2456551_581953129"/>
      <w:bookmarkStart w:id="96" w:name="_Toc32"/>
      <w:bookmarkEnd w:id="94"/>
      <w:bookmarkEnd w:id="95"/>
      <w:r>
        <w:rPr>
          <w:rtl w:val="true"/>
        </w:rPr>
        <w:t>مبغوضترین مردم نزد خدا</w:t>
      </w:r>
      <w:bookmarkEnd w:id="96"/>
    </w:p>
    <w:p>
      <w:pPr>
        <w:pStyle w:val="BookText"/>
        <w:rPr/>
      </w:pPr>
      <w:r>
        <w:rPr>
          <w:rFonts w:ascii="IRNazanin" w:hAnsi="IRNazanin" w:eastAsia="IRNazanin"/>
          <w:color w:val="111111"/>
          <w:sz w:val="28"/>
          <w:sz w:val="28"/>
          <w:szCs w:val="28"/>
          <w:rtl w:val="true"/>
          <w:lang w:bidi="fa-IR"/>
        </w:rPr>
        <w:t xml:space="preserve">ابوحمزۀ ثمالی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قریشی بودن و عربی بودن هیچ ارزشی جز به تواضع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هیچ بزرگواری جز به تقوا نیست، و هیچ عملی جز با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 قربت،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هیچ عبادتی جز با تفقّه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بصیرت،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همانا مبغوض‌ترین مردم نزد خدا، کسی است که آیین امامی را بپذیرد و از اعمال او پیروی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هُنّ فخر المؤمن</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مَحْبُوبٍ، عَنْ عَبْدِاللّٰهِ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هُنَّ فَخْرُ الْمُؤْمِنِ وَ زَیْنُهُ فِی‌الدُّنْیٰا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فیٖ آخِرِ اللَّیْلِ، وَ یَأْسُهُ مِمّٰا فیٖ أَیْدِی النّٰاسِ، وَ وَلاٰیَتُهُ الْإِمٰامَ مِنْ آلِ مُحَمَّدٍ صَلَّی اللّٰهُعَلَیْهِوَآلِهِ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ثَلاٰثَهٌ هُمْ شِرٰارُ الْخَلْقِ، ابْتُلِیَ بِهِمْ خِیٰارُ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أَبُوسُفْیٰانَ،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رَسُولَ اللّٰهِ صلی الله علیه و آله وَ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عَلِیّاً علیه السلام وَ عٰادٰاهُ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یَزیٖدُ بْنُ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الْحُسَیْنَ بْنَ عَلِیٍّ علیهما السلام وَ عٰادٰاهُ حَتّٰی قَتَلَهُ</w:t>
      </w:r>
      <w:r>
        <w:rPr>
          <w:rFonts w:eastAsia="Amiri" w:cs="Amiri" w:ascii="Amiri" w:hAnsi="Amiri"/>
          <w:color w:val="111111"/>
          <w:sz w:val="28"/>
          <w:szCs w:val="28"/>
          <w:rtl w:val="true"/>
          <w:lang w:bidi="ar-SA"/>
        </w:rPr>
        <w:t>.</w:t>
      </w:r>
      <w:r>
        <w:rPr>
          <w:rStyle w:val="FootnoteAnchor"/>
          <w:rtl w:val="true"/>
        </w:rPr>
        <w:footnoteReference w:id="50"/>
      </w:r>
      <w:bookmarkStart w:id="97" w:name="pg5532_59617"/>
    </w:p>
    <w:p>
      <w:pPr>
        <w:pStyle w:val="Heading2"/>
        <w:numPr>
          <w:ilvl w:val="1"/>
          <w:numId w:val="1"/>
        </w:numPr>
        <w:rPr/>
      </w:pPr>
      <w:bookmarkStart w:id="98" w:name="__RefHeading___Toc2456553_581953129"/>
      <w:bookmarkStart w:id="99" w:name="_Toc33"/>
      <w:bookmarkEnd w:id="97"/>
      <w:bookmarkEnd w:id="98"/>
      <w:r>
        <w:rPr>
          <w:rtl w:val="true"/>
        </w:rPr>
        <w:t>سه چیز فخر مؤمن است</w:t>
      </w:r>
      <w:bookmarkEnd w:id="99"/>
    </w:p>
    <w:p>
      <w:pPr>
        <w:pStyle w:val="BookText"/>
        <w:rPr/>
      </w:pP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است، در دنیا و آخرت، فخر و زینت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در پایان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نزدیکی‌های سپیدۀ 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ناامیدیش از آنچه در دست مردم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پیرویش إمامی از آل محمّد صلی الله علیه و آله و سلم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کس، بدترین خلائقند که بهترین خلائق به آنها گرفتار و آزموده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ابوسفیان است که با رسول خدا صلی الله علیه و آله و سلم جنگید و دشمنی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است که با علی علیه السلام جنگید و خصومت ورزید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حسین بن علی علیه السلام جنگید و دشمنی ورزید تا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ولایة علیّ علیه السلام ولایة اللّه</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طَریٖفٍ، عَنِ الْأَصْبَغِ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أَمیٖرُالْمُؤْمِنیٖنَ علیه السلام فیٖ بَعْضِ خُطَبِهِ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قَوْلیٖ، وَاعْقِلُوهُ عَنّیٖ؛ فَإِنَّ الْفِرٰاقَ قَریٖبٌ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إِمٰامُ الْبَرِیَّةِ، وَ وَصِیُّ خَیْرِ الْخَلیٖقَةِ، وَزَوْجُ سَیِّدَةِ نِسٰاءِ الْأُمَّةِ، وَأَبُوالْعِتْرَةِ الطّٰاهِرَةِ وَالْأَئِمَّةِ الْهٰادِیَةِ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أَخو رَسُولِ اللّٰهِ صلی الله علیه و آله، وَ وَصِیُّهُ، وَوَلِیُّهُ، وَوَزیٖرُهُ، وَ صٰاحِبُهُ، وَ صَفِیُّهُ، وَ حَبیٖبُهُ، وَ خَلیٖلُهُ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أَمیٖرُ الْمُؤْمِنیٖنَ، وَ قٰائِدُ الْغُرِّ الْمُحَجَّلیٖنَ، وَسَیِّدُ الْوَصِیِّینَ</w:t>
      </w:r>
      <w:r>
        <w:rPr>
          <w:rFonts w:eastAsia="Amiri" w:cs="Amiri" w:ascii="Amiri" w:hAnsi="Amiri"/>
          <w:color w:val="111111"/>
          <w:sz w:val="28"/>
          <w:szCs w:val="28"/>
          <w:rtl w:val="true"/>
          <w:lang w:bidi="ar-SA"/>
        </w:rPr>
        <w:t>.</w:t>
      </w:r>
      <w:bookmarkStart w:id="100" w:name="pg5532_59619"/>
    </w:p>
    <w:p>
      <w:pPr>
        <w:pStyle w:val="Heading2"/>
        <w:numPr>
          <w:ilvl w:val="1"/>
          <w:numId w:val="1"/>
        </w:numPr>
        <w:rPr/>
      </w:pPr>
      <w:bookmarkStart w:id="101" w:name="__RefHeading___Toc2456555_581953129"/>
      <w:bookmarkStart w:id="102" w:name="_Toc34"/>
      <w:bookmarkEnd w:id="100"/>
      <w:bookmarkEnd w:id="101"/>
      <w:r>
        <w:rPr>
          <w:rtl w:val="true"/>
        </w:rPr>
        <w:t>ولایت علیّ علیه السلام ولایت خداست</w:t>
      </w:r>
      <w:bookmarkEnd w:id="102"/>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 یکی از خطبه‌های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سخنم را بشنوید، و آن را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گیرید، زیرا که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من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امام آفریدگانم، و وصیّ بهترینِ خلائقم، و همسر سَرورِ بانوان امّتم، و پدر عترت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هدایتگرم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برادر رسول خدا صلی الله علیه و آله و سلم، و نیز وصیّ، ولیّ، وزیر، یار، همدم، محبوب و دوست صمیمی اویم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امیرمؤمنان و پیشوای سپیدرویان و سرور اوصیایم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حَرْبیٖ حَرْبُ اللّٰهُ، وَ سِلْمیٖ سِلْمُ اللّٰهِ، وَ طٰاعَتیٖ طٰاعَةُ اللّٰهِ، وَ وِلاٰیَتیٖ وِلاٰیَةُ اللّٰهِ، وَشیٖعَتیٖ أَوْلِیٰاءُ اللّٰهِ، وَ أَنْصٰاریٖ أَنْصٰارُ اللّٰهِ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وَالَّذیٖ خَلَقَنیٖ وَ لَمْ أَکُ شَیْئاً، لَقَد عَلِمَالْمُسْتَحْفِظُونَ مِنْ أَصْحٰابِ مُحَمَّدٍ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النّٰاکِثیٖنَ وَ الْقٰاسِطیٖنَ وَ الْمٰارِقیٖنَ</w:t>
      </w:r>
      <w:r>
        <w:rPr>
          <w:rStyle w:val="FootnoteAnchor"/>
          <w:rtl w:val="true"/>
        </w:rPr>
        <w:footnoteReference w:id="51"/>
      </w:r>
      <w:r>
        <w:rPr>
          <w:rFonts w:ascii="Amiri" w:hAnsi="Amiri" w:eastAsia="Amiri" w:cs="Amiri"/>
          <w:color w:val="111111"/>
          <w:sz w:val="28"/>
          <w:sz w:val="28"/>
          <w:szCs w:val="28"/>
          <w:rtl w:val="true"/>
          <w:lang w:bidi="ar-SA"/>
        </w:rPr>
        <w:t>، مَلْعُونُونَ عَلیٰ لِسٰانِ النّبِیِّ الْأُمِّیِّ؛ وَ قَدْ خٰابَ مَنِ افْتَرٰی</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جنگ من، جنگ خدا و صلح من صلح خداست؛ و پیروی من، پیروی خداست؛ و ولایت من، ولایت خداست؛ و پیروان من، دوستان خدایند؛ و یاوران من، یاوران خدایند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آن خدایی که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چیزی نبودم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بیافرید، مستحفظان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امانتداران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محمد صلی الله علیه و آله و سلم می‌دانند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ناکثین و قاسطین و مارقین</w:t>
      </w:r>
      <w:r>
        <w:rPr>
          <w:rStyle w:val="FootnoteAnchor"/>
          <w:rtl w:val="true"/>
        </w:rPr>
        <w:footnoteReference w:id="54"/>
      </w:r>
      <w:r>
        <w:rPr>
          <w:rFonts w:ascii="IRNazanin" w:hAnsi="IRNazanin" w:eastAsia="IRNazanin"/>
          <w:color w:val="111111"/>
          <w:sz w:val="28"/>
          <w:sz w:val="28"/>
          <w:szCs w:val="28"/>
          <w:rtl w:val="true"/>
          <w:lang w:bidi="fa-IR"/>
        </w:rPr>
        <w:t>، بر زبان پیامبر اکرم صلی الله علیه و آله و سلم مورد لعن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کسی که سخنی به افترا گوید زیانکار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حِکَمٌ عن النّبیّ صلی الله علیه و آله و سلم</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رحمه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إِبْرٰاهیٖمَ بْنِ هٰاشِمٍ، عَنْ صَفْوٰانَ بْنِ یَحْییٰ، عَنْ أَبِی الصَّبّٰاحِ الْکِنٰانِیِّ،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لِلصّٰادِقِ جَعْفَرِ بْنِ مُحَمَّدٍ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أَخْبِرْنی عَنْ هٰذَا الْقَوْلِ، قَوْلُ مَنْ 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اللّٰهَ الْاِیٖمٰانَ وَ التَّقْوٰی، وَ أَعُوذُ بِاللّٰهِ مِنْ شَرِّ عٰاقِبَةِ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أَشْرَفَ الْحَدیٖثِ ذِکْرُ اللّٰهِ، وَ رَأْسَ الْحِکْمَةِ طٰاعَتُهُ،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وَأَصْدَقَ الْقَوْلِ وَ أَبْلَغَ الْمَوْعِظَةِ وَ أَحْسَنَ</w:t>
      </w:r>
      <w:bookmarkStart w:id="103" w:name="pg5532_59623"/>
    </w:p>
    <w:p>
      <w:pPr>
        <w:pStyle w:val="Heading2"/>
        <w:numPr>
          <w:ilvl w:val="1"/>
          <w:numId w:val="1"/>
        </w:numPr>
        <w:rPr/>
      </w:pPr>
      <w:bookmarkStart w:id="104" w:name="__RefHeading___Toc2456557_581953129"/>
      <w:bookmarkStart w:id="105" w:name="_Toc35"/>
      <w:bookmarkEnd w:id="103"/>
      <w:bookmarkEnd w:id="104"/>
      <w:r>
        <w:rPr>
          <w:rtl w:val="true"/>
        </w:rPr>
        <w:t>گفتاری حکیمانه از پیامبر صلی الله علیه و آله و سلم</w:t>
      </w:r>
      <w:bookmarkEnd w:id="105"/>
    </w:p>
    <w:p>
      <w:pPr>
        <w:pStyle w:val="BookText"/>
        <w:rPr/>
      </w:pPr>
      <w:r>
        <w:rPr>
          <w:rFonts w:ascii="IRNazanin" w:hAnsi="IRNazanin" w:eastAsia="IRNazanin"/>
          <w:color w:val="111111"/>
          <w:sz w:val="28"/>
          <w:sz w:val="28"/>
          <w:szCs w:val="28"/>
          <w:rtl w:val="true"/>
          <w:lang w:bidi="fa-IR"/>
        </w:rPr>
        <w:t>ابوالصّباحِ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بفرمایید که این سخنها از کیست؟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ایمان و تقوا می‌طلبم، و از سرانجامِ بدِ کارها به خدا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که شریفترین سخن یاد خدا، و أوج حکمت، بندگی اوست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راست‌ترین سخن، و رساترین اندرز، و بهترین</w:t>
      </w:r>
    </w:p>
    <w:p>
      <w:pPr>
        <w:pStyle w:val="BookText"/>
        <w:rPr/>
      </w:pPr>
      <w:r>
        <w:rPr>
          <w:rFonts w:ascii="Amiri" w:hAnsi="Amiri" w:eastAsia="Amiri" w:cs="Amiri"/>
          <w:color w:val="111111"/>
          <w:sz w:val="28"/>
          <w:sz w:val="28"/>
          <w:szCs w:val="28"/>
          <w:rtl w:val="true"/>
          <w:lang w:bidi="ar-SA"/>
        </w:rPr>
        <w:t>الْقَصَصِ کِتٰابُ اللّٰهِ،</w:t>
      </w:r>
    </w:p>
    <w:p>
      <w:pPr>
        <w:pStyle w:val="BookText"/>
        <w:rPr/>
      </w:pPr>
      <w:r>
        <w:rPr>
          <w:rFonts w:ascii="Amiri" w:hAnsi="Amiri" w:eastAsia="Amiri" w:cs="Amiri"/>
          <w:color w:val="111111"/>
          <w:sz w:val="28"/>
          <w:sz w:val="28"/>
          <w:szCs w:val="28"/>
          <w:rtl w:val="true"/>
          <w:lang w:bidi="ar-SA"/>
        </w:rPr>
        <w:t>وَ أَوْثَقَ الْعُریٰ الْإِیْمٰانُ بِاللّٰهِ،</w:t>
      </w:r>
    </w:p>
    <w:p>
      <w:pPr>
        <w:pStyle w:val="BookText"/>
        <w:rPr/>
      </w:pPr>
      <w:r>
        <w:rPr>
          <w:rFonts w:ascii="Amiri" w:hAnsi="Amiri" w:eastAsia="Amiri" w:cs="Amiri"/>
          <w:color w:val="111111"/>
          <w:sz w:val="28"/>
          <w:sz w:val="28"/>
          <w:szCs w:val="28"/>
          <w:rtl w:val="true"/>
          <w:lang w:bidi="ar-SA"/>
        </w:rPr>
        <w:t>وَ خَیْرَ المِلَلِ مِلَّةُ إِبْرٰاهیٖمَ،</w:t>
      </w:r>
    </w:p>
    <w:p>
      <w:pPr>
        <w:pStyle w:val="BookText"/>
        <w:rPr/>
      </w:pPr>
      <w:r>
        <w:rPr>
          <w:rFonts w:ascii="Amiri" w:hAnsi="Amiri" w:eastAsia="Amiri" w:cs="Amiri"/>
          <w:color w:val="111111"/>
          <w:sz w:val="28"/>
          <w:sz w:val="28"/>
          <w:szCs w:val="28"/>
          <w:rtl w:val="true"/>
          <w:lang w:bidi="ar-SA"/>
        </w:rPr>
        <w:t>وَ أَحْسَنَ السُّنَنِ سُنَّةُ الْأَنْبِیٰاءِ،</w:t>
      </w:r>
    </w:p>
    <w:p>
      <w:pPr>
        <w:pStyle w:val="BookText"/>
        <w:rPr/>
      </w:pPr>
      <w:r>
        <w:rPr>
          <w:rFonts w:ascii="Amiri" w:hAnsi="Amiri" w:eastAsia="Amiri" w:cs="Amiri"/>
          <w:color w:val="111111"/>
          <w:sz w:val="28"/>
          <w:sz w:val="28"/>
          <w:szCs w:val="28"/>
          <w:rtl w:val="true"/>
          <w:lang w:bidi="ar-SA"/>
        </w:rPr>
        <w:t>وَ أَحْسَنَ الْهُدیٰ هُدیٰ مُحَمَّدٍ صلی الله علیه و آله،</w:t>
      </w:r>
    </w:p>
    <w:p>
      <w:pPr>
        <w:pStyle w:val="BookText"/>
        <w:rPr/>
      </w:pPr>
      <w:r>
        <w:rPr>
          <w:rFonts w:ascii="Amiri" w:hAnsi="Amiri" w:eastAsia="Amiri" w:cs="Amiri"/>
          <w:color w:val="111111"/>
          <w:sz w:val="28"/>
          <w:sz w:val="28"/>
          <w:szCs w:val="28"/>
          <w:rtl w:val="true"/>
          <w:lang w:bidi="ar-SA"/>
        </w:rPr>
        <w:t>وَ خَیْرَ الزّٰادِ التَّقْویٰ،</w:t>
      </w:r>
    </w:p>
    <w:p>
      <w:pPr>
        <w:pStyle w:val="BookText"/>
        <w:rPr/>
      </w:pPr>
      <w:r>
        <w:rPr>
          <w:rFonts w:ascii="Amiri" w:hAnsi="Amiri" w:eastAsia="Amiri" w:cs="Amiri"/>
          <w:color w:val="111111"/>
          <w:sz w:val="28"/>
          <w:sz w:val="28"/>
          <w:szCs w:val="28"/>
          <w:rtl w:val="true"/>
          <w:lang w:bidi="ar-SA"/>
        </w:rPr>
        <w:t>وَ خَیْرَ الْعِلْمِ مٰا نَفَعَ،</w:t>
      </w:r>
    </w:p>
    <w:p>
      <w:pPr>
        <w:pStyle w:val="BookText"/>
        <w:rPr/>
      </w:pPr>
      <w:r>
        <w:rPr>
          <w:rFonts w:ascii="Amiri" w:hAnsi="Amiri" w:eastAsia="Amiri" w:cs="Amiri"/>
          <w:color w:val="111111"/>
          <w:sz w:val="28"/>
          <w:sz w:val="28"/>
          <w:szCs w:val="28"/>
          <w:rtl w:val="true"/>
          <w:lang w:bidi="ar-SA"/>
        </w:rPr>
        <w:t>وَ خَیْرَ الْهُدیٰ مَا اتُّبِعَ،</w:t>
      </w:r>
    </w:p>
    <w:p>
      <w:pPr>
        <w:pStyle w:val="BookText"/>
        <w:rPr/>
      </w:pPr>
      <w:r>
        <w:rPr>
          <w:rFonts w:ascii="Amiri" w:hAnsi="Amiri" w:eastAsia="Amiri" w:cs="Amiri"/>
          <w:color w:val="111111"/>
          <w:sz w:val="28"/>
          <w:sz w:val="28"/>
          <w:szCs w:val="28"/>
          <w:rtl w:val="true"/>
          <w:lang w:bidi="ar-SA"/>
        </w:rPr>
        <w:t>وَ خَیْرَ الْغِنیٰ غِنَی النَّفْسِ،</w:t>
      </w:r>
    </w:p>
    <w:p>
      <w:pPr>
        <w:pStyle w:val="BookText"/>
        <w:rPr/>
      </w:pPr>
      <w:r>
        <w:rPr>
          <w:rFonts w:ascii="Amiri" w:hAnsi="Amiri" w:eastAsia="Amiri" w:cs="Amiri"/>
          <w:color w:val="111111"/>
          <w:sz w:val="28"/>
          <w:sz w:val="28"/>
          <w:szCs w:val="28"/>
          <w:rtl w:val="true"/>
          <w:lang w:bidi="ar-SA"/>
        </w:rPr>
        <w:t>وَ خَیْرَ مٰا أُلْقِیَ فِی الْقَلْبِ الْیَقیٖنُ،</w:t>
      </w:r>
    </w:p>
    <w:p>
      <w:pPr>
        <w:pStyle w:val="BookText"/>
        <w:rPr/>
      </w:pPr>
      <w:r>
        <w:rPr>
          <w:rFonts w:ascii="Amiri" w:hAnsi="Amiri" w:eastAsia="Amiri" w:cs="Amiri"/>
          <w:color w:val="111111"/>
          <w:sz w:val="28"/>
          <w:sz w:val="28"/>
          <w:szCs w:val="28"/>
          <w:rtl w:val="true"/>
          <w:lang w:bidi="ar-SA"/>
        </w:rPr>
        <w:t>وَ زیٖنَةَ الْحَدیٖثِ الصِّدْقُ،</w:t>
      </w:r>
    </w:p>
    <w:p>
      <w:pPr>
        <w:pStyle w:val="BookText"/>
        <w:rPr/>
      </w:pPr>
      <w:r>
        <w:rPr>
          <w:rFonts w:ascii="Amiri" w:hAnsi="Amiri" w:eastAsia="Amiri" w:cs="Amiri"/>
          <w:color w:val="111111"/>
          <w:sz w:val="28"/>
          <w:sz w:val="28"/>
          <w:szCs w:val="28"/>
          <w:rtl w:val="true"/>
          <w:lang w:bidi="ar-SA"/>
        </w:rPr>
        <w:t>وَ زیٖنَةَ الْعِلْمِ الْإِحْسٰانُ،</w:t>
      </w:r>
    </w:p>
    <w:p>
      <w:pPr>
        <w:pStyle w:val="BookText"/>
        <w:rPr/>
      </w:pPr>
      <w:r>
        <w:rPr>
          <w:rFonts w:ascii="Amiri" w:hAnsi="Amiri" w:eastAsia="Amiri" w:cs="Amiri"/>
          <w:color w:val="111111"/>
          <w:sz w:val="28"/>
          <w:sz w:val="28"/>
          <w:szCs w:val="28"/>
          <w:rtl w:val="true"/>
          <w:lang w:bidi="ar-SA"/>
        </w:rPr>
        <w:t>وَ أَشْرَفَ الْمَوْتِ قَتْلُ الشَّهٰادَةِ،</w:t>
      </w:r>
    </w:p>
    <w:p>
      <w:pPr>
        <w:pStyle w:val="BookText"/>
        <w:rPr/>
      </w:pPr>
      <w:r>
        <w:rPr>
          <w:rFonts w:ascii="Amiri" w:hAnsi="Amiri" w:eastAsia="Amiri" w:cs="Amiri"/>
          <w:color w:val="111111"/>
          <w:sz w:val="28"/>
          <w:sz w:val="28"/>
          <w:szCs w:val="28"/>
          <w:rtl w:val="true"/>
          <w:lang w:bidi="ar-SA"/>
        </w:rPr>
        <w:t>وَ خَیْرَ الْأُمُورِ خَیْرُها عٰاقِبَةً،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قَلَّ وَ کَفیٰ خَیْرٌ مِمّٰا کَثُرَ وَ أَلْهیٰ،</w:t>
      </w:r>
    </w:p>
    <w:p>
      <w:pPr>
        <w:pStyle w:val="BookText"/>
        <w:rPr/>
      </w:pPr>
      <w:r>
        <w:rPr>
          <w:rFonts w:ascii="IRNazanin" w:hAnsi="IRNazanin" w:eastAsia="IRNazanin"/>
          <w:color w:val="111111"/>
          <w:sz w:val="28"/>
          <w:sz w:val="28"/>
          <w:szCs w:val="28"/>
          <w:rtl w:val="true"/>
          <w:lang w:bidi="fa-IR"/>
        </w:rPr>
        <w:t xml:space="preserve">سرگذشتها،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محکمترین دستگیرۀ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بهترین آیینها،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نیکوترین سنّتها سنّت پیامبرانست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بهترین هدایتها هدایت محمّد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بهترین توشه،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بهترین دانشها دانشی است که سود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بهترین هدایتها هدایتی است که پیروی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بهترین بی‌نیازیها بی‌نیازیِ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بهترین چیزی که در دل افکنده می‌شود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زینت گفتار، راستگویی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زینت دانش، احسان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شریفترین مرگها شهید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بهترین کارها کاری است که عاقبتش از همه بهتر 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کم است و کافی، بهتر است از آنچه زیاد است و بیهوده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الشَّقِیَّ مَنْ شَقِیَ فیٖ بَطْنِ أُمِّهِ،</w:t>
      </w:r>
    </w:p>
    <w:p>
      <w:pPr>
        <w:pStyle w:val="BookText"/>
        <w:rPr/>
      </w:pPr>
      <w:r>
        <w:rPr>
          <w:rFonts w:ascii="Amiri" w:hAnsi="Amiri" w:eastAsia="Amiri" w:cs="Amiri"/>
          <w:color w:val="111111"/>
          <w:sz w:val="28"/>
          <w:sz w:val="28"/>
          <w:szCs w:val="28"/>
          <w:rtl w:val="true"/>
          <w:lang w:bidi="ar-SA"/>
        </w:rPr>
        <w:t>وَ السَّعیٖدَ مَنْ وُعِظَ بِغَیْرِهِ،</w:t>
      </w:r>
    </w:p>
    <w:p>
      <w:pPr>
        <w:pStyle w:val="BookText"/>
        <w:rPr/>
      </w:pPr>
      <w:r>
        <w:rPr>
          <w:rFonts w:ascii="Amiri" w:hAnsi="Amiri" w:eastAsia="Amiri" w:cs="Amiri"/>
          <w:color w:val="111111"/>
          <w:sz w:val="28"/>
          <w:sz w:val="28"/>
          <w:szCs w:val="28"/>
          <w:rtl w:val="true"/>
          <w:lang w:bidi="ar-SA"/>
        </w:rPr>
        <w:t>وَ أکْیَسَ الْکَیْسِ التُّقیٰ،</w:t>
      </w:r>
    </w:p>
    <w:p>
      <w:pPr>
        <w:pStyle w:val="BookText"/>
        <w:rPr/>
      </w:pPr>
      <w:r>
        <w:rPr>
          <w:rFonts w:ascii="Amiri" w:hAnsi="Amiri" w:eastAsia="Amiri" w:cs="Amiri"/>
          <w:color w:val="111111"/>
          <w:sz w:val="28"/>
          <w:sz w:val="28"/>
          <w:szCs w:val="28"/>
          <w:rtl w:val="true"/>
          <w:lang w:bidi="ar-SA"/>
        </w:rPr>
        <w:t>وَ أَحْمَقَ الْحُمْقِ الْفُجُورُ،</w:t>
      </w:r>
    </w:p>
    <w:p>
      <w:pPr>
        <w:pStyle w:val="BookText"/>
        <w:rPr/>
      </w:pPr>
      <w:r>
        <w:rPr>
          <w:rFonts w:ascii="Amiri" w:hAnsi="Amiri" w:eastAsia="Amiri" w:cs="Amiri"/>
          <w:color w:val="111111"/>
          <w:sz w:val="28"/>
          <w:sz w:val="28"/>
          <w:szCs w:val="28"/>
          <w:rtl w:val="true"/>
          <w:lang w:bidi="ar-SA"/>
        </w:rPr>
        <w:t>وَ شَرَّ الرِّوٰایَةِ الْکَذِبُ،</w:t>
      </w:r>
    </w:p>
    <w:p>
      <w:pPr>
        <w:pStyle w:val="BookText"/>
        <w:rPr/>
      </w:pPr>
      <w:r>
        <w:rPr>
          <w:rFonts w:ascii="Amiri" w:hAnsi="Amiri" w:eastAsia="Amiri" w:cs="Amiri"/>
          <w:color w:val="111111"/>
          <w:sz w:val="28"/>
          <w:sz w:val="28"/>
          <w:szCs w:val="28"/>
          <w:rtl w:val="true"/>
          <w:lang w:bidi="ar-SA"/>
        </w:rPr>
        <w:t>وَ شَرَّ الْأُمُورِ مُحْدَثٰاتُهٰا،</w:t>
      </w:r>
    </w:p>
    <w:p>
      <w:pPr>
        <w:pStyle w:val="BookText"/>
        <w:rPr/>
      </w:pPr>
      <w:r>
        <w:rPr>
          <w:rFonts w:ascii="Amiri" w:hAnsi="Amiri" w:eastAsia="Amiri" w:cs="Amiri"/>
          <w:color w:val="111111"/>
          <w:sz w:val="28"/>
          <w:sz w:val="28"/>
          <w:szCs w:val="28"/>
          <w:rtl w:val="true"/>
          <w:lang w:bidi="ar-SA"/>
        </w:rPr>
        <w:t>وَ شَرَّ الْعَمیٰ عَمَی الْقَلْبِ،</w:t>
      </w:r>
    </w:p>
    <w:p>
      <w:pPr>
        <w:pStyle w:val="BookText"/>
        <w:rPr/>
      </w:pPr>
      <w:r>
        <w:rPr>
          <w:rFonts w:ascii="Amiri" w:hAnsi="Amiri" w:eastAsia="Amiri" w:cs="Amiri"/>
          <w:color w:val="111111"/>
          <w:sz w:val="28"/>
          <w:sz w:val="28"/>
          <w:szCs w:val="28"/>
          <w:rtl w:val="true"/>
          <w:lang w:bidi="ar-SA"/>
        </w:rPr>
        <w:t>وَ شَرَّ النَّدٰامَةِ نَدٰامَةُ یَوْمِ الْقِیٰامَةِ،</w:t>
      </w:r>
    </w:p>
    <w:p>
      <w:pPr>
        <w:pStyle w:val="BookText"/>
        <w:rPr/>
      </w:pPr>
      <w:r>
        <w:rPr>
          <w:rFonts w:ascii="Amiri" w:hAnsi="Amiri" w:eastAsia="Amiri" w:cs="Amiri"/>
          <w:color w:val="111111"/>
          <w:sz w:val="28"/>
          <w:sz w:val="28"/>
          <w:szCs w:val="28"/>
          <w:rtl w:val="true"/>
          <w:lang w:bidi="ar-SA"/>
        </w:rPr>
        <w:t>وَ أَعْظَمَ الْمُخْطِئیٖنَ عِنْدَاللّٰهِ عَزَّوَجَلَّ لِسٰانٌ کَذّٰابٌ،</w:t>
      </w:r>
    </w:p>
    <w:p>
      <w:pPr>
        <w:pStyle w:val="BookText"/>
        <w:rPr/>
      </w:pPr>
      <w:r>
        <w:rPr>
          <w:rFonts w:ascii="Amiri" w:hAnsi="Amiri" w:eastAsia="Amiri" w:cs="Amiri"/>
          <w:color w:val="111111"/>
          <w:sz w:val="28"/>
          <w:sz w:val="28"/>
          <w:szCs w:val="28"/>
          <w:rtl w:val="true"/>
          <w:lang w:bidi="ar-SA"/>
        </w:rPr>
        <w:t>وَ شَرَّ الْکَسْبِ کَسْبُ الرِّبٰا،</w:t>
      </w:r>
    </w:p>
    <w:p>
      <w:pPr>
        <w:pStyle w:val="BookText"/>
        <w:rPr/>
      </w:pPr>
      <w:r>
        <w:rPr>
          <w:rFonts w:ascii="Amiri" w:hAnsi="Amiri" w:eastAsia="Amiri" w:cs="Amiri"/>
          <w:color w:val="111111"/>
          <w:sz w:val="28"/>
          <w:sz w:val="28"/>
          <w:szCs w:val="28"/>
          <w:rtl w:val="true"/>
          <w:lang w:bidi="ar-SA"/>
        </w:rPr>
        <w:t>وَ شَرَّ الْمَآکِلِ أَکْلُ مٰالِ الیَتیٖمِ ظُلْماً،</w:t>
      </w:r>
    </w:p>
    <w:p>
      <w:pPr>
        <w:pStyle w:val="BookText"/>
        <w:rPr/>
      </w:pPr>
      <w:r>
        <w:rPr>
          <w:rFonts w:ascii="Amiri" w:hAnsi="Amiri" w:eastAsia="Amiri" w:cs="Amiri"/>
          <w:color w:val="111111"/>
          <w:sz w:val="28"/>
          <w:sz w:val="28"/>
          <w:szCs w:val="28"/>
          <w:rtl w:val="true"/>
          <w:lang w:bidi="ar-SA"/>
        </w:rPr>
        <w:t>وَ أَحْسَنَ زیٖنَةِ الرَّجُلِ السَّکیٖنَةُ مَعَ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یَبْتَغِ السُّمْعَةَ یُسَمِّعِ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یَعْرِفِ الْبَلاٰءَ یَصْبِرْ عَلَیْهِ،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لاٰ یَعْرِفْه یُنْکِرْهُ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بدبخت کسی است که در شکم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رفتار ناشایست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خوشبخت کسی است که از دیگران عبرت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برترین زیرکیها پارسایی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بدترین کودنیها هرزگی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بدترین گزارشها دروغگویی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بدترین کارها تازه‌های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بدترین کوریها کوری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بدترین پشیمانیها پشیمانی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بزرگترین خطاکاران در پیشگاه خدای سبحان، زبان پُر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بدترین کاسبی‌ها کسبِ ربا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بدترین خوردنیها خوردن ظالمانۀ مال یتیم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نیکوترین زینت مرد، آرامشِ همراه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از پی شهرت و آوازه باشد خدا رسوایش سازد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 ابتلا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بفهمد بر آن شکیبا باشد، و هر کس از آن بی‌خبر باشد، آن را بر نتابد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الرَّیْبَ 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یَسْتَکْبِرْ یَضَعْهُ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یُطِعِ الشَّیْطٰانَ یَعْصِ اللّٰهَ، وَ مَنْ یَعْصِ اللّٰهَ یُعَذِّبْهُ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یَشْکُرِ اللّٰهَ یَزِدْهُ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یَصْبِرْ عَلَی الرَّزِیَّةِ یُغِثْهُ اللّٰهُ،</w:t>
      </w:r>
    </w:p>
    <w:p>
      <w:pPr>
        <w:pStyle w:val="BookText"/>
        <w:rPr/>
      </w:pPr>
      <w:r>
        <w:rPr>
          <w:rFonts w:ascii="Amiri" w:hAnsi="Amiri" w:eastAsia="Amiri" w:cs="Amiri"/>
          <w:color w:val="111111"/>
          <w:sz w:val="28"/>
          <w:sz w:val="28"/>
          <w:szCs w:val="28"/>
          <w:rtl w:val="true"/>
          <w:lang w:bidi="ar-SA"/>
        </w:rPr>
        <w:t>وَ مَنْ یَتَوَکَّلْ عَلَی اللّٰهِ فَحَسْبُهُ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تُسْخِطُوُا اللّٰهَ بِرِضٰا أحَدٍ مِنْ خَلْقِهِ،</w:t>
      </w:r>
    </w:p>
    <w:p>
      <w:pPr>
        <w:pStyle w:val="BookText"/>
        <w:rPr/>
      </w:pPr>
      <w:r>
        <w:rPr>
          <w:rFonts w:ascii="Amiri" w:hAnsi="Amiri" w:eastAsia="Amiri" w:cs="Amiri"/>
          <w:color w:val="111111"/>
          <w:sz w:val="28"/>
          <w:sz w:val="28"/>
          <w:szCs w:val="28"/>
          <w:rtl w:val="true"/>
          <w:lang w:bidi="ar-SA"/>
        </w:rPr>
        <w:t>وَ لاٰ تَتَقَرَّبُوا إِلیٰ أَحَدٍ مِنَ الْخَلْقِ بِتَبٰاعُدٍ مِنَ اللّٰهِ عَزَّوَجَلَّ؛ فَإِنَّ اللّٰهَ لَیْسَ بَیْنَهُ وَ بَیْنَ أَحَدٍ مِنَ الْخَلْقِ شَیْءٌ یُعْطیٖهِ بِهِ خَیْراً أَوْ یَصْرِفُ بِهِ عَنْهُ سُوءًا إِلاّٰ بِطٰاعَتِهِ وَ ابْتِغٰاءِ مَرْضاتِهِ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طٰاعَةَ اللّٰهِ نَجٰاحُ کُلِّ خَیْرٍ یُبْتَغیٰ، وَ نَجٰاةٌ مِنْ کُلِّ شَرٍّ یُتَّقیٰ،</w:t>
      </w:r>
    </w:p>
    <w:p>
      <w:pPr>
        <w:pStyle w:val="BookText"/>
        <w:rPr/>
      </w:pPr>
      <w:r>
        <w:rPr>
          <w:rFonts w:ascii="IRNazanin" w:hAnsi="IRNazanin" w:eastAsia="IRNazanin"/>
          <w:color w:val="111111"/>
          <w:sz w:val="28"/>
          <w:sz w:val="28"/>
          <w:szCs w:val="28"/>
          <w:rtl w:val="true"/>
          <w:lang w:bidi="fa-IR"/>
        </w:rPr>
        <w:t>و شکّ و تردید، بی‌ایمانی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بزرگی بفروشد، خدا او را پست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از شیطان پیروی کند خدا را نافرمانی کرده است، و هر کس خدا را نافرمانی کند خدا عذابش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خدا را شکر کند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افزون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بر مصیبتها صبر کند خدا به فریادش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بر خدا توکّل کند خدا او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برای خشنودی هیچ آفریده‌ای به خشم نیاورید،</w:t>
      </w:r>
    </w:p>
    <w:p>
      <w:pPr>
        <w:pStyle w:val="BookText"/>
        <w:rPr/>
      </w:pPr>
      <w:r>
        <w:rPr>
          <w:rFonts w:ascii="IRNazanin" w:hAnsi="IRNazanin" w:eastAsia="IRNazanin"/>
          <w:color w:val="111111"/>
          <w:sz w:val="28"/>
          <w:sz w:val="28"/>
          <w:szCs w:val="28"/>
          <w:rtl w:val="true"/>
          <w:lang w:bidi="fa-IR"/>
        </w:rPr>
        <w:t xml:space="preserve">و به هیچ کسی با دور شدن از خدای سبحان تقرّب مجوئید، زیرا میان خدا و هیچ آفریده‌ای نسبتی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 خیرش دهد و بدی را از او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اطاعت خدا و جستجوی خشنودی او</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 که اطاعت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 به هر خیری است که طلب می‌شود، و نجات از هر شرّی است که پرهیز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اللّٰهَ یَعْصِمُ مَنْ أَطٰاعَهُ، وَ لاٰ یَعْتَصِمُ مِنْهُ مَنْ عَصٰاهُ، وَ لاٰ یَجِدُ الْهٰارِبُ مِنَ اللّٰهِ مَهْرَباً؛ فَإِنَّ أَمْرَ اللّٰهِ نٰازِلٌ بِأَذْلاٰلِهِ وَ لَوْکَرِهَ الْخَلاٰئِقُ، وَ کُلَّ مٰا هُوَ آتٍ قَریٖبٌ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شٰاءَ اللّٰهُ کٰانَ، وَ مٰا لَمْیَشَأْ لَمْیَکُنْ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تَعٰاوَنُوا عَلَی الْبِرِّ وَ التَّقْویٰ وَ لاٰتَعٰاوَنُوا عَلَی الْإِثْمِ وَالْعُدْوٰانِ وَ اتَّقُوا اللّٰهَ إِنَّ اللّٰهَ شَدیٖدُ الْعِقٰابِ</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 الصّٰادِقُ جَعْفَرُ بْنُ مُحَمَّدٍ علیه السلام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قَوْلُ رَسُولِ اللّٰهِ صلی الله علیه و آله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همانا خدا نگه می‌دارد هر کسی را که اطاعتش کند، و در امان از او نیست هر کسی که نافرمانیش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کس که از خدا فراری است پناهی ندارد، زیرا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خلائق نپسندند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بدانگونه که هست فرود آید، و هر آنچه آمدنی است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خدا خواهد همان شود، و آنچه نخواهد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نیکویی و تقوا به هم یاری رسانید، و در گناه و تجاوز به هم یاری نکنید، و از خدا بترسید، حقّٰا که عذاب خدا سخت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فرمودۀ رسول‌خدا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وصایا النّبیّ صلی الله علیه و آله و سلم لعلیّ علیه السلام</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یَحْییٰ، عَنْ أَحْمَدَ بْنِ مُحَمَّدِ بْنِ عیٖسیٰ، عَنْ عَلِیِّ بْنِ النُّعْمٰانِ، عَنْ مُعٰاوِیَةَ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فیٖ وَصِیَّةِ النَّبِیِّ صلی الله علیه و آله لِعَلِیٍّ علیه السلام،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أُوصیٖکَ فیٖ نَفْسِکَ بِخِصٰالٍ، فَاحْفَظْهٰا 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فَالصِّدْقُ، وَ لاٰ تُخْرِجَنَّ مِنْ فٖیکَ کَذِبَةً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وَ لاٰ تَجْتَرِئَ عَلیٰ خِیٰانَةٍ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اللّٰهِ عَزَّ ذِکْرُهُ کَأَنَّکَ تَرٰاهُ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الْبُکٰاءِ مِنْ خَشْیَةِ اللّٰهِ، یُبْنیٰ لَکَ بِکُِلّ دَمْعَةٍ أَلْفُ بَیْتٍ فِی الْجَنَّةِ</w:t>
      </w:r>
      <w:r>
        <w:rPr>
          <w:rFonts w:eastAsia="Amiri" w:cs="Amiri" w:ascii="Amiri" w:hAnsi="Amiri"/>
          <w:color w:val="111111"/>
          <w:sz w:val="28"/>
          <w:szCs w:val="28"/>
          <w:rtl w:val="true"/>
          <w:lang w:bidi="ar-SA"/>
        </w:rPr>
        <w:t>.</w:t>
      </w:r>
      <w:bookmarkStart w:id="106" w:name="pg5532_59633"/>
    </w:p>
    <w:p>
      <w:pPr>
        <w:pStyle w:val="Heading2"/>
        <w:numPr>
          <w:ilvl w:val="1"/>
          <w:numId w:val="1"/>
        </w:numPr>
        <w:rPr/>
      </w:pPr>
      <w:bookmarkStart w:id="107" w:name="__RefHeading___Toc2456559_581953129"/>
      <w:bookmarkStart w:id="108" w:name="_Toc36"/>
      <w:bookmarkEnd w:id="106"/>
      <w:bookmarkEnd w:id="107"/>
      <w:r>
        <w:rPr>
          <w:rtl w:val="true"/>
        </w:rPr>
        <w:t>از وصیتهای پیامبر صلی الله علیه و آله و سلم به علی علیه السلام</w:t>
      </w:r>
      <w:bookmarkEnd w:id="108"/>
    </w:p>
    <w:p>
      <w:pPr>
        <w:pStyle w:val="BookText"/>
        <w:rPr/>
      </w:pPr>
      <w:r>
        <w:rPr>
          <w:rFonts w:ascii="IRNazanin" w:hAnsi="IRNazanin" w:eastAsia="IRNazanin"/>
          <w:color w:val="111111"/>
          <w:sz w:val="28"/>
          <w:sz w:val="28"/>
          <w:szCs w:val="28"/>
          <w:rtl w:val="true"/>
          <w:lang w:bidi="fa-IR"/>
        </w:rPr>
        <w:t>معاویة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وصایای پیامبر اکرم صلی الله علیه و آله و سلم به علی علیه السلام این بود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خودت به چند خُلق و خوی سفارشت می‌کنم، آنها را از من نگهدار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کمک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و خوی اوّل، راستگویی است، هرگز دروغی از دهانت بیرون نیاور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پارسایی است، هرگز بر خیانتی، بی‌باک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ترسیدن از خدای سبحان است آنچنان که گویی او را می‌بینی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گریستن از بیم خداست، که از هر اشکی هزار خانه بهشتی برایت ساخته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بَذْلُکَ مٰالَکَ وَ دَمَکَ دُونَ دیٖنِکَ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بِسُنَّتیٖ فیٖ صَلاٰتیٖ، وَ صَوْمیٖ، وَصَدَقَتیٖ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فَالْخَمْسُونَ رَکْعَةً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فَثَلاٰثَةُ أَیّٰامٍ فیِ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الْخَمیٖسُ فیٖ أَوَّلِهِ، وَالْأَرْبَعٰاءُ فیٖ وَسَطِهِ، وَ الْخَمیٖسُ فیٖ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فَجَهْدُکَ حَتّٰی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قَدْأَسْرَفْتُ، وَلَمْتُسْرِفْ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عَلَیْکَ بِصَلاٰةِ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عَلَیْکَ بِصَلاٰةِ الزَّوٰالِ، وَ عَلَیْکَ بِصَلاٰةِ الزَّوٰالِ، وَ عَلَیْکَ بِصَلاٰةِالزَّوٰالِ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عَلَیْکَ بِتِلاٰوَةِ الْقُرْآنِ عَلیٰ کُلِّ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عَلَیْکَ بِرَفْعِ یَدَیْکَ فیٖ صَلاٰتِکَ، وَ تَقْلیٖبِهِمٰا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عَلَیْکَ بِالسِّوٰاکِ عِنْدَ کُلِّ وُضُوءٍ</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عَلَیْکَ بِمَحٰاسِنِ الْأَخْلاٰقِ، فَارْکَبْهٰا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مَسٰاوِیَ الْأَخْلاٰقِ فَاجْتَنِبْهٰا؛ فَإِنْ لَمْ تَفْعَلْ، فَلاٰ تَلُومَنَّ إِلاّٰ نَفْسَکَ</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جانت را در راه دینت فدا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مرا در نماز و روزه و صدقه‌ام پیروی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شبانه‌روز از فریضه و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رکعت‌است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ماهی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 اوّل ماه، چهارشنبه وسط ماه، و پنجشنبه آخر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کردنت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بذل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آنجا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زیاده‌روی می‌کنم، در حالی که زیاده‌روی نکرده‌ای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تو باد به نماز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تو باد به نماز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تو باد به نماز زوال، بر تو باد به نماز 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تو باد که در هر حال، قرآن تلاوت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تو باد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دستهایت را بلند کنی و رو به آسمان 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تو باد به مسواک کردن در هر وضویی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تو باد به اخلاق نیک که بر آنها فائق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آراسته 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اخلاق بد که از آنها دوری کنی، اگر نکردی جز خودت را سرزنش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مواعظ عن النّبیّ صلی الله علیه و آله و سلم</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عَبْدِاللّٰهِ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إِبْرٰاهیٖمَ بْنِ مَهْزِیٰارَ، عَنْ أخیٖهِ عَلِیٍّ، عَنِ الْحُسَیْنِ ابْنِ سَعیٖدٍ، عَنِ الْحٰارِثِ بْنِ مُحَمَّدِ بْنِ النُّعْمٰانِ الْأَحْوَلِ صٰاحِبِ الطّٰاقِ، عَنْ جَمیٖلِ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أبیٖ عَبْدِاللّٰهِ الصّٰادِقِ علیه السلام،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أَنْ یَکُونَ أَکْرَمَ النّٰاسِ، فَلْیَتَّقِ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أَحَبَّ أَنْ یَکُونَ أَتْقَی النّٰاسِ، فَلْیَتَوَکَّلْ عَلَی اللّٰهِ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أَحَبَّ أَنْ یَکُونَ أَغْنَی النّٰاسِ، فَلْیَکُنْ بِمٰا عِنْد اللّٰهِ عَزَّوَجَلَّ أَوْثَقَ مِنْهُ بِمٰا فیٖ یَدِهِ</w:t>
      </w:r>
      <w:r>
        <w:rPr>
          <w:rFonts w:eastAsia="Amiri" w:cs="Amiri" w:ascii="Amiri" w:hAnsi="Amiri"/>
          <w:color w:val="111111"/>
          <w:sz w:val="28"/>
          <w:szCs w:val="28"/>
          <w:rtl w:val="true"/>
          <w:lang w:bidi="ar-SA"/>
        </w:rPr>
        <w:t>.</w:t>
      </w:r>
      <w:bookmarkStart w:id="109" w:name="pg5532_59637"/>
    </w:p>
    <w:p>
      <w:pPr>
        <w:pStyle w:val="Heading2"/>
        <w:numPr>
          <w:ilvl w:val="1"/>
          <w:numId w:val="1"/>
        </w:numPr>
        <w:rPr/>
      </w:pPr>
      <w:bookmarkStart w:id="110" w:name="__RefHeading___Toc2456561_581953129"/>
      <w:bookmarkStart w:id="111" w:name="_Toc37"/>
      <w:bookmarkEnd w:id="109"/>
      <w:bookmarkEnd w:id="110"/>
      <w:r>
        <w:rPr>
          <w:rtl w:val="true"/>
        </w:rPr>
        <w:t>اندرزهایی از پیامبر صلی الله علیه و آله و سلم</w:t>
      </w:r>
      <w:bookmarkEnd w:id="111"/>
    </w:p>
    <w:p>
      <w:pPr>
        <w:pStyle w:val="BookText"/>
        <w:rPr/>
      </w:pPr>
      <w:r>
        <w:rPr>
          <w:rFonts w:ascii="IRNazanin" w:hAnsi="IRNazanin" w:eastAsia="IRNazanin"/>
          <w:color w:val="111111"/>
          <w:sz w:val="28"/>
          <w:sz w:val="28"/>
          <w:szCs w:val="28"/>
          <w:rtl w:val="true"/>
          <w:lang w:bidi="fa-IR"/>
        </w:rPr>
        <w:t xml:space="preserve">امام صادق علیه السلام، از پدران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علیهم السلام، از رسول خدا صلی الله علیه و آله و سلم نقل فرمودند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دوست دارد گرامی‌ترین مردم باشد، پس تقوای خدا پیشه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دوست دارد با تقواترین مردم باشد، پس بر خدا توکّل 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 دوست دارد بی‌نیازترین مردم باشد، پس به آنچه نزد خدای سبحان است مطمئن‌تر باشد از آنچه در دست خودش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أُنَبِّئُکُمْ بِشرِّ النّٰاسِ؟</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النّٰاسَ، وَ أَبْغَضَهُ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أُنَبِّئُکُمْ بِشَرٍّ مِنْ هٰذٰا؟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یُقیٖلُ عَثْرَةً، وَ لاٰ یَقْبَلُ مَعْذِرَةً، وَلاٰیَغْفِرُ 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أُنَبِّئُکُمْ بِشَرٍّ مِنْ هٰذٰا؟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یُؤْمَنُ شَرُّه، وَ لاٰ یُرْجیٰ خَیْرُهُ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عیٖسَی بْنَ مَرْیَمَ علیه السلام قاٰمَ فیٖ بنیٖ إِسْرٰائیٖل،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تُحَدِّثُوا بِالْحِکْمَةِ الْجُهّٰالَ، فَتَظْلِمُوهٰا، وَ لاٰ تَمْنَعُوهٰا أَهْلَهٰا فَتَظْلِمُوهُمْ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تُعیٖنُوا الظّٰالِمَ عَلیٰ ظُلْمِهِ، فَیَبْطُلَ فَضْلُکُمْ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خبر ندهم که بدترین مردم کیست؟</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مردم را دشمن دارد و مردم نیز او را دشمن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بدتر از این آگاهتان نکنم؟</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خطایی نمی‌گذرد، و عذری را نمی‌پذیرد، و گناهی را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بدتر از این خبرتان ندهم؟</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شرّش آسودگی نیست، و به خیرش امیدواری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عیسی بن مریم علیه السلام میان بنی‌اسرائیل برخاست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را برای نادانان نگویید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حکمت ستم کرده‌اید، و آن را از اهلش دریغ مدارید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دریغ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ستم کرده‌اید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ستمگر را در ظلمش کمک نرسانید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نابود کرده‌اید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تَبَیَّنَ لَکَ رُشْدُهُ، فَاتَّبِعْهُ،</w:t>
      </w:r>
    </w:p>
    <w:p>
      <w:pPr>
        <w:pStyle w:val="BookText"/>
        <w:rPr/>
      </w:pPr>
      <w:r>
        <w:rPr>
          <w:rFonts w:ascii="Amiri" w:hAnsi="Amiri" w:eastAsia="Amiri" w:cs="Amiri"/>
          <w:color w:val="111111"/>
          <w:sz w:val="28"/>
          <w:sz w:val="28"/>
          <w:szCs w:val="28"/>
          <w:rtl w:val="true"/>
          <w:lang w:bidi="ar-SA"/>
        </w:rPr>
        <w:t>وَ أَمْرٌ تَبَیَّنَ لَکَ غَیُّهُ، فَاجتَنِبْهُ،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أَمْرٌ اخْتُلِفَ فیٖهِ، فَرُدَّهُ إِلَی اللّٰهِ عَزَّوَجَلَّ</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کارها سه 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کاری که 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روشن است پس پیرویش‌کن،</w:t>
      </w:r>
    </w:p>
    <w:p>
      <w:pPr>
        <w:pStyle w:val="BookText"/>
        <w:rPr/>
      </w:pPr>
      <w:r>
        <w:rPr>
          <w:rFonts w:ascii="IRNazanin" w:hAnsi="IRNazanin" w:eastAsia="IRNazanin"/>
          <w:color w:val="111111"/>
          <w:sz w:val="28"/>
          <w:sz w:val="28"/>
          <w:szCs w:val="28"/>
          <w:rtl w:val="true"/>
          <w:lang w:bidi="fa-IR"/>
        </w:rPr>
        <w:t xml:space="preserve">و کاری که نادرستی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آشکار است پس دوریش‌کن،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کاری که مورد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آن را به خدای سبحان برگردان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أحبّکم إلی اللّه</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مَحْبُوبٍ، عَنْ مٰالِکِ بْنِ عَطِیَّةَ، عَنْ عائِذٍ الْأَحْمَسِیِّ، عَنْ أَبیٖ حَمْزَةَ الثُّمٰالِیِّ،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 العٰابِدیٖنَ عَلِیُّ بْنُ الْحُسَیْنِ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أَحَبَّکُمْ إلِیَ اللّٰهِ عَزَّوَجَلَّ، أَحْسَنُکُمْ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أَعْظَمَکُمْ عِنْدَ اللّٰهِ حَظّاً، أَعْظَمُکُمْ فیٖمٰا عِنْدَاللّٰهِ رَغْبَةً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أَنْجَی النّٰاسِ مِنْ عَذٰابِ اللّٰهِ، أَشَدُّهُمْ لِلّٰهِ خَشْیَةً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أَقْرَبَکُمْ مِنَ اللّٰهِ، أَوْسَعُکُمْ 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أَرْضٰاکُمْ عِنْد اللّٰهِ، أَسْبَغُکُمْ عَلیٰ عِیٰالِهِ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أَکْرَمَکُمْ عِنْدَ اللّٰهِ، أَتْقٰاکُمْ</w:t>
      </w:r>
      <w:r>
        <w:rPr>
          <w:rFonts w:eastAsia="Amiri" w:cs="Amiri" w:ascii="Amiri" w:hAnsi="Amiri"/>
          <w:color w:val="111111"/>
          <w:sz w:val="28"/>
          <w:szCs w:val="28"/>
          <w:rtl w:val="true"/>
          <w:lang w:bidi="ar-SA"/>
        </w:rPr>
        <w:t xml:space="preserve">. </w:t>
      </w:r>
      <w:r>
        <w:rPr>
          <w:rStyle w:val="FootnoteAnchor"/>
          <w:rtl w:val="true"/>
        </w:rPr>
        <w:footnoteReference w:id="59"/>
      </w:r>
      <w:bookmarkStart w:id="112" w:name="pg5532_59643"/>
    </w:p>
    <w:p>
      <w:pPr>
        <w:pStyle w:val="Heading2"/>
        <w:numPr>
          <w:ilvl w:val="1"/>
          <w:numId w:val="1"/>
        </w:numPr>
        <w:rPr/>
      </w:pPr>
      <w:bookmarkStart w:id="113" w:name="__RefHeading___Toc2456563_581953129"/>
      <w:bookmarkStart w:id="114" w:name="_Toc38"/>
      <w:bookmarkEnd w:id="112"/>
      <w:bookmarkEnd w:id="113"/>
      <w:r>
        <w:rPr>
          <w:rtl w:val="true"/>
        </w:rPr>
        <w:t>محبوبترین شما نزد خدا</w:t>
      </w:r>
      <w:bookmarkEnd w:id="114"/>
    </w:p>
    <w:p>
      <w:pPr>
        <w:pStyle w:val="BookText"/>
        <w:rPr/>
      </w:pPr>
      <w:r>
        <w:rPr>
          <w:rFonts w:ascii="IRNazanin" w:hAnsi="IRNazanin" w:eastAsia="IRNazanin"/>
          <w:color w:val="111111"/>
          <w:sz w:val="28"/>
          <w:sz w:val="28"/>
          <w:szCs w:val="28"/>
          <w:rtl w:val="true"/>
          <w:lang w:bidi="fa-IR"/>
        </w:rPr>
        <w:t>ابوحمزۀ ثمالی از امام زین‌العابدین علیه السلام نقل کره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محبوبترین شما نزد خدای سبحان کسی است که عملش نیکوتر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بهره‌مندترین شما نزد خدا، کسی است که به آنچه در پیشگاه خداست بیشتر راغب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نجات یابنده‌ترین مردم از عذاب خدا، کسی است که خَشیتش از خدا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نزدیکترین شما به خدا، خوش اخلاق‌ترین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پسندیده‌ترین شما نزد خدا، گشاده‌دست‌ترین شما بر خاندان خود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گرامی‌ترین شما نزد خدا، با تقواترین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حِکَمٌ عن الصّادق علیه السلام</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بْنُ یَحْییٰ وَ مُحَمَّدُ بْنُ أَبیٖ عُمَیْرٍ، عَنْ موسَی بْنِ بَکْرٍ، عَنْ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جَعْفَرِ بْنِ مُحَمَّدٍ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الصَّنیٖعَةُ لاٰتَکُونُ صَنیٖعَةً إِلاّٰ عِنْدَ ذیٖ حَسَبٍ، أَوْ 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قُرْبٰانُ کُلِّ تَقِیٍّ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جِهٰادُ کُلِّ 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لِکُلِّ شَیْءٍ زَکٰاةٌ، وَ زَکٰاةُ الْجَسَدِ الصِّیٰامُ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أَیْقَنَ بِالْخَلَفِ، جٰادَ بِالْعَطِیَّةِ</w:t>
      </w:r>
      <w:r>
        <w:rPr>
          <w:rFonts w:eastAsia="Amiri" w:cs="Amiri" w:ascii="Amiri" w:hAnsi="Amiri"/>
          <w:color w:val="111111"/>
          <w:sz w:val="28"/>
          <w:szCs w:val="28"/>
          <w:rtl w:val="true"/>
          <w:lang w:bidi="ar-SA"/>
        </w:rPr>
        <w:t>.</w:t>
      </w:r>
      <w:bookmarkStart w:id="115" w:name="pg5532_59645"/>
    </w:p>
    <w:p>
      <w:pPr>
        <w:pStyle w:val="Heading2"/>
        <w:numPr>
          <w:ilvl w:val="1"/>
          <w:numId w:val="1"/>
        </w:numPr>
        <w:rPr/>
      </w:pPr>
      <w:bookmarkStart w:id="116" w:name="__RefHeading___Toc2456565_581953129"/>
      <w:bookmarkStart w:id="117" w:name="_Toc39"/>
      <w:bookmarkEnd w:id="115"/>
      <w:bookmarkEnd w:id="116"/>
      <w:r>
        <w:rPr>
          <w:rtl w:val="true"/>
        </w:rPr>
        <w:t>گفتارهایی حکیمانه از امام صادق علیه السلام</w:t>
      </w:r>
      <w:bookmarkEnd w:id="117"/>
    </w:p>
    <w:p>
      <w:pPr>
        <w:pStyle w:val="BookText"/>
        <w:rPr/>
      </w:pPr>
      <w:r>
        <w:rPr>
          <w:rFonts w:ascii="IRNazanin" w:hAnsi="IRNazanin" w:eastAsia="IRNazanin"/>
          <w:color w:val="111111"/>
          <w:sz w:val="28"/>
          <w:sz w:val="28"/>
          <w:szCs w:val="28"/>
          <w:rtl w:val="true"/>
          <w:lang w:bidi="fa-IR"/>
        </w:rPr>
        <w:t>زراره از امام صادق علیه السلام 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احسان و نیکویی، احسان و نیکوییِ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نسبت به کسی که خاندانش بزرگ، یا دیندار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وسیله تقرّب هر پارسایی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جهاد هر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چیزی زکاتی است، و زکات تن روزه‌داری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زن، نیکو شوهرداری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صدقه دادن، روزی را فرود آورید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به جایگزینی و عوض خداوندی یقین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بذل و بخشش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تَبٰارَکَ وَ تَعٰالیٰ یُنْزِلُ الْمَعُونَةَ، عَلیٰ قَدْرِ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حَصِّنُوا أَمْوٰالَکُمْ بِالزَّکٰاةِ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التَّقْدیٖرُ نِصْفُ الْعَیْشِ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مٰاعٰالَ امْرُءٌ اقْتَصَدَ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قِلَّةُ الْعِیٰالِ أَحَدُ الْیَسٰارَیْنِ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الدّٰاعیٖ بِلا عَمَلٍ، کَالرّٰامیٖ بِلاٰوَتَرٍ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التَّوَدُّدُ نِصْفُ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الْهَمُّ نِصْفُ الْهَرَمِ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تَبٰارَکَ وَ تَعٰالیٰ یُنْزِلُ الصَّبْرَ عَلیٰ قَدْرِ الْمُصیٖبَةِ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ضَرَبَ یَدَهُ عَلیٰ فَخِذِهِ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مُصیٖبَةِ، حَبِطَ أَجْرُهُ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أَحْزَنَ وٰالِدَیْهِ، فَقَدْ عَقَّهُمٰا</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همانا خدای متعال، کمک خود را به اندازۀ هزینه‌ها نازل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خود را با پرداختن زکات، مصون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اندازه نگه داشتن در امور، نصف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میانه‌روی کند، نیازمند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عائله یکی از دو آسایش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بی‌عمل،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 همچون تیراندازی است که کمانش بی‌چلّه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آشتی طلبی، نصف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و اندوه، نصف پیری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خدای متعال، صبر را به اندازۀ مصیبت نازل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هنگام مصیبت، دست خود را بر رانش زند، پاداش صبر او تباه می‌شود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پدر و مادر خود را غمگین کند، عاقّ آنها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عَلِّمنی موعظةً</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الْحُسَیْنُ بْنُ أَحْمَدَ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أَبِی الصَّهْبٰانِ، قٰالَ حَدَّثَنٰا أَبُو أَحْمَدَ مُحَمَّدُ بْنُ زِیٰادٍ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أَبٰانٌ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إِلَیْهِ رَجُلٌ،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 وَ أُمّیٖ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 مَوْعِظَةً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اللّٰهُ تَبٰارَکَ وَ تَعٰالیٰ قَدْ تَکَفَّلَ بِالرِّزْقِ، فَاهْتِٰمامُکَ لِمٰاذٰا؟</w:t>
      </w:r>
    </w:p>
    <w:p>
      <w:pPr>
        <w:pStyle w:val="BookText"/>
        <w:rPr/>
      </w:pPr>
      <w:r>
        <w:rPr>
          <w:rFonts w:ascii="Amiri" w:hAnsi="Amiri" w:eastAsia="Amiri" w:cs="Amiri"/>
          <w:color w:val="111111"/>
          <w:sz w:val="28"/>
          <w:sz w:val="28"/>
          <w:szCs w:val="28"/>
          <w:rtl w:val="true"/>
          <w:lang w:bidi="ar-SA"/>
        </w:rPr>
        <w:t>وَ إِنْ کٰانَ الرِّزْقُ مَقْسُوماً، فَالْحِرْصُ لِمٰاذٰا؟</w:t>
      </w:r>
    </w:p>
    <w:p>
      <w:pPr>
        <w:pStyle w:val="BookText"/>
        <w:rPr/>
      </w:pPr>
      <w:r>
        <w:rPr>
          <w:rFonts w:ascii="Amiri" w:hAnsi="Amiri" w:eastAsia="Amiri" w:cs="Amiri"/>
          <w:color w:val="111111"/>
          <w:sz w:val="28"/>
          <w:sz w:val="28"/>
          <w:szCs w:val="28"/>
          <w:rtl w:val="true"/>
          <w:lang w:bidi="ar-SA"/>
        </w:rPr>
        <w:t>وَ إِنْ کٰانَ الْحِسٰابُ حَقّاً، فَالْجَمْعُ لِمٰاذٰا؟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کٰانَ الثَّوٰابُ مِنَ اللّٰهِ، فَالْکَسَلُ لِمٰاذٰا؟</w:t>
      </w:r>
      <w:bookmarkStart w:id="118" w:name="pg5532_59649"/>
    </w:p>
    <w:p>
      <w:pPr>
        <w:pStyle w:val="Heading2"/>
        <w:numPr>
          <w:ilvl w:val="1"/>
          <w:numId w:val="1"/>
        </w:numPr>
        <w:rPr/>
      </w:pPr>
      <w:bookmarkStart w:id="119" w:name="__RefHeading___Toc2456567_581953129"/>
      <w:bookmarkStart w:id="120" w:name="_Toc40"/>
      <w:bookmarkEnd w:id="118"/>
      <w:bookmarkEnd w:id="119"/>
      <w:r>
        <w:rPr>
          <w:rtl w:val="true"/>
        </w:rPr>
        <w:t>مرا پندی بیاموز</w:t>
      </w:r>
      <w:bookmarkEnd w:id="120"/>
    </w:p>
    <w:p>
      <w:pPr>
        <w:pStyle w:val="BookText"/>
        <w:rPr/>
      </w:pPr>
      <w:r>
        <w:rPr>
          <w:rFonts w:ascii="IRNazanin" w:hAnsi="IRNazanin" w:eastAsia="IRNazanin"/>
          <w:color w:val="111111"/>
          <w:sz w:val="28"/>
          <w:sz w:val="28"/>
          <w:szCs w:val="28"/>
          <w:rtl w:val="true"/>
          <w:lang w:bidi="fa-IR"/>
        </w:rPr>
        <w:t>ابان احمر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صادق علیه السلام آمد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فدایت باد ای فرزند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پندی بیاموز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متعال متکفّل روزی توست، پس نگرانی تو برای چیست؟</w:t>
      </w:r>
    </w:p>
    <w:p>
      <w:pPr>
        <w:pStyle w:val="BookText"/>
        <w:rPr/>
      </w:pPr>
      <w:r>
        <w:rPr>
          <w:rFonts w:ascii="IRNazanin" w:hAnsi="IRNazanin" w:eastAsia="IRNazanin"/>
          <w:color w:val="111111"/>
          <w:sz w:val="28"/>
          <w:sz w:val="28"/>
          <w:szCs w:val="28"/>
          <w:rtl w:val="true"/>
          <w:lang w:bidi="fa-IR"/>
        </w:rPr>
        <w:t>و اگر روزیها تقسیم شده است، پس حرص ورزیدن برای چیست؟</w:t>
      </w:r>
    </w:p>
    <w:p>
      <w:pPr>
        <w:pStyle w:val="BookText"/>
        <w:rPr/>
      </w:pPr>
      <w:r>
        <w:rPr>
          <w:rFonts w:ascii="IRNazanin" w:hAnsi="IRNazanin" w:eastAsia="IRNazanin"/>
          <w:color w:val="111111"/>
          <w:sz w:val="28"/>
          <w:sz w:val="28"/>
          <w:szCs w:val="28"/>
          <w:rtl w:val="true"/>
          <w:lang w:bidi="fa-IR"/>
        </w:rPr>
        <w:t>و اگر حساب الهی حقّ است، پس جمع مال برای چیست؟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پاداش از خداست، پس سستی کردن برای چیست؟</w:t>
      </w:r>
    </w:p>
    <w:p>
      <w:pPr>
        <w:pStyle w:val="BookText"/>
        <w:rPr/>
      </w:pPr>
      <w:r>
        <w:rPr>
          <w:rFonts w:ascii="Amiri" w:hAnsi="Amiri" w:eastAsia="Amiri" w:cs="Amiri"/>
          <w:color w:val="111111"/>
          <w:sz w:val="28"/>
          <w:sz w:val="28"/>
          <w:szCs w:val="28"/>
          <w:rtl w:val="true"/>
          <w:lang w:bidi="ar-SA"/>
        </w:rPr>
        <w:t>وَ إِنْ کٰانَ الْخَلَفُ مِنَ اللّٰهِ عَزَّوَجَلَّ حَقّاً، فَالْبُخْلُ لِمٰاذٰا؟</w:t>
      </w:r>
    </w:p>
    <w:p>
      <w:pPr>
        <w:pStyle w:val="BookText"/>
        <w:rPr/>
      </w:pPr>
      <w:r>
        <w:rPr>
          <w:rFonts w:ascii="Amiri" w:hAnsi="Amiri" w:eastAsia="Amiri" w:cs="Amiri"/>
          <w:color w:val="111111"/>
          <w:sz w:val="28"/>
          <w:sz w:val="28"/>
          <w:szCs w:val="28"/>
          <w:rtl w:val="true"/>
          <w:lang w:bidi="ar-SA"/>
        </w:rPr>
        <w:t>وَ إِنْ کٰانَتِ الْعُقُوبَةُ مِنَ اللّٰهِ عَزَّوَجَلَّ النّٰارَ، فَالْمَعْصِیَةُ لِمٰاذٰا؟</w:t>
      </w:r>
    </w:p>
    <w:p>
      <w:pPr>
        <w:pStyle w:val="BookText"/>
        <w:rPr/>
      </w:pPr>
      <w:r>
        <w:rPr>
          <w:rFonts w:ascii="Amiri" w:hAnsi="Amiri" w:eastAsia="Amiri" w:cs="Amiri"/>
          <w:color w:val="111111"/>
          <w:sz w:val="28"/>
          <w:sz w:val="28"/>
          <w:szCs w:val="28"/>
          <w:rtl w:val="true"/>
          <w:lang w:bidi="ar-SA"/>
        </w:rPr>
        <w:t>وَ إِنْ کٰانَ الْمَوْتُ حَقّاً، فَالْفَرَحُ لِمٰاذٰا؟</w:t>
      </w:r>
    </w:p>
    <w:p>
      <w:pPr>
        <w:pStyle w:val="BookText"/>
        <w:rPr/>
      </w:pPr>
      <w:r>
        <w:rPr>
          <w:rFonts w:ascii="Amiri" w:hAnsi="Amiri" w:eastAsia="Amiri" w:cs="Amiri"/>
          <w:color w:val="111111"/>
          <w:sz w:val="28"/>
          <w:sz w:val="28"/>
          <w:szCs w:val="28"/>
          <w:rtl w:val="true"/>
          <w:lang w:bidi="ar-SA"/>
        </w:rPr>
        <w:t>وَ إِنْ کٰانَ الْعَرْضُ عَلَی اللّٰهِ عَزَّوَجَلَّ حَقّاً، فَالْمَکْرُ لِمٰاذٰا؟</w:t>
      </w:r>
    </w:p>
    <w:p>
      <w:pPr>
        <w:pStyle w:val="BookText"/>
        <w:rPr/>
      </w:pPr>
      <w:r>
        <w:rPr>
          <w:rFonts w:ascii="Amiri" w:hAnsi="Amiri" w:eastAsia="Amiri" w:cs="Amiri"/>
          <w:color w:val="111111"/>
          <w:sz w:val="28"/>
          <w:sz w:val="28"/>
          <w:szCs w:val="28"/>
          <w:rtl w:val="true"/>
          <w:lang w:bidi="ar-SA"/>
        </w:rPr>
        <w:t>وَ إِنْ کٰانَ الشَّیْطٰانُ عَدُوّاً، فَالْغَفْلَةُ لِمٰاذٰا؟</w:t>
      </w:r>
    </w:p>
    <w:p>
      <w:pPr>
        <w:pStyle w:val="BookText"/>
        <w:rPr/>
      </w:pPr>
      <w:r>
        <w:rPr>
          <w:rFonts w:ascii="Amiri" w:hAnsi="Amiri" w:eastAsia="Amiri" w:cs="Amiri"/>
          <w:color w:val="111111"/>
          <w:sz w:val="28"/>
          <w:sz w:val="28"/>
          <w:szCs w:val="28"/>
          <w:rtl w:val="true"/>
          <w:lang w:bidi="ar-SA"/>
        </w:rPr>
        <w:t>وَ إِنْ کٰانَ الْمَمَرُّ عَلَی الصِّرٰاطِ حَقّاً، فَالْعُجْبُ لِمٰاذٰا؟</w:t>
      </w:r>
    </w:p>
    <w:p>
      <w:pPr>
        <w:pStyle w:val="BookText"/>
        <w:rPr/>
      </w:pPr>
      <w:r>
        <w:rPr>
          <w:rFonts w:ascii="Amiri" w:hAnsi="Amiri" w:eastAsia="Amiri" w:cs="Amiri"/>
          <w:color w:val="111111"/>
          <w:sz w:val="28"/>
          <w:sz w:val="28"/>
          <w:szCs w:val="28"/>
          <w:rtl w:val="true"/>
          <w:lang w:bidi="ar-SA"/>
        </w:rPr>
        <w:t>وَ إِنْ کٰانَ کُلُّ شَیْءٍ بِقَضٰاءٍ وَ قَدَرٍ، فَالْحُزْنُ لِمٰاذٰا؟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کٰانَتِ الدُّنْیٰا فٰانِیَةً، فَالطُّمَأْنیٖنَةُ إِلَیْهٰا لِمٰاذٰا؟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و اگر جایگزینی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عوض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خدای سبحان حقّ است پس بخل ورزیدن برای چیست؟</w:t>
      </w:r>
    </w:p>
    <w:p>
      <w:pPr>
        <w:pStyle w:val="BookText"/>
        <w:rPr/>
      </w:pPr>
      <w:r>
        <w:rPr>
          <w:rFonts w:ascii="IRNazanin" w:hAnsi="IRNazanin" w:eastAsia="IRNazanin"/>
          <w:color w:val="111111"/>
          <w:sz w:val="28"/>
          <w:sz w:val="28"/>
          <w:szCs w:val="28"/>
          <w:rtl w:val="true"/>
          <w:lang w:bidi="fa-IR"/>
        </w:rPr>
        <w:t>و اگر عقوبت خدای سبحان آتش است، پس گناه کردن برای چیست؟</w:t>
      </w:r>
    </w:p>
    <w:p>
      <w:pPr>
        <w:pStyle w:val="BookText"/>
        <w:rPr/>
      </w:pPr>
      <w:r>
        <w:rPr>
          <w:rFonts w:ascii="IRNazanin" w:hAnsi="IRNazanin" w:eastAsia="IRNazanin"/>
          <w:color w:val="111111"/>
          <w:sz w:val="28"/>
          <w:sz w:val="28"/>
          <w:szCs w:val="28"/>
          <w:rtl w:val="true"/>
          <w:lang w:bidi="fa-IR"/>
        </w:rPr>
        <w:t xml:space="preserve">و اگر مرگ حقّ است، پس شادمانی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چیست؟</w:t>
      </w:r>
    </w:p>
    <w:p>
      <w:pPr>
        <w:pStyle w:val="BookText"/>
        <w:rPr/>
      </w:pPr>
      <w:r>
        <w:rPr>
          <w:rFonts w:ascii="IRNazanin" w:hAnsi="IRNazanin" w:eastAsia="IRNazanin"/>
          <w:color w:val="111111"/>
          <w:sz w:val="28"/>
          <w:sz w:val="28"/>
          <w:szCs w:val="28"/>
          <w:rtl w:val="true"/>
          <w:lang w:bidi="fa-IR"/>
        </w:rPr>
        <w:t>و اگر عرض اعمال بر خدای سبحان حقّ است، پس نیرنگ ورزیدن برای چیست؟</w:t>
      </w:r>
    </w:p>
    <w:p>
      <w:pPr>
        <w:pStyle w:val="BookText"/>
        <w:rPr/>
      </w:pPr>
      <w:r>
        <w:rPr>
          <w:rFonts w:ascii="IRNazanin" w:hAnsi="IRNazanin" w:eastAsia="IRNazanin"/>
          <w:color w:val="111111"/>
          <w:sz w:val="28"/>
          <w:sz w:val="28"/>
          <w:szCs w:val="28"/>
          <w:rtl w:val="true"/>
          <w:lang w:bidi="fa-IR"/>
        </w:rPr>
        <w:t>و اگر شیطان، دشمن است، پس غافل بودن برای چیست؟</w:t>
      </w:r>
    </w:p>
    <w:p>
      <w:pPr>
        <w:pStyle w:val="BookText"/>
        <w:rPr/>
      </w:pPr>
      <w:r>
        <w:rPr>
          <w:rFonts w:ascii="IRNazanin" w:hAnsi="IRNazanin" w:eastAsia="IRNazanin"/>
          <w:color w:val="111111"/>
          <w:sz w:val="28"/>
          <w:sz w:val="28"/>
          <w:szCs w:val="28"/>
          <w:rtl w:val="true"/>
          <w:lang w:bidi="fa-IR"/>
        </w:rPr>
        <w:t>و اگر گذشتن بر صراط، حق است، پس خودپسندی برای چیست؟</w:t>
      </w:r>
    </w:p>
    <w:p>
      <w:pPr>
        <w:pStyle w:val="BookText"/>
        <w:rPr/>
      </w:pPr>
      <w:r>
        <w:rPr>
          <w:rFonts w:ascii="IRNazanin" w:hAnsi="IRNazanin" w:eastAsia="IRNazanin"/>
          <w:color w:val="111111"/>
          <w:sz w:val="28"/>
          <w:sz w:val="28"/>
          <w:szCs w:val="28"/>
          <w:rtl w:val="true"/>
          <w:lang w:bidi="fa-IR"/>
        </w:rPr>
        <w:t>و اگر هر چیز با قضا و قدرِ الهی است، پس اندوه برای‌چیست؟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دنیا فانی است، پس دل‌آسودگی به دنیا برای چیست؟</w:t>
      </w:r>
    </w:p>
    <w:p>
      <w:pPr>
        <w:pStyle w:val="BookText"/>
        <w:rPr/>
      </w:pPr>
      <w:r>
        <w:rPr>
          <w:rFonts w:ascii="IRNazanin" w:hAnsi="IRNazanin" w:eastAsia="IRNazanin"/>
          <w:color w:val="111111"/>
          <w:sz w:val="28"/>
          <w:sz w:val="28"/>
          <w:szCs w:val="28"/>
          <w:rtl w:val="true"/>
          <w:lang w:bidi="fa-IR"/>
        </w:rPr>
        <w:t>مواعظُ عن الصّادق علیه السلام</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زِیادٍ، وَ عَلِیُّ بْنُ إِبْرٰاهیٖمَ عَنْ أَبیٖهِ، جَمیٖعاً عَنِ ابْنِ مَحْبُوبٍ، عَنْ هِشٰامِ بْنِ سٰالِمٍ،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عَبْدِاللّٰهِ علیه السلام یَقُولُ لِحُمْرٰانَ بْنِ أَعْیَنَ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إِلیٰ مَنْ ُهَو دُونَکَ فِی الْمَقْدِرَةِ، وَ لاٰ تَنْظُرْ إِلیٰ مَنْ هُوَ فَوْقَکَ فِی الْمَقْدِرَةِ؛ فَإِنَّ ذٰلِکَ أَقْنَعُ لَکَ بِمٰا قُسِمَ لَکَ، وَ أَحْرٰی أَن تَسْتَوْجِبَ الزِّیٰادَةَ مِنْ رَبِّکَ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الْعَمَلَ الدّٰائِمَ الْقَلیٖلَ عَلَی الْیَقیٖنِ، أَفْضَلُ عِنْدَ اللّٰهِ جَلَّ ذِکْرُهُ مِنَ الْعَمَلِ الْکَثیٖرِ عَلیٰ غَیْرِ یَقیٖنٍ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أَنَّهُ لاٰ وَرَعَ أَنْفَعُ مِنْ تَجَنُّبِ مَحٰارِمِ اللّٰهِ، وَ الْکَفِّ عَنْ أَذَی الْمُؤْمِنیٖنَ وَ اغْتِیٰابِهِمْ</w:t>
      </w:r>
      <w:r>
        <w:rPr>
          <w:rFonts w:eastAsia="Amiri" w:cs="Amiri" w:ascii="Amiri" w:hAnsi="Amiri"/>
          <w:color w:val="111111"/>
          <w:sz w:val="28"/>
          <w:szCs w:val="28"/>
          <w:rtl w:val="true"/>
          <w:lang w:bidi="ar-SA"/>
        </w:rPr>
        <w:t>.</w:t>
      </w:r>
      <w:bookmarkStart w:id="121" w:name="pg5532_59653"/>
    </w:p>
    <w:p>
      <w:pPr>
        <w:pStyle w:val="Heading2"/>
        <w:numPr>
          <w:ilvl w:val="1"/>
          <w:numId w:val="1"/>
        </w:numPr>
        <w:rPr/>
      </w:pPr>
      <w:bookmarkStart w:id="122" w:name="__RefHeading___Toc2456569_581953129"/>
      <w:bookmarkStart w:id="123" w:name="_Toc41"/>
      <w:bookmarkEnd w:id="121"/>
      <w:bookmarkEnd w:id="122"/>
      <w:r>
        <w:rPr>
          <w:rtl w:val="true"/>
        </w:rPr>
        <w:t>اندرزهایی از امام صادق علیه السلام</w:t>
      </w:r>
      <w:bookmarkEnd w:id="123"/>
    </w:p>
    <w:p>
      <w:pPr>
        <w:pStyle w:val="BookText"/>
        <w:rPr/>
      </w:pP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به حمران بن اعین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توانمندی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ثروت و دارایی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پایین‌تر از خود بنگر، و به بالاتر از خود نگاه نکن، زیرا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آنچه نصیبت شده قانعتر می‌سازد، و به فزونی از پروردگارت، شایسته‌تر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دائمیِ اندکی که بر یقین استوار است، نزد خدای سبحان بهتر است از عمل بسیاری که با یقین همراه نباشد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هیچ پارسایی سودمندتر از پرهیز کردن از حرامهای خدا، و بازداشتن خود از آزار و غیبت‌کردن مؤمنان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عَیْشَ أَهْنَأُ مِنْ 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مٰالَ أَنْفَعُ مِنَ الْقُنُوعِ بَالْیَسیٖرِ الْمُجْزیٖ</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جَهْلَ أَضَرُّ مِنَ الْعُجْبِ</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هیچ زندگی، گواراتر از خوش اخلاقی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مالی، نافعتر از قانع‌بودن به اندکِ کافی، نیست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هیچ نادانی، زیانبارتر از خودپسندی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مواعظُ أُخریٰ عن الصّادق علیه السلام</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مَحْبُوبٍ، عَنِ الْهَیْثَمِ بْنِ وٰاقِدٍ،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الصّٰادِقَ جَعْفَرَ بْنَ مُحَمَّدٍ علیهما السلام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أَخْرجَهُ اللّٰهُ عَزَّوَجَلَّ مِنْ ذُلِّ الْمَعٰاصیٖ إِلیٰ عِزِّ التَّقْوٰی، أَغْنٰاهُ اللّٰهُ بِلاٰ مٰالٍ، وَ أَعَزَّهُ بِلاٰ عَشیٖرَةٍ، وَ آنَسَهُ بِلاٰ أَنیٖسٍ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خٰافَ اللّٰهَ عَزَّوَجَلَّ، أَخٰافَ اللّٰهُ مِنْهُ کُلَّ شَیْءٍ؛ وَ مَنْ لَمْ یَخَفِ اللّٰهَ عَزَّوَجَلَّ، أَخٰافَهُ اللّٰهُ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رَضِیَ مِنَ اللّٰهِ عَزَّوَجَلَّ بِالْیَسیٖرِ مِنَ الرِّزْقِ، رَضِیَ اللّٰهُ مِنْهُ بِالْیَسیٖرِ مِنَ الْعَمَلِ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لَمْ یَسْتَحِ مِنْ طَلَبِ الْمَعٰاشِ، خَفَّتْ مَؤُونَتُهُ، وَ نُعِّمَ أَهْلُهُ</w:t>
      </w:r>
      <w:r>
        <w:rPr>
          <w:rFonts w:eastAsia="Amiri" w:cs="Amiri" w:ascii="Amiri" w:hAnsi="Amiri"/>
          <w:color w:val="111111"/>
          <w:sz w:val="28"/>
          <w:szCs w:val="28"/>
          <w:rtl w:val="true"/>
          <w:lang w:bidi="ar-SA"/>
        </w:rPr>
        <w:t>.</w:t>
      </w:r>
      <w:bookmarkStart w:id="124" w:name="pg5532_59657"/>
    </w:p>
    <w:p>
      <w:pPr>
        <w:pStyle w:val="Heading2"/>
        <w:numPr>
          <w:ilvl w:val="1"/>
          <w:numId w:val="1"/>
        </w:numPr>
        <w:rPr/>
      </w:pPr>
      <w:bookmarkStart w:id="125" w:name="__RefHeading___Toc2456571_581953129"/>
      <w:bookmarkStart w:id="126" w:name="_Toc42"/>
      <w:bookmarkEnd w:id="124"/>
      <w:bookmarkEnd w:id="125"/>
      <w:r>
        <w:rPr>
          <w:rtl w:val="true"/>
        </w:rPr>
        <w:t>پندهایی دیگر از امام صادق علیه السلام</w:t>
      </w:r>
      <w:bookmarkEnd w:id="126"/>
    </w:p>
    <w:p>
      <w:pPr>
        <w:pStyle w:val="BookText"/>
        <w:rPr/>
      </w:pPr>
      <w:r>
        <w:rPr>
          <w:rFonts w:ascii="IRNazanin" w:hAnsi="IRNazanin" w:eastAsia="IRNazanin"/>
          <w:color w:val="111111"/>
          <w:sz w:val="28"/>
          <w:sz w:val="28"/>
          <w:szCs w:val="28"/>
          <w:rtl w:val="true"/>
          <w:lang w:bidi="fa-IR"/>
        </w:rPr>
        <w:t>هیثم بن واقد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سبحان هر کس را از خواری گناهان بیرون آورده به سرافرازی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بدون مال، بی‌نیاز کند؛ و بدون قبیله، عزّت بخشد؛ و بدون دوست مهربان، سرگرم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از خدای سبحان بترسد، خدا هر چیزی را از او بترساند، و هر کس از خدای سبحان نترسد خدا او را از هر چیزی بترساند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به روزیِ اندک، از خدای سبحان راضی شود، خدا به عمل اندک از او راضی می‌شود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 از طلب معاش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کسب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نکند، هزینه‌اش سبک، و خاندانش در رفاه باشد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زَهِدَ فِی الدُّنْیٰا، أَثْبَتَ اللّٰهُ الْحِکْمَةَ فیٖ قَلْبِهِ، وَأَنْطَقَ بِهٰا لِسٰانَه، وَ بَصَّرَهُ عُیُوبَ الدُّنْیٰا دٰاءَهٰا وَدَوٰاءَهٰا، وَ أَخْرَجَهُ مِنَ الدُّنْیٰا سٰالِماً إِلیٰ دٰارِ السَّلاٰمِ</w:t>
      </w:r>
      <w:r>
        <w:rPr>
          <w:rFonts w:eastAsia="Amiri" w:cs="Amiri" w:ascii="Amiri" w:hAnsi="Amiri"/>
          <w:color w:val="111111"/>
          <w:sz w:val="28"/>
          <w:szCs w:val="28"/>
          <w:rtl w:val="true"/>
          <w:lang w:bidi="ar-SA"/>
        </w:rPr>
        <w:t xml:space="preserve">. </w:t>
      </w:r>
      <w:r>
        <w:rPr>
          <w:rStyle w:val="FootnoteAnchor"/>
          <w:rtl w:val="true"/>
        </w:rPr>
        <w:footnoteReference w:id="6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 از دنیا چشم بپوشد،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را در دلش پایدار کند، و زبانش را به آن گویا سازد، و نسبت به عیبهای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و درمانش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بینا 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سالم، از دنیا به دارالسّلام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بالجِدّ</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مَحْبُوبٍ، عَنْ سَعْدِ بْنِ أَبیٖ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أَبِی الْحَسَنِ مُوسَی بْنِ جَعْفَرٍ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لِبَعْضِ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أَنْ یَرٰاکَ اللّٰهُ عَزَّوَجَلَّ فیٖ مَعْصِیَةٍ نَهٰاکَ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إِیّٰاکَ أَنْ یَفْقِدَکَ اللّٰهُ تَعٰالیٰ عِنْدَ طٰاعَةٍ أَمَرَکَبِهٰا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عَلَیْکَ بِالْجِدِّ، وَ لاٰ تُخْرِجَنَّ نَفْسَکَ مِنَ التَّقْصیٖرِ فیٖ عِبٰادَةِ اللّٰهِ؛ فَإِنَّ اللّٰهِ عَزَّوَجَلَّ لاٰ یُعْبَدُ حَقَّ عِبٰادَتِةِ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إِیّٰاکَ وَ الْمُزٰاحَ؛ فَإِنَّهُ یَذْهَبُ بِنُورِ إیٖمٰانِکَ، وَیَسْتَخِفُّ بِمُرُوءَتِکَ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إِیّٰاکَ وَالْکَسَلَ وَ الضَّجَرَ؛ فَإِنَّهُمٰا یَمْنَعٰانِکَ حَظَّکَ مِنَ الدُّنْیٰا وَالْآخِرَة</w:t>
      </w:r>
      <w:r>
        <w:rPr>
          <w:rFonts w:eastAsia="Amiri" w:cs="Amiri" w:ascii="Amiri" w:hAnsi="Amiri"/>
          <w:color w:val="111111"/>
          <w:sz w:val="28"/>
          <w:szCs w:val="28"/>
          <w:rtl w:val="true"/>
          <w:lang w:bidi="ar-SA"/>
        </w:rPr>
        <w:t>.</w:t>
      </w:r>
      <w:r>
        <w:rPr>
          <w:rStyle w:val="FootnoteAnchor"/>
          <w:rtl w:val="true"/>
        </w:rPr>
        <w:footnoteReference w:id="64"/>
      </w:r>
      <w:bookmarkStart w:id="127" w:name="pg5532_59661"/>
    </w:p>
    <w:p>
      <w:pPr>
        <w:pStyle w:val="Heading2"/>
        <w:numPr>
          <w:ilvl w:val="1"/>
          <w:numId w:val="1"/>
        </w:numPr>
        <w:rPr/>
      </w:pPr>
      <w:bookmarkStart w:id="128" w:name="__RefHeading___Toc2456573_581953129"/>
      <w:bookmarkStart w:id="129" w:name="_Toc43"/>
      <w:bookmarkEnd w:id="127"/>
      <w:bookmarkEnd w:id="128"/>
      <w:r>
        <w:rPr>
          <w:rtl w:val="true"/>
        </w:rPr>
        <w:t>کوشا باش</w:t>
      </w:r>
      <w:bookmarkEnd w:id="129"/>
    </w:p>
    <w:p>
      <w:pPr>
        <w:pStyle w:val="BookText"/>
        <w:rPr/>
      </w:pPr>
      <w:r>
        <w:rPr>
          <w:rFonts w:ascii="IRNazanin" w:hAnsi="IRNazanin" w:eastAsia="IRNazanin"/>
          <w:color w:val="111111"/>
          <w:sz w:val="28"/>
          <w:sz w:val="28"/>
          <w:szCs w:val="28"/>
          <w:rtl w:val="true"/>
          <w:lang w:bidi="fa-IR"/>
        </w:rPr>
        <w:t>حضرت ابوالحسن امام موسی بن جعفر علیه السلام به برخی از فرزندان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خدای سبحان، تو را در معصیتی که از آن بازت داشته ببیند؛</w:t>
      </w:r>
    </w:p>
    <w:p>
      <w:pPr>
        <w:pStyle w:val="BookText"/>
        <w:rPr/>
      </w:pPr>
      <w:r>
        <w:rPr>
          <w:rFonts w:ascii="IRNazanin" w:hAnsi="IRNazanin" w:eastAsia="IRNazanin"/>
          <w:color w:val="111111"/>
          <w:sz w:val="28"/>
          <w:sz w:val="28"/>
          <w:szCs w:val="28"/>
          <w:rtl w:val="true"/>
          <w:lang w:bidi="fa-IR"/>
        </w:rPr>
        <w:t>و مبادا خدای متعال، تو را نزد طاعتی که به آن فرمانت داده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تو باد که کوشا باشی، و حتماً خود را از تقصیر در عبادت خدا بیرون مبین، زیرا خدای سبحان به آنگونه که حق عبادت اوست پرستش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شوخی بر حذر باش که نور ایمانت را می‌برد و از جوانمردیت می‌کاهد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تنبلی و بی‌تابی بپرهیز که این دو از بهرۀ دنیا و آخرتت بازت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صحیفة علیّ بن الحسین علیهما السلام فی الزّهد</w:t>
      </w:r>
    </w:p>
    <w:p>
      <w:pPr>
        <w:pStyle w:val="BookText"/>
        <w:rPr/>
      </w:pPr>
      <w:r>
        <w:rPr>
          <w:rFonts w:ascii="Amiri" w:hAnsi="Amiri" w:eastAsia="Amiri" w:cs="Amiri"/>
          <w:color w:val="111111"/>
          <w:sz w:val="28"/>
          <w:sz w:val="28"/>
          <w:szCs w:val="28"/>
          <w:rtl w:val="true"/>
          <w:lang w:bidi="ar-SA"/>
        </w:rPr>
        <w:t>مُحَمَّدُ بْنُ یَحْییٰ عَنْ أَحْمَدَ بْنِ مُحَمَّدِ بْنِ عیٖسیٰ، وَ عَلِیُّ بْنُ إِبْرٰاهیٖمَ عَنْ أَبیٖهِ، جَمیٖعاً عَنْ الْحَسَنِ بْنِ مَحْبُوبٍ، عَنْ مٰالِکِ بْنِ عَطِیَّةَ، عَنْ أَبیٖ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سَمِعْتُ بِأَحَدٍ مِنَ النّٰاِس کٰانَ أَزهَدَ مِنْ عِلِیِّ بْنِ الْحُسَیْنِ علیهما السلام، إِلاّٰ مٰا بَلَغَنیٖ مِنْ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الْإِمٰامُ عَلِیُّ بْنُ الْحُسَیْنِ علیهما السلام إِذٰا تَکَلَّمَ فِیالزُّهْدِ وَ وَعَظَ، أَبْکیٰ مَنْ بِحَضْرَتِهِ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أَبُوحَمْزَهَ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صَحیٖفَةً فیٖهٰا کَلاٰمُ زُهْدٍ مِنْ کَلاٰمِ عَلِیِّ بْنِ الْحُسَیْنِ علیهما السلام، وَ کَتَبْتُ مٰا فیٖهٰا، ثُمَّ أَتَیْتُ عَلِیَّ بْنَ الْحُسَیْنِ صَلَوٰاتُ اللّٰهِ عَلَیْهِ، فَعَرَضْتُ مٰا فیٖهٰا عَلَیْهِ، فَعَرَفَهُ وَصَحَّحَهُ؛ وَ کٰانَ مٰا فیٖها</w:t>
      </w:r>
      <w:r>
        <w:rPr>
          <w:rFonts w:eastAsia="Amiri" w:cs="Amiri" w:ascii="Amiri" w:hAnsi="Amiri"/>
          <w:color w:val="111111"/>
          <w:sz w:val="28"/>
          <w:szCs w:val="28"/>
          <w:rtl w:val="true"/>
          <w:lang w:bidi="ar-SA"/>
        </w:rPr>
        <w:t>:</w:t>
      </w:r>
      <w:bookmarkStart w:id="130" w:name="pg5532_59663"/>
    </w:p>
    <w:p>
      <w:pPr>
        <w:pStyle w:val="Heading2"/>
        <w:numPr>
          <w:ilvl w:val="1"/>
          <w:numId w:val="1"/>
        </w:numPr>
        <w:rPr/>
      </w:pPr>
      <w:bookmarkStart w:id="131" w:name="__RefHeading___Toc2456575_581953129"/>
      <w:bookmarkStart w:id="132" w:name="_Toc44"/>
      <w:bookmarkEnd w:id="130"/>
      <w:bookmarkEnd w:id="131"/>
      <w:r>
        <w:rPr>
          <w:rtl w:val="true"/>
        </w:rPr>
        <w:t>صحیفه ای از امام سجّاد علیه السلام پیرامون زهد</w:t>
      </w:r>
      <w:bookmarkEnd w:id="132"/>
    </w:p>
    <w:p>
      <w:pPr>
        <w:pStyle w:val="BookText"/>
        <w:rPr/>
      </w:pPr>
      <w:r>
        <w:rPr>
          <w:rFonts w:ascii="IRNazanin" w:hAnsi="IRNazanin" w:eastAsia="IRNazanin"/>
          <w:color w:val="111111"/>
          <w:sz w:val="28"/>
          <w:sz w:val="28"/>
          <w:szCs w:val="28"/>
          <w:rtl w:val="true"/>
          <w:lang w:bidi="fa-IR"/>
        </w:rPr>
        <w:t xml:space="preserve">ابوحمزة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نشنیده‌ام که کسی زاهدتر از علیّ بن الحسین علیه السلام باشد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خبرم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بن الحسین علیه السلام هرگاه پیرامون زهد سخن می‌گفت و اندرز می‌داد، هر کس را که در محضرش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منقلب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می‌انداخت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نوشته‌ای را خواندم که در آن، سخنانی دربارۀ زهد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بود، همه را نوشتم، سپس نزد امام علیه السلام آمده آن را بر حضرتش عرضه داشتم، امام علیه السلام آن را شناخته تصحیح فرمود؛ و آن سخنان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کَفٰانَا اللّٰهُ وَ إِیّٰاکُمْ کَیْدَ الظّٰالِمیٖنَ، وَ بَغْیَ الْحٰاسِدیٖنَ، وَ بَطْشَ الْجَبّٰاریٖنَ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لاٰیَفْتِنَنَّکُمُ الطَّوٰاغیٖتُ وَ أتْبٰاعُهُمْ مِنْ أَهْلِ الرَّغْبَةِ فیٖ هٰذِهِ الدُّنْیٰا، الْمٰائِلُونَ إِلَیْهٰا، الْمُفْتَتِنُونَ بِهٰا، الْمُقْبِلُونَ عَلَیْهٰا وَ عَلیٰ حُطٰامِهَا الهٰامِدِ، وَ هَشیٖمِهَا البٰائِدِغَداً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احْذَرُوا مٰا حَذَّرَکُمُ اللّٰهُ مِنْهٰا، وَازْهَدُوا فیٖمٰا زَهَّدَکُمُ اللّٰهُ فیٖهِ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تَرْکَنُوا إِلیٰ مٰا فیٖ هٰذِهِ الدُّنْیٰا، رُکُونَ مَنِ اتَّخَذَهٰا دٰارَ قَرٰارٍ وَ مَنْزِلَ اسْتیٖطٰانٍ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إِنَّ لَکُمْ مِمّٰا فیٖهٰا،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دَلیٖلاً وَ تَنْبیٖهاً؛ مِنْ تَصْریٖفِ أَیّٰامِهٰا، و تَغَیُّرِ انْقِلاْبِهٰا، وَ مَثُلاٰتِهٰا، وَتَلاٰعُبِهٰا بِأَهْلِهٰا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لَتَرْفَعُ الْخَمیٖلَ، وَ تَضَعُ الشَّریٖفَ، وَ تُورِدُ أَقْوٰاماً إِلَی النّٰارِ غَداً؛ فَفیٖ هٰذا مُعْتَبَرٌ وَ مُخْتَبَرٌ وَ زٰاجُرٌ لِمُنْتَبِهٍ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بنام خداوند بخشندۀ مهربان</w:t>
      </w:r>
    </w:p>
    <w:p>
      <w:pPr>
        <w:pStyle w:val="BookText"/>
        <w:rPr/>
      </w:pPr>
      <w:r>
        <w:rPr>
          <w:rFonts w:ascii="IRNazanin" w:hAnsi="IRNazanin" w:eastAsia="IRNazanin"/>
          <w:color w:val="111111"/>
          <w:sz w:val="28"/>
          <w:sz w:val="28"/>
          <w:szCs w:val="28"/>
          <w:rtl w:val="true"/>
          <w:lang w:bidi="fa-IR"/>
        </w:rPr>
        <w:t>خدا ما و شما را از مکر ستمگران، و ستم حسدورزان، و یورش ناگهانی جبّاران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طاغوت‌ها و پیروانشان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راغبان و هوس‌ورزان و شیفتگان به دنیایند، و بر حُطامِ کهنه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پوسیده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خشکیده‌های در شُرُفِ نابودیِ آن، روآورده‌اند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گمراه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خدا شما را از آن بیم داده بر حذر باشید، و از آنچه شما را از آن بازداشته روی بگردانید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آنچه در این دنیاست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کسی که آن را سرای پایدار، و خانۀ اقامت و زندگی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از آنچه در دنیاست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گردش ایّام، و تنوّع دگرگونی‌ها، و حوادث تلخ دورانهای گذشته، و بازیگریش با اهل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و هشداردِه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ناپایداری و بی‌وفایی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شما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دنیاست که گمنامها را بالا می‌برد و شریفها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پرآوازه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پایین می‌آورد، و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بازپسین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را درآتش‌می‌افکند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جای عبرت آموزی و تجربه‌یابی،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بازدارنده‌ای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الْأُمُورَ الْوٰارِدَةَ عَلَیْکُمْ فیٖ کُلِّ یَوْمٍ وَ لَیْلَةٍ، مِن مُظْلِمٰاتِ الْفِتَنِ وَ حَوٰادِثِ الْبِدَعِ و سُنَنِ الْجَوْرِ وَ بَوٰائِقِ الزَّمٰانِ وَ هَیْبَةِ السُّلْطٰانِ وَ وَسْوَسَةِ الشَّیْطٰانِ، لَتُثَبِّطُ الْقُلُوبَ عَنْ تَنَبُّهِهٰا، وَ تَذْهَلُهٰا عَن مَوْجُودِ الْهُدٰی وَمَعْرِفَةِ أَهْلِ الْحَقِّ، إِلاّٰ قَلیٖلاً مِمَّنْ عَصَمَ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فَلَیْسَ یَعْرِفُ تَصَرُّفَ أَیّٰاِمٰها وَ تَقَلُّبَ حٰالاٰتِهٰا وَعٰاقِبَةَ ضَرَرِ فِتْنَتِهٰا، إِلاّٰ مَنْ عَصَمَ اللّٰهُ وَ نَهَجَ سَبیٖلَ الرُّشْدِ وَ سَلَکَ طَریٖقَ الْقَصْدِ ثُمَّ اسْتَعٰانَ عَلیٰ ذٰلِکَ بِالزُّهْدِ، فَکَرَّرَ الْفِکْرَ وَ اتَّعَظَ بِالصَّبْرِ؛ فَازْدَجَرَ وَ زَهِدَ فیٖ عٰاجِلِ بَهْجَةِ الدُّنْیٰا، وَ تَجٰافیٰ عَنْ لَذّٰاتِهٰا، وَ رَغِبَ فیٖ دٰائِمِ نَعیٖمِ الْآخِرَةِ وَ سَعیٰ لَهٰا سَعْیَهٰا، وَ رٰاقَبَ الْمَوْتَ، وَشَنَأَ الْحَیٰاةَ مَعَ الْقَوْمِ الظّٰالِمیٖنَ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 إِلیٰ مٰا فِی الدُّنْیٰا بِعَیْنٍ نَیِّرَةٍ حَدیٖدَةِ الْبَصَرِ، وَأَبْصَرَ حَوٰادِثَ الْفِتَنِ، وَ ضَلاٰلَ الْبِدَعِ، وَ جَوْرَ الْمُلُوکِ الظَّلَمَةِ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اموری که در هر شبانه‌روز بر شما رو می‌آورند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تاریکی‌های فتنه‌ها،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بدعتها، آیین‌های جور، آفتهای روزگار، هراس از پادشاه و وسوسۀ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 را از تنبّه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می‌دارند، و قلوب را از هدایت واقعی و شناخت اهل حق، به فراموشی می‌افکنند مگر تعداد کمی را که خدا مصونشان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دگرگونی ایّام، و زیر و رو شدن حالات، و سرانجام زیانبار فتنۀ دنیا را کسی نشناسد مگر آن که خدا نگاهش بدارد، و راه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بپیماید، و راه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برود، سپس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کمک بجوید، و اندیشیدن را پی‌درپی کند، و با صبر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سختی‌ها و مشکلات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گیرد،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هوی 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دارد، و به شادمانی گذرایِ دنیا دل نبندد، و از 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کناره گیرد، و شیفتۀ نعمتهای ابدی آخرت باشد و 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تلاشِ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ویژۀ آن را انجام دهد، و نگران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زندگی با ستمگران را از دل، نفرت بورزد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آنچه در دنیاست با چشم روشن تیزبین نظر کند، و رویدادهای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فتنه‌ها، و 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بدعتها، و ستم پادشاهان ستمگر را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اسْتَدْبَرْتُمُ الْأُمُورَ الْمٰاضِیَةَ فِی الْأَیّٰامِ الْخٰالِیَةِ، مِنَ الْفِتَنِ الْمُتَرٰاکِمَةِ، وَ الْاِنْهِمٰاکِ فیٖمٰا تَسْتَدِلُّونَ بِهِ عَلیٰ تَجَنُّبِ الْغُوٰاةِ، وَ أَهْلِ الْبِدَعِ وَ الْبَغْیِ وَ الْفَسٰادِ فِی الْأَرْضِ بَغَیْرِ الْحَقِّ؛</w:t>
      </w:r>
    </w:p>
    <w:p>
      <w:pPr>
        <w:pStyle w:val="BookText"/>
        <w:rPr/>
      </w:pPr>
      <w:r>
        <w:rPr>
          <w:rFonts w:ascii="Amiri" w:hAnsi="Amiri" w:eastAsia="Amiri" w:cs="Amiri"/>
          <w:color w:val="111111"/>
          <w:sz w:val="28"/>
          <w:sz w:val="28"/>
          <w:szCs w:val="28"/>
          <w:rtl w:val="true"/>
          <w:lang w:bidi="ar-SA"/>
        </w:rPr>
        <w:t>فَاسْتَعیٖنُوا بِاللّٰهِ، وَارْجِعُو إِلیٰ طٰاعَةِ اللّٰهِ وَ طٰاعَةِ مَنْ هُوَ أَوْلیٰ بِالطّٰاعَةِ مِمَّنْ اتُّبِعَ فَأُطیٖعَ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النَّدٰامَةِ وَ الْحَسْرَةِ، وَالْقُدُومِ عَلَی اللّٰهِ وَالْوُقُوفِ بَیْنَ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تَاللّٰهِ، مٰا صَدَرَ قَوْمٌ قَطُّ عَنْ مَعْصِیَةِ اللّٰهِ إِلاّٰ إِلیٰ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آثَرَ قَوْمٌ قَطُّ الدُّنْیٰا عَلَی الْآخِرَةِ إِلاّٰ سٰاءَ مُنْقَلَبُهُمْ وَسٰاءَ مَصَیٖرُهُمْ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الْعِلْمُ بِاللّٰهِ وَ الْعَمَلُ، إِلاّٰ إِلْفٰانِ مُؤْتَلِفٰانِ؛ فَمَنْ عَرَفَ اللّٰهَ خٰافَهُ، وَ حَثَّهُ الْخَوْفُ عَلَی الْعَمَلِ بِطٰاعَةِ اللّٰهِ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أَرْبٰابَ الْعِلْمِ وَ أَتْبٰاعَهُمُ، الَّذیٖنَ عَرَفُوا اللّٰهَ فَعَمِلُوا لَهُ وَ رَغِبُوا إِلَیْهِ؛ وَ قَدْ قٰالَ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جانم سوگند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انجام گرفته در روزگاران گذشته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فتنه‌های انباشته، و فرو رفتن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زشتیها و ستمها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 بر فاصله گرفتن از گمراهان و بدعتگذاران و ستمگران و به ناحقّ فسادگرانِ در زمین،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پشت سر نهادید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اینک از خدا کمک بخواهید، و به فرمان او و فرمان کسی که به پیروی شدن شایسته‌تر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شدگان و اطاعت شده‌گان است، باز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پشیمانی و حسرت،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بر خدا و ایستادن در پیشگاه 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گران برخیزند و توبه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هرگز مردمی از کنار معصیت خدا جز به عذابش برنگشتند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مردمی دنیا را بر آخرت برتری ندادند مگر آنکه بازگشتگاه و سرانجامشان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خداشناسی و عمل، جز دو دوست هماهنگ نیستند، پس هر کس خدا را بشناسد از او می‌ترسد، و این ترس، او را بر عملِ به فرمانِ خدا بر می‌انگیزد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حقّٰا که صاحبان علم و پیروانشان، کسانیند که خدا را شناختند، و برای او عمل کردند، و به زاری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و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که 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تَلْتَمِسُوا شَیْئاً مِمّٰا فیٖ هٰذِهِ الدُّنْیٰا بِمَعْصِیَةِ اللّٰهِ، وَاشْتَغِلُوا فیٖ هٰذِهِ الدُّنْیٰا بِطٰاعَةِ اللّٰهِ، وَ اغْتَنِمُوا أَیّٰامَهٰا، وَاسْعَوْا لِمٰا فیٖهِ نَجٰاتُکُمْ غَداً مِنْ عَذٰابِ اللّٰهِ؛ فَإِنَّ ذٰلِکَ أَقَلُّ لِلتَّبِعَةِ، وَ أَدْنیٰ مِنَ الْعُذْرِ، وَ أَرْجیٰ لِلنَّجٰاةِ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فَقَدِّمُوا أَمْرَ اللّٰهِ وَ طٰاعَةَ مَنْ أَوْجَبَ اللّٰهُ طٰاعَتَهُ بَیْنَ یَدَیِ الْأُمُورِ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تُقَدِّمُوا الْأُمُورَ الْوٰارِدَةَ عَلَیْکُمْ، مِنْ طٰاعَةِ الطَّوٰاغیٖتِ مِنْ زَهْرَةِ الدُّنْیٰا، بَیْنَ یَدَیِ اللّٰهِ وَ طٰاعَتِهِ وَطٰاعَةِ أُولِی الْأَمْرِ مِنْکُمْ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وَاعْلَمُوا أَنَّکُمْ عَبیٖدُ اللّٰهِ، وَ نَحْنُ مَعَکُمْ؛ یَحْکُمُ عَلَیْنٰا وَ عَلَیْکُمْ سَیِّدٌ حٰاکِمٌ غداً، وَ هُوَ مُوقِفُکُمْ وَ مُسٰائِلُکُمْ؛ فَأَعِدُّوا الْجَوٰابَ قَبْلَ الْوُقُوفِ وَ الْمُسٰائَلَةِ وَالْعَرْضِ عَلیٰ رَبِّ الْعٰالَمیٖنَ؛ یَوْمَئِذٍ لاٰ تَکَلَّمُ نَفْسٌ إِلاّٰ بِإِذْنِهِ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 خدا تنها عالمانند که از او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چیزی از آنچه را که در این دنیاست با معصیت خدا نجویید، و در این دنیا به اطاعت خدا رو آورید، و روزهای آن را غنیمت بشمرید، و برای آنچه که فردا نجاتتان از عذاب خدا در آن است بکوشید، زیرا این پیامدش کمتر، و به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 و برای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امیدبخش‌تر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پیشاپیش همۀ کارهای خود، امر خدا و پیروی از کسی را که خدا واجب فرموده است، مقدّم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اموری را که بر شما روآورده‌اند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طاغوت‌ها از شادابی و فریبایی دنیا بر خدا و طاعت او و طاعت اولوالأمر، مقدّم ندارید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بدانید که شما بندگان خدایید،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شماییم،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ی‌بازپسین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و شما، سروری فرمانروا حکم می‌راند، و اوست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موقف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دارنده و پرسشگر شماست، پس پیش از بازداشت و پرسش و حضور در محضر پروردگار عالمیان،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آماده کنید، در آن روز کسی جز با اذن او سخن نگوید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وَاعْلَمُوا أَنَّ اللّٰهَ لاٰیُصَدِّقُ یَوْمَئِذٍ کٰاذِباً، وَلاٰیُکَذِّبُ صٰادِقاً، وَ لاٰیَرُدُّ عُذْرَ مُسْتَحِقٍّ، وَ لاٰیَعْذِرُ غَیْرَ مَعْذُورٍ؛ لَهُ الْحُجَّةُ عَلیٰ خَلْقِهِ بِالرُّسُلِ، وَالْأَوْصِیٰاءِ بَعْدَ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اسْتَقْبِلُوا فیٖ إِصْلاٰحِ أَنْفُسِکُمْ، وَ طٰاعَةِ اللّٰهِ، وَ طٰاعَةِ مَنْ تَوَلَّوْنَهُ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نٰادِماً قَدْ نَدِمَ فیٖمٰا فَرَّطَ بِالْأَمْسِ فیٖ جَنْبِ اللّٰهِ، وَ ضَیَّعَ من حُقُوقِ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وَاسْتَغْفِرُوا اللّٰهَ وَ تُوبُوا الَیْهِ؛ فَإِنَّهُ یَقْبَلُ التَّوْبَةَ، وَیَعْفُو عَنِ السَّیِّئَةِ، وَیَعْلَمُ مٰا تَفْعَلُونَ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وَإِیّٰاکُمْ وَ صُحْبَةَ الْعٰاصیٖنَ، وَ مَعُونَةَ الظّٰالِمیٖنَ، وَمُجٰاوَرَةَ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فِتْنَتَهُمْ، وَ تَبٰاعَدُوا مِنْ سٰاحَتِهِمْ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وَاعْلَمُوا أَنَّهُ مَنْ خٰالَفَ أَوْلِیٰاءَ اللّٰهِ، وَ دٰان بِغَیْرِ دیٖنِ اللّٰهِ، وَاسْتَبَدَّ بِأَمْرِهِ دُونَ أَمْرِ وَلِیِّ اللّٰهِ، کٰانَ فیٖ</w:t>
      </w:r>
    </w:p>
    <w:p>
      <w:pPr>
        <w:pStyle w:val="BookText"/>
        <w:rPr/>
      </w:pPr>
      <w:r>
        <w:rPr>
          <w:rFonts w:ascii="IRNazanin" w:hAnsi="IRNazanin" w:eastAsia="IRNazanin"/>
          <w:color w:val="111111"/>
          <w:sz w:val="28"/>
          <w:sz w:val="28"/>
          <w:szCs w:val="28"/>
          <w:rtl w:val="true"/>
          <w:lang w:bidi="fa-IR"/>
        </w:rPr>
        <w:t xml:space="preserve">و بدانید که در آن روز، خدا هیچ دروغگویی را تصدیق، و هیچ راستگویی را تکذیب نمی‌کند، و عذر هیچ شایسته‌ای را رد نمی‌کند، و عذر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ناشایست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معذوری را نمی‌پذیرد، این اوست که به وسیلۀ پیامبران و اوصیای پیامبران، بر بندگان خود حجّت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و بر اصلاح خودتان،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فرمانبری از کسی که در پیروی از خدا او را ولیّ خود گرفته‌اید، روآورید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که نادِمی، نسبت به آنچه در حضور خدا کوتاهی ورزیده، و از حقوق او تباه ساخته است، سخت پشیمان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خدا آمرزش بخواهید، و به سوی او توبه کنید که او توبه را می‌پذیرد، و از بدیها می‌گذرد، و آنچه را انجام می‌دهید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مباد شما را، همراهی گنهکاران، و یاری ستمگران، و همنشینی فاسقان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فتنۀ ایشان بپرهیزید، و از سمت و سوی آنان دوری بجویید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بدانید که هر کس با أولیای خدا مخالفت ورزد، و به غیر از دین خدا آیینی گزیند، و به امر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امر ولیّ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w:t>
      </w:r>
    </w:p>
    <w:p>
      <w:pPr>
        <w:pStyle w:val="BookText"/>
        <w:rPr/>
      </w:pPr>
      <w:r>
        <w:rPr>
          <w:rFonts w:ascii="Amiri" w:hAnsi="Amiri" w:eastAsia="Amiri" w:cs="Amiri"/>
          <w:color w:val="111111"/>
          <w:sz w:val="28"/>
          <w:sz w:val="28"/>
          <w:szCs w:val="28"/>
          <w:rtl w:val="true"/>
          <w:lang w:bidi="ar-SA"/>
        </w:rPr>
        <w:t>نٰارٍ تَلْتَهِبُ؛ تَأْکُلُ أَبْدٰاناً قَدْ غٰابَتْ عَنْهٰا أَرْوٰاحُهٰا، وَ غَلَبَتْ عَلَیْهٰا شِقْوَتُهٰا؛ فَهُمْ مَوْتیٰ، لاٰ یَجِدُونَ حَرَّ النّٰارِ؛ وَ لَوْ کٰانُوا أَحْیٰاءً لَوَجَدُوا مَضَضَ حَرِّ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وَاعْتَبِروا، یٰا أُولِی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وَاحْمَدُوا اللّٰهَ عَلیٰ مٰاهَدٰاکُمْ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وَاعْلَمُوا أَنَّکُمْ لاٰ تَخْرُجُونَ مِنْ قُدْرَةِ اللّٰهِ إِلیٰ غَیْرِ قُدْرَتِهِ، وَ سَیَرَی اللّٰهُ عَمَلَکُمْ وَ رَسُولُهُ ثُمَّ إِلَیْهِ تُحْشَرُون؛ فَانْتَفِعُوا بِالْعِظَةِ، وَ تَأَدَّبُوا بِآدٰابِ الصّٰالِحیٖنَ</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باشد، در آتشی است که زبانه می‌کشد، آتشی که بدنهایی را می‌خورد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روحهایشان از ایشان غایبند، و شقاوتشان بر ایشان چیره است، 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مرده‌هایند که حرارت آتش را نمی‌فهمند، و چنانچه زنده بودند، درد و رنج حرارت آتش را احساس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صاحبان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گیرید، و خدا را بر آنچه هدایتتان فرموده سپاس گویید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بدانید که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 به غیر آن، بیرون نمی‌روید، و به زودی خدا و پیامبرش عمل شما را خواهند دید، سپس به سوی خدا محشور می‌شوید، پس از اندرزها سود جویید و از آداب صالحان، ادب آموزید</w:t>
      </w:r>
      <w:r>
        <w:rPr>
          <w:rFonts w:eastAsia="IRNazanin" w:cs="IRNazanin"/>
          <w:color w:val="111111"/>
          <w:sz w:val="28"/>
          <w:szCs w:val="28"/>
          <w:rtl w:val="true"/>
          <w:lang w:bidi="fa-IR"/>
        </w:rPr>
        <w:t>.</w:t>
      </w:r>
      <w:bookmarkStart w:id="133" w:name="pg5532_59676"/>
    </w:p>
    <w:p>
      <w:pPr>
        <w:pStyle w:val="Heading2"/>
        <w:numPr>
          <w:ilvl w:val="1"/>
          <w:numId w:val="1"/>
        </w:numPr>
        <w:rPr/>
      </w:pPr>
      <w:bookmarkStart w:id="134" w:name="__RefHeading___Toc2456577_581953129"/>
      <w:bookmarkStart w:id="135" w:name="_Toc45"/>
      <w:bookmarkEnd w:id="133"/>
      <w:bookmarkEnd w:id="134"/>
      <w:r>
        <w:rPr>
          <w:rtl w:val="true"/>
        </w:rPr>
        <w:t>منابع و مآخذ</w:t>
      </w:r>
      <w:bookmarkEnd w:id="1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الاعتقادات، شیخ صدوق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شیخ صدوق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البیع، امام خمینی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مهر،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شیخ صدوق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الصّدوق،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تهذیب‌الاحکام، شیخ طوسی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الاسلامیة،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شیخ صدوق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الصدوق،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الخصال، شیخ صدوق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المتّقین، مولی محمد تقی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 اسلامی،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شیخ صدوق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الحیدریة، 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 الرّضا، شیخ صدوق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الحیدریة 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البحرین، طریحی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ثقة‌الاسلام کلینی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الاسلامیة،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مرآة العقول، علّامه محمّد باقر مجلسی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الاخبار، شیخ صدوق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جامعه 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ملاذ الاخیار، علامه محمد باقر مجلسی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آیة‌الله العظمی‌مرعشی، قم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یحضره الفقیه، شیخ صدوق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جامعه مدرّسین، قم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4/266</w:t>
      </w:r>
      <w:r>
        <w:rPr>
          <w:rFonts w:ascii="IRNazanin" w:hAnsi="IRNazanin" w:eastAsia="IRNazanin"/>
          <w:b w:val="false"/>
          <w:b w:val="false"/>
          <w:bCs w:val="false"/>
          <w:i w:val="false"/>
          <w:i w:val="false"/>
          <w:iCs w:val="false"/>
          <w:color w:val="333333"/>
          <w:sz w:val="20"/>
          <w:sz w:val="20"/>
          <w:szCs w:val="20"/>
          <w:rtl w:val="true"/>
        </w:rPr>
        <w:t xml:space="preserve">؛ و بطریقین آخرین فی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معانی الأخبار،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مرسلاً فی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الأخیرین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یأتون ل لا من بعدی، یروون حدیثی و سنّتی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ذیله وکذا العیون بزیادة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فیعلّمونها النّاس من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المجلسیّ الأوّل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رواه‌المصنّف بطرق معتبرة فی الأمالی و العیون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خمینی قدس‌سره در توضیح این حدیث می فرماید منظور از روایان عالم و مجتهدی مثل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صدوقین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باشند که بتوانند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قدرت علمی و اجتهاد بفهمند و به مردم یاد دهند نه هر راوی حدیث مراجعه شود به کتاب البیع تالیف امام خمینی قدس سره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18/705</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قویّ علی ما قاله المجلسیّ الأوّل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5853</w:t>
      </w:r>
      <w:r>
        <w:rPr>
          <w:rFonts w:ascii="IRNazanin" w:hAnsi="IRNazanin" w:eastAsia="IRNazanin"/>
          <w:b w:val="false"/>
          <w:b w:val="false"/>
          <w:bCs w:val="false"/>
          <w:i w:val="false"/>
          <w:i w:val="false"/>
          <w:iCs w:val="false"/>
          <w:color w:val="333333"/>
          <w:sz w:val="20"/>
          <w:sz w:val="20"/>
          <w:szCs w:val="20"/>
          <w:rtl w:val="true"/>
        </w:rPr>
        <w:t>، عن المعلی بن محمّدالبصریّ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قویّ علی ما قاله المجلسیّ الأوّل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و بسند آخر فی الخصال، باب الثلاثه،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رواه مرسلاً فی 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5837</w:t>
      </w:r>
      <w:r>
        <w:rPr>
          <w:rFonts w:ascii="IRNazanin" w:hAnsi="IRNazanin" w:eastAsia="IRNazanin"/>
          <w:b w:val="false"/>
          <w:b w:val="false"/>
          <w:bCs w:val="false"/>
          <w:i w:val="false"/>
          <w:i w:val="false"/>
          <w:iCs w:val="false"/>
          <w:color w:val="333333"/>
          <w:sz w:val="20"/>
          <w:sz w:val="20"/>
          <w:szCs w:val="20"/>
          <w:rtl w:val="true"/>
        </w:rPr>
        <w:t>، و قال المجلسیّ الأوّل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فی الصّحیح عن ابن أبی عمیر، عن أبان و غیره، عن‌أبی عَبداللّهِ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باب الثّلاثة،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أیضاً فی معانی‌الأخبار، ل لا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عن سعد بن عبداللّهِ، عن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مرسلاًفی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المجلسیّ الاوّل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 فی الصّحیح عن أبی حمزة،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أمیرالمؤمنین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5877</w:t>
      </w:r>
      <w:r>
        <w:rPr>
          <w:rFonts w:ascii="IRNazanin" w:hAnsi="IRNazanin" w:eastAsia="IRNazanin"/>
          <w:b w:val="false"/>
          <w:b w:val="false"/>
          <w:bCs w:val="false"/>
          <w:i w:val="false"/>
          <w:i w:val="false"/>
          <w:iCs w:val="false"/>
          <w:color w:val="333333"/>
          <w:sz w:val="20"/>
          <w:sz w:val="20"/>
          <w:szCs w:val="20"/>
          <w:rtl w:val="true"/>
        </w:rPr>
        <w:t>، و قال المجلسیّ الأوّل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لا رواه المصنّف فی القویّ عن یعقوب بن شعیب، عن أبی عبداللّه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رواه مسنداً فی الخصال،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الأربعة،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بسند آخر فی الأمالی، ص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عن أبی جعفر محمّد بن علیّ الباقر علیه السلام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موثّق علی ما قاله المجلسیّ الأوّل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مثله فی الخصال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الاربعة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درست بن أبی منصور الواسطی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حسن کالصحیح عتی ما قاله المجلسی الاول رحمة‌الله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فی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محبوب عن أبی ولاّد الحنّاط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صحیح علی ما قاله المجلسیّ الأوّل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و 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بن مالک الفزاریّ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قویّ علی ما قاله المجلسیّ الأوّل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الخصال،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ل لا السبعة،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عن عبداللّه بن جعفر الحمیری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5850</w:t>
      </w:r>
      <w:r>
        <w:rPr>
          <w:rFonts w:ascii="IRNazanin" w:hAnsi="IRNazanin" w:eastAsia="IRNazanin"/>
          <w:b w:val="false"/>
          <w:b w:val="false"/>
          <w:bCs w:val="false"/>
          <w:i w:val="false"/>
          <w:i w:val="false"/>
          <w:iCs w:val="false"/>
          <w:color w:val="333333"/>
          <w:sz w:val="20"/>
          <w:sz w:val="20"/>
          <w:szCs w:val="20"/>
          <w:rtl w:val="true"/>
        </w:rPr>
        <w:t>، عن مسعدة بن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قویّ کالصّحیح علی ما قاله المجلسیّ الأوّل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 رواه مرسلاً فی الإعتقادات،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ل لا باب الإعتقاد فیما یکتب علی العبد، و فی‌من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5841</w:t>
      </w:r>
      <w:r>
        <w:rPr>
          <w:rFonts w:ascii="IRNazanin" w:hAnsi="IRNazanin" w:eastAsia="IRNazanin"/>
          <w:b w:val="false"/>
          <w:b w:val="false"/>
          <w:bCs w:val="false"/>
          <w:i w:val="false"/>
          <w:i w:val="false"/>
          <w:iCs w:val="false"/>
          <w:color w:val="333333"/>
          <w:sz w:val="20"/>
          <w:sz w:val="20"/>
          <w:szCs w:val="20"/>
          <w:rtl w:val="true"/>
        </w:rPr>
        <w:t>؛ و قال المجلسیّ الأوّل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فی القویّ کالصّحیح‌عن سلیمان بن جعفر الجعفریّ، عَن أبی الحسن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7/527</w:t>
      </w:r>
      <w:r>
        <w:rPr>
          <w:rFonts w:ascii="IRNazanin" w:hAnsi="IRNazanin" w:eastAsia="IRNazanin"/>
          <w:b w:val="false"/>
          <w:b w:val="false"/>
          <w:bCs w:val="false"/>
          <w:i w:val="false"/>
          <w:i w:val="false"/>
          <w:iCs w:val="false"/>
          <w:color w:val="333333"/>
          <w:sz w:val="20"/>
          <w:sz w:val="20"/>
          <w:szCs w:val="20"/>
          <w:rtl w:val="true"/>
        </w:rPr>
        <w:t>؛ و بطریق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موثّق کالصّحیح علی ما قاله المجلسیّ الأول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الاأخبار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وراه مرسلا فی من لا یحضره الفقیخ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یتشاءلون بدل یربعون والحدیث موثق علی ما المجلسی الاول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قال المجلسیّ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آیات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مبارکۀ کهف مراجعه نمائید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الخصال،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الأربعة،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أبی عمیر، عن أبان،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صحیح علی ما قاله المجلسیّ الأوّل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 بنا کثیراً هذه الآیات لما ذُکر، فوقع کما وعداللّه تعالی بلاتأخیر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مجلسی اوّل در ذیل این حدیث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این آیات را برای همین موارد یاد شده، بسیار آزمودیم، پس بیدرنگ همان شد که خدا فرموده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عن الحسین بن موسی الخشّاب فی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موثّق علی ما قاله المجلسیّ الأوّل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9/261</w:t>
      </w:r>
      <w:r>
        <w:rPr>
          <w:rFonts w:ascii="IRNazanin" w:hAnsi="IRNazanin" w:eastAsia="IRNazanin"/>
          <w:b w:val="false"/>
          <w:b w:val="false"/>
          <w:bCs w:val="false"/>
          <w:i w:val="false"/>
          <w:i w:val="false"/>
          <w:iCs w:val="false"/>
          <w:color w:val="333333"/>
          <w:sz w:val="20"/>
          <w:sz w:val="20"/>
          <w:szCs w:val="20"/>
          <w:rtl w:val="true"/>
        </w:rPr>
        <w:t xml:space="preserve">؛ و رواه فی من لا یحضره الفقیه، ل لا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و 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أبی عمیر؛ و رواه الکلینی رحمه الله فی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بطریق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قویّ کالصّحیح علی ما قاله المجلسیّ الأوّل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والحدیث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قال المجلسیّ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مرسلاً فیٖ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 آله و سلم؛ و قال المجلسیّ الأوّل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 فی‌الموثّق کالصّحیح عن مروان بن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فأعانک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الامالی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وراه فی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هاشم الجعفری والحدیث قوی کالصحیح علی ما قاله المجلسی الاول رحمة الله روضة المتقین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الأمر بالمعروف و النّهی عن المنکر،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الأمر بالمعروف و النّهی عن المنکر،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والحدیث موثّق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قال المجلسی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ملاذ الأخیار،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موثّق کالصّحیح علی ما قاله المجلسیّ الأوّل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12/127</w:t>
      </w:r>
      <w:r>
        <w:rPr>
          <w:rFonts w:ascii="IRNazanin" w:hAnsi="IRNazanin" w:eastAsia="IRNazanin"/>
          <w:b w:val="false"/>
          <w:b w:val="false"/>
          <w:bCs w:val="false"/>
          <w:i w:val="false"/>
          <w:i w:val="false"/>
          <w:iCs w:val="false"/>
          <w:color w:val="333333"/>
          <w:sz w:val="20"/>
          <w:sz w:val="20"/>
          <w:szCs w:val="20"/>
          <w:rtl w:val="true"/>
        </w:rPr>
        <w:t>؛ و بطریق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و بن 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 الأوّل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فی القویّ کالصّحیح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والحدیث حسن کالصّحیح علی ما قاله المجلسیّ الأوّل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وصفه الشّهید الثّانی بالصّحّة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Pr>
        <w:t>8</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کراهة التعرض لما لایطیق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موثق کذا قال المجلسی رحمة‌الله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مراة العقول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کراهة التعرض لما لا یطیق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الشیخ فی 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الامر بالمعروف والنهی عن المنکر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محبوب عن داود الرقی والحدیث صحیح قاله المجلسی رحمة الله ملاذالاخیار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باب‌الأمر بالمعروف و النّهی عن المنکر،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الشیخ فی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الأمر بالمعروف و النّهی عن المنکر،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یؤخذ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والحدیث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قال المجلسیّ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ملاذ الاخیار،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قال المجلسیّ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والحدیث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قال المجلسیّ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روی الصّدوق رحمه الله عن أبی عبدالله علیه‌السّلام أنّ رسول‌اللّه صلی الله علیه و آله قال لِأمّ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اسمعی و اشهدی هذا علیّ بن أبی طالب وصیّی و خلیفتی سیّد المسلمین، و إمام المتّقین، و قائد الغرّ المحجّلین، و قاتل النّاکثین و المارقین و القاسطین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یا رسول اللّه، مَنِ النّاکثون؟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یبایعونه بالمدینة، و ینکثونه بالبصرة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القاسطون؟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معاویة و أصحابه من أهل الشام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المارقون؟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النّهروان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حسن علی ما قاله المجلسیّ الأوّل رحمه الله، و قال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جمیع هذا الخبر منقول متواتراً فیٖ کتب الْعٰامَّة والخاصَّة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ناکثین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پیمان‌شکنان، و منظور اصحاب 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طلحه و زبیر وطرفداران ایشان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که بیعت امیرالمؤمنین علیه السلام را شکستند و با همراهی عایشه جنگ جمل را بر پا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ستمگران و اهل جور، و مراد معاویه و پیروانش می‌باشند که در صفین روبروی علیّ علیه السلام قرار گرفتند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دین بیرون رفتگان، و مقصود همان خوارج هستند که جنگ نهروان را به راه انداختند، و از دین بیرون رفتند چنانکه تیر از کمان رها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مجمع‌البحرین،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نکث</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من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بن یحییٰ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تتبّع المَشمعة یُشمّع اللّه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یبتغ السّمعة یسمّع اللّه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حسن کالصحیح علی ما قاله المجلسی الأول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بطریق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ل لا و رواه الصّدوق رحمه الله فی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صحیح؛ کذا قال المجلسیّ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11/486</w:t>
      </w:r>
      <w:r>
        <w:rPr>
          <w:rFonts w:ascii="IRNazanin" w:hAnsi="IRNazanin" w:eastAsia="IRNazanin"/>
          <w:b w:val="false"/>
          <w:b w:val="false"/>
          <w:bCs w:val="false"/>
          <w:i w:val="false"/>
          <w:i w:val="false"/>
          <w:iCs w:val="false"/>
          <w:color w:val="333333"/>
          <w:sz w:val="20"/>
          <w:sz w:val="20"/>
          <w:szCs w:val="20"/>
          <w:rtl w:val="true"/>
        </w:rPr>
        <w:t xml:space="preserve">؛ و کذا معانی الأخبار،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واسطة بین سعد، و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مهزیار، و الحدیث قویّ کالصّحیح علی ما قاله المجلسیّ الأوّل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صحیح علی ما قاله المجلسیّ الأوّل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5904</w:t>
      </w:r>
      <w:r>
        <w:rPr>
          <w:rFonts w:ascii="IRNazanin" w:hAnsi="IRNazanin" w:eastAsia="IRNazanin"/>
          <w:b w:val="false"/>
          <w:b w:val="false"/>
          <w:bCs w:val="false"/>
          <w:i w:val="false"/>
          <w:i w:val="false"/>
          <w:iCs w:val="false"/>
          <w:color w:val="333333"/>
          <w:sz w:val="20"/>
          <w:sz w:val="20"/>
          <w:szCs w:val="20"/>
          <w:rtl w:val="true"/>
        </w:rPr>
        <w:t xml:space="preserve">، و الحدیث قویّ کالصّحیح علی ما قاله المجلسیّ الْأوّل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أیضاً فی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5836</w:t>
      </w:r>
      <w:r>
        <w:rPr>
          <w:rFonts w:ascii="IRNazanin" w:hAnsi="IRNazanin" w:eastAsia="IRNazanin"/>
          <w:b w:val="false"/>
          <w:b w:val="false"/>
          <w:bCs w:val="false"/>
          <w:i w:val="false"/>
          <w:i w:val="false"/>
          <w:iCs w:val="false"/>
          <w:color w:val="333333"/>
          <w:sz w:val="20"/>
          <w:sz w:val="20"/>
          <w:szCs w:val="20"/>
          <w:rtl w:val="true"/>
        </w:rPr>
        <w:t xml:space="preserve">؛ و التّوحید،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والخصال،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موثّق کالصّحیح علی ما قاله المجلسیّ الأوّل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رحمه الله فی علل الشّرائع،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بطریق آخر عن ابن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والحدیث حسن کالصّحیح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قال المجلسیّ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صحیح علی ما قاله المجلسیّ الأوّل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صحیح علی ما قاله المجلسیّ الأوّل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والحدیث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قال المجلسیّ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image" Target="media/image2.jpeg"/><Relationship Id="rId137" Type="http://schemas.openxmlformats.org/officeDocument/2006/relationships/image" Target="media/image2.jpeg"/><Relationship Id="rId138" Type="http://schemas.openxmlformats.org/officeDocument/2006/relationships/footer" Target="footer131.xml"/><Relationship Id="rId139" Type="http://schemas.openxmlformats.org/officeDocument/2006/relationships/footnotes" Target="footnotes.xml"/><Relationship Id="rId140" Type="http://schemas.openxmlformats.org/officeDocument/2006/relationships/numbering" Target="numbering.xml"/><Relationship Id="rId141" Type="http://schemas.openxmlformats.org/officeDocument/2006/relationships/fontTable" Target="fontTable.xml"/><Relationship Id="rId142" Type="http://schemas.openxmlformats.org/officeDocument/2006/relationships/settings" Target="settings.xml"/><Relationship Id="rId1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134</Pages>
  <Words>14086</Words>
  <Characters>54164</Characters>
  <CharactersWithSpaces>67319</CharactersWithSpaces>
  <Paragraphs>1043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2026-08-19T02:35:57Z</dcterms:created>
  <dc:creator>ghaemiyeh.com</dc:creator>
  <dc:description/>
  <dc:language>en-US</dc:language>
  <cp:lastModifiedBy/>
  <dcterms:modified xsi:type="dcterms:W3CDTF">2026-08-19T06:06:00Z</dcterms:modified>
  <cp:revision>1</cp:revision>
  <dc:subject/>
  <dc:title>انوار هدایت چهل حدیث معتبر در موعظه و حکمت به ضمیمه صحیفه امام سجاد علیه السلام پیرامون زهد</dc:title>
</cp:coreProperties>
</file>

<file path=docProps/custom.xml><?xml version="1.0" encoding="utf-8"?>
<Properties xmlns="http://schemas.openxmlformats.org/officeDocument/2006/custom-properties" xmlns:vt="http://schemas.openxmlformats.org/officeDocument/2006/docPropsVTypes"/>
</file>