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بزک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8971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48973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48975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48977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448979_581953129">
            <w:r>
              <w:rPr>
                <w:webHidden/>
                <w:rStyle w:val="IndexLink"/>
                <w:rtl w:val="true"/>
              </w:rPr>
              <w:t>فساد مالی</w:t>
            </w:r>
            <w:r>
              <w:rPr>
                <w:rStyle w:val="IndexLink"/>
                <w:rtl w:val="true"/>
              </w:rPr>
              <w:tab/>
            </w:r>
            <w:r>
              <w:rPr>
                <w:rStyle w:val="IndexLink"/>
              </w:rPr>
              <w:t>14</w:t>
            </w:r>
          </w:hyperlink>
        </w:p>
        <w:p>
          <w:pPr>
            <w:pStyle w:val="Contents3"/>
            <w:tabs>
              <w:tab w:val="clear" w:pos="8459"/>
              <w:tab w:val="right" w:pos="9026" w:leader="dot"/>
            </w:tabs>
            <w:rPr/>
          </w:pPr>
          <w:hyperlink w:anchor="__RefHeading___Toc2448981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448983_581953129">
            <w:r>
              <w:rPr>
                <w:webHidden/>
                <w:rStyle w:val="IndexLink"/>
                <w:rtl w:val="true"/>
              </w:rPr>
              <w:t>رقم نجومی ثروت محمدرضا پهلوی چقدر بوده است؟</w:t>
            </w:r>
            <w:r>
              <w:rPr>
                <w:rStyle w:val="IndexLink"/>
                <w:rtl w:val="true"/>
              </w:rPr>
              <w:tab/>
            </w:r>
            <w:r>
              <w:rPr>
                <w:rStyle w:val="IndexLink"/>
              </w:rPr>
              <w:t>15</w:t>
            </w:r>
          </w:hyperlink>
        </w:p>
        <w:p>
          <w:pPr>
            <w:pStyle w:val="Contents3"/>
            <w:tabs>
              <w:tab w:val="clear" w:pos="8459"/>
              <w:tab w:val="right" w:pos="9026" w:leader="dot"/>
            </w:tabs>
            <w:rPr/>
          </w:pPr>
          <w:hyperlink w:anchor="__RefHeading___Toc2448985_581953129">
            <w:r>
              <w:rPr>
                <w:webHidden/>
                <w:rStyle w:val="IndexLink"/>
                <w:rtl w:val="true"/>
              </w:rPr>
              <w:t>هواپیمای شاه؛ گنج سیار نامشروع</w:t>
            </w:r>
            <w:r>
              <w:rPr>
                <w:rStyle w:val="IndexLink"/>
                <w:rtl w:val="true"/>
              </w:rPr>
              <w:t>!</w:t>
              <w:tab/>
            </w:r>
            <w:r>
              <w:rPr>
                <w:rStyle w:val="IndexLink"/>
              </w:rPr>
              <w:t>17</w:t>
            </w:r>
          </w:hyperlink>
        </w:p>
        <w:p>
          <w:pPr>
            <w:pStyle w:val="Contents3"/>
            <w:tabs>
              <w:tab w:val="clear" w:pos="8459"/>
              <w:tab w:val="right" w:pos="9026" w:leader="dot"/>
            </w:tabs>
            <w:rPr/>
          </w:pPr>
          <w:hyperlink w:anchor="__RefHeading___Toc2448987_581953129">
            <w:r>
              <w:rPr>
                <w:webHidden/>
                <w:rStyle w:val="IndexLink"/>
                <w:rtl w:val="true"/>
              </w:rPr>
              <w:t xml:space="preserve">جشن </w:t>
            </w:r>
            <w:r>
              <w:rPr>
                <w:rStyle w:val="IndexLink"/>
              </w:rPr>
              <w:t>800</w:t>
            </w:r>
            <w:r>
              <w:rPr>
                <w:rStyle w:val="IndexLink"/>
                <w:rtl w:val="true"/>
              </w:rPr>
              <w:t xml:space="preserve"> </w:t>
            </w:r>
            <w:r>
              <w:rPr>
                <w:rStyle w:val="IndexLink"/>
                <w:rtl w:val="true"/>
              </w:rPr>
              <w:t>میلیون دلاری تخت جمشید</w:t>
            </w:r>
            <w:r>
              <w:rPr>
                <w:rStyle w:val="IndexLink"/>
                <w:rtl w:val="true"/>
              </w:rPr>
              <w:tab/>
            </w:r>
            <w:r>
              <w:rPr>
                <w:rStyle w:val="IndexLink"/>
              </w:rPr>
              <w:t>19</w:t>
            </w:r>
          </w:hyperlink>
        </w:p>
        <w:p>
          <w:pPr>
            <w:pStyle w:val="Contents3"/>
            <w:tabs>
              <w:tab w:val="clear" w:pos="8459"/>
              <w:tab w:val="right" w:pos="9026" w:leader="dot"/>
            </w:tabs>
            <w:rPr/>
          </w:pPr>
          <w:hyperlink w:anchor="__RefHeading___Toc2448989_581953129">
            <w:r>
              <w:rPr>
                <w:webHidden/>
                <w:rStyle w:val="IndexLink"/>
              </w:rPr>
              <w:t>250</w:t>
            </w:r>
            <w:r>
              <w:rPr>
                <w:rStyle w:val="IndexLink"/>
                <w:rtl w:val="true"/>
              </w:rPr>
              <w:t xml:space="preserve"> </w:t>
            </w:r>
            <w:r>
              <w:rPr>
                <w:rStyle w:val="IndexLink"/>
                <w:rtl w:val="true"/>
              </w:rPr>
              <w:t>هزار پوند هزینه خرید پارچه های مخملی صندلی های کازینوی سلطنتی کیشی</w:t>
            </w:r>
            <w:r>
              <w:rPr>
                <w:rStyle w:val="IndexLink"/>
                <w:rtl w:val="true"/>
              </w:rPr>
              <w:tab/>
            </w:r>
            <w:r>
              <w:rPr>
                <w:rStyle w:val="IndexLink"/>
              </w:rPr>
              <w:t>21</w:t>
            </w:r>
          </w:hyperlink>
        </w:p>
        <w:p>
          <w:pPr>
            <w:pStyle w:val="Contents3"/>
            <w:tabs>
              <w:tab w:val="clear" w:pos="8459"/>
              <w:tab w:val="right" w:pos="9026" w:leader="dot"/>
            </w:tabs>
            <w:rPr/>
          </w:pPr>
          <w:hyperlink w:anchor="__RefHeading___Toc2448991_581953129">
            <w:r>
              <w:rPr>
                <w:webHidden/>
                <w:rStyle w:val="IndexLink"/>
                <w:rtl w:val="true"/>
              </w:rPr>
              <w:t>دستور اشرف پهلوی برای خرید سگ دارای موی مجعد از فرانسہ</w:t>
            </w:r>
            <w:r>
              <w:rPr>
                <w:rStyle w:val="IndexLink"/>
                <w:rtl w:val="true"/>
              </w:rPr>
              <w:tab/>
            </w:r>
            <w:r>
              <w:rPr>
                <w:rStyle w:val="IndexLink"/>
              </w:rPr>
              <w:t>22</w:t>
            </w:r>
          </w:hyperlink>
        </w:p>
        <w:p>
          <w:pPr>
            <w:pStyle w:val="Contents3"/>
            <w:tabs>
              <w:tab w:val="clear" w:pos="8459"/>
              <w:tab w:val="right" w:pos="9026" w:leader="dot"/>
            </w:tabs>
            <w:rPr/>
          </w:pPr>
          <w:hyperlink w:anchor="__RefHeading___Toc2448993_581953129">
            <w:r>
              <w:rPr>
                <w:webHidden/>
                <w:rStyle w:val="IndexLink"/>
                <w:rtl w:val="true"/>
              </w:rPr>
              <w:t>ارسال هواپیما به سوئیس برای آوردن پمادی که باید خارش دست شاه را درمان می کرد</w:t>
            </w:r>
            <w:r>
              <w:rPr>
                <w:rStyle w:val="IndexLink"/>
                <w:rtl w:val="true"/>
              </w:rPr>
              <w:t>!</w:t>
              <w:tab/>
            </w:r>
            <w:r>
              <w:rPr>
                <w:rStyle w:val="IndexLink"/>
              </w:rPr>
              <w:t>23</w:t>
            </w:r>
          </w:hyperlink>
        </w:p>
        <w:p>
          <w:pPr>
            <w:pStyle w:val="Contents3"/>
            <w:tabs>
              <w:tab w:val="clear" w:pos="8459"/>
              <w:tab w:val="right" w:pos="9026" w:leader="dot"/>
            </w:tabs>
            <w:rPr/>
          </w:pPr>
          <w:hyperlink w:anchor="__RefHeading___Toc2448995_581953129">
            <w:r>
              <w:rPr>
                <w:webHidden/>
                <w:rStyle w:val="IndexLink"/>
                <w:rtl w:val="true"/>
              </w:rPr>
              <w:t>استراحتگاه زمستانی کیش</w:t>
            </w:r>
            <w:r>
              <w:rPr>
                <w:rStyle w:val="IndexLink"/>
                <w:rtl w:val="true"/>
              </w:rPr>
              <w:tab/>
            </w:r>
            <w:r>
              <w:rPr>
                <w:rStyle w:val="IndexLink"/>
              </w:rPr>
              <w:t>24</w:t>
            </w:r>
          </w:hyperlink>
        </w:p>
        <w:p>
          <w:pPr>
            <w:pStyle w:val="Contents3"/>
            <w:tabs>
              <w:tab w:val="clear" w:pos="8459"/>
              <w:tab w:val="right" w:pos="9026" w:leader="dot"/>
            </w:tabs>
            <w:rPr/>
          </w:pPr>
          <w:hyperlink w:anchor="__RefHeading___Toc2448997_581953129">
            <w:r>
              <w:rPr>
                <w:webHidden/>
                <w:rStyle w:val="IndexLink"/>
                <w:rtl w:val="true"/>
              </w:rPr>
              <w:t>غصب جنگل های مالی توسط برادرشاه</w:t>
            </w:r>
            <w:r>
              <w:rPr>
                <w:rStyle w:val="IndexLink"/>
                <w:rtl w:val="true"/>
              </w:rPr>
              <w:tab/>
            </w:r>
            <w:r>
              <w:rPr>
                <w:rStyle w:val="IndexLink"/>
              </w:rPr>
              <w:t>24</w:t>
            </w:r>
          </w:hyperlink>
        </w:p>
        <w:p>
          <w:pPr>
            <w:pStyle w:val="Contents3"/>
            <w:tabs>
              <w:tab w:val="clear" w:pos="8459"/>
              <w:tab w:val="right" w:pos="9026" w:leader="dot"/>
            </w:tabs>
            <w:rPr/>
          </w:pPr>
          <w:hyperlink w:anchor="__RefHeading___Toc2448999_581953129">
            <w:r>
              <w:rPr>
                <w:webHidden/>
                <w:rStyle w:val="IndexLink"/>
                <w:rtl w:val="true"/>
              </w:rPr>
              <w:t>خاندان قمارباز پهلوی</w:t>
            </w:r>
            <w:r>
              <w:rPr>
                <w:rStyle w:val="IndexLink"/>
                <w:rtl w:val="true"/>
              </w:rPr>
              <w:tab/>
            </w:r>
            <w:r>
              <w:rPr>
                <w:rStyle w:val="IndexLink"/>
              </w:rPr>
              <w:t>26</w:t>
            </w:r>
          </w:hyperlink>
        </w:p>
        <w:p>
          <w:pPr>
            <w:pStyle w:val="Contents3"/>
            <w:tabs>
              <w:tab w:val="clear" w:pos="8459"/>
              <w:tab w:val="right" w:pos="9026" w:leader="dot"/>
            </w:tabs>
            <w:rPr/>
          </w:pPr>
          <w:hyperlink w:anchor="__RefHeading___Toc2449001_581953129">
            <w:r>
              <w:rPr>
                <w:webHidden/>
                <w:rStyle w:val="IndexLink"/>
                <w:rtl w:val="true"/>
              </w:rPr>
              <w:t>رژیم رشوه باز</w:t>
            </w:r>
            <w:r>
              <w:rPr>
                <w:rStyle w:val="IndexLink"/>
                <w:rtl w:val="true"/>
              </w:rPr>
              <w:tab/>
            </w:r>
            <w:r>
              <w:rPr>
                <w:rStyle w:val="IndexLink"/>
              </w:rPr>
              <w:t>27</w:t>
            </w:r>
          </w:hyperlink>
        </w:p>
        <w:p>
          <w:pPr>
            <w:pStyle w:val="Contents3"/>
            <w:tabs>
              <w:tab w:val="clear" w:pos="8459"/>
              <w:tab w:val="right" w:pos="9026" w:leader="dot"/>
            </w:tabs>
            <w:rPr/>
          </w:pPr>
          <w:hyperlink w:anchor="__RefHeading___Toc2449003_581953129">
            <w:r>
              <w:rPr>
                <w:webHidden/>
                <w:rStyle w:val="IndexLink"/>
                <w:rtl w:val="true"/>
              </w:rPr>
              <w:t>لیستی از مهم ترین دارایی ها و اموال خاندان پهلوی</w:t>
            </w:r>
            <w:r>
              <w:rPr>
                <w:rStyle w:val="IndexLink"/>
                <w:rtl w:val="true"/>
              </w:rPr>
              <w:tab/>
            </w:r>
            <w:r>
              <w:rPr>
                <w:rStyle w:val="IndexLink"/>
              </w:rPr>
              <w:t>28</w:t>
            </w:r>
          </w:hyperlink>
        </w:p>
        <w:p>
          <w:pPr>
            <w:pStyle w:val="Contents4"/>
            <w:tabs>
              <w:tab w:val="clear" w:pos="8176"/>
              <w:tab w:val="right" w:pos="9026" w:leader="dot"/>
            </w:tabs>
            <w:rPr/>
          </w:pPr>
          <w:hyperlink w:anchor="__RefHeading___Toc2449005_58195312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449007_581953129">
            <w:r>
              <w:rPr>
                <w:webHidden/>
                <w:rStyle w:val="IndexLink"/>
                <w:rtl w:val="true"/>
              </w:rPr>
              <w:t>بانکها، شرکت های بیمه و مؤسسات سرمایه گذاری وابسته به خاندان پهلوی</w:t>
            </w:r>
            <w:r>
              <w:rPr>
                <w:rStyle w:val="IndexLink"/>
                <w:rtl w:val="true"/>
              </w:rPr>
              <w:tab/>
            </w:r>
            <w:r>
              <w:rPr>
                <w:rStyle w:val="IndexLink"/>
              </w:rPr>
              <w:t>28</w:t>
            </w:r>
          </w:hyperlink>
        </w:p>
        <w:p>
          <w:pPr>
            <w:pStyle w:val="Contents4"/>
            <w:tabs>
              <w:tab w:val="clear" w:pos="8176"/>
              <w:tab w:val="right" w:pos="9026" w:leader="dot"/>
            </w:tabs>
            <w:rPr/>
          </w:pPr>
          <w:hyperlink w:anchor="__RefHeading___Toc2449009_581953129">
            <w:r>
              <w:rPr>
                <w:webHidden/>
                <w:rStyle w:val="IndexLink"/>
                <w:rtl w:val="true"/>
              </w:rPr>
              <w:t>صنایع فلزی</w:t>
            </w:r>
            <w:r>
              <w:rPr>
                <w:rStyle w:val="IndexLink"/>
                <w:rtl w:val="true"/>
              </w:rPr>
              <w:tab/>
            </w:r>
            <w:r>
              <w:rPr>
                <w:rStyle w:val="IndexLink"/>
              </w:rPr>
              <w:t>29</w:t>
            </w:r>
          </w:hyperlink>
        </w:p>
        <w:p>
          <w:pPr>
            <w:pStyle w:val="Contents4"/>
            <w:tabs>
              <w:tab w:val="clear" w:pos="8176"/>
              <w:tab w:val="right" w:pos="9026" w:leader="dot"/>
            </w:tabs>
            <w:rPr/>
          </w:pPr>
          <w:hyperlink w:anchor="__RefHeading___Toc2449011_581953129">
            <w:r>
              <w:rPr>
                <w:webHidden/>
                <w:rStyle w:val="IndexLink"/>
                <w:rtl w:val="true"/>
              </w:rPr>
              <w:t>صنایع متفرقه</w:t>
            </w:r>
            <w:r>
              <w:rPr>
                <w:rStyle w:val="IndexLink"/>
                <w:rtl w:val="true"/>
              </w:rPr>
              <w:tab/>
            </w:r>
            <w:r>
              <w:rPr>
                <w:rStyle w:val="IndexLink"/>
              </w:rPr>
              <w:t>30</w:t>
            </w:r>
          </w:hyperlink>
        </w:p>
        <w:p>
          <w:pPr>
            <w:pStyle w:val="Contents4"/>
            <w:tabs>
              <w:tab w:val="clear" w:pos="8176"/>
              <w:tab w:val="right" w:pos="9026" w:leader="dot"/>
            </w:tabs>
            <w:rPr/>
          </w:pPr>
          <w:hyperlink w:anchor="__RefHeading___Toc2449013_581953129">
            <w:r>
              <w:rPr>
                <w:webHidden/>
                <w:rStyle w:val="IndexLink"/>
                <w:rtl w:val="true"/>
              </w:rPr>
              <w:t>صنایع نساجی</w:t>
            </w:r>
            <w:r>
              <w:rPr>
                <w:rStyle w:val="IndexLink"/>
                <w:rtl w:val="true"/>
              </w:rPr>
              <w:tab/>
            </w:r>
            <w:r>
              <w:rPr>
                <w:rStyle w:val="IndexLink"/>
              </w:rPr>
              <w:t>31</w:t>
            </w:r>
          </w:hyperlink>
        </w:p>
        <w:p>
          <w:pPr>
            <w:pStyle w:val="Contents4"/>
            <w:tabs>
              <w:tab w:val="clear" w:pos="8176"/>
              <w:tab w:val="right" w:pos="9026" w:leader="dot"/>
            </w:tabs>
            <w:rPr/>
          </w:pPr>
          <w:hyperlink w:anchor="__RefHeading___Toc2449015_581953129">
            <w:r>
              <w:rPr>
                <w:webHidden/>
                <w:rStyle w:val="IndexLink"/>
                <w:rtl w:val="true"/>
              </w:rPr>
              <w:t>صنایع ساختمانی</w:t>
            </w:r>
            <w:r>
              <w:rPr>
                <w:rStyle w:val="IndexLink"/>
                <w:rtl w:val="true"/>
              </w:rPr>
              <w:tab/>
            </w:r>
            <w:r>
              <w:rPr>
                <w:rStyle w:val="IndexLink"/>
              </w:rPr>
              <w:t>31</w:t>
            </w:r>
          </w:hyperlink>
        </w:p>
        <w:p>
          <w:pPr>
            <w:pStyle w:val="Contents4"/>
            <w:tabs>
              <w:tab w:val="clear" w:pos="8176"/>
              <w:tab w:val="right" w:pos="9026" w:leader="dot"/>
            </w:tabs>
            <w:rPr/>
          </w:pPr>
          <w:hyperlink w:anchor="__RefHeading___Toc2449017_581953129">
            <w:r>
              <w:rPr>
                <w:webHidden/>
                <w:rStyle w:val="IndexLink"/>
                <w:rtl w:val="true"/>
              </w:rPr>
              <w:t>معادن</w:t>
            </w:r>
            <w:r>
              <w:rPr>
                <w:rStyle w:val="IndexLink"/>
                <w:rtl w:val="true"/>
              </w:rPr>
              <w:tab/>
            </w:r>
            <w:r>
              <w:rPr>
                <w:rStyle w:val="IndexLink"/>
              </w:rPr>
              <w:t>33</w:t>
            </w:r>
          </w:hyperlink>
        </w:p>
        <w:p>
          <w:pPr>
            <w:pStyle w:val="Contents4"/>
            <w:tabs>
              <w:tab w:val="clear" w:pos="8176"/>
              <w:tab w:val="right" w:pos="9026" w:leader="dot"/>
            </w:tabs>
            <w:rPr/>
          </w:pPr>
          <w:hyperlink w:anchor="__RefHeading___Toc2449019_581953129">
            <w:r>
              <w:rPr>
                <w:webHidden/>
                <w:rStyle w:val="IndexLink"/>
                <w:rtl w:val="true"/>
              </w:rPr>
              <w:t>شرکت های ساختمانی</w:t>
            </w:r>
            <w:r>
              <w:rPr>
                <w:rStyle w:val="IndexLink"/>
                <w:rtl w:val="true"/>
              </w:rPr>
              <w:tab/>
            </w:r>
            <w:r>
              <w:rPr>
                <w:rStyle w:val="IndexLink"/>
              </w:rPr>
              <w:t>33</w:t>
            </w:r>
          </w:hyperlink>
        </w:p>
        <w:p>
          <w:pPr>
            <w:pStyle w:val="Contents4"/>
            <w:tabs>
              <w:tab w:val="clear" w:pos="8176"/>
              <w:tab w:val="right" w:pos="9026" w:leader="dot"/>
            </w:tabs>
            <w:rPr/>
          </w:pPr>
          <w:hyperlink w:anchor="__RefHeading___Toc2449021_581953129">
            <w:r>
              <w:rPr>
                <w:webHidden/>
                <w:rStyle w:val="IndexLink"/>
                <w:rtl w:val="true"/>
              </w:rPr>
              <w:t xml:space="preserve">صنایع غذایی </w:t>
            </w:r>
            <w:r>
              <w:rPr>
                <w:rStyle w:val="IndexLink"/>
                <w:rtl w:val="true"/>
              </w:rPr>
              <w:t>(</w:t>
            </w:r>
            <w:r>
              <w:rPr>
                <w:rStyle w:val="IndexLink"/>
                <w:rtl w:val="true"/>
              </w:rPr>
              <w:t>واحدهای کشاورزی و دامداری</w:t>
            </w:r>
            <w:r>
              <w:rPr>
                <w:rStyle w:val="IndexLink"/>
                <w:rtl w:val="true"/>
              </w:rPr>
              <w:t>)</w:t>
              <w:tab/>
            </w:r>
            <w:r>
              <w:rPr>
                <w:rStyle w:val="IndexLink"/>
              </w:rPr>
              <w:t>36</w:t>
            </w:r>
          </w:hyperlink>
        </w:p>
        <w:p>
          <w:pPr>
            <w:pStyle w:val="Contents4"/>
            <w:tabs>
              <w:tab w:val="clear" w:pos="8176"/>
              <w:tab w:val="right" w:pos="9026" w:leader="dot"/>
            </w:tabs>
            <w:rPr/>
          </w:pPr>
          <w:hyperlink w:anchor="__RefHeading___Toc2449023_581953129">
            <w:r>
              <w:rPr>
                <w:webHidden/>
                <w:rStyle w:val="IndexLink"/>
                <w:rtl w:val="true"/>
              </w:rPr>
              <w:t>شرکت های بازرگانی</w:t>
            </w:r>
            <w:r>
              <w:rPr>
                <w:rStyle w:val="IndexLink"/>
                <w:rtl w:val="true"/>
              </w:rPr>
              <w:tab/>
            </w:r>
            <w:r>
              <w:rPr>
                <w:rStyle w:val="IndexLink"/>
              </w:rPr>
              <w:t>37</w:t>
            </w:r>
          </w:hyperlink>
        </w:p>
        <w:p>
          <w:pPr>
            <w:pStyle w:val="Contents4"/>
            <w:tabs>
              <w:tab w:val="clear" w:pos="8176"/>
              <w:tab w:val="right" w:pos="9026" w:leader="dot"/>
            </w:tabs>
            <w:rPr/>
          </w:pPr>
          <w:hyperlink w:anchor="__RefHeading___Toc2449025_581953129">
            <w:r>
              <w:rPr>
                <w:webHidden/>
                <w:rStyle w:val="IndexLink"/>
                <w:rtl w:val="true"/>
              </w:rPr>
              <w:t>شرکت های خدماتی</w:t>
            </w:r>
            <w:r>
              <w:rPr>
                <w:rStyle w:val="IndexLink"/>
                <w:rtl w:val="true"/>
              </w:rPr>
              <w:tab/>
            </w:r>
            <w:r>
              <w:rPr>
                <w:rStyle w:val="IndexLink"/>
              </w:rPr>
              <w:t>38</w:t>
            </w:r>
          </w:hyperlink>
        </w:p>
        <w:p>
          <w:pPr>
            <w:pStyle w:val="Contents3"/>
            <w:tabs>
              <w:tab w:val="clear" w:pos="8459"/>
              <w:tab w:val="right" w:pos="9026" w:leader="dot"/>
            </w:tabs>
            <w:rPr/>
          </w:pPr>
          <w:hyperlink w:anchor="__RefHeading___Toc2449027_581953129">
            <w:r>
              <w:rPr>
                <w:webHidden/>
                <w:rStyle w:val="IndexLink"/>
                <w:rtl w:val="true"/>
              </w:rPr>
              <w:t>پی نوشت</w:t>
            </w:r>
            <w:r>
              <w:rPr>
                <w:rStyle w:val="IndexLink"/>
                <w:rtl w:val="true"/>
              </w:rPr>
              <w:tab/>
            </w:r>
            <w:r>
              <w:rPr>
                <w:rStyle w:val="IndexLink"/>
              </w:rPr>
              <w:t>40</w:t>
            </w:r>
          </w:hyperlink>
        </w:p>
        <w:p>
          <w:pPr>
            <w:pStyle w:val="Contents2"/>
            <w:tabs>
              <w:tab w:val="clear" w:pos="8743"/>
              <w:tab w:val="right" w:pos="9026" w:leader="dot"/>
            </w:tabs>
            <w:rPr/>
          </w:pPr>
          <w:hyperlink w:anchor="__RefHeading___Toc2449029_581953129">
            <w:r>
              <w:rPr>
                <w:webHidden/>
                <w:rStyle w:val="IndexLink"/>
                <w:rtl w:val="true"/>
              </w:rPr>
              <w:t>فساد اخلاقی</w:t>
            </w:r>
            <w:r>
              <w:rPr>
                <w:rStyle w:val="IndexLink"/>
                <w:rtl w:val="true"/>
              </w:rPr>
              <w:tab/>
            </w:r>
            <w:r>
              <w:rPr>
                <w:rStyle w:val="IndexLink"/>
              </w:rPr>
              <w:t>41</w:t>
            </w:r>
          </w:hyperlink>
        </w:p>
        <w:p>
          <w:pPr>
            <w:pStyle w:val="Contents3"/>
            <w:tabs>
              <w:tab w:val="clear" w:pos="8459"/>
              <w:tab w:val="right" w:pos="9026" w:leader="dot"/>
            </w:tabs>
            <w:rPr/>
          </w:pPr>
          <w:hyperlink w:anchor="__RefHeading___Toc2449031_581953129">
            <w:r>
              <w:rPr>
                <w:webHidden/>
                <w:rStyle w:val="IndexLink"/>
                <w:rtl w:val="true"/>
              </w:rPr>
              <w:t>هوس بازی های محمدرضا متاثر از توصیه مادر به فرزند</w:t>
            </w:r>
            <w:r>
              <w:rPr>
                <w:rStyle w:val="IndexLink"/>
                <w:rtl w:val="true"/>
              </w:rPr>
              <w:t>!</w:t>
              <w:tab/>
            </w:r>
            <w:r>
              <w:rPr>
                <w:rStyle w:val="IndexLink"/>
              </w:rPr>
              <w:t>41</w:t>
            </w:r>
          </w:hyperlink>
        </w:p>
        <w:p>
          <w:pPr>
            <w:pStyle w:val="Contents3"/>
            <w:tabs>
              <w:tab w:val="clear" w:pos="8459"/>
              <w:tab w:val="right" w:pos="9026" w:leader="dot"/>
            </w:tabs>
            <w:rPr/>
          </w:pPr>
          <w:hyperlink w:anchor="__RefHeading___Toc2449033_581953129">
            <w:r>
              <w:rPr>
                <w:webHidden/>
                <w:rStyle w:val="IndexLink"/>
                <w:rtl w:val="true"/>
              </w:rPr>
              <w:t>محمدرضا پهلوی و مادرش</w:t>
            </w:r>
            <w:r>
              <w:rPr>
                <w:rStyle w:val="IndexLink"/>
                <w:rtl w:val="true"/>
              </w:rPr>
              <w:tab/>
            </w:r>
            <w:r>
              <w:rPr>
                <w:rStyle w:val="IndexLink"/>
              </w:rPr>
              <w:t>41</w:t>
            </w:r>
          </w:hyperlink>
        </w:p>
        <w:p>
          <w:pPr>
            <w:pStyle w:val="Contents3"/>
            <w:tabs>
              <w:tab w:val="clear" w:pos="8459"/>
              <w:tab w:val="right" w:pos="9026" w:leader="dot"/>
            </w:tabs>
            <w:rPr/>
          </w:pPr>
          <w:hyperlink w:anchor="__RefHeading___Toc2449035_581953129">
            <w:r>
              <w:rPr>
                <w:webHidden/>
                <w:rStyle w:val="IndexLink"/>
                <w:rtl w:val="true"/>
              </w:rPr>
              <w:t>علل گرایش محمدرضا به زنان از نگاه یک روان شناس</w:t>
            </w:r>
            <w:r>
              <w:rPr>
                <w:rStyle w:val="IndexLink"/>
                <w:rtl w:val="true"/>
              </w:rPr>
              <w:tab/>
            </w:r>
            <w:r>
              <w:rPr>
                <w:rStyle w:val="IndexLink"/>
              </w:rPr>
              <w:t>42</w:t>
            </w:r>
          </w:hyperlink>
        </w:p>
        <w:p>
          <w:pPr>
            <w:pStyle w:val="Contents3"/>
            <w:tabs>
              <w:tab w:val="clear" w:pos="8459"/>
              <w:tab w:val="right" w:pos="9026" w:leader="dot"/>
            </w:tabs>
            <w:rPr/>
          </w:pPr>
          <w:hyperlink w:anchor="__RefHeading___Toc2449037_581953129">
            <w:r>
              <w:rPr>
                <w:webHidden/>
                <w:rStyle w:val="IndexLink"/>
                <w:rtl w:val="true"/>
              </w:rPr>
              <w:t>تاسیس تشکیلاتی برای هوسرانی های شاه</w:t>
            </w:r>
            <w:r>
              <w:rPr>
                <w:rStyle w:val="IndexLink"/>
                <w:rtl w:val="true"/>
              </w:rPr>
              <w:tab/>
            </w:r>
            <w:r>
              <w:rPr>
                <w:rStyle w:val="IndexLink"/>
              </w:rPr>
              <w:t>42</w:t>
            </w:r>
          </w:hyperlink>
        </w:p>
        <w:p>
          <w:pPr>
            <w:pStyle w:val="Contents3"/>
            <w:tabs>
              <w:tab w:val="clear" w:pos="8459"/>
              <w:tab w:val="right" w:pos="9026" w:leader="dot"/>
            </w:tabs>
            <w:rPr/>
          </w:pPr>
          <w:hyperlink w:anchor="__RefHeading___Toc2449039_581953129">
            <w:r>
              <w:rPr>
                <w:webHidden/>
                <w:rStyle w:val="IndexLink"/>
                <w:rtl w:val="true"/>
              </w:rPr>
              <w:t>نخستین گام های محمدرضا در مسیر فساد اخلاقی</w:t>
            </w:r>
            <w:r>
              <w:rPr>
                <w:rStyle w:val="IndexLink"/>
                <w:rtl w:val="true"/>
              </w:rPr>
              <w:tab/>
            </w:r>
            <w:r>
              <w:rPr>
                <w:rStyle w:val="IndexLink"/>
              </w:rPr>
              <w:t>43</w:t>
            </w:r>
          </w:hyperlink>
        </w:p>
        <w:p>
          <w:pPr>
            <w:pStyle w:val="Contents3"/>
            <w:tabs>
              <w:tab w:val="clear" w:pos="8459"/>
              <w:tab w:val="right" w:pos="9026" w:leader="dot"/>
            </w:tabs>
            <w:rPr/>
          </w:pPr>
          <w:hyperlink w:anchor="__RefHeading___Toc2449041_581953129">
            <w:r>
              <w:rPr>
                <w:webHidden/>
                <w:rStyle w:val="IndexLink"/>
                <w:rtl w:val="true"/>
              </w:rPr>
              <w:t>ازدواج هم مانع مفاسد اخلاقی محمدرضا نشد</w:t>
            </w:r>
            <w:r>
              <w:rPr>
                <w:rStyle w:val="IndexLink"/>
                <w:rtl w:val="true"/>
              </w:rPr>
              <w:tab/>
            </w:r>
            <w:r>
              <w:rPr>
                <w:rStyle w:val="IndexLink"/>
              </w:rPr>
              <w:t>43</w:t>
            </w:r>
          </w:hyperlink>
        </w:p>
        <w:p>
          <w:pPr>
            <w:pStyle w:val="Contents3"/>
            <w:tabs>
              <w:tab w:val="clear" w:pos="8459"/>
              <w:tab w:val="right" w:pos="9026" w:leader="dot"/>
            </w:tabs>
            <w:rPr/>
          </w:pPr>
          <w:hyperlink w:anchor="__RefHeading___Toc2449043_581953129">
            <w:r>
              <w:rPr>
                <w:webHidden/>
                <w:rStyle w:val="IndexLink"/>
                <w:rtl w:val="true"/>
              </w:rPr>
              <w:t>معشوقه ای به نام پروین غفاری</w:t>
            </w:r>
            <w:r>
              <w:rPr>
                <w:rStyle w:val="IndexLink"/>
                <w:rtl w:val="true"/>
              </w:rPr>
              <w:tab/>
            </w:r>
            <w:r>
              <w:rPr>
                <w:rStyle w:val="IndexLink"/>
              </w:rPr>
              <w:t>44</w:t>
            </w:r>
          </w:hyperlink>
        </w:p>
        <w:p>
          <w:pPr>
            <w:pStyle w:val="Contents3"/>
            <w:tabs>
              <w:tab w:val="clear" w:pos="8459"/>
              <w:tab w:val="right" w:pos="9026" w:leader="dot"/>
            </w:tabs>
            <w:rPr/>
          </w:pPr>
          <w:hyperlink w:anchor="__RefHeading___Toc2449045_581953129">
            <w:r>
              <w:rPr>
                <w:webHidden/>
                <w:rStyle w:val="IndexLink"/>
                <w:rtl w:val="true"/>
              </w:rPr>
              <w:t xml:space="preserve">ازدواج ناکام شاه با ثریا در سال </w:t>
            </w:r>
            <w:r>
              <w:rPr>
                <w:rStyle w:val="IndexLink"/>
              </w:rPr>
              <w:t>1329</w:t>
            </w:r>
            <w:r>
              <w:rPr>
                <w:rStyle w:val="IndexLink"/>
                <w:rtl w:val="true"/>
              </w:rPr>
              <w:tab/>
            </w:r>
            <w:r>
              <w:rPr>
                <w:rStyle w:val="IndexLink"/>
              </w:rPr>
              <w:t>46</w:t>
            </w:r>
          </w:hyperlink>
        </w:p>
        <w:p>
          <w:pPr>
            <w:pStyle w:val="Contents3"/>
            <w:tabs>
              <w:tab w:val="clear" w:pos="8459"/>
              <w:tab w:val="right" w:pos="9026" w:leader="dot"/>
            </w:tabs>
            <w:rPr/>
          </w:pPr>
          <w:hyperlink w:anchor="__RefHeading___Toc2449047_581953129">
            <w:r>
              <w:rPr>
                <w:webHidden/>
                <w:rStyle w:val="IndexLink"/>
                <w:rtl w:val="true"/>
              </w:rPr>
              <w:t>گزارش یا درباره مفاسد اخلاقی شاه</w:t>
            </w:r>
            <w:r>
              <w:rPr>
                <w:rStyle w:val="IndexLink"/>
                <w:rtl w:val="true"/>
              </w:rPr>
              <w:tab/>
            </w:r>
            <w:r>
              <w:rPr>
                <w:rStyle w:val="IndexLink"/>
              </w:rPr>
              <w:t>46</w:t>
            </w:r>
          </w:hyperlink>
        </w:p>
        <w:p>
          <w:pPr>
            <w:pStyle w:val="Contents3"/>
            <w:tabs>
              <w:tab w:val="clear" w:pos="8459"/>
              <w:tab w:val="right" w:pos="9026" w:leader="dot"/>
            </w:tabs>
            <w:rPr/>
          </w:pPr>
          <w:hyperlink w:anchor="__RefHeading___Toc2449049_581953129">
            <w:r>
              <w:rPr>
                <w:webHidden/>
                <w:rStyle w:val="IndexLink"/>
                <w:rtl w:val="true"/>
              </w:rPr>
              <w:t>شاه و هوس ستاره های سینمای آمریکا</w:t>
            </w:r>
            <w:r>
              <w:rPr>
                <w:rStyle w:val="IndexLink"/>
                <w:rtl w:val="true"/>
              </w:rPr>
              <w:tab/>
            </w:r>
            <w:r>
              <w:rPr>
                <w:rStyle w:val="IndexLink"/>
              </w:rPr>
              <w:t>47</w:t>
            </w:r>
          </w:hyperlink>
        </w:p>
        <w:p>
          <w:pPr>
            <w:pStyle w:val="Contents3"/>
            <w:tabs>
              <w:tab w:val="clear" w:pos="8459"/>
              <w:tab w:val="right" w:pos="9026" w:leader="dot"/>
            </w:tabs>
            <w:rPr/>
          </w:pPr>
          <w:hyperlink w:anchor="__RefHeading___Toc2449051_581953129">
            <w:r>
              <w:rPr>
                <w:webHidden/>
                <w:rStyle w:val="IndexLink"/>
                <w:rtl w:val="true"/>
              </w:rPr>
              <w:t>محمدرضاشاه و ازدواج با فرح پهلوی</w:t>
            </w:r>
            <w:r>
              <w:rPr>
                <w:rStyle w:val="IndexLink"/>
                <w:rtl w:val="true"/>
              </w:rPr>
              <w:tab/>
            </w:r>
            <w:r>
              <w:rPr>
                <w:rStyle w:val="IndexLink"/>
              </w:rPr>
              <w:t>47</w:t>
            </w:r>
          </w:hyperlink>
        </w:p>
        <w:p>
          <w:pPr>
            <w:pStyle w:val="Contents3"/>
            <w:tabs>
              <w:tab w:val="clear" w:pos="8459"/>
              <w:tab w:val="right" w:pos="9026" w:leader="dot"/>
            </w:tabs>
            <w:rPr/>
          </w:pPr>
          <w:hyperlink w:anchor="__RefHeading___Toc2449053_581953129">
            <w:r>
              <w:rPr>
                <w:webHidden/>
                <w:rStyle w:val="IndexLink"/>
                <w:rtl w:val="true"/>
              </w:rPr>
              <w:t>ماجرای عشقی گیلدا و عصبانیت فرح</w:t>
            </w:r>
            <w:r>
              <w:rPr>
                <w:rStyle w:val="IndexLink"/>
                <w:rtl w:val="true"/>
              </w:rPr>
              <w:tab/>
            </w:r>
            <w:r>
              <w:rPr>
                <w:rStyle w:val="IndexLink"/>
              </w:rPr>
              <w:t>49</w:t>
            </w:r>
          </w:hyperlink>
        </w:p>
        <w:p>
          <w:pPr>
            <w:pStyle w:val="Contents3"/>
            <w:tabs>
              <w:tab w:val="clear" w:pos="8459"/>
              <w:tab w:val="right" w:pos="9026" w:leader="dot"/>
            </w:tabs>
            <w:rPr/>
          </w:pPr>
          <w:hyperlink w:anchor="__RefHeading___Toc2449055_581953129">
            <w:r>
              <w:rPr>
                <w:webHidden/>
                <w:rStyle w:val="IndexLink"/>
                <w:rtl w:val="true"/>
              </w:rPr>
              <w:t>انصراف شاه از طلاق دادن فرح</w:t>
            </w:r>
            <w:r>
              <w:rPr>
                <w:rStyle w:val="IndexLink"/>
                <w:rtl w:val="true"/>
              </w:rPr>
              <w:tab/>
            </w:r>
            <w:r>
              <w:rPr>
                <w:rStyle w:val="IndexLink"/>
              </w:rPr>
              <w:t>52</w:t>
            </w:r>
          </w:hyperlink>
        </w:p>
        <w:p>
          <w:pPr>
            <w:pStyle w:val="Contents3"/>
            <w:tabs>
              <w:tab w:val="clear" w:pos="8459"/>
              <w:tab w:val="right" w:pos="9026" w:leader="dot"/>
            </w:tabs>
            <w:rPr/>
          </w:pPr>
          <w:hyperlink w:anchor="__RefHeading___Toc2449057_581953129">
            <w:r>
              <w:rPr>
                <w:webHidden/>
                <w:rStyle w:val="IndexLink"/>
                <w:rtl w:val="true"/>
              </w:rPr>
              <w:t>شاه تا آخرین لحظات عمرش دست از هوسرانی برنداشت</w:t>
            </w:r>
            <w:r>
              <w:rPr>
                <w:rStyle w:val="IndexLink"/>
                <w:rtl w:val="true"/>
              </w:rPr>
              <w:tab/>
            </w:r>
            <w:r>
              <w:rPr>
                <w:rStyle w:val="IndexLink"/>
              </w:rPr>
              <w:t>53</w:t>
            </w:r>
          </w:hyperlink>
        </w:p>
        <w:p>
          <w:pPr>
            <w:pStyle w:val="Contents3"/>
            <w:tabs>
              <w:tab w:val="clear" w:pos="8459"/>
              <w:tab w:val="right" w:pos="9026" w:leader="dot"/>
            </w:tabs>
            <w:rPr/>
          </w:pPr>
          <w:hyperlink w:anchor="__RefHeading___Toc2449059_581953129">
            <w:r>
              <w:rPr>
                <w:webHidden/>
                <w:rStyle w:val="IndexLink"/>
                <w:rtl w:val="true"/>
              </w:rPr>
              <w:t>مفاسد اخلاقی و خانواده محمدرضا</w:t>
            </w:r>
            <w:r>
              <w:rPr>
                <w:rStyle w:val="IndexLink"/>
                <w:rtl w:val="true"/>
              </w:rPr>
              <w:tab/>
            </w:r>
            <w:r>
              <w:rPr>
                <w:rStyle w:val="IndexLink"/>
              </w:rPr>
              <w:t>55</w:t>
            </w:r>
          </w:hyperlink>
        </w:p>
        <w:p>
          <w:pPr>
            <w:pStyle w:val="Contents3"/>
            <w:tabs>
              <w:tab w:val="clear" w:pos="8459"/>
              <w:tab w:val="right" w:pos="9026" w:leader="dot"/>
            </w:tabs>
            <w:rPr/>
          </w:pPr>
          <w:hyperlink w:anchor="__RefHeading___Toc2449061_581953129">
            <w:r>
              <w:rPr>
                <w:webHidden/>
                <w:rStyle w:val="IndexLink"/>
                <w:rtl w:val="true"/>
              </w:rPr>
              <w:t>اعترافات تکان دهنده خواهرشاه</w:t>
            </w:r>
            <w:r>
              <w:rPr>
                <w:rStyle w:val="IndexLink"/>
                <w:rtl w:val="true"/>
              </w:rPr>
              <w:tab/>
            </w:r>
            <w:r>
              <w:rPr>
                <w:rStyle w:val="IndexLink"/>
              </w:rPr>
              <w:t>55</w:t>
            </w:r>
          </w:hyperlink>
        </w:p>
        <w:p>
          <w:pPr>
            <w:pStyle w:val="Contents3"/>
            <w:tabs>
              <w:tab w:val="clear" w:pos="8459"/>
              <w:tab w:val="right" w:pos="9026" w:leader="dot"/>
            </w:tabs>
            <w:rPr/>
          </w:pPr>
          <w:hyperlink w:anchor="__RefHeading___Toc2449063_581953129">
            <w:r>
              <w:rPr>
                <w:webHidden/>
                <w:rStyle w:val="IndexLink"/>
                <w:rtl w:val="true"/>
              </w:rPr>
              <w:t>پی نوشت</w:t>
            </w:r>
            <w:r>
              <w:rPr>
                <w:rStyle w:val="IndexLink"/>
                <w:rtl w:val="true"/>
              </w:rPr>
              <w:tab/>
            </w:r>
            <w:r>
              <w:rPr>
                <w:rStyle w:val="IndexLink"/>
              </w:rPr>
              <w:t>59</w:t>
            </w:r>
          </w:hyperlink>
        </w:p>
        <w:p>
          <w:pPr>
            <w:pStyle w:val="Contents4"/>
            <w:tabs>
              <w:tab w:val="clear" w:pos="8176"/>
              <w:tab w:val="right" w:pos="9026" w:leader="dot"/>
            </w:tabs>
            <w:rPr/>
          </w:pPr>
          <w:hyperlink w:anchor="__RefHeading___Toc2449065_581953129">
            <w:r>
              <w:rPr>
                <w:webHidden/>
                <w:rStyle w:val="IndexLink"/>
                <w:rtl w:val="true"/>
              </w:rPr>
              <w:t>منابع</w:t>
            </w:r>
            <w:r>
              <w:rPr>
                <w:rStyle w:val="IndexLink"/>
                <w:rtl w:val="true"/>
              </w:rPr>
              <w:tab/>
            </w:r>
            <w:r>
              <w:rPr>
                <w:rStyle w:val="IndexLink"/>
              </w:rPr>
              <w:t>59</w:t>
            </w:r>
          </w:hyperlink>
        </w:p>
        <w:p>
          <w:pPr>
            <w:pStyle w:val="Contents2"/>
            <w:tabs>
              <w:tab w:val="clear" w:pos="8743"/>
              <w:tab w:val="right" w:pos="9026" w:leader="dot"/>
            </w:tabs>
            <w:rPr/>
          </w:pPr>
          <w:hyperlink w:anchor="__RefHeading___Toc2449067_581953129">
            <w:r>
              <w:rPr>
                <w:webHidden/>
                <w:rStyle w:val="IndexLink"/>
                <w:rtl w:val="true"/>
              </w:rPr>
              <w:t>دیکتاتوری و خودبرتربینی</w:t>
            </w:r>
            <w:r>
              <w:rPr>
                <w:rStyle w:val="IndexLink"/>
                <w:rtl w:val="true"/>
              </w:rPr>
              <w:tab/>
            </w:r>
            <w:r>
              <w:rPr>
                <w:rStyle w:val="IndexLink"/>
              </w:rPr>
              <w:t>60</w:t>
            </w:r>
          </w:hyperlink>
        </w:p>
        <w:p>
          <w:pPr>
            <w:pStyle w:val="Contents2"/>
            <w:tabs>
              <w:tab w:val="clear" w:pos="8743"/>
              <w:tab w:val="right" w:pos="9026" w:leader="dot"/>
            </w:tabs>
            <w:rPr/>
          </w:pPr>
          <w:hyperlink w:anchor="__RefHeading___Toc2449069_581953129">
            <w:r>
              <w:rPr>
                <w:webHidden/>
                <w:rStyle w:val="IndexLink"/>
                <w:rtl w:val="true"/>
              </w:rPr>
              <w:t>پی نوشت</w:t>
            </w:r>
            <w:r>
              <w:rPr>
                <w:rStyle w:val="IndexLink"/>
                <w:rtl w:val="true"/>
              </w:rPr>
              <w:tab/>
            </w:r>
            <w:r>
              <w:rPr>
                <w:rStyle w:val="IndexLink"/>
              </w:rPr>
              <w:t>65</w:t>
            </w:r>
          </w:hyperlink>
        </w:p>
        <w:p>
          <w:pPr>
            <w:pStyle w:val="Contents2"/>
            <w:tabs>
              <w:tab w:val="clear" w:pos="8743"/>
              <w:tab w:val="right" w:pos="9026" w:leader="dot"/>
            </w:tabs>
            <w:rPr/>
          </w:pPr>
          <w:hyperlink w:anchor="__RefHeading___Toc2449071_581953129">
            <w:r>
              <w:rPr>
                <w:webHidden/>
                <w:rStyle w:val="IndexLink"/>
                <w:rtl w:val="true"/>
              </w:rPr>
              <w:t>خوی اشراف زادگی</w:t>
            </w:r>
            <w:r>
              <w:rPr>
                <w:rStyle w:val="IndexLink"/>
                <w:rtl w:val="true"/>
              </w:rPr>
              <w:tab/>
            </w:r>
            <w:r>
              <w:rPr>
                <w:rStyle w:val="IndexLink"/>
              </w:rPr>
              <w:t>66</w:t>
            </w:r>
          </w:hyperlink>
        </w:p>
        <w:p>
          <w:pPr>
            <w:pStyle w:val="Contents2"/>
            <w:tabs>
              <w:tab w:val="clear" w:pos="8743"/>
              <w:tab w:val="right" w:pos="9026" w:leader="dot"/>
            </w:tabs>
            <w:rPr/>
          </w:pPr>
          <w:hyperlink w:anchor="__RefHeading___Toc2449073_581953129">
            <w:r>
              <w:rPr>
                <w:webHidden/>
                <w:rStyle w:val="IndexLink"/>
                <w:rtl w:val="true"/>
              </w:rPr>
              <w:t>پی نوشت</w:t>
            </w:r>
            <w:r>
              <w:rPr>
                <w:rStyle w:val="IndexLink"/>
                <w:rtl w:val="true"/>
              </w:rPr>
              <w:tab/>
            </w:r>
            <w:r>
              <w:rPr>
                <w:rStyle w:val="IndexLink"/>
              </w:rPr>
              <w:t>67</w:t>
            </w:r>
          </w:hyperlink>
        </w:p>
        <w:p>
          <w:pPr>
            <w:pStyle w:val="Contents2"/>
            <w:tabs>
              <w:tab w:val="clear" w:pos="8743"/>
              <w:tab w:val="right" w:pos="9026" w:leader="dot"/>
            </w:tabs>
            <w:rPr/>
          </w:pPr>
          <w:hyperlink w:anchor="__RefHeading___Toc2449075_581953129">
            <w:r>
              <w:rPr>
                <w:webHidden/>
                <w:rStyle w:val="IndexLink"/>
                <w:rtl w:val="true"/>
              </w:rPr>
              <w:t>تحقیر مردم</w:t>
            </w:r>
            <w:r>
              <w:rPr>
                <w:rStyle w:val="IndexLink"/>
                <w:rtl w:val="true"/>
              </w:rPr>
              <w:tab/>
            </w:r>
            <w:r>
              <w:rPr>
                <w:rStyle w:val="IndexLink"/>
              </w:rPr>
              <w:t>69</w:t>
            </w:r>
          </w:hyperlink>
        </w:p>
        <w:p>
          <w:pPr>
            <w:pStyle w:val="Contents2"/>
            <w:tabs>
              <w:tab w:val="clear" w:pos="8743"/>
              <w:tab w:val="right" w:pos="9026" w:leader="dot"/>
            </w:tabs>
            <w:rPr/>
          </w:pPr>
          <w:hyperlink w:anchor="__RefHeading___Toc2449077_581953129">
            <w:r>
              <w:rPr>
                <w:webHidden/>
                <w:rStyle w:val="IndexLink"/>
                <w:rtl w:val="true"/>
              </w:rPr>
              <w:t>پی نوشت</w:t>
            </w:r>
            <w:r>
              <w:rPr>
                <w:rStyle w:val="IndexLink"/>
                <w:rtl w:val="true"/>
              </w:rPr>
              <w:tab/>
            </w:r>
            <w:r>
              <w:rPr>
                <w:rStyle w:val="IndexLink"/>
              </w:rPr>
              <w:t>72</w:t>
            </w:r>
          </w:hyperlink>
        </w:p>
        <w:p>
          <w:pPr>
            <w:pStyle w:val="Contents2"/>
            <w:tabs>
              <w:tab w:val="clear" w:pos="8743"/>
              <w:tab w:val="right" w:pos="9026" w:leader="dot"/>
            </w:tabs>
            <w:rPr/>
          </w:pPr>
          <w:hyperlink w:anchor="__RefHeading___Toc2449079_581953129">
            <w:r>
              <w:rPr>
                <w:webHidden/>
                <w:rStyle w:val="IndexLink"/>
                <w:rtl w:val="true"/>
              </w:rPr>
              <w:t>چاپلوسی و تملق</w:t>
            </w:r>
            <w:r>
              <w:rPr>
                <w:rStyle w:val="IndexLink"/>
                <w:rtl w:val="true"/>
              </w:rPr>
              <w:tab/>
            </w:r>
            <w:r>
              <w:rPr>
                <w:rStyle w:val="IndexLink"/>
              </w:rPr>
              <w:t>73</w:t>
            </w:r>
          </w:hyperlink>
        </w:p>
        <w:p>
          <w:pPr>
            <w:pStyle w:val="Contents2"/>
            <w:tabs>
              <w:tab w:val="clear" w:pos="8743"/>
              <w:tab w:val="right" w:pos="9026" w:leader="dot"/>
            </w:tabs>
            <w:rPr/>
          </w:pPr>
          <w:hyperlink w:anchor="__RefHeading___Toc2449081_581953129">
            <w:r>
              <w:rPr>
                <w:webHidden/>
                <w:rStyle w:val="IndexLink"/>
                <w:rtl w:val="true"/>
              </w:rPr>
              <w:t>پی نوشت</w:t>
            </w:r>
            <w:r>
              <w:rPr>
                <w:rStyle w:val="IndexLink"/>
                <w:rtl w:val="true"/>
              </w:rPr>
              <w:tab/>
            </w:r>
            <w:r>
              <w:rPr>
                <w:rStyle w:val="IndexLink"/>
              </w:rPr>
              <w:t>74</w:t>
            </w:r>
          </w:hyperlink>
        </w:p>
        <w:p>
          <w:pPr>
            <w:pStyle w:val="Contents2"/>
            <w:tabs>
              <w:tab w:val="clear" w:pos="8743"/>
              <w:tab w:val="right" w:pos="9026" w:leader="dot"/>
            </w:tabs>
            <w:rPr/>
          </w:pPr>
          <w:hyperlink w:anchor="__RefHeading___Toc2449083_581953129">
            <w:r>
              <w:rPr>
                <w:webHidden/>
                <w:rStyle w:val="IndexLink"/>
                <w:rtl w:val="true"/>
              </w:rPr>
              <w:t>قاچاق سازمان یافته مواد مخدر</w:t>
            </w:r>
            <w:r>
              <w:rPr>
                <w:rStyle w:val="IndexLink"/>
                <w:rtl w:val="true"/>
              </w:rPr>
              <w:tab/>
            </w:r>
            <w:r>
              <w:rPr>
                <w:rStyle w:val="IndexLink"/>
              </w:rPr>
              <w:t>75</w:t>
            </w:r>
          </w:hyperlink>
        </w:p>
        <w:p>
          <w:pPr>
            <w:pStyle w:val="Contents3"/>
            <w:tabs>
              <w:tab w:val="clear" w:pos="8459"/>
              <w:tab w:val="right" w:pos="9026" w:leader="dot"/>
            </w:tabs>
            <w:rPr/>
          </w:pPr>
          <w:hyperlink w:anchor="__RefHeading___Toc2449085_58195312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449087_581953129">
            <w:r>
              <w:rPr>
                <w:webHidden/>
                <w:rStyle w:val="IndexLink"/>
                <w:rtl w:val="true"/>
              </w:rPr>
              <w:t>ساواک</w:t>
            </w:r>
            <w:r>
              <w:rPr>
                <w:rStyle w:val="IndexLink"/>
                <w:rtl w:val="true"/>
              </w:rPr>
              <w:t xml:space="preserve">: </w:t>
            </w:r>
            <w:r>
              <w:rPr>
                <w:rStyle w:val="IndexLink"/>
                <w:rtl w:val="true"/>
              </w:rPr>
              <w:t>فرانسہ والاحضرت اشرف را به خاطر قاچاق مواد مخدر ممنوع الورود کرده است</w:t>
            </w:r>
            <w:r>
              <w:rPr>
                <w:rStyle w:val="IndexLink"/>
                <w:rtl w:val="true"/>
              </w:rPr>
              <w:t>!</w:t>
              <w:tab/>
            </w:r>
            <w:r>
              <w:rPr>
                <w:rStyle w:val="IndexLink"/>
              </w:rPr>
              <w:t>75</w:t>
            </w:r>
          </w:hyperlink>
        </w:p>
        <w:p>
          <w:pPr>
            <w:pStyle w:val="Contents3"/>
            <w:tabs>
              <w:tab w:val="clear" w:pos="8459"/>
              <w:tab w:val="right" w:pos="9026" w:leader="dot"/>
            </w:tabs>
            <w:rPr/>
          </w:pPr>
          <w:hyperlink w:anchor="__RefHeading___Toc2449089_581953129">
            <w:r>
              <w:rPr>
                <w:webHidden/>
                <w:rStyle w:val="IndexLink"/>
                <w:rtl w:val="true"/>
              </w:rPr>
              <w:t>وقتی بختیار مواد را بین دربار تقسیم می کند</w:t>
            </w:r>
            <w:r>
              <w:rPr>
                <w:rStyle w:val="IndexLink"/>
                <w:rtl w:val="true"/>
              </w:rPr>
              <w:tab/>
            </w:r>
            <w:r>
              <w:rPr>
                <w:rStyle w:val="IndexLink"/>
              </w:rPr>
              <w:t>76</w:t>
            </w:r>
          </w:hyperlink>
        </w:p>
        <w:p>
          <w:pPr>
            <w:pStyle w:val="Contents3"/>
            <w:tabs>
              <w:tab w:val="clear" w:pos="8459"/>
              <w:tab w:val="right" w:pos="9026" w:leader="dot"/>
            </w:tabs>
            <w:rPr/>
          </w:pPr>
          <w:hyperlink w:anchor="__RefHeading___Toc2449091_581953129">
            <w:r>
              <w:rPr>
                <w:webHidden/>
                <w:rStyle w:val="IndexLink"/>
                <w:rtl w:val="true"/>
              </w:rPr>
              <w:t>واکنش قاطع</w:t>
            </w:r>
            <w:r>
              <w:rPr>
                <w:rStyle w:val="IndexLink"/>
                <w:rtl w:val="true"/>
              </w:rPr>
              <w:t xml:space="preserve">! </w:t>
            </w:r>
            <w:r>
              <w:rPr>
                <w:rStyle w:val="IndexLink"/>
                <w:rtl w:val="true"/>
              </w:rPr>
              <w:t>محمدرضا پهلوی درباره قاچاق مواد توسط اشرف</w:t>
            </w:r>
            <w:r>
              <w:rPr>
                <w:rStyle w:val="IndexLink"/>
                <w:rtl w:val="true"/>
              </w:rPr>
              <w:t xml:space="preserve">: </w:t>
            </w:r>
            <w:r>
              <w:rPr>
                <w:rStyle w:val="IndexLink"/>
                <w:rtl w:val="true"/>
              </w:rPr>
              <w:t>بگویید قاچاق نکند</w:t>
            </w:r>
            <w:r>
              <w:rPr>
                <w:rStyle w:val="IndexLink"/>
                <w:rtl w:val="true"/>
              </w:rPr>
              <w:t>!</w:t>
              <w:tab/>
            </w:r>
            <w:r>
              <w:rPr>
                <w:rStyle w:val="IndexLink"/>
              </w:rPr>
              <w:t>77</w:t>
            </w:r>
          </w:hyperlink>
        </w:p>
        <w:p>
          <w:pPr>
            <w:pStyle w:val="Contents3"/>
            <w:tabs>
              <w:tab w:val="clear" w:pos="8459"/>
              <w:tab w:val="right" w:pos="9026" w:leader="dot"/>
            </w:tabs>
            <w:rPr/>
          </w:pPr>
          <w:hyperlink w:anchor="__RefHeading___Toc2449093_581953129">
            <w:r>
              <w:rPr>
                <w:webHidden/>
                <w:rStyle w:val="IndexLink"/>
                <w:rtl w:val="true"/>
              </w:rPr>
              <w:t>وقتی کوچکترین برادر شاه نیز از قافله قاچاق مواد عقب نمی ماند</w:t>
            </w:r>
            <w:r>
              <w:rPr>
                <w:rStyle w:val="IndexLink"/>
                <w:rtl w:val="true"/>
              </w:rPr>
              <w:tab/>
            </w:r>
            <w:r>
              <w:rPr>
                <w:rStyle w:val="IndexLink"/>
              </w:rPr>
              <w:t>78</w:t>
            </w:r>
          </w:hyperlink>
        </w:p>
        <w:p>
          <w:pPr>
            <w:pStyle w:val="Contents3"/>
            <w:tabs>
              <w:tab w:val="clear" w:pos="8459"/>
              <w:tab w:val="right" w:pos="9026" w:leader="dot"/>
            </w:tabs>
            <w:rPr/>
          </w:pPr>
          <w:hyperlink w:anchor="__RefHeading___Toc2449095_581953129">
            <w:r>
              <w:rPr>
                <w:webHidden/>
                <w:rStyle w:val="IndexLink"/>
                <w:rtl w:val="true"/>
              </w:rPr>
              <w:t xml:space="preserve">معروف ترین هرویین در تهران </w:t>
            </w:r>
            <w:r>
              <w:rPr>
                <w:rStyle w:val="IndexLink"/>
                <w:rtl w:val="true"/>
              </w:rPr>
              <w:t>«</w:t>
            </w:r>
            <w:r>
              <w:rPr>
                <w:rStyle w:val="IndexLink"/>
                <w:rtl w:val="true"/>
              </w:rPr>
              <w:t>هرویین حمیدرضا</w:t>
            </w:r>
            <w:r>
              <w:rPr>
                <w:rStyle w:val="IndexLink"/>
                <w:rtl w:val="true"/>
              </w:rPr>
              <w:t xml:space="preserve">» </w:t>
            </w:r>
            <w:r>
              <w:rPr>
                <w:rStyle w:val="IndexLink"/>
                <w:rtl w:val="true"/>
              </w:rPr>
              <w:t>است</w:t>
            </w:r>
            <w:r>
              <w:rPr>
                <w:rStyle w:val="IndexLink"/>
                <w:rtl w:val="true"/>
              </w:rPr>
              <w:t>!</w:t>
              <w:tab/>
            </w:r>
            <w:r>
              <w:rPr>
                <w:rStyle w:val="IndexLink"/>
              </w:rPr>
              <w:t>80</w:t>
            </w:r>
          </w:hyperlink>
        </w:p>
        <w:p>
          <w:pPr>
            <w:pStyle w:val="Contents3"/>
            <w:tabs>
              <w:tab w:val="clear" w:pos="8459"/>
              <w:tab w:val="right" w:pos="9026" w:leader="dot"/>
            </w:tabs>
            <w:rPr/>
          </w:pPr>
          <w:hyperlink w:anchor="__RefHeading___Toc2449097_581953129">
            <w:r>
              <w:rPr>
                <w:webHidden/>
                <w:rStyle w:val="IndexLink"/>
                <w:rtl w:val="true"/>
              </w:rPr>
              <w:t>ماجرای سفرخواهرشاه به خارج برای ترک مواد</w:t>
            </w:r>
            <w:r>
              <w:rPr>
                <w:rStyle w:val="IndexLink"/>
                <w:rtl w:val="true"/>
              </w:rPr>
              <w:tab/>
            </w:r>
            <w:r>
              <w:rPr>
                <w:rStyle w:val="IndexLink"/>
              </w:rPr>
              <w:t>81</w:t>
            </w:r>
          </w:hyperlink>
        </w:p>
        <w:p>
          <w:pPr>
            <w:pStyle w:val="Contents3"/>
            <w:tabs>
              <w:tab w:val="clear" w:pos="8459"/>
              <w:tab w:val="right" w:pos="9026" w:leader="dot"/>
            </w:tabs>
            <w:rPr/>
          </w:pPr>
          <w:hyperlink w:anchor="__RefHeading___Toc2449099_581953129">
            <w:r>
              <w:rPr>
                <w:webHidden/>
                <w:rStyle w:val="IndexLink"/>
                <w:rtl w:val="true"/>
              </w:rPr>
              <w:t>درباریان قاچاقچی</w:t>
            </w:r>
            <w:r>
              <w:rPr>
                <w:rStyle w:val="IndexLink"/>
                <w:rtl w:val="true"/>
              </w:rPr>
              <w:tab/>
            </w:r>
            <w:r>
              <w:rPr>
                <w:rStyle w:val="IndexLink"/>
              </w:rPr>
              <w:t>81</w:t>
            </w:r>
          </w:hyperlink>
        </w:p>
        <w:p>
          <w:pPr>
            <w:pStyle w:val="Contents3"/>
            <w:tabs>
              <w:tab w:val="clear" w:pos="8459"/>
              <w:tab w:val="right" w:pos="9026" w:leader="dot"/>
            </w:tabs>
            <w:rPr/>
          </w:pPr>
          <w:hyperlink w:anchor="__RefHeading___Toc2449101_581953129">
            <w:r>
              <w:rPr>
                <w:webHidden/>
                <w:rStyle w:val="IndexLink"/>
                <w:rtl w:val="true"/>
              </w:rPr>
              <w:t>پی نوشت</w:t>
            </w:r>
            <w:r>
              <w:rPr>
                <w:rStyle w:val="IndexLink"/>
                <w:rtl w:val="true"/>
              </w:rPr>
              <w:tab/>
            </w:r>
            <w:r>
              <w:rPr>
                <w:rStyle w:val="IndexLink"/>
              </w:rPr>
              <w:t>83</w:t>
            </w:r>
          </w:hyperlink>
        </w:p>
        <w:p>
          <w:pPr>
            <w:pStyle w:val="Contents2"/>
            <w:tabs>
              <w:tab w:val="clear" w:pos="8743"/>
              <w:tab w:val="right" w:pos="9026" w:leader="dot"/>
            </w:tabs>
            <w:rPr/>
          </w:pPr>
          <w:hyperlink w:anchor="__RefHeading___Toc2449103_581953129">
            <w:r>
              <w:rPr>
                <w:webHidden/>
                <w:rStyle w:val="IndexLink"/>
                <w:rtl w:val="true"/>
              </w:rPr>
              <w:t>برادرخواندگی رژیم صهیونیستی</w:t>
            </w:r>
            <w:r>
              <w:rPr>
                <w:rStyle w:val="IndexLink"/>
                <w:rtl w:val="true"/>
              </w:rPr>
              <w:tab/>
            </w:r>
            <w:r>
              <w:rPr>
                <w:rStyle w:val="IndexLink"/>
              </w:rPr>
              <w:t>84</w:t>
            </w:r>
          </w:hyperlink>
        </w:p>
        <w:p>
          <w:pPr>
            <w:pStyle w:val="Contents3"/>
            <w:tabs>
              <w:tab w:val="clear" w:pos="8459"/>
              <w:tab w:val="right" w:pos="9026" w:leader="dot"/>
            </w:tabs>
            <w:rPr/>
          </w:pPr>
          <w:hyperlink w:anchor="__RefHeading___Toc2449105_58195312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449107_581953129">
            <w:r>
              <w:rPr>
                <w:webHidden/>
                <w:rStyle w:val="IndexLink"/>
                <w:rtl w:val="true"/>
              </w:rPr>
              <w:t>وقتی اعراب اسراییل را تحریم کردند و پهلوی نفت صهیونیست ها را تأمین کرد</w:t>
            </w:r>
            <w:r>
              <w:rPr>
                <w:rStyle w:val="IndexLink"/>
                <w:rtl w:val="true"/>
              </w:rPr>
              <w:tab/>
            </w:r>
            <w:r>
              <w:rPr>
                <w:rStyle w:val="IndexLink"/>
              </w:rPr>
              <w:t>85</w:t>
            </w:r>
          </w:hyperlink>
        </w:p>
        <w:p>
          <w:pPr>
            <w:pStyle w:val="Contents3"/>
            <w:tabs>
              <w:tab w:val="clear" w:pos="8459"/>
              <w:tab w:val="right" w:pos="9026" w:leader="dot"/>
            </w:tabs>
            <w:rPr/>
          </w:pPr>
          <w:hyperlink w:anchor="__RefHeading___Toc2449109_581953129">
            <w:r>
              <w:rPr>
                <w:webHidden/>
                <w:rStyle w:val="IndexLink"/>
                <w:rtl w:val="true"/>
              </w:rPr>
              <w:t>قابله اسراییلی فرح</w:t>
            </w:r>
            <w:r>
              <w:rPr>
                <w:rStyle w:val="IndexLink"/>
                <w:rtl w:val="true"/>
              </w:rPr>
              <w:t>!</w:t>
              <w:tab/>
            </w:r>
            <w:r>
              <w:rPr>
                <w:rStyle w:val="IndexLink"/>
              </w:rPr>
              <w:t>87</w:t>
            </w:r>
          </w:hyperlink>
        </w:p>
        <w:p>
          <w:pPr>
            <w:pStyle w:val="Contents3"/>
            <w:tabs>
              <w:tab w:val="clear" w:pos="8459"/>
              <w:tab w:val="right" w:pos="9026" w:leader="dot"/>
            </w:tabs>
            <w:rPr/>
          </w:pPr>
          <w:hyperlink w:anchor="__RefHeading___Toc2449111_581953129">
            <w:r>
              <w:rPr>
                <w:webHidden/>
                <w:rStyle w:val="IndexLink"/>
                <w:rtl w:val="true"/>
              </w:rPr>
              <w:t>وقتی شاه میوه ی دربار را هم از اسراییل وارد می کرد</w:t>
            </w:r>
            <w:r>
              <w:rPr>
                <w:rStyle w:val="IndexLink"/>
                <w:rtl w:val="true"/>
              </w:rPr>
              <w:t>!</w:t>
              <w:tab/>
            </w:r>
            <w:r>
              <w:rPr>
                <w:rStyle w:val="IndexLink"/>
              </w:rPr>
              <w:t>88</w:t>
            </w:r>
          </w:hyperlink>
        </w:p>
        <w:p>
          <w:pPr>
            <w:pStyle w:val="Contents3"/>
            <w:tabs>
              <w:tab w:val="clear" w:pos="8459"/>
              <w:tab w:val="right" w:pos="9026" w:leader="dot"/>
            </w:tabs>
            <w:rPr/>
          </w:pPr>
          <w:hyperlink w:anchor="__RefHeading___Toc2449113_581953129">
            <w:r>
              <w:rPr>
                <w:webHidden/>
                <w:rStyle w:val="IndexLink"/>
                <w:rtl w:val="true"/>
              </w:rPr>
              <w:t>کماندوهای صهیونیست در خدمت شاه برای سرکوب مردم</w:t>
            </w:r>
            <w:r>
              <w:rPr>
                <w:rStyle w:val="IndexLink"/>
                <w:rtl w:val="true"/>
              </w:rPr>
              <w:tab/>
            </w:r>
            <w:r>
              <w:rPr>
                <w:rStyle w:val="IndexLink"/>
              </w:rPr>
              <w:t>91</w:t>
            </w:r>
          </w:hyperlink>
        </w:p>
        <w:p>
          <w:pPr>
            <w:pStyle w:val="Contents3"/>
            <w:tabs>
              <w:tab w:val="clear" w:pos="8459"/>
              <w:tab w:val="right" w:pos="9026" w:leader="dot"/>
            </w:tabs>
            <w:rPr/>
          </w:pPr>
          <w:hyperlink w:anchor="__RefHeading___Toc2449115_581953129">
            <w:r>
              <w:rPr>
                <w:webHidden/>
                <w:rStyle w:val="IndexLink"/>
                <w:rtl w:val="true"/>
              </w:rPr>
              <w:t>پی نوشت</w:t>
            </w:r>
            <w:r>
              <w:rPr>
                <w:rStyle w:val="IndexLink"/>
                <w:rtl w:val="true"/>
              </w:rPr>
              <w:tab/>
            </w:r>
            <w:r>
              <w:rPr>
                <w:rStyle w:val="IndexLink"/>
              </w:rPr>
              <w:t>93</w:t>
            </w:r>
          </w:hyperlink>
        </w:p>
        <w:p>
          <w:pPr>
            <w:pStyle w:val="Contents2"/>
            <w:tabs>
              <w:tab w:val="clear" w:pos="8743"/>
              <w:tab w:val="right" w:pos="9026" w:leader="dot"/>
            </w:tabs>
            <w:rPr/>
          </w:pPr>
          <w:hyperlink w:anchor="__RefHeading___Toc2449117_581953129">
            <w:r>
              <w:rPr>
                <w:webHidden/>
                <w:rStyle w:val="IndexLink"/>
                <w:rtl w:val="true"/>
              </w:rPr>
              <w:t>فسادسیاسی</w:t>
            </w:r>
            <w:r>
              <w:rPr>
                <w:rStyle w:val="IndexLink"/>
                <w:rtl w:val="true"/>
              </w:rPr>
              <w:tab/>
            </w:r>
            <w:r>
              <w:rPr>
                <w:rStyle w:val="IndexLink"/>
              </w:rPr>
              <w:t>95</w:t>
            </w:r>
          </w:hyperlink>
        </w:p>
        <w:p>
          <w:pPr>
            <w:pStyle w:val="Contents2"/>
            <w:tabs>
              <w:tab w:val="clear" w:pos="8743"/>
              <w:tab w:val="right" w:pos="9026" w:leader="dot"/>
            </w:tabs>
            <w:rPr/>
          </w:pPr>
          <w:hyperlink w:anchor="__RefHeading___Toc2449119_581953129">
            <w:r>
              <w:rPr>
                <w:webHidden/>
                <w:rStyle w:val="IndexLink"/>
                <w:rtl w:val="true"/>
              </w:rPr>
              <w:t>برخی خدمات محمدرضاشاه در ایران</w:t>
            </w:r>
            <w:r>
              <w:rPr>
                <w:rStyle w:val="IndexLink"/>
                <w:rtl w:val="true"/>
              </w:rPr>
              <w:tab/>
            </w:r>
            <w:r>
              <w:rPr>
                <w:rStyle w:val="IndexLink"/>
              </w:rPr>
              <w:t>98</w:t>
            </w:r>
          </w:hyperlink>
        </w:p>
        <w:p>
          <w:pPr>
            <w:pStyle w:val="Contents2"/>
            <w:tabs>
              <w:tab w:val="clear" w:pos="8743"/>
              <w:tab w:val="right" w:pos="9026" w:leader="dot"/>
            </w:tabs>
            <w:rPr/>
          </w:pPr>
          <w:hyperlink w:anchor="__RefHeading___Toc2449121_581953129">
            <w:r>
              <w:rPr>
                <w:webHidden/>
                <w:rStyle w:val="IndexLink"/>
                <w:rtl w:val="true"/>
              </w:rPr>
              <w:t>پی نوشت</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30_45178"/>
      <w:bookmarkStart w:id="1" w:name="pg5530_45178"/>
      <w:bookmarkEnd w:id="1"/>
    </w:p>
    <w:p>
      <w:pPr>
        <w:pStyle w:val="Heading2"/>
        <w:numPr>
          <w:ilvl w:val="1"/>
          <w:numId w:val="1"/>
        </w:numPr>
        <w:rPr/>
      </w:pPr>
      <w:bookmarkStart w:id="2" w:name="pg5530_45178"/>
      <w:bookmarkStart w:id="3" w:name="__RefHeading___Toc244897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سلیمانی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نبی فرکی</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مدیر هنری و 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ونگی فراهانی</w:t>
      </w:r>
    </w:p>
    <w:p>
      <w:pPr>
        <w:pStyle w:val="BookText"/>
        <w:rPr/>
      </w:pP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دی ماه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 بلوار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جنبه امامزاده سیدعلی مجتمع فرهنگی آموزشی معاونت فرهنگی اجتماعی سازمان اوقاف و امورخیریه و تهران، خیابان نوفل لوشاتو، سازمان اوقاف و امورخیریه، معاونت فرهنگی و اجتماعی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۱۸۷۱۵۷۳۸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w:t>
      </w:r>
    </w:p>
    <w:p>
      <w:pPr>
        <w:pStyle w:val="BookText"/>
        <w:rPr/>
      </w:pPr>
      <w:r>
        <w:rPr>
          <w:rFonts w:ascii="IRNazanin" w:hAnsi="IRNazanin" w:eastAsia="IRNazanin"/>
          <w:color w:val="111111"/>
          <w:sz w:val="28"/>
          <w:sz w:val="28"/>
          <w:szCs w:val="28"/>
          <w:rtl w:val="true"/>
          <w:lang w:bidi="fa-IR"/>
        </w:rPr>
        <w:t xml:space="preserve">سایت سازمان </w:t>
      </w:r>
      <w:r>
        <w:rPr>
          <w:rFonts w:eastAsia="Times New Roman" w:cs="Times New Roman" w:ascii="Times New Roman" w:hAnsi="Times New Roman"/>
          <w:color w:val="111111"/>
          <w:sz w:val="28"/>
          <w:szCs w:val="28"/>
          <w:lang w:val="en-US" w:bidi="en-US"/>
        </w:rPr>
        <w:t>www. oghaf . 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mfso . 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mfpo . 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897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30_45182"/>
      <w:bookmarkStart w:id="8" w:name="pg5530_45182"/>
      <w:bookmarkEnd w:id="8"/>
    </w:p>
    <w:p>
      <w:pPr>
        <w:pStyle w:val="Heading2"/>
        <w:numPr>
          <w:ilvl w:val="1"/>
          <w:numId w:val="1"/>
        </w:numPr>
        <w:rPr/>
      </w:pPr>
      <w:bookmarkStart w:id="9" w:name="pg5530_45182"/>
      <w:bookmarkStart w:id="10" w:name="__RefHeading___Toc2448975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فساد مالی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نجومی ثروت محمدرضا پهلوی چقدر بوده است؟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هواپیمای شاه؛ گنج سیار نامشروع</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تخت جمشید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هزینه خرید پارچه های مخملی صندلی های کازینوی سلطنتی کیش</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اشرف پهلوی برای خرید سگ دارای موی مجعد از فرانسه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هواپیما به سوییس برای آوردن پمادی که باید خارش دست شاه را درمان می کرد</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استراحتگاه زمستانی کیش</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جنگل های ملی توسط برادر شاه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قمارباز پهلوی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رشوه باز</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لیستی از مهم ترین دارایی ها و اموال خاندان پهلوی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 بازی های محمدرضا متاثر از توصیه مادر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پهلوی و مادرش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محمدرضا به زنان از نگاه یک روانشناس</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تاسیس تشکیلاتی برای هوسرانی های شاه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گام های محمدرضا در مسیر فساد اخلاقی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هم مانع مفاسد اخلاق محمدرضا نشد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معشوقه ای به نام پروین غفاری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ناکام شاه با ثریا در سال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سیا درباره مفاسد اخلاقی شاه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وهوس ستاره های سینمای آمریکا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محمدرضاشاه و ازدواج با فرح پهلوی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عشقی گیلدا وعصبانیت فرح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انصراف شاه از طلاق دادن فرح</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تا آخرین لحظات عمرش دست از هوسرانی برنداشت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مفاسد اخلاقی و خانواده محمدرضا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اعترافات تکان دهنده خواهرشاه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دیکتاتوری و خودبرتربینی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خوی اشراف زادگی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تحقیر مردم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چاپلوسی و تملق</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قاچاق سازمان یافته مواد مخدر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والاحضرت اشرف را به خاطر قاچاق مواد مخدر ممنوع الورود کرده است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بختیار مواد را بین دربار تقسیم می کند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درباره قاچاق مواد توسط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قاچاق نکند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وقعی کوچکترین برادر شاه نیز از قافله قاچاق مواد عقب نمی ماند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ترین هرویین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هرویین 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سفر خواهرشاه به خارج برای ترک مواد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درباریان قاچاقچی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برادرخواندگی رژیم صهیونیستی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اعراب اسراییل را تحریم کردند و پهلوی نفت صهیونیستها را تأمین کرد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قابله اسراییلی فرح</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شاه میوه ی دربار را هم از اسراییل وارد می کرد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کماندوهای صهیونیست در خدمت شاه برای سرکوب مردم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فساد سیاسی</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خدمات محمدرضاشاه در ایران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2" w:name="pg5530_45184"/>
    </w:p>
    <w:p>
      <w:pPr>
        <w:pStyle w:val="Heading2"/>
        <w:numPr>
          <w:ilvl w:val="1"/>
          <w:numId w:val="1"/>
        </w:numPr>
        <w:rPr/>
      </w:pPr>
      <w:bookmarkStart w:id="13" w:name="__RefHeading___Toc2448977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رویدادها و حوادثی که در گذر زمان رخ می دهد و پس از چندی به مسئله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شود، اگر همراه با روشنگری و بازکاوی هوشمندانه نباشد، گردی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تارک تاریخ می نشاند که نه تاریخ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دستکاری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فساد و تباهی رژیم پهلوی بر کسی پوشیده نیست؛ اما سال هاست مخالفین مردم و نظام سعی در تحریف تاریخ و فراموشی حافظه تاریخی ملت به نفع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حقایق انقلاب تحریف بشود، به دست فراموشی سپرده بشود؛ پول خرج می کنند، کار دارند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آشنا باشد، آگاه باشد با دنیای کتاب و مطبوعات و مقاله می بیند که دشمنان چه کار دارند می کنند؛ امروز اینها سعی می کنند چهره ی خاندان خبیث و منحوس پهلوی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فاسد و وابسته و خبیث و ظالم که کشور ما را سال های متمادی به عقب انداختند و ملّت ایران را آنجور دچار مشکلات عظیم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بَزک کنند، آرایش کنند امروز سعی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جبهه ی مقابل نظام اسلامی، پشتیبان ها همان کسانی هستند که با اصل انقلاب مخالف بودند، با مردمی </w:t>
      </w:r>
    </w:p>
    <w:p>
      <w:pPr>
        <w:pStyle w:val="BookText"/>
        <w:rPr/>
      </w:pPr>
      <w:r>
        <w:rPr>
          <w:rFonts w:ascii="IRNazanin" w:hAnsi="IRNazanin" w:eastAsia="IRNazanin"/>
          <w:color w:val="111111"/>
          <w:sz w:val="28"/>
          <w:sz w:val="28"/>
          <w:szCs w:val="28"/>
          <w:rtl w:val="true"/>
          <w:lang w:bidi="fa-IR"/>
        </w:rPr>
        <w:t>که انقلاب کردند مخالف بودند، با وفاداری این مردم به انقلاب بشدّت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موفّق نشدند؛ امید بسته بودند بلکه بتوانند نسل دوّم و سوّم انقلاب را روی گردان کنند،نتوانستند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سوّم انقلاب را نتوانستند از انقلاب روی گردان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فرهنگی اجتماعی سازمان اوقاف و امور خیریه در چهلمین سالگرد پیروزی انقلاب اسلامی با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بازخوانی فساد گسترده خاندان پهلوی و دربار شاهنشاهی در عرصه های مختلف، تنها و تنها بخشی کوچک از جنایات و مفاسد این رژیم در موضوعات مختلف از جمله فساد مالی، فساد اخلاقی، طبع دیکتاتوری و خودبرتربینی، اشرافیت، تفرعن، ترویج چاپلوسی، بی اعتنایی و تحقیر مردم، فسادهای سیاسی درون حاکمیت، شرط بندی و قمار، اعتیاد و قاچاق مواد مخدر و نقش پررنگ رژیم صهیونیستی بر پهلوی ها را بازخوانی می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معاونت فرهنگی اجتماعی </w:t>
      </w:r>
      <w:bookmarkStart w:id="15" w:name="pg5530_45186"/>
    </w:p>
    <w:p>
      <w:pPr>
        <w:pStyle w:val="Heading2"/>
        <w:numPr>
          <w:ilvl w:val="1"/>
          <w:numId w:val="1"/>
        </w:numPr>
        <w:rPr/>
      </w:pPr>
      <w:bookmarkStart w:id="16" w:name="__RefHeading___Toc2448979_581953129"/>
      <w:bookmarkStart w:id="17" w:name="_Toc5"/>
      <w:bookmarkEnd w:id="15"/>
      <w:bookmarkEnd w:id="16"/>
      <w:r>
        <w:rPr>
          <w:rtl w:val="true"/>
        </w:rPr>
        <w:t>فساد مالی</w:t>
      </w:r>
      <w:bookmarkEnd w:id="17"/>
    </w:p>
    <w:p>
      <w:pPr>
        <w:pStyle w:val="Heading3"/>
        <w:numPr>
          <w:ilvl w:val="2"/>
          <w:numId w:val="1"/>
        </w:numPr>
        <w:rPr/>
      </w:pPr>
      <w:bookmarkStart w:id="18" w:name="__RefHeading___Toc2448981_581953129"/>
      <w:bookmarkStart w:id="19" w:name="_Toc6"/>
      <w:bookmarkEnd w:id="18"/>
      <w:r>
        <w:rPr>
          <w:rtl w:val="true"/>
        </w:rPr>
        <w:t>اشاره</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دلایل گوناگونی داشت و کارشناسان بسیاری در داخل و خارج کشور در این زمینه قلم فرسایی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کارشناسان معتقدند فساد مالی خاندان پهلوی یکی از دلایل انقلاب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اسناد موجود نگاهی کوتاه و مجمل به پرونده مفاسد و دارایی های رژیم پهلوی که در سرنگونی آن بی تأثیر نبوده است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پهلوی که در فرانسه لقب پلنگ سیاه به او داده اند، یکی از فاسدترین اشخاص این خاندان بود که حتی در دوران حکومت ملی مصدق نیز به خاطر همین مفاسد به خارج از کشور تبعید شد و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ایران بازگشت و تا پیروزی انقلاب اسلامی به غارت و چپاول ثروت های این کشور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معاملات و پروژه های بزرگ اقتصادی رد پای یکی از درباریان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آنان برادران و خواهران محمدرضا، برادرزاده ها و خواهرزاده های او حضور داشتند که این مفاسد از چشم تیزبین مردم ایران دور نمی ماند و با افشاگری روحانیون و به ویژه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انقلاب را بر عهده داشتند و دیگر گروه های مبارز و انقلابی توانستند سرانجام سرچشمه و منشأ فساد را از این کشور بیرون برانند و نظام جمهوری اسلامی را جایگزین نظام شاهنشاهی کنند</w:t>
      </w:r>
      <w:r>
        <w:rPr>
          <w:rFonts w:eastAsia="IRNazanin" w:cs="IRNazanin"/>
          <w:color w:val="111111"/>
          <w:sz w:val="28"/>
          <w:szCs w:val="28"/>
          <w:rtl w:val="true"/>
          <w:lang w:bidi="fa-IR"/>
        </w:rPr>
        <w:t xml:space="preserve">. </w:t>
      </w:r>
      <w:r>
        <w:rPr>
          <w:rStyle w:val="FootnoteAnchor"/>
          <w:rtl w:val="true"/>
        </w:rPr>
        <w:footnoteReference w:id="2"/>
      </w:r>
      <w:bookmarkStart w:id="20" w:name="pg5530_45187"/>
    </w:p>
    <w:p>
      <w:pPr>
        <w:pStyle w:val="Heading3"/>
        <w:numPr>
          <w:ilvl w:val="2"/>
          <w:numId w:val="1"/>
        </w:numPr>
        <w:rPr/>
      </w:pPr>
      <w:bookmarkStart w:id="21" w:name="__RefHeading___Toc2448983_581953129"/>
      <w:bookmarkStart w:id="22" w:name="_Toc7"/>
      <w:bookmarkEnd w:id="20"/>
      <w:bookmarkEnd w:id="21"/>
      <w:r>
        <w:rPr>
          <w:rtl w:val="true"/>
        </w:rPr>
        <w:t>رقم نجومی ثروت محمدرضا پهلوی چقدر بوده است؟</w:t>
      </w:r>
      <w:bookmarkEnd w:id="22"/>
    </w:p>
    <w:p>
      <w:pPr>
        <w:pStyle w:val="BookText"/>
        <w:rPr/>
      </w:pPr>
      <w:r>
        <w:rPr>
          <w:rFonts w:ascii="IRNazanin" w:hAnsi="IRNazanin" w:eastAsia="IRNazanin"/>
          <w:color w:val="111111"/>
          <w:sz w:val="28"/>
          <w:sz w:val="28"/>
          <w:szCs w:val="28"/>
          <w:rtl w:val="true"/>
          <w:lang w:bidi="fa-IR"/>
        </w:rPr>
        <w:t>در رابطه با ثروت محمدرضاشاه پهلوی، ارقام و اعداد نجومی بسیاری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دهم ژانویه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با استناد به گفته منابع بانکی جهانی نوشت که فقط اوراق بهادار متعلق به شاه، بیش از یک میلیارد دلار قیمت دارد و نیز مبلغی بین دو تا چهار میلیارد دلار تنها در طول این دو سال آخر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خانواده سلطنتی ایران به آمریکا منتقل شده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حسین فردوست، دوست و همراه همیشگی شاه نیز در خاطرات خود اشاره کرده است که پس از رفتن رضاشاه، املاک زیادی به محمدرضا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وی تنها از مستغلات شمال، سالی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بود؛ املاکی که شاه و پدرش به تدریج از مردم گرفته و یا با بهای ناچیزی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مزیّن، رئیس املاک بنیاد پهلوی گرگان، املاک شاه از گرگان تا مرز شوروی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در مدت ده سال به فروش زمین های گرگان پرداخت و آن گاه به سراغ زمین های بجنورد و گنبد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زاهدی نیز درباره میزان ثروتی که شاه موفق به انتقال آنها به خارج از کشور شد،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دادستان تهران در زمان شریف امامی، فهرست دقیقی از افرادی که پول هایی را به شکل ارز خارج کرده بودند،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فهرست، شخص اعلی حضرت تا آن زمان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از کشور خارج کرده بود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بنا به نوشته هفته نامه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برای خرید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زیردریایی از یک شرکت آلمانی،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مارک رشوه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گزارش روزنامه اتریشی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سودجویی و چپاول گری سرمایه مردمی، برای خانواده اش بیش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ارث به جای می گذارد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موثق ترین آمار ارائه شده در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فایننشال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بیداری اسلامی در کشورهای عربی علیه دیکتاتورها منتشر شده بود و میزان دارایی های خارج شده از سوی دیکتاتورهای فراری از کشورهای مختلف را مورد بررسی قرار داده و اعلام شده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پهلوی، شاه مخلوع ایران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دارایی از ایران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برخی فعالیت های افراد نزدیک به شاه مخلوع بعد از سرنگونی رژیم طاغوت نشان می دهد رقم ها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رقم متعلق به خروج مستقیم دارایی به شکل ارز از کشور باشد و املاک و سهام خاندان پهلوی در خارج از کشور در آن محاسبه نشده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احتساب نرخ تورم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دلاری بودن مبلغ اعلام شده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حدوداً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موجود در ایران نشان می دهد بخشی از املاک محمدرضا پهلوی در ایران، شامل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زمین، قبل از خروج او از کشور،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رفته و به صورت ارز از کشور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براساس آمارهایی که روزنامه ها و نشریات آمریکایی منتشر کرده اند، ثروت شاه شبکه پیچیده ای از شرکت ها، بنیادها، حساب های بانکی، زمینی در کوستادل اسپانیا، ویلایی گران قیمت در سنت موریس سوئیس که بعدها سیلویو برلوسکونی آن را خرید و املاکی در نقاط مختلف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ثروت تقسیم شده شاه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برطبق گفته بعضی وابستگان به خانواده پهلوی، تا رقم رؤیایی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طبق برآوردهای برخی نویسندگان و روزنامه نگاران،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میلانی نیز رقمی نزدیک به یک میلیارد دلار را نزدیک تر به واقعیت می داند و هنوز هم مشخص نیست چه میزان از ثروت ایران توسط او و خاندانش به یغما رفته است</w:t>
      </w:r>
      <w:r>
        <w:rPr>
          <w:rFonts w:eastAsia="IRNazanin" w:cs="IRNazanin"/>
          <w:color w:val="111111"/>
          <w:sz w:val="28"/>
          <w:szCs w:val="28"/>
          <w:rtl w:val="true"/>
          <w:lang w:bidi="fa-IR"/>
        </w:rPr>
        <w:t xml:space="preserve">. </w:t>
      </w:r>
      <w:r>
        <w:rPr>
          <w:rStyle w:val="FootnoteAnchor"/>
          <w:rtl w:val="true"/>
        </w:rPr>
        <w:footnoteReference w:id="6"/>
      </w:r>
      <w:bookmarkStart w:id="23" w:name="pg5530_45189"/>
    </w:p>
    <w:p>
      <w:pPr>
        <w:pStyle w:val="BookText"/>
        <w:rPr/>
      </w:pPr>
      <w:bookmarkEnd w:id="23"/>
      <w:r>
        <w:rPr>
          <w:rFonts w:ascii="IRNazanin" w:hAnsi="IRNazanin" w:eastAsia="IRNazanin"/>
          <w:color w:val="111111"/>
          <w:sz w:val="28"/>
          <w:sz w:val="28"/>
          <w:szCs w:val="28"/>
          <w:rtl w:val="true"/>
          <w:lang w:bidi="fa-IR"/>
        </w:rPr>
        <w:t xml:space="preserve">فرح پهلوی و فرزندان او در حالی اعلام می کنند اموال شاه تنها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بوده که آماری که بانک مرکزی و دادستان تهران در زمان شریف امامی منتشر کرد، نشان می دهد که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تنها مقامات دولتی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ارز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خارج کردند و شاه و اطرافیانش مسلماً مبلغی بیش از این به تاراج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وابسته به حکومت، چون وضعیت انقلاب و امکان سقوط نظام شاهنشاهی را دیدند، اقدام به خارج کردن اموال خود از کشور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جمع بندی برخی گزارش ها درباره همه دزدی ها و اموال به سرقت رفته توسط این خاندان، می توان این رقم را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هم برآورد کرد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4" w:name="__RefHeading___Toc2448985_581953129"/>
      <w:bookmarkStart w:id="25" w:name="_Toc8"/>
      <w:bookmarkEnd w:id="24"/>
      <w:r>
        <w:rPr>
          <w:rtl w:val="true"/>
        </w:rPr>
        <w:t>هواپیمای شاه؛ گنج سیار نامشروع</w:t>
      </w:r>
      <w:r>
        <w:rPr>
          <w:rtl w:val="true"/>
        </w:rPr>
        <w:t>!</w:t>
      </w:r>
      <w:bookmarkEnd w:id="25"/>
    </w:p>
    <w:p>
      <w:pPr>
        <w:pStyle w:val="BookText"/>
        <w:rPr/>
      </w:pPr>
      <w:r>
        <w:rPr>
          <w:rFonts w:ascii="IRNazanin" w:hAnsi="IRNazanin" w:eastAsia="IRNazanin"/>
          <w:color w:val="111111"/>
          <w:sz w:val="28"/>
          <w:sz w:val="28"/>
          <w:szCs w:val="28"/>
          <w:rtl w:val="true"/>
          <w:lang w:bidi="fa-IR"/>
        </w:rPr>
        <w:t xml:space="preserve">خروج شاه از ایران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بزنگاهی مهم در فرآیند انتقال ثروت ملی به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میلانی این وضعیت را این گونه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زندگی در دربار تندتر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انگار در حال تعلیق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 ها را پوشانده و بسیاری از نقاشی ها را از دیوار پایین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 آنجا جعبه هایی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شاه و ملکه قریب الوقوع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قبل از سفر،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بسته بزرگ، پر از متعلقات شاه و خاندان سلطنتی، به فرودگاه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در حدی بود که عملاً یکی از دو هواپیمایی را که قرار بود شاه و همراهانش را به خارج ببرد،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هواپیمای اختصاصی کوچکی، الیاسی، یکی از خدمتکاران معتمد شاه را به ژنو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الیاسی اوراق بهادار و دیگر اسناد ارزشمند شاه را به همراه خود به سوئیس برد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 چون این پرواز یک سره محرمانه نگه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آنچه الیاسی به سوئیس </w:t>
      </w:r>
    </w:p>
    <w:p>
      <w:pPr>
        <w:pStyle w:val="BookText"/>
        <w:rPr/>
      </w:pPr>
      <w:r>
        <w:rPr>
          <w:rFonts w:ascii="IRNazanin" w:hAnsi="IRNazanin" w:eastAsia="IRNazanin"/>
          <w:color w:val="111111"/>
          <w:sz w:val="28"/>
          <w:sz w:val="28"/>
          <w:szCs w:val="28"/>
          <w:rtl w:val="true"/>
          <w:lang w:bidi="fa-IR"/>
        </w:rPr>
        <w:t>برد نیز روشن نیست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رئیس کل تشریفات دربار، آغاز عملیات خروج شاه و همراهان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برچسب های شناسایی چمدان ها، بسته ها و صندوق های شاه، که منقش به آرم دربار و سلطنتی بود، به درون کاخ نیاوران آورده شود تا تشریفات لازم و آخرین شناسایی درباره آنها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های اختصاصی دربار اینک آماده شده بود تا به چمدان ها و صندوق ها الصاق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تیم از افراد مورد تأیید فرح در دربار، جمع آوری و بسته بندی همه گونه عتیقه، جواهرات و الماس های گران بها، ساعت های تمام طلا، تاج و نیم تاج های تمام زمرد را برعهده داشتند و این کالاهای ارزشمند نیز در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چمدان کوچک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از جواهرات و عتیقه جات در مکان های امن کاخ نیاوران نگهداری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بر همه بسته بندی ها نظارت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بندی و جمع آوری دلارهای آمریکایی که از ماه ها قبل نقداً جمع شده بودند توسط بخش مالی دربار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شاهنشاهی با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الماس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زمرد،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مروارید و با وزن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از نظر قیمت غیرقابل تخمین و تاج ملکه با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الماس و تعداد معتنابهی از جواهرات دیگر و طلا به ارزش ده ها میلیون دلار به عنوان بخش اندکی از جواهرات ربوده شده سلطنتی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قانعی در این باره می 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جواهرات مختص خود شاه و فرح بود، والاحضرت ها جواهرات خود را به طور جداگانه ای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اشرف که پیش از اوج گیری انقلاب از ایران خارج شده بود و به همین سبب هم سر فرصت عمده جواهرات خود را از ایران خارج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ملکه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حدود یک سالی قبل از انقلاب به لندن آمده بود، بیشتر جواهرات خود را در همان زمان همراه آورده بود</w:t>
      </w:r>
      <w:r>
        <w:rPr>
          <w:rFonts w:eastAsia="IRNazanin" w:cs="IRNazanin"/>
          <w:color w:val="111111"/>
          <w:sz w:val="28"/>
          <w:szCs w:val="28"/>
          <w:rtl w:val="true"/>
          <w:lang w:bidi="fa-IR"/>
        </w:rPr>
        <w:t xml:space="preserve">.» </w:t>
      </w:r>
      <w:r>
        <w:rPr>
          <w:rStyle w:val="FootnoteAnchor"/>
          <w:rtl w:val="true"/>
        </w:rPr>
        <w:footnoteReference w:id="9"/>
      </w:r>
      <w:bookmarkStart w:id="26" w:name="pg5530_45191"/>
    </w:p>
    <w:p>
      <w:pPr>
        <w:pStyle w:val="BookText"/>
        <w:rPr/>
      </w:pPr>
      <w:bookmarkEnd w:id="26"/>
      <w:r>
        <w:rPr>
          <w:rFonts w:ascii="IRNazanin" w:hAnsi="IRNazanin" w:eastAsia="IRNazanin"/>
          <w:color w:val="111111"/>
          <w:sz w:val="28"/>
          <w:sz w:val="28"/>
          <w:szCs w:val="28"/>
          <w:rtl w:val="true"/>
          <w:lang w:bidi="fa-IR"/>
        </w:rPr>
        <w:t>با توجه به شرایط بحرانی، هیجان زده و آشفته ماه های منجر به انقلاب و روزهای پس از آن، یافتن آماری دقیق و قابل اطمینان از میزان سرمایه های خارج شده توسط خاندان پهلوی و کارگزاران رژیم، دور از ذهن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تنها به تواتر روایات نویسندگان و مطلعین تکیه کرد و از خلال آن، به برآوردی تقریبی و البته منطقی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رویکرد منفعت طلبانه و طلبکارانه شخص شاه و خانواده او در قبال اموال و سرمایه 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مذموم، غیرقانونی و غیرشرعی که به آنان اجازه داد تا در تداوم چپاول گری های مالی خود، هرآنچه در توان دارند از کشور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که با صرف خوش گذرانی های ناتمام و خلق کاریکاتوری از زندگی اشرافی آنها در داخل ایران شد و با تأمین کننده مخارج گروه های اپوزیسیون معارض با نظام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و نامعلومی از این سرمایه ها نیز همچنان در چنبره بانک های آمریکایی است که به بهانه های واهی، بلوکه و از تحویل به صاحبان اصلی آن جلوگیری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ملی هدررفته توسط خاندان پهلوی در کنار سرمایه های انسانی، اجتماعی و فکری که توسط این رژیم نابود شد، واقعیتی تلخ است که هیچ گاه از حافظه تاریخی ملت ایران پاک نخواهد شد</w:t>
      </w:r>
      <w:r>
        <w:rPr>
          <w:rFonts w:eastAsia="IRNazanin" w:cs="IRNazanin"/>
          <w:color w:val="111111"/>
          <w:sz w:val="28"/>
          <w:szCs w:val="28"/>
          <w:rtl w:val="true"/>
          <w:lang w:bidi="fa-IR"/>
        </w:rPr>
        <w:t>.</w:t>
      </w:r>
    </w:p>
    <w:p>
      <w:pPr>
        <w:pStyle w:val="Heading3"/>
        <w:numPr>
          <w:ilvl w:val="2"/>
          <w:numId w:val="1"/>
        </w:numPr>
        <w:rPr/>
      </w:pPr>
      <w:bookmarkStart w:id="27" w:name="__RefHeading___Toc2448987_581953129"/>
      <w:bookmarkStart w:id="28" w:name="_Toc9"/>
      <w:bookmarkEnd w:id="27"/>
      <w:r>
        <w:rPr>
          <w:rtl w:val="true"/>
        </w:rPr>
        <w:t xml:space="preserve">جشن </w:t>
      </w:r>
      <w:r>
        <w:rPr/>
        <w:t>800</w:t>
      </w:r>
      <w:r>
        <w:rPr>
          <w:rtl w:val="true"/>
        </w:rPr>
        <w:t xml:space="preserve"> </w:t>
      </w:r>
      <w:r>
        <w:rPr>
          <w:rtl w:val="true"/>
        </w:rPr>
        <w:t>میلیون دلاری تخت جمشید</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ایران به مناسبت دوهزار و پانصد سال تاریخ مدون شاهنشاهی ایران و در زمان سلطنت محمدرضا پهلوی از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جمشید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جشن ها که سران حکومتی و پادشاهان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شرکت کردند، ولخرجی ها و فساد مالی افسانه ای رخ داده که موجب اعتراض گسترده مردم به آن گردیده بود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29" w:name="pg5530_45193"/>
    </w:p>
    <w:p>
      <w:pPr>
        <w:pStyle w:val="BookText"/>
        <w:rPr/>
      </w:pPr>
      <w:bookmarkEnd w:id="29"/>
      <w:r>
        <w:rPr>
          <w:rFonts w:ascii="IRNazanin" w:hAnsi="IRNazanin" w:eastAsia="IRNazanin"/>
          <w:color w:val="111111"/>
          <w:sz w:val="28"/>
          <w:sz w:val="28"/>
          <w:szCs w:val="28"/>
          <w:rtl w:val="true"/>
          <w:lang w:bidi="fa-IR"/>
        </w:rPr>
        <w:t xml:space="preserve">منصور رفیع زاده آخرین رئیس شعبه ساواک در آمریکا در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خاطرات خود پیرامون جشن هنر افسانه ای شاه در تخت جمشید شیراز که به مناسبت نظام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در ایران برگزار گردید،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سفرهایم به تهران، تیمسار مقدم رئیس ساواک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ارقام نجومی خرج ها و دزدی هایی که برای تدارک این جشن ها در جریان است مطلع شوی مغزت داغ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جشن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برآورد شد، اما مسلماً هزینه های واقعی به مراتب بیش از مبلغ فوق بود، زیرا عمده مخارج به گردن وزارتخانه های مختلف بود و هیچ یک از وزرا جرأت مطرح نمودن آن را نزد شاه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سازمان های دولتی و شرکت های خصوصی موظف بودند مبالغی را به برگزاری این جشن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برآورد تقریبی، توسط شاه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این جشن هزینه شد</w:t>
      </w:r>
      <w:r>
        <w:rPr>
          <w:rFonts w:eastAsia="IRNazanin" w:cs="IRNazanin"/>
          <w:color w:val="111111"/>
          <w:sz w:val="28"/>
          <w:szCs w:val="28"/>
          <w:rtl w:val="true"/>
          <w:lang w:bidi="fa-IR"/>
        </w:rPr>
        <w:t>.»</w:t>
      </w:r>
    </w:p>
    <w:p>
      <w:pPr>
        <w:pStyle w:val="Heading3"/>
        <w:numPr>
          <w:ilvl w:val="2"/>
          <w:numId w:val="1"/>
        </w:numPr>
        <w:rPr/>
      </w:pPr>
      <w:bookmarkStart w:id="30" w:name="__RefHeading___Toc2448989_581953129"/>
      <w:bookmarkStart w:id="31" w:name="_Toc10"/>
      <w:bookmarkEnd w:id="30"/>
      <w:r>
        <w:rPr/>
        <w:t>250</w:t>
      </w:r>
      <w:r>
        <w:rPr>
          <w:rtl w:val="true"/>
        </w:rPr>
        <w:t xml:space="preserve"> </w:t>
      </w:r>
      <w:r>
        <w:rPr>
          <w:rtl w:val="true"/>
        </w:rPr>
        <w:t>هزار پوند هزینه خرید پارچه های مخملی صندلی های کازینوی سلطنتی کیشی</w:t>
      </w:r>
      <w:bookmarkEnd w:id="31"/>
    </w:p>
    <w:p>
      <w:pPr>
        <w:pStyle w:val="BookText"/>
        <w:rPr/>
      </w:pPr>
      <w:r>
        <w:rPr>
          <w:rFonts w:ascii="IRNazanin" w:hAnsi="IRNazanin" w:eastAsia="IRNazanin"/>
          <w:color w:val="111111"/>
          <w:sz w:val="28"/>
          <w:sz w:val="28"/>
          <w:szCs w:val="28"/>
          <w:rtl w:val="true"/>
          <w:lang w:bidi="fa-IR"/>
        </w:rPr>
        <w:t>هرچند ارائه تمامی اسناد فساد مالی و ولخرجی های رژیم پهلوی در این نوشتار نمی گنجد ولیکن در ادامه به بخشی دیگر از این فسادهای مالی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 ایونینگ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منتشر کرده بود خبر از قرارداد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دلاری برای تأمین پارچه مخملی صندلی های کازینوی سلطنتی در کیش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کازینویی که فقط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هزینه تأمین پارچه صندلی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دربی ایونینگ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امروز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شاه به شرکت دربی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32" w:name="pg5530_45194"/>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کازینوی عظیمی که برای شاه ایران ساخته می شود موجب عقد قرارداد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پوندی برای تهیه کنندگان سه گانه مبلمان و روکش های صندلی خیابان باث و خیابان کرسون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شرکت قرار است طی ماه مه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مخمل برای روکش صندلی های کازینویی که در جزیره کیش واقع در خلیج فارس ساخته می شود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هاردکوود صندلی هایی طرح کرده است که در ده نوع ساخته شده و به شکل چادرهای مغربی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کاناپه ها روکش های ابریشمی کشیده می شود که میله های برنجی آن را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برای پارچه های لازمه در این کازینوی تشریفاتی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سه گانه کار بر روی مبلمان این کازینو را آغاز نکرده اند ولی در نظر دارند که این کار را طی سه هفته به پایان رسانند</w:t>
      </w:r>
      <w:r>
        <w:rPr>
          <w:rFonts w:eastAsia="IRNazanin" w:cs="IRNazanin"/>
          <w:color w:val="111111"/>
          <w:sz w:val="28"/>
          <w:szCs w:val="28"/>
          <w:rtl w:val="true"/>
          <w:lang w:bidi="fa-IR"/>
        </w:rPr>
        <w:t>.»</w:t>
      </w:r>
    </w:p>
    <w:p>
      <w:pPr>
        <w:pStyle w:val="Heading3"/>
        <w:numPr>
          <w:ilvl w:val="2"/>
          <w:numId w:val="1"/>
        </w:numPr>
        <w:rPr/>
      </w:pPr>
      <w:bookmarkStart w:id="33" w:name="__RefHeading___Toc2448991_581953129"/>
      <w:bookmarkStart w:id="34" w:name="_Toc11"/>
      <w:bookmarkEnd w:id="33"/>
      <w:r>
        <w:rPr>
          <w:rtl w:val="true"/>
        </w:rPr>
        <w:t>دستور اشرف پهلوی برای خرید سگ دارای موی مجعد از فرانسہ</w:t>
      </w:r>
      <w:bookmarkEnd w:id="34"/>
    </w:p>
    <w:p>
      <w:pPr>
        <w:pStyle w:val="BookText"/>
        <w:rPr/>
      </w:pPr>
      <w:r>
        <w:rPr>
          <w:rFonts w:ascii="IRNazanin" w:hAnsi="IRNazanin" w:eastAsia="IRNazanin"/>
          <w:color w:val="111111"/>
          <w:sz w:val="28"/>
          <w:sz w:val="28"/>
          <w:szCs w:val="28"/>
          <w:rtl w:val="true"/>
          <w:lang w:bidi="fa-IR"/>
        </w:rPr>
        <w:t>در سندی به جامانده از دفتر اشرف پهلوی، نامه ای به سفارت ایران در پاریس و دستور خرید سگ برای اشرف پهلوی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سفارت کبرای شاهنشاهی ایران در پاریس، آقای دکتر فروهر؛ بر حسب فرموده والاحضرت شاهدخت اشرف پهلوی ابلاغ می نماید دستور بفرمایید یک سگ کانیش </w:t>
      </w:r>
      <w:r>
        <w:rPr>
          <w:rFonts w:eastAsia="Times New Roman" w:cs="Times New Roman" w:ascii="Times New Roman" w:hAnsi="Times New Roman"/>
          <w:color w:val="111111"/>
          <w:sz w:val="28"/>
          <w:szCs w:val="28"/>
          <w:lang w:val="en-US" w:bidi="en-US"/>
        </w:rPr>
        <w:t>canis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نوع قصیر </w:t>
      </w:r>
      <w:r>
        <w:rPr>
          <w:rFonts w:eastAsia="Times New Roman" w:cs="Times New Roman" w:ascii="Times New Roman" w:hAnsi="Times New Roman"/>
          <w:color w:val="111111"/>
          <w:sz w:val="28"/>
          <w:szCs w:val="28"/>
          <w:lang w:val="en-US" w:bidi="en-US"/>
        </w:rPr>
        <w:t>Nain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مغازه سگ فروشی واقع در خیابان شانزه لیزه یا هر نقطه دیگری که سراغ داشته باشند ابتیاع نموده و با بهترین و اولین وسیله به تهران ارسال دارند چون این سگها سه قسم </w:t>
      </w:r>
      <w:r>
        <w:rPr>
          <w:rFonts w:eastAsia="Times New Roman" w:cs="Times New Roman" w:ascii="Times New Roman" w:hAnsi="Times New Roman"/>
          <w:color w:val="111111"/>
          <w:sz w:val="28"/>
          <w:szCs w:val="28"/>
          <w:lang w:val="en-US" w:bidi="en-US"/>
        </w:rPr>
        <w:t>Royal , Moyen , Nain</w:t>
      </w:r>
      <w:r>
        <w:rPr>
          <w:rFonts w:ascii="IRNazanin" w:hAnsi="IRNazanin" w:eastAsia="IRNazanin"/>
          <w:color w:val="111111"/>
          <w:sz w:val="28"/>
          <w:sz w:val="28"/>
          <w:szCs w:val="28"/>
          <w:rtl w:val="true"/>
          <w:lang w:bidi="fa-IR"/>
        </w:rPr>
        <w:t xml:space="preserve">هستند مخصوصاً این سگ باید از نوع </w:t>
      </w:r>
      <w:r>
        <w:rPr>
          <w:rFonts w:eastAsia="Times New Roman" w:cs="Times New Roman" w:ascii="Times New Roman" w:hAnsi="Times New Roman"/>
          <w:color w:val="111111"/>
          <w:sz w:val="28"/>
          <w:szCs w:val="28"/>
          <w:lang w:val="en-US" w:bidi="en-US"/>
        </w:rPr>
        <w:t>Nain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رنگ آن حتی الامکان خاکستری والا سیاه باشد سن آن بیش از دو ماه نباشد </w:t>
      </w:r>
      <w:bookmarkStart w:id="35" w:name="pg5530_45195"/>
    </w:p>
    <w:p>
      <w:pPr>
        <w:pStyle w:val="BookText"/>
        <w:rPr/>
      </w:pPr>
      <w:bookmarkEnd w:id="35"/>
      <w:r>
        <w:rPr>
          <w:rFonts w:ascii="IRNazanin" w:hAnsi="IRNazanin" w:eastAsia="IRNazanin"/>
          <w:color w:val="111111"/>
          <w:sz w:val="28"/>
          <w:sz w:val="28"/>
          <w:szCs w:val="28"/>
          <w:rtl w:val="true"/>
          <w:lang w:bidi="fa-IR"/>
        </w:rPr>
        <w:t xml:space="preserve">دقت نمایند که کوچک ترین و قشنگ ترین آن انتخاب شود موهای آن مجعد و پیچیده باشد در صورتی که از این نوع یعنی </w:t>
      </w:r>
      <w:r>
        <w:rPr>
          <w:rFonts w:eastAsia="Times New Roman" w:cs="Times New Roman" w:ascii="Times New Roman" w:hAnsi="Times New Roman"/>
          <w:color w:val="111111"/>
          <w:sz w:val="28"/>
          <w:szCs w:val="28"/>
          <w:lang w:val="en-US" w:bidi="en-US"/>
        </w:rPr>
        <w:t>Nain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نداشته باشد نوع دیگری مثلاً کانیش متوسط </w:t>
      </w:r>
      <w:r>
        <w:rPr>
          <w:rFonts w:eastAsia="Times New Roman" w:cs="Times New Roman" w:ascii="Times New Roman" w:hAnsi="Times New Roman"/>
          <w:color w:val="111111"/>
          <w:sz w:val="28"/>
          <w:szCs w:val="28"/>
          <w:lang w:val="en-US" w:bidi="en-US"/>
        </w:rPr>
        <w:t>Moyen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احتیاج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آقای دکتر صفوی که عازم تهران خواهند شد زودتر از وسیله مطمئن دیگری حرکت نمایند به وسیله ایشان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کوشش خواهند نمود که از هر محل که ممکن باشد سگ مورد احتیاج را با مشخصات بالا خریداری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آن را نیز معلوم و مرقوم دارند که تأدیه گردد</w:t>
      </w:r>
      <w:r>
        <w:rPr>
          <w:rFonts w:eastAsia="IRNazanin" w:cs="IRNazanin"/>
          <w:color w:val="111111"/>
          <w:sz w:val="28"/>
          <w:szCs w:val="28"/>
          <w:rtl w:val="true"/>
          <w:lang w:bidi="fa-IR"/>
        </w:rPr>
        <w:t>.»</w:t>
      </w:r>
    </w:p>
    <w:p>
      <w:pPr>
        <w:pStyle w:val="Heading3"/>
        <w:numPr>
          <w:ilvl w:val="2"/>
          <w:numId w:val="1"/>
        </w:numPr>
        <w:rPr/>
      </w:pPr>
      <w:bookmarkStart w:id="36" w:name="__RefHeading___Toc2448993_581953129"/>
      <w:bookmarkStart w:id="37" w:name="_Toc12"/>
      <w:bookmarkEnd w:id="36"/>
      <w:r>
        <w:rPr>
          <w:rtl w:val="true"/>
        </w:rPr>
        <w:t>ارسال هواپیما به سوئیس برای آوردن پمادی که باید خارش دست شاه را درمان می کرد</w:t>
      </w:r>
      <w:r>
        <w:rPr>
          <w:rtl w:val="true"/>
        </w:rPr>
        <w:t>!</w:t>
      </w:r>
      <w:bookmarkEnd w:id="37"/>
    </w:p>
    <w:p>
      <w:pPr>
        <w:pStyle w:val="BookText"/>
        <w:rPr/>
      </w:pPr>
      <w:r>
        <w:rPr>
          <w:rFonts w:ascii="IRNazanin" w:hAnsi="IRNazanin" w:eastAsia="IRNazanin"/>
          <w:color w:val="111111"/>
          <w:sz w:val="28"/>
          <w:sz w:val="28"/>
          <w:szCs w:val="28"/>
          <w:rtl w:val="true"/>
          <w:lang w:bidi="fa-IR"/>
        </w:rPr>
        <w:t>مینو صمیمی در کتاب پشت پرده تخت طاووس می 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وقت ایران در سوئیس یک بار برای تهیه پمادی جهت مداوای خارش دست شاه، هواپیمایی را دربست به لندن فرستاد تا ده حلقه از پماد مورد نظر را برای شاه بیاورد، زیرا پمادی با نام مورد دستور شاه در سوئیس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مشابه آن با نامی دیگر موجود بود؛ اما سفیر معتقد بود امرشاه باید همان طور که هست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ولخرجی های شاه و اطرافیان در سوئیس تا بدان حد بود که بارها مورد اعتراض مطبوعات سوئیسی و اروپایی قرار گرفته بود؛ اما سفیر می کوشید با اهدای هدایای گران قیمت به روزنامه نگاران صدای آنها را خاموش کند؛ برخی پول می گرفتند و درعین حال به انتقادات خود شدت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اعتراضات منجر به تظاهرات دانشجویی علیه حضور شاه در سوئیس می شد</w:t>
      </w:r>
      <w:r>
        <w:rPr>
          <w:rFonts w:eastAsia="IRNazanin" w:cs="IRNazanin"/>
          <w:color w:val="111111"/>
          <w:sz w:val="28"/>
          <w:szCs w:val="28"/>
          <w:rtl w:val="true"/>
          <w:lang w:bidi="fa-IR"/>
        </w:rPr>
        <w:t xml:space="preserve">.» </w:t>
      </w:r>
      <w:bookmarkStart w:id="38" w:name="pg5530_45196"/>
    </w:p>
    <w:p>
      <w:pPr>
        <w:pStyle w:val="Heading3"/>
        <w:numPr>
          <w:ilvl w:val="2"/>
          <w:numId w:val="1"/>
        </w:numPr>
        <w:rPr/>
      </w:pPr>
      <w:bookmarkStart w:id="39" w:name="__RefHeading___Toc2448995_581953129"/>
      <w:bookmarkStart w:id="40" w:name="_Toc13"/>
      <w:bookmarkEnd w:id="38"/>
      <w:bookmarkEnd w:id="39"/>
      <w:r>
        <w:rPr>
          <w:rtl w:val="true"/>
        </w:rPr>
        <w:t>استراحتگاه زمستانی کیش</w:t>
      </w:r>
      <w:bookmarkEnd w:id="40"/>
    </w:p>
    <w:p>
      <w:pPr>
        <w:pStyle w:val="BookText"/>
        <w:rPr/>
      </w:pPr>
      <w:r>
        <w:rPr>
          <w:rFonts w:ascii="IRNazanin" w:hAnsi="IRNazanin" w:eastAsia="IRNazanin"/>
          <w:color w:val="111111"/>
          <w:sz w:val="28"/>
          <w:sz w:val="28"/>
          <w:szCs w:val="28"/>
          <w:rtl w:val="true"/>
          <w:lang w:bidi="fa-IR"/>
        </w:rPr>
        <w:t xml:space="preserve">ویلیام شوکراس در کتاب آخرین سفرشاه خود در صفحات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را مظهر رسوایی زیاده روی رژیم پهلوی می داند که در آن میلیون ها دلار صرف ولخرجی ها و عیاشی های خاندان پهلوی شده است و این در حالی بوده که غالب مردم ایران در تنگدستی به سر 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مثل کیش مظهر رسواکننده زیاده روی های دربار پهلوی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تصمیم گرفت کیش را به یک استراحتگاه زمستانی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کاخ کوچکی برای خودش در ساحل دریا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کیش فقط شامل کاخ 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ها دلار برای ویلاهای خصوصی و هتل های لوکس و کازینو و زمین های گلف و مغازه هایی که اجناس بخشوده از حقوق گمرکی می 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بند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کیش از نظر شیکی و تجمل بی 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 کارلوی خاورمیانه شود، بهشتی در خلیج فارس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مؤسسه مادام کلود، دختران تلفنی را با هواپیمای کنکورد از پاریس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سفیر انگلیس اطمینان دادند که تعدادی دختران انگلیسی نیز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متصدیان میزهای قمار از آفریقای جنوبی، بوتی کها از رم، دستگاه های صوتی و موتورسیکلت ها و دوربین های عکاسی و اتومبیل های مخصوص پلاژ از ژاپن</w:t>
      </w:r>
      <w:r>
        <w:rPr>
          <w:rFonts w:eastAsia="IRNazanin" w:cs="IRNazanin"/>
          <w:color w:val="111111"/>
          <w:sz w:val="28"/>
          <w:szCs w:val="28"/>
          <w:rtl w:val="true"/>
          <w:lang w:bidi="fa-IR"/>
        </w:rPr>
        <w:t>.»</w:t>
      </w:r>
    </w:p>
    <w:p>
      <w:pPr>
        <w:pStyle w:val="Heading3"/>
        <w:numPr>
          <w:ilvl w:val="2"/>
          <w:numId w:val="1"/>
        </w:numPr>
        <w:rPr/>
      </w:pPr>
      <w:bookmarkStart w:id="41" w:name="__RefHeading___Toc2448997_581953129"/>
      <w:bookmarkStart w:id="42" w:name="_Toc14"/>
      <w:bookmarkEnd w:id="41"/>
      <w:r>
        <w:rPr>
          <w:rtl w:val="true"/>
        </w:rPr>
        <w:t>غصب جنگل های مالی توسط برادرشاه</w:t>
      </w:r>
      <w:bookmarkEnd w:id="42"/>
    </w:p>
    <w:p>
      <w:pPr>
        <w:pStyle w:val="BookText"/>
        <w:rPr/>
      </w:pPr>
      <w:r>
        <w:rPr>
          <w:rFonts w:ascii="IRNazanin" w:hAnsi="IRNazanin" w:eastAsia="IRNazanin"/>
          <w:color w:val="111111"/>
          <w:sz w:val="28"/>
          <w:sz w:val="28"/>
          <w:szCs w:val="28"/>
          <w:rtl w:val="true"/>
          <w:lang w:bidi="fa-IR"/>
        </w:rPr>
        <w:t>خاندان پهلوی در دوره حکومت خود اموال و املاک و زمین های ملی بسیاری را غارت و به نام خود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سندهای به جامانده از ساواک خبر از غارت و غصب جنگل های ملی در بخشی از شمال کشور توسط محمودرضا پهلوی برادر شاه می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روستاییان بخش کلاردشت از توابع چالوس از اقدامات والاحضرت محمودرضا انتقاد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43" w:name="pg5530_45198"/>
    </w:p>
    <w:p>
      <w:pPr>
        <w:pStyle w:val="BookText"/>
        <w:rPr/>
      </w:pPr>
      <w:bookmarkEnd w:id="43"/>
      <w:r>
        <w:rPr>
          <w:rFonts w:ascii="IRNazanin" w:hAnsi="IRNazanin" w:eastAsia="IRNazanin"/>
          <w:color w:val="111111"/>
          <w:sz w:val="28"/>
          <w:sz w:val="28"/>
          <w:szCs w:val="28"/>
          <w:rtl w:val="true"/>
          <w:lang w:bidi="fa-IR"/>
        </w:rPr>
        <w:t>و اظهار داشته اند والاحضرت جنگل های ملی شده را غصب و هر روستایی که حاضر به ترک محل نبوده با زور شلاق بیرون کرده و به دور زمین و جنگل سیم خاردار کشیده و راه اصلی روستاییان را مسدود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سند دیگری خبر از بخشش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از زمین های گرگان از سوی شاه به برادرش حمیدرضا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هایی که توسط محمدرضا از مردم غصب شده بود</w:t>
      </w:r>
      <w:r>
        <w:rPr>
          <w:rFonts w:eastAsia="IRNazanin" w:cs="IRNazanin"/>
          <w:color w:val="111111"/>
          <w:sz w:val="28"/>
          <w:szCs w:val="28"/>
          <w:rtl w:val="true"/>
          <w:lang w:bidi="fa-IR"/>
        </w:rPr>
        <w:t>.</w:t>
      </w:r>
    </w:p>
    <w:p>
      <w:pPr>
        <w:pStyle w:val="Heading3"/>
        <w:numPr>
          <w:ilvl w:val="2"/>
          <w:numId w:val="1"/>
        </w:numPr>
        <w:rPr/>
      </w:pPr>
      <w:bookmarkStart w:id="44" w:name="__RefHeading___Toc2448999_581953129"/>
      <w:bookmarkStart w:id="45" w:name="_Toc15"/>
      <w:bookmarkEnd w:id="44"/>
      <w:r>
        <w:rPr>
          <w:rtl w:val="true"/>
        </w:rPr>
        <w:t>خاندان قمارباز پهلوی</w:t>
      </w:r>
      <w:bookmarkEnd w:id="45"/>
    </w:p>
    <w:p>
      <w:pPr>
        <w:pStyle w:val="BookText"/>
        <w:rPr/>
      </w:pPr>
      <w:r>
        <w:rPr>
          <w:rFonts w:ascii="IRNazanin" w:hAnsi="IRNazanin" w:eastAsia="IRNazanin"/>
          <w:color w:val="111111"/>
          <w:sz w:val="28"/>
          <w:sz w:val="28"/>
          <w:szCs w:val="28"/>
          <w:rtl w:val="true"/>
          <w:lang w:bidi="fa-IR"/>
        </w:rPr>
        <w:t>از دیگر فسادهای بسیار رایج در رژیم پهلوی قماربازی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آرشیو مرکز اسناد انقلاب اسلامی شماره بازیابی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قماربازی محمدرضا پهلوی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پهلوی تمام عمر عاشق بازی پوکر بوده است و تنها وقتی که در یک شب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باخت این بازی را کنار گذاشت و بعدها فقط به بازی بریج اکتفا</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 صمیمی که سالها منشی سفیر ایران در سوئیس و بعد از آن مدتی منشی فرح همسر شاه بود، در کتاب خاطرات خود مستندی از ولخرجی ها و حیف و میل های شاه و درباریان او ارائه داده است که یکی از این خاطرات به ماجرای قمار بازی های اشرف پهلوی،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 در یکی از خاطرات خود از اشرف پهلوی 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اشرف پهلوی سمت نمایندگی رژیم شاه در کمیسیون حقوق بشر سازمان ملل متحد را نیز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او هربار برای شرکت در این کمیسیون عازم نیویورک می شد سر راه خود در جنوب فرانسه هم توقف می کرد تا ابتدا همراه معشوقه </w:t>
      </w:r>
      <w:bookmarkStart w:id="46" w:name="pg5530_45199"/>
    </w:p>
    <w:p>
      <w:pPr>
        <w:pStyle w:val="BookText"/>
        <w:rPr/>
      </w:pPr>
      <w:bookmarkEnd w:id="46"/>
      <w:r>
        <w:rPr>
          <w:rFonts w:ascii="IRNazanin" w:hAnsi="IRNazanin" w:eastAsia="IRNazanin"/>
          <w:color w:val="111111"/>
          <w:sz w:val="28"/>
          <w:sz w:val="28"/>
          <w:szCs w:val="28"/>
          <w:rtl w:val="true"/>
          <w:lang w:bidi="fa-IR"/>
        </w:rPr>
        <w:t>جدیدش در کازینوها به قمارهای چند میلیون پاوندی بپردازد و آنگاه آماده حضور در کمیسیون حقوق بشر سازمان ملل متحد می شد</w:t>
      </w:r>
      <w:r>
        <w:rPr>
          <w:rFonts w:eastAsia="IRNazanin" w:cs="IRNazanin"/>
          <w:color w:val="111111"/>
          <w:sz w:val="28"/>
          <w:szCs w:val="28"/>
          <w:rtl w:val="true"/>
          <w:lang w:bidi="fa-IR"/>
        </w:rPr>
        <w:t>.»</w:t>
      </w:r>
    </w:p>
    <w:p>
      <w:pPr>
        <w:pStyle w:val="Heading3"/>
        <w:numPr>
          <w:ilvl w:val="2"/>
          <w:numId w:val="1"/>
        </w:numPr>
        <w:rPr/>
      </w:pPr>
      <w:bookmarkStart w:id="47" w:name="__RefHeading___Toc2449001_581953129"/>
      <w:bookmarkStart w:id="48" w:name="_Toc16"/>
      <w:bookmarkEnd w:id="47"/>
      <w:r>
        <w:rPr>
          <w:rtl w:val="true"/>
        </w:rPr>
        <w:t>رژیم رشوه باز</w:t>
      </w:r>
      <w:bookmarkEnd w:id="48"/>
    </w:p>
    <w:p>
      <w:pPr>
        <w:pStyle w:val="BookText"/>
        <w:rPr/>
      </w:pPr>
      <w:r>
        <w:rPr>
          <w:rFonts w:ascii="IRNazanin" w:hAnsi="IRNazanin" w:eastAsia="IRNazanin"/>
          <w:color w:val="111111"/>
          <w:sz w:val="28"/>
          <w:sz w:val="28"/>
          <w:szCs w:val="28"/>
          <w:rtl w:val="true"/>
          <w:lang w:bidi="fa-IR"/>
        </w:rPr>
        <w:t>یکی از شیوه های رایج انتصاب در رژیم شاه به صورت پرداخت رشوه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یکی از گزارش های ساواک در خصوص پرداخت مبلغ پنج میلیون تومان توسط شاهرخ فیروز به امیر هوشنگ دولو در یک بازی قمار و پرداخت همین مبلغ رشوه به وی جهت وساطت نزد محمدرضا پهلوی به منظور انتصاب فیروز به سفارت و قبول این درخواست توسط محمدرضا پهلوی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اطلاع موثق یک نفر در یک مهمانی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میرزا در یک بازی قمار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امیر هوشنگ دولو باخته و بعد از اتمام بازی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دیگر به وی داده و تقاضا نموده که مشارالیه از حضور شاهنشاه آریامهر تقاضا نماید که نامبرده را به مقام سفارت منصوب فرمایند که تقاضای شاهرخ فیروز مورد موافقت آقای دولو و شاهنشاه واقع و وی به سفارت منصوب می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اظهارکننده در خاتمه گفتار خود اضافه نموده که شاهرخ فیروز از میلیادرهای معروف کشور می باشد</w:t>
      </w:r>
      <w:r>
        <w:rPr>
          <w:rFonts w:eastAsia="IRNazanin" w:cs="IRNazanin"/>
          <w:color w:val="111111"/>
          <w:sz w:val="28"/>
          <w:szCs w:val="28"/>
          <w:rtl w:val="true"/>
          <w:lang w:bidi="fa-IR"/>
        </w:rPr>
        <w:t xml:space="preserve">...» </w:t>
      </w:r>
      <w:bookmarkStart w:id="49" w:name="pg5530_45200"/>
    </w:p>
    <w:p>
      <w:pPr>
        <w:pStyle w:val="Heading3"/>
        <w:numPr>
          <w:ilvl w:val="2"/>
          <w:numId w:val="1"/>
        </w:numPr>
        <w:rPr/>
      </w:pPr>
      <w:bookmarkStart w:id="50" w:name="__RefHeading___Toc2449003_581953129"/>
      <w:bookmarkStart w:id="51" w:name="_Toc17"/>
      <w:bookmarkEnd w:id="49"/>
      <w:bookmarkEnd w:id="50"/>
      <w:r>
        <w:rPr>
          <w:rtl w:val="true"/>
        </w:rPr>
        <w:t>لیستی از مهم ترین دارایی ها و اموال خاندان پهلوی</w:t>
      </w:r>
      <w:bookmarkEnd w:id="51"/>
    </w:p>
    <w:p>
      <w:pPr>
        <w:pStyle w:val="Heading4"/>
        <w:numPr>
          <w:ilvl w:val="3"/>
          <w:numId w:val="1"/>
        </w:numPr>
        <w:rPr/>
      </w:pPr>
      <w:bookmarkStart w:id="52" w:name="__RefHeading___Toc2449005_581953129"/>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سوء استفاده از قدرت در جمع مال و ثروت، خصلت شوم و ناپسندی بود که از دربار پهلوی به وابستگان و اطرافیان تا مسئولین ارگان های مختلف سرایت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اسناد و مدارکی که از سفارت آمریکا به دست ملت ایران افتاد، نشان می دهد که آمریکائی ها، کاملاً در جریان فساد گسترده رژیم، قرار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فسادی که در دربار وجود داشت، حقیقتاً ابعاد وحشتناکی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شاه، به خاطر دلالی برای عقد قرارداد بین دولت ایران و شرکت هایی که گاه خودشان نیز جزء سهام داران عمدۀ آنها بودند، حق العمل های کلانی به چنگ می آورند، ولی گرفتاری اصلی در این قضیه، فقط مسئله رشوه خواری یا دریافت حق کمیسیون توسط خانواده سلطنتی نبود، بلکه اقدامات آنها الگویی برای تقلید دیگران می شد و به صورت منفی درآمده بود که جامعه را در هر سطحی به آلودگی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نمونه، فهرستی از دارایی ها و اموال خاندان پهلوی را جهت بهتر شناختن عمق قضایا می آوریم</w:t>
      </w:r>
      <w:r>
        <w:rPr>
          <w:rFonts w:eastAsia="IRNazanin" w:cs="IRNazanin"/>
          <w:color w:val="111111"/>
          <w:sz w:val="28"/>
          <w:szCs w:val="28"/>
          <w:rtl w:val="true"/>
          <w:lang w:bidi="fa-IR"/>
        </w:rPr>
        <w:t>:</w:t>
      </w:r>
    </w:p>
    <w:p>
      <w:pPr>
        <w:pStyle w:val="Heading4"/>
        <w:numPr>
          <w:ilvl w:val="3"/>
          <w:numId w:val="1"/>
        </w:numPr>
        <w:rPr/>
      </w:pPr>
      <w:bookmarkStart w:id="54" w:name="__RefHeading___Toc2449007_581953129"/>
      <w:bookmarkStart w:id="55" w:name="_Toc19"/>
      <w:bookmarkEnd w:id="54"/>
      <w:r>
        <w:rPr>
          <w:rtl w:val="true"/>
        </w:rPr>
        <w:t>بانکها، شرکت های بیمه و مؤسسات سرمایه گذاری وابسته به خاندان پهلوی</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دارای </w:t>
      </w:r>
      <w:r>
        <w:rPr>
          <w:rFonts w:eastAsia="IRNazanin" w:cs="IRNazanin"/>
          <w:color w:val="111111"/>
          <w:sz w:val="28"/>
          <w:szCs w:val="28"/>
          <w:lang w:bidi="fa-IR"/>
        </w:rPr>
        <w:t>110112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دارایی </w:t>
      </w:r>
      <w:r>
        <w:rPr>
          <w:rFonts w:eastAsia="IRNazanin" w:cs="IRNazanin"/>
          <w:color w:val="111111"/>
          <w:sz w:val="28"/>
          <w:szCs w:val="28"/>
          <w:lang w:bidi="fa-IR"/>
        </w:rPr>
        <w:t>26747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دارایی </w:t>
      </w:r>
      <w:r>
        <w:rPr>
          <w:rFonts w:eastAsia="IRNazanin" w:cs="IRNazanin"/>
          <w:color w:val="111111"/>
          <w:sz w:val="28"/>
          <w:szCs w:val="28"/>
          <w:lang w:bidi="fa-IR"/>
        </w:rPr>
        <w:t>24146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بنیاد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توسعه و سرمایه گذاری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دارایی </w:t>
      </w:r>
      <w:r>
        <w:rPr>
          <w:rFonts w:eastAsia="IRNazanin" w:cs="IRNazanin"/>
          <w:color w:val="111111"/>
          <w:sz w:val="28"/>
          <w:szCs w:val="28"/>
          <w:lang w:bidi="fa-IR"/>
        </w:rPr>
        <w:t>21642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w:t>
      </w:r>
      <w:bookmarkStart w:id="56" w:name="pg5530_45201"/>
    </w:p>
    <w:p>
      <w:pPr>
        <w:pStyle w:val="BookText"/>
        <w:rPr/>
      </w:pPr>
      <w:bookmarkEnd w:id="56"/>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اعتبارات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دارایی </w:t>
      </w:r>
      <w:r>
        <w:rPr>
          <w:rFonts w:eastAsia="IRNazanin" w:cs="IRNazanin"/>
          <w:color w:val="111111"/>
          <w:sz w:val="28"/>
          <w:szCs w:val="28"/>
          <w:lang w:bidi="fa-IR"/>
        </w:rPr>
        <w:t>123458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شفیق ها فرزندان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دار عمده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بنیاد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عمران ترنیوال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و سه شرکت خارجی سهامداران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سرمایه گذاری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پهلوی سهام دار عمده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ایرانشهر فینانس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جزو سهامداران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آربالیسینگ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جزو سهامداران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صنعت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شاهنشاهی خدمات اجتماعی جزو سهامداران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بین المللی توسعه و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بنیاد اشرف پهلوی و دو شرکت خارجی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خدمات بیمه ای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اشرف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بین المللی پروژه های ایران بروزا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شرکت آلمانی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پس انداز وام مسکن 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و خیربه فرح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وام پس اندازان اکباتان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جزو سهامداران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عمران فینانسیه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 ژنو برای سرمایه گذاری در خارج از کشور بنیاد پهلوی سهامدار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 ویسکانسیس کوریورپش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پهلوی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سهام</w:t>
      </w:r>
      <w:r>
        <w:rPr>
          <w:rFonts w:eastAsia="IRNazanin" w:cs="IRNazanin"/>
          <w:color w:val="111111"/>
          <w:sz w:val="28"/>
          <w:szCs w:val="28"/>
          <w:rtl w:val="true"/>
          <w:lang w:bidi="fa-IR"/>
        </w:rPr>
        <w:t>.</w:t>
      </w:r>
    </w:p>
    <w:p>
      <w:pPr>
        <w:pStyle w:val="Heading4"/>
        <w:numPr>
          <w:ilvl w:val="3"/>
          <w:numId w:val="1"/>
        </w:numPr>
        <w:rPr/>
      </w:pPr>
      <w:bookmarkStart w:id="57" w:name="__RefHeading___Toc2449009_581953129"/>
      <w:bookmarkStart w:id="58" w:name="_Toc20"/>
      <w:bookmarkEnd w:id="57"/>
      <w:r>
        <w:rPr>
          <w:rtl w:val="true"/>
        </w:rPr>
        <w:t>صنایع فلزی</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جنرال موتورز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بنیاد پهلوی اکثریت سهام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جیپ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هپگو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مونتاژ ماشین های راه سازی و دیگر خودروهای سنگین، سرمایه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bookmarkStart w:id="59" w:name="pg5530_45202"/>
    </w:p>
    <w:p>
      <w:pPr>
        <w:pStyle w:val="BookText"/>
        <w:rPr/>
      </w:pPr>
      <w:bookmarkEnd w:id="59"/>
      <w:r>
        <w:rPr>
          <w:rFonts w:ascii="IRNazanin" w:hAnsi="IRNazanin" w:eastAsia="IRNazanin"/>
          <w:color w:val="111111"/>
          <w:sz w:val="28"/>
          <w:sz w:val="28"/>
          <w:szCs w:val="28"/>
          <w:rtl w:val="true"/>
          <w:lang w:bidi="fa-IR"/>
        </w:rPr>
        <w:t>ریال، بنیاد پهلوی سهامدار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تولید شاسی و بدنه اتومبیل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بنیاد پهلوی و شرکت آلمانی تیسن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پیشتازان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مونتاژ موتورسیکلت و دوچرخه، شهناز پهلوی با مشارکت شرکت هوندای ژاپن،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تولیدی تیزرو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پهلوی با مشارکت شرکت هوندای ژاپن،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پرشیال متال فورنر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پروفیل فلزی وجراثقال سقفی سرمایه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پهلبدها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کارخانه های نورد آلومینیوم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مونتاژ تراکتور، سرمایه اولیه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عبدالرضا پهلوی سهامدار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کارخانجات نورد و پروفیل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منیژه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بورد و لوله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شاهنشاهی و خدمات بنیاد پهلوی جزو سهامداران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صنعتی ایرتراکستون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جرثقیل، اهرم و غیره، بنیاد پهلوی جزو سهامداران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ابرفو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سازی و ریخته گری، بنیاد پهلوی جزو سهامداران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داک تیران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لوله های چدنی بنیاد پهلوی جزو سهامداران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آلوم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وسایل آلومینیومی، شمس پهلوی جزو سهامداران</w:t>
      </w:r>
    </w:p>
    <w:p>
      <w:pPr>
        <w:pStyle w:val="Heading4"/>
        <w:numPr>
          <w:ilvl w:val="3"/>
          <w:numId w:val="1"/>
        </w:numPr>
        <w:rPr/>
      </w:pPr>
      <w:bookmarkStart w:id="60" w:name="__RefHeading___Toc2449011_581953129"/>
      <w:bookmarkStart w:id="61" w:name="_Toc21"/>
      <w:bookmarkEnd w:id="60"/>
      <w:r>
        <w:rPr>
          <w:rtl w:val="true"/>
        </w:rPr>
        <w:t>صنایع متفرقه</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بریجستون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محمودرضا پهلوی با مشارکت دوشرکت ژاپنی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تولیدی کیان تایر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سهام دار عمده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زگالش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آند، کاتدوالکترولو، بنیاد پهلوی سهام دار عمده</w:t>
      </w:r>
      <w:r>
        <w:rPr>
          <w:rFonts w:eastAsia="IRNazanin" w:cs="IRNazanin"/>
          <w:color w:val="111111"/>
          <w:sz w:val="28"/>
          <w:szCs w:val="28"/>
          <w:rtl w:val="true"/>
          <w:lang w:bidi="fa-IR"/>
        </w:rPr>
        <w:t>.</w:t>
      </w:r>
      <w:bookmarkStart w:id="62" w:name="pg5530_45203"/>
    </w:p>
    <w:p>
      <w:pPr>
        <w:pStyle w:val="BookText"/>
        <w:rPr/>
      </w:pPr>
      <w:bookmarkEnd w:id="6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تارابگین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انواع عایق های حرارتی و صوتی، بنیاد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کارخانه های مداد ایران، موقوفه آرامگاه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لادال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مواد شیمیایی، 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صنایع کاغذ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شاهنشاهی خدمات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حریر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شاهنشاهی خدمات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داروپخش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داروسازی، سازمان شاهنشاهی خدمات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تولیدی و صنعتی آبگینه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شیشه جام با مشارکت شرکت گلاوریل بلژیک، خیریه فرح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شل شیمیایی ایران تولید مواد شیمیایی و سموم دفع آفات نباتی با مشارکت شرکت 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 شهرام پهلوی نیا سهام دار عمده</w:t>
      </w:r>
      <w:r>
        <w:rPr>
          <w:rFonts w:eastAsia="IRNazanin" w:cs="IRNazanin"/>
          <w:color w:val="111111"/>
          <w:sz w:val="28"/>
          <w:szCs w:val="28"/>
          <w:rtl w:val="true"/>
          <w:lang w:bidi="fa-IR"/>
        </w:rPr>
        <w:t>.</w:t>
      </w:r>
    </w:p>
    <w:p>
      <w:pPr>
        <w:pStyle w:val="Heading4"/>
        <w:numPr>
          <w:ilvl w:val="3"/>
          <w:numId w:val="1"/>
        </w:numPr>
        <w:rPr/>
      </w:pPr>
      <w:bookmarkStart w:id="63" w:name="__RefHeading___Toc2449013_581953129"/>
      <w:bookmarkStart w:id="64" w:name="_Toc22"/>
      <w:bookmarkEnd w:id="63"/>
      <w:r>
        <w:rPr>
          <w:rtl w:val="true"/>
        </w:rPr>
        <w:t>صنایع نساجی</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شه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محمودرضا پهلوی سهام دار عمده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ایران پوپلین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محمودرضا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ریسندگی و بافندگی آذر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پهلوی نیا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ریسندگی و بافندگی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پهلوی و خانواده، اکثریت سهام</w:t>
      </w:r>
      <w:r>
        <w:rPr>
          <w:rFonts w:eastAsia="IRNazanin" w:cs="IRNazanin"/>
          <w:color w:val="111111"/>
          <w:sz w:val="28"/>
          <w:szCs w:val="28"/>
          <w:rtl w:val="true"/>
          <w:lang w:bidi="fa-IR"/>
        </w:rPr>
        <w:t>.</w:t>
      </w:r>
    </w:p>
    <w:p>
      <w:pPr>
        <w:pStyle w:val="Heading4"/>
        <w:numPr>
          <w:ilvl w:val="3"/>
          <w:numId w:val="1"/>
        </w:numPr>
        <w:rPr/>
      </w:pPr>
      <w:bookmarkStart w:id="65" w:name="__RefHeading___Toc2449015_581953129"/>
      <w:bookmarkStart w:id="66" w:name="_Toc23"/>
      <w:bookmarkEnd w:id="65"/>
      <w:r>
        <w:rPr>
          <w:rtl w:val="true"/>
        </w:rPr>
        <w:t>صنایع ساختمانی</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سیمان فارس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هفت میلیارد ریال، 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سیمان آبیک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اکثریت سهام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سیمان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سهام دار عمده</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67" w:name="pg5530_45205"/>
    </w:p>
    <w:p>
      <w:pPr>
        <w:pStyle w:val="BookText"/>
        <w:rPr/>
      </w:pPr>
      <w:bookmarkEnd w:id="6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صنایع سیمان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پارسوئد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قطعات پیش ساخته ساختمانی، سازمان شاهنشاهی خدمات جزو سهام داران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آجرجنوب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اکثریت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گچ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و شهرام پهلوی نیا،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ایرانیت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پلاست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لوازم ساختمانی، بنیاد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آهک چالوس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بوشهری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سهام داران</w:t>
      </w:r>
      <w:r>
        <w:rPr>
          <w:rFonts w:eastAsia="IRNazanin" w:cs="IRNazanin"/>
          <w:color w:val="111111"/>
          <w:sz w:val="28"/>
          <w:szCs w:val="28"/>
          <w:rtl w:val="true"/>
          <w:lang w:bidi="fa-IR"/>
        </w:rPr>
        <w:t>.</w:t>
      </w:r>
    </w:p>
    <w:p>
      <w:pPr>
        <w:pStyle w:val="Heading4"/>
        <w:numPr>
          <w:ilvl w:val="3"/>
          <w:numId w:val="1"/>
        </w:numPr>
        <w:rPr/>
      </w:pPr>
      <w:bookmarkStart w:id="68" w:name="__RefHeading___Toc2449017_581953129"/>
      <w:bookmarkStart w:id="69" w:name="_Toc24"/>
      <w:bookmarkEnd w:id="68"/>
      <w:r>
        <w:rPr>
          <w:rtl w:val="true"/>
        </w:rPr>
        <w:t>معادن</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معدنی سنگوارہ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پهلوی،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آبسنگ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 فرح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فیروزه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صنعتی شهوند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معدنی 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محمودرضا پهلوی، سهام دار عمده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معدنی ایران و رومانی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دونا سنگ بنیاد پهلوی و محمودرضا پهلوی جزو سهام داران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معادن نورکان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سهام دار عمده</w:t>
      </w:r>
      <w:r>
        <w:rPr>
          <w:rFonts w:eastAsia="IRNazanin" w:cs="IRNazanin"/>
          <w:color w:val="111111"/>
          <w:sz w:val="28"/>
          <w:szCs w:val="28"/>
          <w:rtl w:val="true"/>
          <w:lang w:bidi="fa-IR"/>
        </w:rPr>
        <w:t>.</w:t>
      </w:r>
    </w:p>
    <w:p>
      <w:pPr>
        <w:pStyle w:val="Heading4"/>
        <w:numPr>
          <w:ilvl w:val="3"/>
          <w:numId w:val="1"/>
        </w:numPr>
        <w:rPr/>
      </w:pPr>
      <w:bookmarkStart w:id="70" w:name="__RefHeading___Toc2449019_581953129"/>
      <w:bookmarkStart w:id="71" w:name="_Toc25"/>
      <w:bookmarkEnd w:id="70"/>
      <w:r>
        <w:rPr>
          <w:rtl w:val="true"/>
        </w:rPr>
        <w:t>شرکت های ساختمانی</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نوسازی و عمرانی ارضی 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عمران کیش با سرمایه گذاری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بنیاد پهلوی کلیه سهام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عمران و آپارتمان سازی خوردین، بنیاد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ساختمانی عمران تکلار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و دو شرکت یونانی و دانمارکی،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عمرانی و شهرسازی شمیران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ساختمانی فرانکور ایرانین بنیاد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ساختمانی آربیتا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مونتکس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و یک شرکت آلمانی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آتی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خانه سازی اسکان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و شرکت آمریکایی رینولدز کوشتراکشن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لتمال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نوکار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ساختمانی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ساختمانی کلبه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عمران ملک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یک شهرک در نزدیکی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خانه سازی و توسعه تهران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سهام دار عمده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شهرسازی و ساختمانی فرح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فشیران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پهلوی نیا، پسر فاطمه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مهندسی مشاور لوترک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پهلوی نیا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سهامی مهندسی و نوسازی ایران مونیر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پهلوی نیا با مشارکت یک گروه فرانسوی،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کایدسمیت اینترنشنال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پهلوی نیا با مشارکت یک گروه خارجی، کلیه سهام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خانه سازی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پهلوی نیا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مهندسی و ساختمانی ایران نیهون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پهلوی نیا به اضافه یک گروه شرکت های ژاپنی،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اشرف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گسترش شمال شهیاد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اشرف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سازانکو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اشرف پهلوی و یک شرکت خارجی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بوشهری و یک گروه خارجی،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عمرانی شهر صنعتی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پهلبد پسر شمس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فیاتک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آزاد پهلبد، دختر شمس و یک شرکت ایتالیایی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آناهیتا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پهلبد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ایران موبیل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پهلبد پسر شمس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ساختمانی فرامین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پهلبد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شهر صنعتی 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پهلبد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کورش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پهلبد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ساختمانی و مهندسی مهرشهر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و پهلبد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ایراسر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پهلبد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پهلبد اکثریت سهام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پهلبدها و یک شرکت فرانسوی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ساختمانی خطوط لوله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پهلبدها یک 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پهلوی نیا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شیشان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پهلوی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اینداستریال هومز اینترنشنال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و منیژه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سودنک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ها سهام دار عمده</w:t>
      </w:r>
      <w:r>
        <w:rPr>
          <w:rFonts w:eastAsia="IRNazanin" w:cs="IRNazanin"/>
          <w:color w:val="111111"/>
          <w:sz w:val="28"/>
          <w:szCs w:val="28"/>
          <w:rtl w:val="true"/>
          <w:lang w:bidi="fa-IR"/>
        </w:rPr>
        <w:t xml:space="preserve">. </w:t>
      </w:r>
      <w:bookmarkStart w:id="72" w:name="pg5530_45208"/>
    </w:p>
    <w:p>
      <w:pPr>
        <w:pStyle w:val="Heading4"/>
        <w:numPr>
          <w:ilvl w:val="3"/>
          <w:numId w:val="1"/>
        </w:numPr>
        <w:rPr/>
      </w:pPr>
      <w:bookmarkStart w:id="73" w:name="__RefHeading___Toc2449021_581953129"/>
      <w:bookmarkStart w:id="74" w:name="_Toc26"/>
      <w:bookmarkEnd w:id="72"/>
      <w:bookmarkEnd w:id="73"/>
      <w:r>
        <w:rPr>
          <w:rtl w:val="true"/>
        </w:rPr>
        <w:t xml:space="preserve">صنایع غذایی </w:t>
      </w:r>
      <w:r>
        <w:rPr>
          <w:rtl w:val="true"/>
        </w:rPr>
        <w:t>(</w:t>
      </w:r>
      <w:r>
        <w:rPr>
          <w:rtl w:val="true"/>
        </w:rPr>
        <w:t>واحدهای کشاورزی و دامداری</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تولیدی قند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قند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قند مرودشت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تولیدی کارخانه قند و تصفیه شکر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قند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قند 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قند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قند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زرنوش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کشت و صنعت جیرفت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پهلوی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ایران 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پهلوی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دامداری و کشاورزی ایران اسکاتیش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و شمس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تولید و بسته بندی گوشت زیاران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تولیدی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کارخانجات سرکه سازی و تولید مواد غذایی، نیلوفر پهلوی نیا دختر حمیدرضا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کشت و صنعت شهبازان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کشاورزی کیان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کشاورزی و دامپروری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کشت و صنعت و مجتمع گوشت فتک خشکه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صنایع کشاورزی گل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سهام دار عمده</w:t>
      </w:r>
      <w:r>
        <w:rPr>
          <w:rFonts w:eastAsia="IRNazanin" w:cs="IRNazanin"/>
          <w:color w:val="111111"/>
          <w:sz w:val="28"/>
          <w:szCs w:val="28"/>
          <w:rtl w:val="true"/>
          <w:lang w:bidi="fa-IR"/>
        </w:rPr>
        <w:t xml:space="preserve">. </w:t>
      </w:r>
      <w:bookmarkStart w:id="75" w:name="pg5530_45209"/>
    </w:p>
    <w:p>
      <w:pPr>
        <w:pStyle w:val="BookText"/>
        <w:rPr/>
      </w:pPr>
      <w:bookmarkEnd w:id="75"/>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عمران روستای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پهلوی نیا، سهام دار عمده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کشمش تاکستان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کلیه سهام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تولید عمران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خوراک دام و طیور و تولید الکل، بنیاد پهلوی اکثر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کشاورزی و آبیاری نیولا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پهلوی نیا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صنایع روغن نباتی، شکوفه آریا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و فاطمه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پهلوی و شوهرش خسرو جهانبانی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جهان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پهلوی و شوهرش خسرو جهانبانی اکثریت 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تولید ابریشم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پهلوی نیا و یک گروه ژاپنی کلیه سهام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دامپروری و شیر پاستوریزه شهفر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پهلوی نیا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واحدهای کشت و صنعت، اشرف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بذر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پهلوی سهام دار عمده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کشاورزی دشت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پهلوی نیا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شهیرین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و روزا پهلوی کلیه سهام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تهران یوزه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گوشت و غلات احمدرضا و روزا پهلوی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کشاورزی علی پهلوی، علی پهلوی پسر علیرضا کلیه سهام و</w:t>
      </w:r>
      <w:r>
        <w:rPr>
          <w:rFonts w:eastAsia="IRNazanin" w:cs="IRNazanin"/>
          <w:color w:val="111111"/>
          <w:sz w:val="28"/>
          <w:szCs w:val="28"/>
          <w:rtl w:val="true"/>
          <w:lang w:bidi="fa-IR"/>
        </w:rPr>
        <w:t>...</w:t>
      </w:r>
    </w:p>
    <w:p>
      <w:pPr>
        <w:pStyle w:val="Heading4"/>
        <w:numPr>
          <w:ilvl w:val="3"/>
          <w:numId w:val="1"/>
        </w:numPr>
        <w:rPr/>
      </w:pPr>
      <w:bookmarkStart w:id="76" w:name="__RefHeading___Toc2449023_581953129"/>
      <w:bookmarkStart w:id="77" w:name="_Toc27"/>
      <w:bookmarkEnd w:id="76"/>
      <w:r>
        <w:rPr>
          <w:rtl w:val="true"/>
        </w:rPr>
        <w:t>شرکت های بازرگانی</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بهداشتی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مواد دارویی و لوازم آرایش بنیاد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ماشین آلات عمرانی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ماشین آلات راه سازی و ساختمانی محمودرضا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سولرز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و حق العمل کاری مهدی بوشهری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آپریل موزیک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نوار و صفحه مهدی بوشهری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تولیدی و بازرگانی مهرآفرین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و نمایندگی شهباز پهلبد اکثریت سهام</w:t>
      </w:r>
      <w:r>
        <w:rPr>
          <w:rFonts w:eastAsia="IRNazanin" w:cs="IRNazanin"/>
          <w:color w:val="111111"/>
          <w:sz w:val="28"/>
          <w:szCs w:val="28"/>
          <w:rtl w:val="true"/>
          <w:lang w:bidi="fa-IR"/>
        </w:rPr>
        <w:t xml:space="preserve">. </w:t>
      </w:r>
      <w:bookmarkStart w:id="78" w:name="pg5530_45210"/>
    </w:p>
    <w:p>
      <w:pPr>
        <w:pStyle w:val="BookText"/>
        <w:rPr/>
      </w:pPr>
      <w:bookmarkEnd w:id="78"/>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توسعه تجارت شهاوران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پهلوی، سهام دار عمده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واردات و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پهلوی پسر غلامرضا، اکثریت سهام</w:t>
      </w:r>
      <w:r>
        <w:rPr>
          <w:rFonts w:eastAsia="IRNazanin" w:cs="IRNazanin"/>
          <w:color w:val="111111"/>
          <w:sz w:val="28"/>
          <w:szCs w:val="28"/>
          <w:rtl w:val="true"/>
          <w:lang w:bidi="fa-IR"/>
        </w:rPr>
        <w:t>.</w:t>
      </w:r>
    </w:p>
    <w:p>
      <w:pPr>
        <w:pStyle w:val="Heading4"/>
        <w:numPr>
          <w:ilvl w:val="3"/>
          <w:numId w:val="1"/>
        </w:numPr>
        <w:rPr/>
      </w:pPr>
      <w:bookmarkStart w:id="79" w:name="__RefHeading___Toc2449025_581953129"/>
      <w:bookmarkStart w:id="80" w:name="_Toc28"/>
      <w:bookmarkEnd w:id="79"/>
      <w:r>
        <w:rPr>
          <w:rtl w:val="true"/>
        </w:rPr>
        <w:t>شرکت های خدماتی</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لوازم الکترونیکی در ایران، بنیاد پهلوی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با مشارکت نشنال کش رجیتر 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حفاری سد ایران و عملیات حفاری و تعمیر چاه های نفت و گاز بنیاد پهلوی با مشارکت سد کوانیک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خدمات دریایی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کلیه سهام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بخت آزمایی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شاهنشاهی خدمات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فوتبال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پهلوی، سهام دار عمده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تدارکات و خدمات دریایی باسکو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پهلوی سهام دار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بولینگ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خدمات هواپیمایی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پهلوی نیا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هواپیمایی ارتاکسی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هواپیمایی خدمات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ها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قایقرانی بادبانی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شفیق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خدمات سینمایی و فیلمبرداری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بوشهری اکثریت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آب های معدنی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بوشهری و یک شرکت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ورزشی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پهلبد شوهرشمس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کلوپ ورزشی دریاکنار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پهلوی و بنیاد پهلوی 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مزون و دکور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سیمین دخت آتابای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ایران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آتابای</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81" w:name="pg5530_45212"/>
    </w:p>
    <w:p>
      <w:pPr>
        <w:pStyle w:val="BookText"/>
        <w:rPr/>
      </w:pPr>
      <w:bookmarkEnd w:id="81"/>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جهانگردی ایران 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ایران ساسو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کامیون برنارد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مقاطعه کاری و اداره اموال شفیق ها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لیزینگ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لیزینگ شفیق ها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سافریدان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رهن، شفیق ها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سافریناس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ها جزو سهام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هتل های لوکس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کلیه سهام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عمرانی و توریستی نمک آبرود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پهلوی سهام دار 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هتل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پهلوی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هایی که بنیاد پهلوی با کلیه سهام، آنها را در دست داشت و یا در سهام آنها سهیم بود، از جمله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های بابلسر، ونک، رامسر، آریا، شرایتون، کوروش، چالوس، داریوش، کامرون، هتل پرسپولیس، هایت خزر، هایت مشهد، هیلتون تهران، تخت سر آبعلی، شاهی، بوعلی همدان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2" w:name="__RefHeading___Toc2449027_581953129"/>
      <w:bookmarkStart w:id="83" w:name="_Toc29"/>
      <w:bookmarkEnd w:id="82"/>
      <w:r>
        <w:rPr>
          <w:rtl w:val="true"/>
        </w:rPr>
        <w:t>پی نوشت</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ضمیمه مقاله از آرشیو مرکز اسناد انقلاب اسلامی کد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اسکندر دلدم، زندگی و خاطرات امیرعباس هویدا، چاپ چهارم، تهران، گلفام،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زاهدی، اردشیر،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پادشاه،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آتابای، تهران، عطایی،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هوایی، شماره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میلانی، همان،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میلانی، نگاهی به شاه، تورنتو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پرشین سیرکل،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http://yon.ir/nT6bk</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ارشیو مرکز اسناد اسلامی ، کد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bookmarkStart w:id="84" w:name="pg5530_45213"/>
    </w:p>
    <w:p>
      <w:pPr>
        <w:pStyle w:val="Heading2"/>
        <w:numPr>
          <w:ilvl w:val="1"/>
          <w:numId w:val="1"/>
        </w:numPr>
        <w:rPr/>
      </w:pPr>
      <w:bookmarkStart w:id="85" w:name="__RefHeading___Toc2449029_581953129"/>
      <w:bookmarkStart w:id="86" w:name="_Toc30"/>
      <w:bookmarkEnd w:id="84"/>
      <w:bookmarkEnd w:id="85"/>
      <w:r>
        <w:rPr>
          <w:rtl w:val="true"/>
        </w:rPr>
        <w:t>فساد اخلاقی</w:t>
      </w:r>
      <w:bookmarkEnd w:id="86"/>
    </w:p>
    <w:p>
      <w:pPr>
        <w:pStyle w:val="Heading3"/>
        <w:numPr>
          <w:ilvl w:val="2"/>
          <w:numId w:val="1"/>
        </w:numPr>
        <w:rPr/>
      </w:pPr>
      <w:bookmarkStart w:id="87" w:name="__RefHeading___Toc2449031_581953129"/>
      <w:bookmarkStart w:id="88" w:name="_Toc31"/>
      <w:bookmarkEnd w:id="87"/>
      <w:r>
        <w:rPr>
          <w:rtl w:val="true"/>
        </w:rPr>
        <w:t>هوس بازی های محمدرضا متاثر از توصیه مادر به فرزند</w:t>
      </w:r>
      <w:r>
        <w:rPr>
          <w:rtl w:val="true"/>
        </w:rPr>
        <w:t>!</w:t>
      </w:r>
      <w:bookmarkEnd w:id="88"/>
    </w:p>
    <w:p>
      <w:pPr>
        <w:pStyle w:val="BookText"/>
        <w:rPr/>
      </w:pPr>
      <w:r>
        <w:rPr>
          <w:rFonts w:ascii="IRNazanin" w:hAnsi="IRNazanin" w:eastAsia="IRNazanin"/>
          <w:color w:val="111111"/>
          <w:sz w:val="28"/>
          <w:sz w:val="28"/>
          <w:szCs w:val="28"/>
          <w:rtl w:val="true"/>
          <w:lang w:bidi="fa-IR"/>
        </w:rPr>
        <w:t>شاه در فساد جنسی بی مبالاتی را به اوج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او دائم محل رفت و آمد فواحش خارجی و معشوقه های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دوران جوانی تا اندکی پیش از مرگ دست از زن بارگی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رفتار جنون آمیز جنسی محمدرضا بی تأثیر از آموزه های مادرش نبود، زیرا مادرش به او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قدیم و ندیم گفته اند به هر چمن که رسیدی گلی بچین و برو</w:t>
      </w:r>
      <w:r>
        <w:rPr>
          <w:rFonts w:eastAsia="IRNazanin" w:cs="IRNazanin"/>
          <w:color w:val="111111"/>
          <w:sz w:val="28"/>
          <w:szCs w:val="28"/>
          <w:rtl w:val="true"/>
          <w:lang w:bidi="fa-IR"/>
        </w:rPr>
        <w:t>!»</w:t>
      </w:r>
    </w:p>
    <w:p>
      <w:pPr>
        <w:pStyle w:val="Heading3"/>
        <w:numPr>
          <w:ilvl w:val="2"/>
          <w:numId w:val="1"/>
        </w:numPr>
        <w:rPr/>
      </w:pPr>
      <w:bookmarkStart w:id="89" w:name="__RefHeading___Toc2449033_581953129"/>
      <w:bookmarkStart w:id="90" w:name="_Toc32"/>
      <w:bookmarkEnd w:id="89"/>
      <w:r>
        <w:rPr>
          <w:rtl w:val="true"/>
        </w:rPr>
        <w:t>محمدرضا پهلوی و مادرش</w:t>
      </w:r>
      <w:bookmarkEnd w:id="90"/>
    </w:p>
    <w:p>
      <w:pPr>
        <w:pStyle w:val="BookText"/>
        <w:rPr/>
      </w:pPr>
      <w:r>
        <w:rPr>
          <w:rFonts w:ascii="IRNazanin" w:hAnsi="IRNazanin" w:eastAsia="IRNazanin"/>
          <w:color w:val="111111"/>
          <w:sz w:val="28"/>
          <w:sz w:val="28"/>
          <w:szCs w:val="28"/>
          <w:rtl w:val="true"/>
          <w:lang w:bidi="fa-IR"/>
        </w:rPr>
        <w:t>شاه و دلال محبت او عَلَم، در رابطه با اخلاق جنسی به این اعتقاد رسیده بودند که مردان بزرگ احتیاج به یک سرگرمی دارند و مسئله جنسی بهترین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یکی از یادداشت هایش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شاه و علم درباره دوستان مؤنث، گپ می زدند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از پیر شدن معشوقه ها صحبت می کرد 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همه اینها اگر این سرگرمی ها را هم نداشتیم به کلی داغان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نیز که در فساد جنسی دست کمی از شاه نداشت در </w:t>
      </w:r>
      <w:bookmarkStart w:id="91" w:name="pg5530_45214"/>
    </w:p>
    <w:p>
      <w:pPr>
        <w:pStyle w:val="BookText"/>
        <w:rPr/>
      </w:pPr>
      <w:bookmarkEnd w:id="91"/>
      <w:r>
        <w:rPr>
          <w:rFonts w:ascii="IRNazanin" w:hAnsi="IRNazanin" w:eastAsia="IRNazanin"/>
          <w:color w:val="111111"/>
          <w:sz w:val="28"/>
          <w:sz w:val="28"/>
          <w:szCs w:val="28"/>
          <w:rtl w:val="true"/>
          <w:lang w:bidi="fa-IR"/>
        </w:rPr>
        <w:t>تأیید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مردانی که مسئولیت های خطیر به عهده دارند نیاز به نوعی سرگرمی دارند و به عقیده من مصاحبت جنس لطیف تنها چاره کارساز است</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92" w:name="__RefHeading___Toc2449035_581953129"/>
      <w:bookmarkStart w:id="93" w:name="_Toc33"/>
      <w:bookmarkEnd w:id="92"/>
      <w:r>
        <w:rPr>
          <w:rtl w:val="true"/>
        </w:rPr>
        <w:t>علل گرایش محمدرضا به زنان از نگاه یک روان شناس</w:t>
      </w:r>
      <w:bookmarkEnd w:id="93"/>
    </w:p>
    <w:p>
      <w:pPr>
        <w:pStyle w:val="BookText"/>
        <w:rPr/>
      </w:pPr>
      <w:r>
        <w:rPr>
          <w:rFonts w:ascii="IRNazanin" w:hAnsi="IRNazanin" w:eastAsia="IRNazanin"/>
          <w:color w:val="111111"/>
          <w:sz w:val="28"/>
          <w:sz w:val="28"/>
          <w:szCs w:val="28"/>
          <w:rtl w:val="true"/>
          <w:lang w:bidi="fa-IR"/>
        </w:rPr>
        <w:t>محمدرضاشاه ضعف زیادی در برابر زنان داشت، در فساد اخلاقی حد و مرزی نمی شناخت و اصول اخلاقی را رعایت نمی کرد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یکی از روان شناسان فرانسوی که جزء پزشکان خانوادگی پهلوی بود در مورد علت گرایش شدید شاه به انحرافات جنسی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رضاشاه با روحیه قلدری و دیکتاتوری که داشت محمدرضا را در کودکی از خانواده دور کرد و توسط مربیان خشن فرانسوی و آلمانی در سوئیس بزرگ شد و مجموعه این وقایع در رفتار و آینده او اثر مخربی برجای گذاشت او بعدها کوشید کمبود محبت نهادینه شده در جسم و جان خود را ضمن معاشرت های افراطی با زنان گوناگون جبران نماید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94" w:name="__RefHeading___Toc2449037_581953129"/>
      <w:bookmarkStart w:id="95" w:name="_Toc34"/>
      <w:bookmarkEnd w:id="94"/>
      <w:r>
        <w:rPr>
          <w:rtl w:val="true"/>
        </w:rPr>
        <w:t>تاسیس تشکیلاتی برای هوسرانی های شاه</w:t>
      </w:r>
      <w:bookmarkEnd w:id="9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شهبازی یکی از نیروهای گارد شاهنشاهی و سرتیم محافظ شاه، کسی که تا پایان عمر، در خارج از کشور، مغرب، پاناما، آمریکا و مصر او را ترک نکرد، در خاطرات خود، پرده از شبکه ای برمی دارد که برای فساد و زن بارگی شاه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از وقتی که علم وزیر شد، در وزارت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تشکیلاتی ویژه برای سرگرمی شاه درست کرده بود که اعضای آن سازمان عبارت بودند از خود علم، افسانه رام، سیروس پرتوی، امیر متقی، ابوالفتح آتابای کامبیز آتابای، هرمز قریب، سلیمانی، سرهنگ جهان بینی، عباس حاج فرجی، حسین حاج فرجی، </w:t>
      </w:r>
      <w:bookmarkStart w:id="96" w:name="pg5530_45215"/>
    </w:p>
    <w:p>
      <w:pPr>
        <w:pStyle w:val="BookText"/>
        <w:rPr/>
      </w:pPr>
      <w:bookmarkEnd w:id="96"/>
      <w:r>
        <w:rPr>
          <w:rFonts w:ascii="IRNazanin" w:hAnsi="IRNazanin" w:eastAsia="IRNazanin"/>
          <w:color w:val="111111"/>
          <w:sz w:val="28"/>
          <w:sz w:val="28"/>
          <w:szCs w:val="28"/>
          <w:rtl w:val="true"/>
          <w:lang w:bidi="fa-IR"/>
        </w:rPr>
        <w:t>ابوالفتح محوی، خانم آراسته وسرهنگ اویسی، تعدادی خارجی هم با آنها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یک بودجه سرسام آور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وظیفه این تشکیلات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کارشان این بود که خانم های شوهردار و دختران بخت برگشته و یا همسران و دختران کسانی را که می خواستند مقامی بگیرند، برای شاه بیاورند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سوی دیگر اشخاصی همچون فردوست، شمس، علم، اشرف، عبدالرضا و هوشنگ دولو ماموریت داشتند که زنانی که خوش تیپ و به سبک اروپایی بودند به شاه معرفی کرده و آپارتمان هایی در تهران برای آنها دست و پا کنند تا شاه بتواند با زنان جوان خلوت کند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97" w:name="__RefHeading___Toc2449039_581953129"/>
      <w:bookmarkStart w:id="98" w:name="_Toc35"/>
      <w:bookmarkEnd w:id="97"/>
      <w:r>
        <w:rPr>
          <w:rtl w:val="true"/>
        </w:rPr>
        <w:t>نخستین گام های محمدرضا در مسیر فساد اخلاقی</w:t>
      </w:r>
      <w:bookmarkEnd w:id="98"/>
    </w:p>
    <w:p>
      <w:pPr>
        <w:pStyle w:val="BookText"/>
        <w:rPr/>
      </w:pPr>
      <w:r>
        <w:rPr>
          <w:rFonts w:ascii="IRNazanin" w:hAnsi="IRNazanin" w:eastAsia="IRNazanin"/>
          <w:color w:val="111111"/>
          <w:sz w:val="28"/>
          <w:sz w:val="28"/>
          <w:szCs w:val="28"/>
          <w:rtl w:val="true"/>
          <w:lang w:bidi="fa-IR"/>
        </w:rPr>
        <w:t>محمدرضا در اوایل جوانی که برای تحصیل به مدرسه له روزه سوئیس رفته بود، عاشق یکی از مستخدمه های مدرسه شد و پس از برقراری ارتباط، دخترک را حامله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 کمک فردوست با پرداخت پول از آن دخترک خواستند تا سقط جنین کند و مدرسه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پس از بازگشت محمدرضا از سوئیس به ملکه مادر سفارش کرد که برای جلوگیری از رابطه محمدرضا با زنان ناباب، یک خانمی برای او به دربار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برادرزاده ساعد مراغه ای را که زن مطلقه ای به نام فیروزه بود با پرداخت ماهیانه سیصد تومان به دربار آوردند و تا ازدواج محمدرضا و فوزیه با او بود</w:t>
      </w:r>
      <w:r>
        <w:rPr>
          <w:rFonts w:eastAsia="IRNazanin" w:cs="IRNazanin"/>
          <w:color w:val="111111"/>
          <w:sz w:val="28"/>
          <w:szCs w:val="28"/>
          <w:rtl w:val="true"/>
          <w:lang w:bidi="fa-IR"/>
        </w:rPr>
        <w:t>.</w:t>
      </w:r>
    </w:p>
    <w:p>
      <w:pPr>
        <w:pStyle w:val="Heading3"/>
        <w:numPr>
          <w:ilvl w:val="2"/>
          <w:numId w:val="1"/>
        </w:numPr>
        <w:rPr/>
      </w:pPr>
      <w:bookmarkStart w:id="99" w:name="__RefHeading___Toc2449041_581953129"/>
      <w:bookmarkStart w:id="100" w:name="_Toc36"/>
      <w:bookmarkEnd w:id="99"/>
      <w:r>
        <w:rPr>
          <w:rtl w:val="true"/>
        </w:rPr>
        <w:t>ازدواج هم مانع مفاسد اخلاقی محمدرضا نشد</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پس از ازدواج با فوزیه همچنان به روابط نامشروع خود ادامه می داد و همین امر موجب شد تا ملکه فوزیه از ماجراهای عاشقانه او خشمگین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حضور فوزیه، عاشق دختری به </w:t>
      </w:r>
      <w:bookmarkStart w:id="101" w:name="pg5530_45216"/>
    </w:p>
    <w:p>
      <w:pPr>
        <w:pStyle w:val="BookText"/>
        <w:rPr/>
      </w:pPr>
      <w:bookmarkEnd w:id="101"/>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اوکه هنوز به تشریفات اسکورت مبتلا نشده بود، با یک دستگاه اتومبیل به منزل دخترک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شیطنت ارنست پرون، موضوع به اطلاع فوزیه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 فوزیه را سر قرار برد و وقتی محمدرضا از خانه دیوسالار بیرون آمد، او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فوزیه نیز به تلافی خیانت شاه با تقی امامی دوست شد و اختلافات شاه و فوزیه از آن پس شدت گرفت و سرانجام منجر به طلاق گردید</w:t>
      </w:r>
      <w:r>
        <w:rPr>
          <w:rFonts w:eastAsia="IRNazanin" w:cs="IRNazanin"/>
          <w:color w:val="111111"/>
          <w:sz w:val="28"/>
          <w:szCs w:val="28"/>
          <w:rtl w:val="true"/>
          <w:lang w:bidi="fa-IR"/>
        </w:rPr>
        <w:t>.</w:t>
      </w:r>
    </w:p>
    <w:p>
      <w:pPr>
        <w:pStyle w:val="Heading3"/>
        <w:numPr>
          <w:ilvl w:val="2"/>
          <w:numId w:val="1"/>
        </w:numPr>
        <w:rPr/>
      </w:pPr>
      <w:bookmarkStart w:id="102" w:name="__RefHeading___Toc2449043_581953129"/>
      <w:bookmarkStart w:id="103" w:name="_Toc37"/>
      <w:bookmarkEnd w:id="102"/>
      <w:r>
        <w:rPr>
          <w:rtl w:val="true"/>
        </w:rPr>
        <w:t>معشوقه ای به نام پروین غفاری</w:t>
      </w:r>
      <w:bookmarkEnd w:id="103"/>
    </w:p>
    <w:p>
      <w:pPr>
        <w:pStyle w:val="BookText"/>
        <w:rPr/>
      </w:pPr>
      <w:r>
        <w:rPr>
          <w:rFonts w:ascii="IRNazanin" w:hAnsi="IRNazanin" w:eastAsia="IRNazanin"/>
          <w:color w:val="111111"/>
          <w:sz w:val="28"/>
          <w:sz w:val="28"/>
          <w:szCs w:val="28"/>
          <w:rtl w:val="true"/>
          <w:lang w:bidi="fa-IR"/>
        </w:rPr>
        <w:t>شاه در این دوره از زندگی اش حتی آپارتمان هایی در تهران دست و پا کرد تا بتواند با زنان جوان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معشوقه شاه در این دوره، پروین غفاری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مو بور، زیبا و بلندقد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میرزا حسین غفاری همدانی یکی از کارمندان مجلس شورای ملی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فردوست یک روز در باشگاه افسران با وی و مادرش آشنا شد و چون سلیقه شاه را می دانست او را به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دلالی فردوست، ترتیب ملاقات وی با شاه در سرخ حصار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غفاری کم کم به دربار راه یافت و در حال وهوای ملکه شدن، از شاه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وی را مجبور کرد تا توسط پروفسور عدل دوست شاه سقط جنین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بهبودی پروین، خانه ای در خیابان کاخ نزدیک کاخ مرمر برای وی خریداری کرد تا به وی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مدتی پروین از چشم شاه افتاد و از دربار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غفاری پس از پیروزی انقلاب اسلامی خاطرات خود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چقدر موجود جلفی بوده، تا آنجا که خود به تنهایی در خیابان ها به دنبال شکار دختران می افتاده است</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104" w:name="pg5530_45218"/>
    </w:p>
    <w:p>
      <w:pPr>
        <w:pStyle w:val="BookText"/>
        <w:rPr/>
      </w:pPr>
      <w:bookmarkEnd w:id="104"/>
      <w:r>
        <w:rPr>
          <w:rFonts w:ascii="IRNazanin" w:hAnsi="IRNazanin" w:eastAsia="IRNazanin"/>
          <w:color w:val="111111"/>
          <w:sz w:val="28"/>
          <w:sz w:val="28"/>
          <w:szCs w:val="28"/>
          <w:rtl w:val="true"/>
          <w:lang w:bidi="fa-IR"/>
        </w:rPr>
        <w:t>شاه کار را به حدی رسانده که چند بار از دیوار خانه پروین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دوره بعد از طلاق فوزیه را چنین ترسیم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تهران آن روزگار شایع بود که برای شبهای تنهایی او دخترانی زیبا را شکار کرده و به دربار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نام دختری ایتالیایی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فرانچیسکا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لیست معشوقه های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 در این کتاب یکی از خصوصیات بارز شاه را زن بارگی او می داند که دست از هرزگی برنمی داشت و در تمام بزم های شبانه با دریدگی به زنان و دختران چشم می دوخت و به بهانه های مختلف سعی می کرد با آنها تنها باشد و یا آنان را به رقص دعوت کند</w:t>
      </w:r>
      <w:r>
        <w:rPr>
          <w:rFonts w:eastAsia="IRNazanin" w:cs="IRNazanin"/>
          <w:color w:val="111111"/>
          <w:sz w:val="28"/>
          <w:szCs w:val="28"/>
          <w:rtl w:val="true"/>
          <w:lang w:bidi="fa-IR"/>
        </w:rPr>
        <w:t>.</w:t>
      </w:r>
    </w:p>
    <w:p>
      <w:pPr>
        <w:pStyle w:val="Heading3"/>
        <w:numPr>
          <w:ilvl w:val="2"/>
          <w:numId w:val="1"/>
        </w:numPr>
        <w:rPr/>
      </w:pPr>
      <w:bookmarkStart w:id="105" w:name="__RefHeading___Toc2449045_581953129"/>
      <w:bookmarkStart w:id="106" w:name="_Toc38"/>
      <w:bookmarkEnd w:id="105"/>
      <w:r>
        <w:rPr>
          <w:rtl w:val="true"/>
        </w:rPr>
        <w:t xml:space="preserve">ازدواج ناکام شاه با ثریا در سال </w:t>
      </w:r>
      <w:r>
        <w:rPr/>
        <w:t>1329</w:t>
      </w:r>
      <w:bookmarkEnd w:id="106"/>
    </w:p>
    <w:p>
      <w:pPr>
        <w:pStyle w:val="BookText"/>
        <w:rPr/>
      </w:pPr>
      <w:r>
        <w:rPr>
          <w:rFonts w:ascii="IRNazanin" w:hAnsi="IRNazanin" w:eastAsia="IRNazanin"/>
          <w:color w:val="111111"/>
          <w:sz w:val="28"/>
          <w:sz w:val="28"/>
          <w:szCs w:val="28"/>
          <w:rtl w:val="true"/>
          <w:lang w:bidi="fa-IR"/>
        </w:rPr>
        <w:t xml:space="preserve">شاه با تداوم حکومت پهلوی ها و لزوم داشتن ولیعهد ناچار شد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ثریا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ازدواج پس از هفت سال ثمری برای دودمان پهلوی نداشت و ثریا نیز از دربار رانده ومطلقه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جدایی شاه از ثریا، زندگی عشقی شاه رونق گرفت و به قول ویلیام شوکراس، شاه یک بار دیگر الواطی هایش را از سر گرفت</w:t>
      </w:r>
      <w:r>
        <w:rPr>
          <w:rFonts w:eastAsia="IRNazanin" w:cs="IRNazanin"/>
          <w:color w:val="111111"/>
          <w:sz w:val="28"/>
          <w:szCs w:val="28"/>
          <w:rtl w:val="true"/>
          <w:lang w:bidi="fa-IR"/>
        </w:rPr>
        <w:t>.</w:t>
      </w:r>
    </w:p>
    <w:p>
      <w:pPr>
        <w:pStyle w:val="Heading3"/>
        <w:numPr>
          <w:ilvl w:val="2"/>
          <w:numId w:val="1"/>
        </w:numPr>
        <w:rPr/>
      </w:pPr>
      <w:bookmarkStart w:id="107" w:name="__RefHeading___Toc2449047_581953129"/>
      <w:bookmarkStart w:id="108" w:name="_Toc39"/>
      <w:bookmarkEnd w:id="107"/>
      <w:r>
        <w:rPr>
          <w:rtl w:val="true"/>
        </w:rPr>
        <w:t>گزارش یا درباره مفاسد اخلاقی شاه</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سیا در یکی از گزارش هایش درباره شاه متذکر شد که سلیقه او جنبه جهانی دارد و همه نژادها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گزارش سازمان سیا زیاده روی باشد چراکه هیچ گزارشی از این که شاه به دختران چینی یا آفریقایی علاقه داشته باشد نرسیده است و به گفته ملکه مادر، محمدرضا در برابر دختران موطلایی تسلیم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در جوانی با هواپیمای آلمانی مسافرت می کرد عاشق میهمانداران موطلایی هواپیمایی لوفت هانزا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مدت ها </w:t>
      </w:r>
      <w:bookmarkStart w:id="109" w:name="pg5530_45219"/>
    </w:p>
    <w:p>
      <w:pPr>
        <w:pStyle w:val="BookText"/>
        <w:rPr/>
      </w:pPr>
      <w:bookmarkEnd w:id="109"/>
      <w:r>
        <w:rPr>
          <w:rFonts w:ascii="IRNazanin" w:hAnsi="IRNazanin" w:eastAsia="IRNazanin"/>
          <w:color w:val="111111"/>
          <w:sz w:val="28"/>
          <w:sz w:val="28"/>
          <w:szCs w:val="28"/>
          <w:rtl w:val="true"/>
          <w:lang w:bidi="fa-IR"/>
        </w:rPr>
        <w:t>موجب بدبختی محمدرضا شده بود و پول های زیادی را صرف میهمانداران لوفت هانزا می کرد و یک قسمت از دربار مسئول دعوت و پذیرایی از میهمانداران بود</w:t>
      </w:r>
      <w:r>
        <w:rPr>
          <w:rFonts w:eastAsia="IRNazanin" w:cs="IRNazanin"/>
          <w:color w:val="111111"/>
          <w:sz w:val="28"/>
          <w:szCs w:val="28"/>
          <w:rtl w:val="true"/>
          <w:lang w:bidi="fa-IR"/>
        </w:rPr>
        <w:t>.</w:t>
      </w:r>
    </w:p>
    <w:p>
      <w:pPr>
        <w:pStyle w:val="Heading3"/>
        <w:numPr>
          <w:ilvl w:val="2"/>
          <w:numId w:val="1"/>
        </w:numPr>
        <w:rPr/>
      </w:pPr>
      <w:bookmarkStart w:id="110" w:name="__RefHeading___Toc2449049_581953129"/>
      <w:bookmarkStart w:id="111" w:name="_Toc40"/>
      <w:bookmarkEnd w:id="110"/>
      <w:r>
        <w:rPr>
          <w:rtl w:val="true"/>
        </w:rPr>
        <w:t>شاه و هوس ستاره های سینمای آمریکا</w:t>
      </w:r>
      <w:bookmarkEnd w:id="111"/>
    </w:p>
    <w:p>
      <w:pPr>
        <w:pStyle w:val="BookText"/>
        <w:rPr/>
      </w:pPr>
      <w:r>
        <w:rPr>
          <w:rFonts w:ascii="IRNazanin" w:hAnsi="IRNazanin" w:eastAsia="IRNazanin"/>
          <w:color w:val="111111"/>
          <w:sz w:val="28"/>
          <w:sz w:val="28"/>
          <w:szCs w:val="28"/>
          <w:rtl w:val="true"/>
          <w:lang w:bidi="fa-IR"/>
        </w:rPr>
        <w:t>شاه در این دوره علاوه بر مراوده با میهمانداران موطلایی اروپایی به عشق دختران آمریکایی نیز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هایش به آمریکا هم زن های متعددی را می دید که دولو به او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کم کم عاشق ستاره های سینمایی و ملکه های زیبایی می شد و با هزینه های سرسام آور به مراد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فردوست که خود یکی از دلالان فساد محمدرضا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مسافرت شاه به نیویورک من دو نفر را به محمدرضا معرفی کردم، یکی گریس کلی بود که در آن زمان آرتیست تئاتر بود و دو بار با او ملاقات کرد و محمدرضا به وی یک سری جواهر به ارزش حدود یک میلیون دلار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بعداً همسر پرنس موناکو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یک دختر آمریکایی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ملکه زیبایی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با محمدرضا ملاقات کرد و به او نیز یک سری جواهر داد که حدود یک میلیون دلار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ترین معشوقه های شاه در این دوره گیتی خطیر بود که در آستانه ازدواج با فرح، حدود یک میلیون تومان پول نقد و همین حدود جواهر به او داده شد و راهی رم شد</w:t>
      </w:r>
      <w:r>
        <w:rPr>
          <w:rFonts w:eastAsia="IRNazanin" w:cs="IRNazanin"/>
          <w:color w:val="111111"/>
          <w:sz w:val="28"/>
          <w:szCs w:val="28"/>
          <w:rtl w:val="true"/>
          <w:lang w:bidi="fa-IR"/>
        </w:rPr>
        <w:t>.</w:t>
      </w:r>
    </w:p>
    <w:p>
      <w:pPr>
        <w:pStyle w:val="Heading3"/>
        <w:numPr>
          <w:ilvl w:val="2"/>
          <w:numId w:val="1"/>
        </w:numPr>
        <w:rPr/>
      </w:pPr>
      <w:bookmarkStart w:id="112" w:name="__RefHeading___Toc2449051_581953129"/>
      <w:bookmarkStart w:id="113" w:name="_Toc41"/>
      <w:bookmarkEnd w:id="112"/>
      <w:r>
        <w:rPr>
          <w:rtl w:val="true"/>
        </w:rPr>
        <w:t>محمدرضاشاه و ازدواج با فرح پهلوی</w:t>
      </w:r>
      <w:bookmarkEnd w:id="11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دنیا آوردن ولیعهد این بار با فرح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سن شاه در این دوره رو به کهولت می رفت، اما در فساد هر روز بدتر از گذشته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بود که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114" w:name="pg5530_45221"/>
    </w:p>
    <w:p>
      <w:pPr>
        <w:pStyle w:val="BookText"/>
        <w:rPr/>
      </w:pPr>
      <w:bookmarkEnd w:id="114"/>
      <w:r>
        <w:rPr>
          <w:rFonts w:ascii="IRNazanin" w:hAnsi="IRNazanin" w:eastAsia="IRNazanin"/>
          <w:color w:val="111111"/>
          <w:sz w:val="28"/>
          <w:sz w:val="28"/>
          <w:szCs w:val="28"/>
          <w:rtl w:val="true"/>
          <w:lang w:bidi="fa-IR"/>
        </w:rPr>
        <w:t>افراط محمدرضا در زن بارگی موجب تیرگی روابط شاه و فرح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دربار بدون توجه به موقعیت ملت و مملکت جلافت را به حدی رسانده بودند که با مؤسسات فساد جنسی اروپا رابطه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مؤسسات، مؤسسه مادام کلود،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موفق ترین و معتبرترین شبکه های دختران تلفنی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مؤسسه بود که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هواپیما به ایران آمد و مورد استقبال یکی از کارمندان وزارت خارجه قرار گرفت و در هتل هیلتون دریک سوئیت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آداب حضور نزد شاه را به وی آموختند، وقتی شاه آنژ را دید، به قدری از او خوشش آمد که او را در تهران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از زندگی در تهران خوشش نیامد، بعد از شش ماه هنگامی که قصد بازگشت را نمود به او اخطار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از اینجا بروی، اعلی حضرت از تو خوشش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او موفق شد ایران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شاه و دربار با این مؤسسه ادامه داشت، این مؤسسه برای شاه و مقامات دربار صدها دختر به تهران می آورد، همه اینها عادی می نمود و بخشی از سبک زندگی پهلوی ها به شمار می رفت</w:t>
      </w:r>
      <w:r>
        <w:rPr>
          <w:rFonts w:eastAsia="IRNazanin" w:cs="IRNazanin"/>
          <w:color w:val="111111"/>
          <w:sz w:val="28"/>
          <w:szCs w:val="28"/>
          <w:rtl w:val="true"/>
          <w:lang w:bidi="fa-IR"/>
        </w:rPr>
        <w:t>.</w:t>
      </w:r>
    </w:p>
    <w:p>
      <w:pPr>
        <w:pStyle w:val="Heading3"/>
        <w:numPr>
          <w:ilvl w:val="2"/>
          <w:numId w:val="1"/>
        </w:numPr>
        <w:rPr/>
      </w:pPr>
      <w:bookmarkStart w:id="115" w:name="__RefHeading___Toc2449053_581953129"/>
      <w:bookmarkStart w:id="116" w:name="_Toc42"/>
      <w:bookmarkEnd w:id="115"/>
      <w:r>
        <w:rPr>
          <w:rtl w:val="true"/>
        </w:rPr>
        <w:t>ماجرای عشقی گیلدا و عصبانیت فرح</w:t>
      </w:r>
      <w:bookmarkEnd w:id="1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ناگهان در ایران یک خبر عشقی از شاه منتشر شد و سپس کاخ شاه را نیز متشنج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سال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و بازار زمزمه هایی رواج یافت حاکی از اینکه شاه عاشق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عاشق یک دختر اروپایی، بلکه یک دختر نوزده ساله ایرانی با موهایی که به رنگ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نامش گیلدا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گیلدا پرحادثہ ترین داستان های هزار و یک شب دربار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 محابا او را به کاخ آورد و رسماً جزء دربار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از گستاخی شاه سخت به تنگ آمد و دعوا و درگیری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گیلدا دختر سرلشکر آزاد یکی از افسران نیروی هوایی اصفهان بود، در سفری که شاه به اصفهان رفت سخت شیفته او شد و او را با خود به تهران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محمدرضا، داستان گیلدا را چنین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آزاد برای اینکه خودش را به محمدرضا نزدیک کند، از دخترش استفاده کرد، او را هنگام سفر محمدرضا به اصفهان با خود آورد و در هواپیما کنار محمدرضا نشاند و محمدرضا را خام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چنان شیفته او شد که نمی توانست در برابر خواهش های او نه بگوید، شاه نام او را به خاطر موهای طلائی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حس رقابت فرح برانگیخته شد و بحث طلاق پیش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مادر از این که فرح نسبت به این دختر حساسیت نشان می داد، تعجب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خودش را روشنفکر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مجالس با زن های این و آن و دخترهای این و آن می رقصید و آنها را در آغوش می گرفت و می بوسید وفرح می دانست که محمدرضا علاوه بر او با زنان دیگری هم رفت و آمد دارد، اما او نسبت به این دختر فوق العاده حساس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مادر علت حساسیت بیش از حد فرح را این می داند که این دختر فوق العاده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محمدرضا به زیبایی ذاتی این دختر اکتفا نکرده بود و او را نزد پروفسور تسه فرانسوی، دکتر خانوادگی دربار در امور زیبایی فرستاده بود و با چند عمل جراحی خیلی دیدنی شده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فرح بی تاب شد و وقتی در سعدآباد چشمش به طلا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 و کشیده محکمی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فرح دیبا کارتونیست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شیرزادی </w:t>
      </w:r>
      <w:bookmarkStart w:id="117" w:name="pg5530_45224"/>
    </w:p>
    <w:p>
      <w:pPr>
        <w:pStyle w:val="BookText"/>
        <w:rPr/>
      </w:pPr>
      <w:bookmarkEnd w:id="117"/>
      <w:r>
        <w:rPr>
          <w:rFonts w:ascii="IRNazanin" w:hAnsi="IRNazanin" w:eastAsia="IRNazanin"/>
          <w:color w:val="111111"/>
          <w:sz w:val="28"/>
          <w:sz w:val="28"/>
          <w:szCs w:val="28"/>
          <w:rtl w:val="true"/>
          <w:lang w:bidi="fa-IR"/>
        </w:rPr>
        <w:t>به گوش طلا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فرح، فریده دیبا در بزرگواری و گذشت دخترش فرح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تفاوتی فرح نسبت به کام جویی های محمدرضا باعث شد که شاه جسارت را از حد بگذراند و دست دختر یکی از افسران نیروهای هوایی را بگیرد و به عنوان معشوقه خود به کاخ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داخل کاخ جایگاهی را به او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با آنکه می کوشید نسبت به این مسائل بی تفاوت باشد، اما یک بار کشیده ای محکم به گوش این دختر زد</w:t>
      </w:r>
      <w:r>
        <w:rPr>
          <w:rFonts w:eastAsia="IRNazanin" w:cs="IRNazanin"/>
          <w:color w:val="111111"/>
          <w:sz w:val="28"/>
          <w:szCs w:val="28"/>
          <w:rtl w:val="true"/>
          <w:lang w:bidi="fa-IR"/>
        </w:rPr>
        <w:t>.»</w:t>
      </w:r>
    </w:p>
    <w:p>
      <w:pPr>
        <w:pStyle w:val="Heading3"/>
        <w:numPr>
          <w:ilvl w:val="2"/>
          <w:numId w:val="1"/>
        </w:numPr>
        <w:rPr/>
      </w:pPr>
      <w:bookmarkStart w:id="118" w:name="__RefHeading___Toc2449055_581953129"/>
      <w:bookmarkStart w:id="119" w:name="_Toc43"/>
      <w:bookmarkEnd w:id="118"/>
      <w:r>
        <w:rPr>
          <w:rtl w:val="true"/>
        </w:rPr>
        <w:t>انصراف شاه از طلاق دادن فرح</w:t>
      </w:r>
      <w:bookmarkEnd w:id="119"/>
    </w:p>
    <w:p>
      <w:pPr>
        <w:pStyle w:val="BookText"/>
        <w:rPr/>
      </w:pPr>
      <w:r>
        <w:rPr>
          <w:rFonts w:ascii="IRNazanin" w:hAnsi="IRNazanin" w:eastAsia="IRNazanin"/>
          <w:color w:val="111111"/>
          <w:sz w:val="28"/>
          <w:sz w:val="28"/>
          <w:szCs w:val="28"/>
          <w:rtl w:val="true"/>
          <w:lang w:bidi="fa-IR"/>
        </w:rPr>
        <w:t>اختلافات شاه و شهبانو، شاه را به این نتیجه رساند که فرح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مادر با او وارد بحث شد، ولی شاه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عیب دارد؟ او را طلاق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میان مردم ایران یک امر مقبول است و خیلی مردها زنشان را طلاق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ملکه مادر طلاق را به صلاح ندانست و با پادرمیانی وی شاه و ملکه توافق کردند که به خاطر مصالح مملکت از هم طلاق نگیرند؛ ولی من بعد با هم کاری نداشته باشند و فقط دوست باشند و سپس، محمدرضا با این تصمیم آزادی خودش را به دست آورد و فرح هم کار خودش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 دیبا همسر محمدرضاشاه معدوم یکی از افرادی بود که با آنکه خبرهای بسیاری درباره فساد اخلاق او منتشر می شد، اما کسی از اصل ماجرا مطلع نبود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ترین رابطه و فساد جنسی فرح دیبا در زمان حیات محمدرضاشاه، رابطه او با فریدون جوادی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از افشای این ماجرا واهمه ای نداشت، زیرا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محمدرضا مرا آزاد گذاشته، من آزاد هستم و اختیار پایین تنه ام را دارم</w:t>
      </w:r>
      <w:r>
        <w:rPr>
          <w:rFonts w:eastAsia="IRNazanin" w:cs="IRNazanin"/>
          <w:color w:val="111111"/>
          <w:sz w:val="28"/>
          <w:szCs w:val="28"/>
          <w:rtl w:val="true"/>
          <w:lang w:bidi="fa-IR"/>
        </w:rPr>
        <w:t xml:space="preserve">! </w:t>
      </w:r>
      <w:bookmarkStart w:id="120" w:name="pg5530_45225"/>
    </w:p>
    <w:p>
      <w:pPr>
        <w:pStyle w:val="BookText"/>
        <w:rPr/>
      </w:pPr>
      <w:bookmarkEnd w:id="1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پایین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اعتقادات راسخ فرح دیبا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که فرح به خاطر ارتباط با فریدون جوادی در یکی از اتاق های بیمارستان قاهره مورد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احمدعلی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نزدیکان خود قرار گرفت، همین پاسخ را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اختیار پایین تنه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محمدرضاشاه معدوم نیز این ملکه فاسد، بیکار ننشست و در مهمانی های خاص خود دست به انتخاب مرد دلخواه می زد، تا جایی که چند سال پیش پسرش به طور مشکوک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علیرضا پهلوی در پی اعتراض به اینگونه روابط مادرش خودکشی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فسادهای اخلاقی فرح دیبا به همین جا ختم نمی شود و تاریخ خاطرات زیادی از فسادهای او در فرانسه و ایران روایت و نقل می کند</w:t>
      </w:r>
      <w:r>
        <w:rPr>
          <w:rFonts w:eastAsia="IRNazanin" w:cs="IRNazanin"/>
          <w:color w:val="111111"/>
          <w:sz w:val="28"/>
          <w:szCs w:val="28"/>
          <w:rtl w:val="true"/>
          <w:lang w:bidi="fa-IR"/>
        </w:rPr>
        <w:t>.</w:t>
      </w:r>
    </w:p>
    <w:p>
      <w:pPr>
        <w:pStyle w:val="Heading3"/>
        <w:numPr>
          <w:ilvl w:val="2"/>
          <w:numId w:val="1"/>
        </w:numPr>
        <w:rPr/>
      </w:pPr>
      <w:bookmarkStart w:id="121" w:name="__RefHeading___Toc2449057_581953129"/>
      <w:bookmarkStart w:id="122" w:name="_Toc44"/>
      <w:bookmarkEnd w:id="121"/>
      <w:r>
        <w:rPr>
          <w:rtl w:val="true"/>
        </w:rPr>
        <w:t>شاه تا آخرین لحظات عمرش دست از هوسرانی برنداشت</w:t>
      </w:r>
      <w:bookmarkEnd w:id="12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این اواخر چنان در هرزگی فرو رفته بود که حتی اگر چشمش به عکس زیبارویی می افتاد، عنان از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تبریکی را شاهزاده موناکو همراه با عکس دخترش برای شاه فرستاد، شاه تا چشمش به عکس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دختر خوشگلی دارند، ای کاش می توانستیم دعوتش کنیم بیاید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حتی تا آخرین لحظات عمرش دست از هرزگی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احمدعلی انصاری دوست وفادار و همراه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حالش به وخامت گرایید هنوز همان روحیه زن بازی را حفظ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محمد رضا پهلوی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کارتونیست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شیرزادی </w:t>
      </w:r>
      <w:bookmarkStart w:id="123" w:name="pg5530_45227"/>
    </w:p>
    <w:p>
      <w:pPr>
        <w:pStyle w:val="Heading3"/>
        <w:numPr>
          <w:ilvl w:val="2"/>
          <w:numId w:val="1"/>
        </w:numPr>
        <w:rPr/>
      </w:pPr>
      <w:bookmarkStart w:id="124" w:name="__RefHeading___Toc2449059_581953129"/>
      <w:bookmarkStart w:id="125" w:name="_Toc45"/>
      <w:bookmarkEnd w:id="123"/>
      <w:bookmarkEnd w:id="124"/>
      <w:r>
        <w:rPr>
          <w:rtl w:val="true"/>
        </w:rPr>
        <w:t>مفاسد اخلاقی و خانواده محمدرضا</w:t>
      </w:r>
      <w:bookmarkEnd w:id="125"/>
    </w:p>
    <w:p>
      <w:pPr>
        <w:pStyle w:val="BookText"/>
        <w:rPr/>
      </w:pPr>
      <w:r>
        <w:rPr>
          <w:rFonts w:ascii="IRNazanin" w:hAnsi="IRNazanin" w:eastAsia="IRNazanin"/>
          <w:color w:val="111111"/>
          <w:sz w:val="28"/>
          <w:sz w:val="28"/>
          <w:szCs w:val="28"/>
          <w:rtl w:val="true"/>
          <w:lang w:bidi="fa-IR"/>
        </w:rPr>
        <w:t>مسئله مهمی که بر فساد جنسی شاه دامن می زد، فساد اخلاق خواهرانش اشرف وشمس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 شمس که از نقطه ضعف شاه آگاه بودند، دختران زیبا را به او معرفی می کردند و دختران جوان را به دام می انداختند و برای محمدرضا به کاخ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در هنگام زندگی با فوزیه، با یکی از خواهران خود به نام اشرف هم رابطه غیراخلاق داشت و به همین دلیل امتیازات مختلفی در زمینه تجارت به خواهر هوسبازش می داد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از دیگر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هرزه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سوابقی در مفاسد اخلاقی دارد، مادر شاه مخلوع ایران بود که به عنوان کسی که با نگهبانان کاخ سر و سری داشت، شناخته شده بود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126" w:name="__RefHeading___Toc2449061_581953129"/>
      <w:bookmarkStart w:id="127" w:name="_Toc46"/>
      <w:bookmarkEnd w:id="126"/>
      <w:r>
        <w:rPr>
          <w:rtl w:val="true"/>
        </w:rPr>
        <w:t>اعترافات تکان دهنده خواهرشاه</w:t>
      </w:r>
      <w:bookmarkEnd w:id="127"/>
    </w:p>
    <w:p>
      <w:pPr>
        <w:pStyle w:val="BookText"/>
        <w:rPr/>
      </w:pPr>
      <w:r>
        <w:rPr>
          <w:rFonts w:ascii="IRNazanin" w:hAnsi="IRNazanin" w:eastAsia="IRNazanin"/>
          <w:color w:val="111111"/>
          <w:sz w:val="28"/>
          <w:sz w:val="28"/>
          <w:szCs w:val="28"/>
          <w:rtl w:val="true"/>
          <w:lang w:bidi="fa-IR"/>
        </w:rPr>
        <w:t xml:space="preserve">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محمدرضاشاه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در آلمان و حضور در کلینیک روانشناسی پروفسور ژولیوس سوالاتی را پاسخ گفته است که شرح برخی از آنها بر اساس اسناد و مدارک به جامانده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پزشکی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معالجه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طول انجامید که در آن دو روان شناس او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روانکاوی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شاهد قتل بوده اید؟</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از نزدیک؟</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روانکاو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قتل شرکت داشته اید؟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بدهید؟</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سربازان گارد یک مرد روستایی را که به طرف پدرم می آمد و به اخطار کسی توجه نداشت با گلوله کشتند، من جنازه او را از نزدیک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در زمان نزدیکی های جنگ بود که پدرم در محوطه قصر زمستانی پس از بحث و گفتگوی تند با یکی از محافظان، او را با شلیک دو تیرکشت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خودم یک افسر جوان را به قتل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کشتید؟</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امر من توجه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خواستید؟</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به یاد بیاورید؟</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افسر جوان و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بسیار علاقه داشت، از او خواستم که به اتاق خوابم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او خواستم که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اما فرمان مرا انجام نداد، مرا عصبی و از خود بیخود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دستور شما را اطاعت نکرد؟</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همسر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اصرار کردم و حتی خواهش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می لرزید و امر مرا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 و از خود بی خود شدم اسلحه کمری او را گرفتم و از فرط خشم تیری در سینه او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زیر پای من افتاد و وقتی نگهبان ها و محافظان دیگر آمدند او مرده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شما را مؤاخذه نکرد، آیا محاکمه نشدید؟ </w:t>
      </w:r>
    </w:p>
    <w:p>
      <w:pPr>
        <w:pStyle w:val="BookText"/>
        <w:rPr/>
      </w:pPr>
      <w:r>
        <w:rPr>
          <w:rFonts w:ascii="IRNazanin" w:hAnsi="IRNazanin" w:eastAsia="IRNazanin"/>
          <w:color w:val="111111"/>
          <w:sz w:val="28"/>
          <w:sz w:val="28"/>
          <w:szCs w:val="28"/>
          <w:rtl w:val="true"/>
          <w:lang w:bidi="fa-IR"/>
        </w:rPr>
        <w:t>تصویر اشرف پهلوی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وفا تبار </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بازجویی نشدید؟</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احتیاجی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اتاق من که یک شاهزاده بودم و خواهرشاهنشاه بودم حضور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می توانست موجب مرگش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حادثه متأثر و ناراحت هم شدید؟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زود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دکتر ژان هستم، شما مرا نمی شناسید؟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خانواده شما از اینکه زنی به شوهرش خیانت کند کاری عادی بود؟</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خودتان هم معشوق داشت؟</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پدرم بله، ولی این موضوع را کسی نمی دانست جز خود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خواهران من هم معشوق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اعضای دربار با هم رابطه جنسی داشتند؟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محارم؟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من از این کار خوشم می آید، یعنی لزومی نبود که تن به چنین کاری بدهیم</w:t>
      </w:r>
      <w:r>
        <w:rPr>
          <w:rFonts w:eastAsia="IRNazanin" w:cs="IRNazanin"/>
          <w:color w:val="111111"/>
          <w:sz w:val="28"/>
          <w:szCs w:val="28"/>
          <w:rtl w:val="true"/>
          <w:lang w:bidi="fa-IR"/>
        </w:rPr>
        <w:t xml:space="preserve">. </w:t>
      </w:r>
      <w:r>
        <w:rPr>
          <w:rStyle w:val="FootnoteAnchor"/>
          <w:rtl w:val="true"/>
        </w:rPr>
        <w:footnoteReference w:id="17"/>
      </w:r>
      <w:bookmarkStart w:id="128" w:name="pg5530_45231"/>
    </w:p>
    <w:p>
      <w:pPr>
        <w:pStyle w:val="Heading3"/>
        <w:numPr>
          <w:ilvl w:val="2"/>
          <w:numId w:val="1"/>
        </w:numPr>
        <w:rPr/>
      </w:pPr>
      <w:bookmarkStart w:id="129" w:name="__RefHeading___Toc2449063_581953129"/>
      <w:bookmarkStart w:id="130" w:name="_Toc47"/>
      <w:bookmarkEnd w:id="128"/>
      <w:bookmarkEnd w:id="129"/>
      <w:r>
        <w:rPr>
          <w:rtl w:val="true"/>
        </w:rPr>
        <w:t>پی نوشت</w:t>
      </w:r>
      <w:bookmarkEnd w:id="130"/>
    </w:p>
    <w:p>
      <w:pPr>
        <w:pStyle w:val="Heading4"/>
        <w:numPr>
          <w:ilvl w:val="3"/>
          <w:numId w:val="1"/>
        </w:numPr>
        <w:rPr/>
      </w:pPr>
      <w:bookmarkStart w:id="131" w:name="__RefHeading___Toc2449065_581953129"/>
      <w:bookmarkStart w:id="132" w:name="_Toc48"/>
      <w:bookmarkEnd w:id="131"/>
      <w:r>
        <w:rPr>
          <w:rtl w:val="true"/>
        </w:rPr>
        <w:t>منابع</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مؤسسه مطالعات و پژوهش های سیاسی،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اخلاقی شاه و خاندانش، جمعی از نویسندگان، تهران، جهان کتاب،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سقوط، پیشین، ص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مؤسسه مطالعات و پژوهش های سیاسی،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اسناد انقلاب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جامع تاریخ معاصر ایران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مؤسسه مطالعات و پژوهش های سیاسی،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آلبرتو بلیچی، ترجمه دکتر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مندرج در هفته نامه جوان،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1358/2/21</w:t>
      </w:r>
      <w:bookmarkStart w:id="133" w:name="pg5530_45232"/>
    </w:p>
    <w:p>
      <w:pPr>
        <w:pStyle w:val="Heading2"/>
        <w:numPr>
          <w:ilvl w:val="1"/>
          <w:numId w:val="1"/>
        </w:numPr>
        <w:rPr/>
      </w:pPr>
      <w:bookmarkStart w:id="134" w:name="__RefHeading___Toc2449067_581953129"/>
      <w:bookmarkStart w:id="135" w:name="_Toc49"/>
      <w:bookmarkEnd w:id="133"/>
      <w:bookmarkEnd w:id="134"/>
      <w:r>
        <w:rPr>
          <w:rtl w:val="true"/>
        </w:rPr>
        <w:t>دیکتاتوری و خودبرتربینی</w:t>
      </w:r>
      <w:bookmarkEnd w:id="135"/>
    </w:p>
    <w:p>
      <w:pPr>
        <w:pStyle w:val="BookText"/>
        <w:rPr/>
      </w:pPr>
      <w:r>
        <w:rPr>
          <w:rFonts w:ascii="IRNazanin" w:hAnsi="IRNazanin" w:eastAsia="IRNazanin"/>
          <w:color w:val="111111"/>
          <w:sz w:val="28"/>
          <w:sz w:val="28"/>
          <w:szCs w:val="28"/>
          <w:rtl w:val="true"/>
          <w:lang w:bidi="fa-IR"/>
        </w:rPr>
        <w:t>محمدرضا در خانواده ای دیکتاتورمحور پرورش می یابد؛ این مسئله، عامل مهمی در شکل گیری شخصیت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فضائی یک نفر حاکم بر اعمال و رفتار دیگران است، فقط دیکتاتور تصمیم می گیرد، هدف تعیین می کند، وظیفه افراد را مشخص و همه باید بدون چون وچرا مطابق دلخواه میل او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از دیگران انتقاد کند، اما خود نقدپذیر و پاسخگو نیست، شخصیت، تمایلات و احتیاجات مجموعه به هیچ وجه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همواره ترس و وحشت بر افراد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و احساس امنیت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محمدرضا در چنین محیطی با الگوی تربیتی رضاخان باعث شد که او نیز یک دیکتاتور شود؛ نسبت به زیردست، خشن و بی رحم باشد و به بالادست کاملا تمکین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نسبت به انگلیس و آمریکا در تمام سلطنتش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مصاحبه با یکی از شبکه های تلویزیون انگلیس با صراحت تمام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ایران همان احترامی را برای شاه خود قائل هستند که کودکان خانواده های ایرانی برای پدر خودشان</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مورد تصمیم به واگذاری بحرین، در پاسخ 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آزادم چنین تصمیماتی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توضیح این جمله شاه اعتراف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شاه به این گفته، چنانچه ویژگی اوست، متفرعنانه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شاه در اوایل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خبرنگار نیویورک تایمز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آنچه به حساب می آید کلمه سحرآمیز است و کلمه سحرآمیز عبارتست از پادشاه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شعار اصلی رژیم بر کوه ها، سر در پادگان ها و ادارات،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تلاش می کرد تا جایگاه شاه را در ردیف خدا و کشور قرار دهد و این شعار را به صورت آیین و کیش مردم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اواخر عمر تلاش می کرد تا با تبلیغات گسترده ای ضرورت عشق به شاه را فراگیر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تصاویر، او را در حالی نشان می داد که گویی خداوندگار در مقابل بندگان خود مشغول اظهار تفقد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تلاش می کرد تا شاه را به صورت یک موجود فوق بشر جلوه دهد تا جایی که در یکی از پوسترهای مربوط به شعار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عمداً لغت شاه را بزرگتر و بالاتر از خدا نوشته بودند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فرمانده نیروی هوایی ارتش شاهنشاهی از شاه درخواست کرد تا برای یکنواختی اجازه دهد رنگ هواپیمای آموزشی ولیعهد را به رنگ سایر هواپیماهای نیروی هوایی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پیشنهاد برآشفت و دستور داد که برعکس کلیه هواپیماهای دیگر باید به رنگ هواپیمای والاحضرت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ولیعهد این گونه پسندیده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بانک مرکزی به نخست وزیر، هویدا، پیشنهاد کرد تا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پول رایج ایران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 و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کنند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زندانیان محدود به ایام تولد شاهزادگان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بارداری ملکه اعلام می شد، روزنامه ها پیش بینی می کردند، به مناسبت تولد شاهزاده، تعدادی از زندانیان مورد عفو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مناسبت تولد علیرضا، سومین 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نفر از </w:t>
      </w:r>
    </w:p>
    <w:p>
      <w:pPr>
        <w:pStyle w:val="BookText"/>
        <w:rPr/>
      </w:pPr>
      <w:r>
        <w:rPr>
          <w:rFonts w:ascii="IRNazanin" w:hAnsi="IRNazanin" w:eastAsia="IRNazanin"/>
          <w:color w:val="111111"/>
          <w:sz w:val="28"/>
          <w:sz w:val="28"/>
          <w:szCs w:val="28"/>
          <w:rtl w:val="true"/>
          <w:lang w:bidi="fa-IR"/>
        </w:rPr>
        <w:t>زندانیان مورد عفو شاه قرار گرفتند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ارتشبد فریدون جم، رئیس ستاد ارتش، در یک اقدام چاپلوسانه خطاب به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تنها شاهنشاه را فرمانده خود می دانم، بلکه به او عنوان برادر خود نیز عشق 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برادر برای شاه ناگوار آمد و علم وزیر دربار در ملاقات بعدی به وی تذکر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از بی مبالاتی او و این که شاه را برادر خود دانسته، شدیداً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جمله مجبور به استعفا شد و به عنوان سفیر ایران به اسپانیا تبعید 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یکی از گزارش های سفارت آمریکا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شاه همه جا هست، پیش از شروع فیلم در همه ی سینماها تصویر او در حالت های شاهانه گوناگون همراه قطعاتی از سرود ملی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تولد شاه، ملکه و ولیعهد با آتش بازی ورژه و تظاهرات جشن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رسانه های گروهی مورد استفاده قرار گرفته اند تا این اندیشه را تبلیغ کنند که وفاداری به سلطنت و میهن پرستی ملی لازم و ملزوم 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بیشتر کارخانجات، سدها، بیمارستان ها، دانشگاه ها، مدارس، پارک ها، آموزشگاه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یکی از خاندان سلطنت نام گذاری شده بود فهرست زیر، هرچند گزیده ای بیش نیست، ولی به خوبی گویای این مطلب هست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بندر پهلوی، بندر فرحناز، بندرشاه، بندرشاپور، نفت شاه، شهرشاهی، شهر شاه پسند، شهرک فرحناز پهلوی در تهران؛ سد فرحناز در تهران، سد شهناز پهلوی در همدان، سد رضاشاه پهلوی در خوزستان، سد شهربانو فرح در رشت، سد محمدرضاشاه پهلوی؛ دانشگاه صنعتی آریا مهر تهران، دانشگاه پهلوی شیراز، دانشگاه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عالی دختران </w:t>
      </w:r>
    </w:p>
    <w:p>
      <w:pPr>
        <w:pStyle w:val="BookText"/>
        <w:rPr/>
      </w:pPr>
      <w:r>
        <w:rPr>
          <w:rFonts w:ascii="IRNazanin" w:hAnsi="IRNazanin" w:eastAsia="IRNazanin"/>
          <w:color w:val="111111"/>
          <w:sz w:val="28"/>
          <w:sz w:val="28"/>
          <w:szCs w:val="28"/>
          <w:rtl w:val="true"/>
          <w:lang w:bidi="fa-IR"/>
        </w:rPr>
        <w:t xml:space="preserve">تهران، آموزشگاه حرفه ای فرح پهلوی، آموزشگاه پرستاری اشرف پهلوی، آموزشگاه حرفه ای رضا پهلوی اصفهان، آموزشگاه بهیاری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زاهدان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بیست و پنجمین سال سلطنت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آموزشگاه عالی پرستاری رضاشاه کبیر؛</w:t>
      </w:r>
    </w:p>
    <w:p>
      <w:pPr>
        <w:pStyle w:val="BookText"/>
        <w:rPr/>
      </w:pPr>
      <w:r>
        <w:rPr>
          <w:rFonts w:ascii="IRNazanin" w:hAnsi="IRNazanin" w:eastAsia="IRNazanin"/>
          <w:color w:val="111111"/>
          <w:sz w:val="28"/>
          <w:sz w:val="28"/>
          <w:szCs w:val="28"/>
          <w:rtl w:val="true"/>
          <w:lang w:bidi="fa-IR"/>
        </w:rPr>
        <w:t xml:space="preserve">بیمارستان لیلا پهلوی، بیمارستان فرح پهلوی مشهد، بیمارستان 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شیر 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بیمارستان آریامهر بندر لنگه، درمانگاه کودکان شمس پهلوی، مرکز پزشکی پهلوی، بیمارستان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رضاشاه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بیمارستان شهناز پهلوی مشهد، بیمارستان پهلوی نهاوند، بیمارستان یک صد تخت خوابی رضا پهلوی رضاییه، زایشگاه فرح، بیمارستان بنیاد شمس پهلوی، بیمارستان پهلوی تهران، درمانگاه نوبنیاد رضا پهلوی شیراز، بیمارستان ششم بهمن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سالگرد رفراندم لوایح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تهران، بیمارستان پهلوی وابسته به سازمان شاهنشاهی خدمات اجتماعی؛</w:t>
      </w:r>
    </w:p>
    <w:p>
      <w:pPr>
        <w:pStyle w:val="BookText"/>
        <w:rPr/>
      </w:pPr>
      <w:r>
        <w:rPr>
          <w:rFonts w:ascii="IRNazanin" w:hAnsi="IRNazanin" w:eastAsia="IRNazanin"/>
          <w:color w:val="111111"/>
          <w:sz w:val="28"/>
          <w:sz w:val="28"/>
          <w:szCs w:val="28"/>
          <w:rtl w:val="true"/>
          <w:lang w:bidi="fa-IR"/>
        </w:rPr>
        <w:t xml:space="preserve">میدان شهیاد پهلوی، میدان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کوی فرح پهلوی شیراز، کوی فرح پهلوی زاهدان، میدان پهلوی، خیابان پهلوی، کوی نوبنیاد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کوی رضا پهلوی محلات، خیابان محمدرضاشاه پهلوی، خیابان غلامرضا پهلوی؛</w:t>
      </w:r>
    </w:p>
    <w:p>
      <w:pPr>
        <w:pStyle w:val="BookText"/>
        <w:rPr/>
      </w:pPr>
      <w:r>
        <w:rPr>
          <w:rFonts w:ascii="IRNazanin" w:hAnsi="IRNazanin" w:eastAsia="IRNazanin"/>
          <w:color w:val="111111"/>
          <w:sz w:val="28"/>
          <w:sz w:val="28"/>
          <w:szCs w:val="28"/>
          <w:rtl w:val="true"/>
          <w:lang w:bidi="fa-IR"/>
        </w:rPr>
        <w:t xml:space="preserve">ورزشگاه فرح پهلوی اصفهان، استخر پهلوی اصفهان، ورزشگاه سرپوشیده محمدرضاشاه پهلوی، ورزشگاه بزرگ یک صد هزار نفری آریا مهر، ورزشگاه سرپوشیده والا حضرت شاهپور علیرضا پهلوی گنبد، مرکز ورزشی و فرهنگی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تهران، استادیوم فرح پهلوی تهران، کلوپ دختران شهناز پهلوی، کلوپ رضا پهلوی، سالن سرپوشیده تربیت بدنی محمدرضاشاه پهلوی آبادان، استادیوم ورزشی شهناز پهلوی؛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 ها حتی سعی داشتند نام خود را روی کشتی های تجاری و ناوهای جنگی هم بگذارند؛ مثل کشتی آریا مهر، کشتی آریاناز، کشتی آریا کیش و ناو شاهرخ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پهلوی ها حتی از جام های ورزشی نیز نمی گذشتند و به نام خود نام گذاری می کردند؛ مانند جام۔ شنای ولیعهد، جام آریا مهر، جام فرح و</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شاه در این اواخر جایزه ای بین المللی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ارزش آن پنج هزار دلار بود درست کرد و به طرفداران خود در جهان خیر و بخش می کرد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طبق گزارشی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هشتصد مجسمه از رضاشاه و محمدرضاشاه در سرتاسر ایران نصب شد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شاه کارخانه ذوب آهن اصفهان را که صنعتی ملی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 ذوب آهن 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موظف بودند در ایام متعلق به این خانواده جشن بگیرند و خیابان ها را آذین بندی کنند مدارس مجبور بودند با راه اندازی کارناوال ها شادی خود را به لودگی و سیاه بازی آلوده کنند جدول روزهای تعطیل یا جشن و چراغانی نشانگر تفرعن این خانواده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فروردین روز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جان به در بردن شاه از ترور سال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روز جشن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پیروزی شاه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روز جشن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به سلطنت رسیدن محمدرضاشاه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روز جشن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سروش آریامهر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روز جشن و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تولد فرح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روز جشن و آذین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تولد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روز جشن و پایکوبی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تولد ولیعهد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 جشن به مناسبت 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بهمن روز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رفع خطر از شاه در سال </w:t>
      </w:r>
      <w:r>
        <w:rPr>
          <w:rFonts w:eastAsia="IRNazanin" w:cs="IRNazanin"/>
          <w:color w:val="111111"/>
          <w:sz w:val="28"/>
          <w:szCs w:val="28"/>
          <w:lang w:bidi="fa-IR"/>
        </w:rPr>
        <w:t>1327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روز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تولد رضاشاه</w:t>
      </w:r>
      <w:r>
        <w:rPr>
          <w:rFonts w:eastAsia="IRNazanin" w:cs="IRNazanin"/>
          <w:color w:val="111111"/>
          <w:sz w:val="28"/>
          <w:szCs w:val="28"/>
          <w:rtl w:val="true"/>
          <w:lang w:bidi="fa-IR"/>
        </w:rPr>
        <w:t xml:space="preserve">) </w:t>
      </w:r>
      <w:r>
        <w:rPr>
          <w:rStyle w:val="FootnoteAnchor"/>
          <w:rtl w:val="true"/>
        </w:rPr>
        <w:footnoteReference w:id="30"/>
      </w:r>
      <w:bookmarkStart w:id="136" w:name="pg5530_45237"/>
    </w:p>
    <w:p>
      <w:pPr>
        <w:pStyle w:val="Heading2"/>
        <w:numPr>
          <w:ilvl w:val="1"/>
          <w:numId w:val="1"/>
        </w:numPr>
        <w:rPr/>
      </w:pPr>
      <w:bookmarkStart w:id="137" w:name="__RefHeading___Toc2449069_581953129"/>
      <w:bookmarkStart w:id="138" w:name="_Toc50"/>
      <w:bookmarkEnd w:id="136"/>
      <w:bookmarkEnd w:id="137"/>
      <w:r>
        <w:rPr>
          <w:rtl w:val="true"/>
        </w:rPr>
        <w:t>پی نوشت</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 ی پنجاه سال شاهنشاهی پهلوی،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کتابخانه ی پهلوی، ص </w:t>
      </w:r>
      <w:r>
        <w:rPr>
          <w:rFonts w:eastAsia="IRNazanin" w:cs="IRNazanin"/>
          <w:color w:val="111111"/>
          <w:sz w:val="28"/>
          <w:szCs w:val="28"/>
          <w:lang w:bidi="fa-IR"/>
        </w:rPr>
        <w:t>2855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اسدالله علم، گفت و گوهای من با شاه، خاطرات محرمانه ی امیراسدالله علم،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طرح نو، تهران</w:t>
      </w:r>
    </w:p>
    <w:p>
      <w:pPr>
        <w:pStyle w:val="BookText"/>
        <w:rPr/>
      </w:pP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ماروبن زونیس، شکست شاهانه، ترجمه ی اسماعیل زند و بتول سعیدی، ص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مینو صمیمی، پشت پرده ی تخت طاووس، ترجمه دکتر حسین ابوترابیان، اطلاعات،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اسدالله علم، پیشین، ص </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پهلوی به روایت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کوشش فرهاد رستمی، موسسه مطالعات تاریخ</w:t>
      </w:r>
    </w:p>
    <w:p>
      <w:pPr>
        <w:pStyle w:val="BookText"/>
        <w:rPr/>
      </w:pPr>
      <w:r>
        <w:rPr>
          <w:rFonts w:ascii="IRNazanin" w:hAnsi="IRNazanin" w:eastAsia="IRNazanin"/>
          <w:color w:val="111111"/>
          <w:sz w:val="28"/>
          <w:sz w:val="28"/>
          <w:szCs w:val="28"/>
          <w:rtl w:val="true"/>
          <w:lang w:bidi="fa-IR"/>
        </w:rPr>
        <w:t xml:space="preserve">معاصر،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گاهنامه ی پنجاه سال شاهنشاهی پهلوی،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پرویز راجی، خدمتگزار تخت طاوس، ترجمه ی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اطلاعات،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مایکل لدین، ویلیام لوئیس، کارتر و سقوط شاه، ترجمه ی ناصر ایرانی،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فهرست فقط بخشی از نام گذاری های دوره ی پهلوی است که به عنوان نمونه از یک دوره ی پنج</w:t>
      </w:r>
    </w:p>
    <w:p>
      <w:pPr>
        <w:pStyle w:val="BookText"/>
        <w:rPr/>
      </w:pP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اخبار روزنامه ها به دست آمده است و نگارنده فقط به عنوان نمونه و نه یک استقرای کامل، ارایه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 ی پنجاه سال شاهنشاهی،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معتضد، ناکامان کاخ سعدآباد،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زرین،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فهرست براساس مطالعه ی یک دوره ی یک ساله ی روزنامه استخراج شده است</w:t>
      </w:r>
      <w:r>
        <w:rPr>
          <w:rFonts w:eastAsia="IRNazanin" w:cs="IRNazanin"/>
          <w:color w:val="111111"/>
          <w:sz w:val="28"/>
          <w:szCs w:val="28"/>
          <w:rtl w:val="true"/>
          <w:lang w:bidi="fa-IR"/>
        </w:rPr>
        <w:t>.</w:t>
      </w:r>
      <w:bookmarkStart w:id="139" w:name="pg5530_45238"/>
    </w:p>
    <w:p>
      <w:pPr>
        <w:pStyle w:val="Heading2"/>
        <w:numPr>
          <w:ilvl w:val="1"/>
          <w:numId w:val="1"/>
        </w:numPr>
        <w:rPr/>
      </w:pPr>
      <w:bookmarkStart w:id="140" w:name="__RefHeading___Toc2449071_581953129"/>
      <w:bookmarkStart w:id="141" w:name="_Toc51"/>
      <w:bookmarkEnd w:id="139"/>
      <w:bookmarkEnd w:id="140"/>
      <w:r>
        <w:rPr>
          <w:rtl w:val="true"/>
        </w:rPr>
        <w:t>خوی اشراف زادگی</w:t>
      </w:r>
      <w:bookmarkEnd w:id="141"/>
    </w:p>
    <w:p>
      <w:pPr>
        <w:pStyle w:val="BookText"/>
        <w:rPr/>
      </w:pPr>
      <w:r>
        <w:rPr>
          <w:rFonts w:ascii="IRNazanin" w:hAnsi="IRNazanin" w:eastAsia="IRNazanin"/>
          <w:color w:val="111111"/>
          <w:sz w:val="28"/>
          <w:sz w:val="28"/>
          <w:szCs w:val="28"/>
          <w:rtl w:val="true"/>
          <w:lang w:bidi="fa-IR"/>
        </w:rPr>
        <w:t>یکی از ویژگی های اشرافیت، بوروکراسی طبقاتی است؛ اشراف زادگان نه به دلیل تحصیلات و نه به دلیل لیاقت و مدیریت، بلکه به دلیل وراثت و پیوند خونی، صاحب پست و مقام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 نمونه ای از مشاغل خانواده ی سلطنتی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ریاست عالیه پیشاهنگی دختران، ریاست جمعیت ملی مبارزه با سرطان؛ ریاست عالیه کانون پرورش فکری کودکان و نوجوانان، ریاست عالیه انجمن فیلارمونیک، ریاست عالیه بنیاد نیکوکاری 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ریاست عالیه جمعیت های زنان، ریاست عالیه سازمان زنان، ریاست نمایندگی ایران در کمیسیون حقوق بشر، ریاست مجمع حقوق بشر سازمان ملل، ریاست کمیته پیکار جهانی با بی سوادی، ریاست نمایندگی ایران در انجمن شورای اقتصادی و اجتماعی سازمان ملل متحد، ریاست عالیه هیأت امنای دانشگاه جندی شاپور، ریاست بنیاد اشرف پهلوی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ریاست عالیه جمعیت شیر و خورشید، ریاست بنیاد شمس پهلوی</w:t>
      </w:r>
      <w:r>
        <w:rPr>
          <w:rFonts w:eastAsia="IRNazanin" w:cs="IRNazanin"/>
          <w:color w:val="111111"/>
          <w:sz w:val="28"/>
          <w:szCs w:val="28"/>
          <w:rtl w:val="true"/>
          <w:lang w:bidi="fa-IR"/>
        </w:rPr>
        <w:t xml:space="preserve">. </w:t>
      </w:r>
      <w:bookmarkStart w:id="142" w:name="pg5530_45239"/>
    </w:p>
    <w:p>
      <w:pPr>
        <w:pStyle w:val="BookText"/>
        <w:rPr/>
      </w:pPr>
      <w:bookmarkEnd w:id="14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ریاست سازمان سلطنتی تشویق و معاونت دانشجویی، استاندار افتخاری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ریاست بنیاد فرهنگی رضا پهلوی، ریاست انجمن ملی خانه های فرهنگ، ریاست هیأت امنای آموزشگاه شبانه روزی، ریاست سازمان پیشاهنگی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ریاست بازرسی ارتش شاهنشاهی، ریاست کمیته ملی المپیک ایران، ریاست عالیه شورای عالی ورزش نیروهای مسلح شاهنشاهی، نایب رئیس مرکز آموزش فنون هواپیمایی کشوری، ریاست شورای عالی ورزش و تفریحات سالم کارگران ایران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ریاست انجمن ملی حفظ و حمایت منابع طبیعی، ریاست مرکز مدیریت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پهلبد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مادام العمر فرهنگ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فریده 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هیأت امنای انجمن ملی اولیا و مربیان، عضو شورای عالی جشن هنر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ابتدای سلطنت، گاه با یک اتومبیل بدون محافظ رفت و آمد می کرد، اما در این اواخر کاملا از مردم برید و با هلی کوپتر آمدوشد می کرد؛ حتی تا حصارک منزل دامادش با هواپیمای چهار نفره جت می رفت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شاه در پاسخ اولیویه وارن گزارشگر رادیو فرانسه که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بیم آن نیست که تماس با ملت را تا اندازه ای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 توانند به همان خوبی روزی چند بار مرا روی صفحه تلویزیون ببینند</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143" w:name="__RefHeading___Toc2449073_581953129"/>
      <w:bookmarkStart w:id="144" w:name="_Toc52"/>
      <w:bookmarkEnd w:id="143"/>
      <w:r>
        <w:rPr>
          <w:rtl w:val="true"/>
        </w:rPr>
        <w:t>پی نوشت</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اردشیر زاهدی، رازهای ناگفته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اردشیر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 و ویرایش محمود طلوعی، نشر</w:t>
      </w:r>
    </w:p>
    <w:p>
      <w:pPr>
        <w:pStyle w:val="BookText"/>
        <w:rPr/>
      </w:pPr>
      <w:r>
        <w:rPr>
          <w:rFonts w:ascii="IRNazanin" w:hAnsi="IRNazanin" w:eastAsia="IRNazanin"/>
          <w:color w:val="111111"/>
          <w:sz w:val="28"/>
          <w:sz w:val="28"/>
          <w:szCs w:val="28"/>
          <w:rtl w:val="true"/>
          <w:lang w:bidi="fa-IR"/>
        </w:rPr>
        <w:t xml:space="preserve">علم،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اولیویه واردن، شیر و خورشید، پیشین، ص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تصویر شمس پهلوی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کارتونیست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وفا تبار </w:t>
      </w:r>
      <w:bookmarkStart w:id="145" w:name="pg5530_45241"/>
    </w:p>
    <w:p>
      <w:pPr>
        <w:pStyle w:val="Heading2"/>
        <w:numPr>
          <w:ilvl w:val="1"/>
          <w:numId w:val="1"/>
        </w:numPr>
        <w:rPr/>
      </w:pPr>
      <w:bookmarkStart w:id="146" w:name="__RefHeading___Toc2449075_581953129"/>
      <w:bookmarkStart w:id="147" w:name="_Toc53"/>
      <w:bookmarkEnd w:id="145"/>
      <w:bookmarkEnd w:id="146"/>
      <w:r>
        <w:rPr>
          <w:rtl w:val="true"/>
        </w:rPr>
        <w:t>تحقیر مردم</w:t>
      </w:r>
      <w:bookmarkEnd w:id="147"/>
    </w:p>
    <w:p>
      <w:pPr>
        <w:pStyle w:val="BookText"/>
        <w:rPr/>
      </w:pPr>
      <w:r>
        <w:rPr>
          <w:rFonts w:ascii="IRNazanin" w:hAnsi="IRNazanin" w:eastAsia="IRNazanin"/>
          <w:color w:val="111111"/>
          <w:sz w:val="28"/>
          <w:sz w:val="28"/>
          <w:szCs w:val="28"/>
          <w:rtl w:val="true"/>
          <w:lang w:bidi="fa-IR"/>
        </w:rPr>
        <w:t xml:space="preserve">بها ندادن به شخصیت و کرامت والای انسان، ترویج فرهنگ غربی و آزادی های غریزی و حیوانی در جامعه و مبارزه با آزادی های انسانی، سیاسی، آزادی بیان و قلم در جهت رشد جامعه، توهین به اعتقادات مذهبی مردم و مخالفت با دین و شعائر مذهبی مثل حجاب، روحانیت، عزاداری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 و عملکرد سوء رژیم پهلوی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شاه در یک کنفرانس مطبوعاتی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مصاحبه از این که به صراحت از مردم ایران انتقاد کرده است، احساس شجاعت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بیان علت این همه شجاعت،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که متکی به آرای مردم نباشد، آزاد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شاه در مورد مردم ایران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قادر به انجام هیچ چیز نیستند، مثل گوسفندان می مانند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معتقد بود که اگر آثار تمدن در ایران دیده می شود از برکت خاندان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ایران از معدود ملل عقب افتاده جهان بودند که حتی عادت به شست وشوی </w:t>
      </w:r>
    </w:p>
    <w:p>
      <w:pPr>
        <w:pStyle w:val="BookText"/>
        <w:rPr/>
      </w:pPr>
      <w:r>
        <w:rPr>
          <w:rFonts w:ascii="IRNazanin" w:hAnsi="IRNazanin" w:eastAsia="IRNazanin"/>
          <w:color w:val="111111"/>
          <w:sz w:val="28"/>
          <w:sz w:val="28"/>
          <w:szCs w:val="28"/>
          <w:rtl w:val="true"/>
          <w:lang w:bidi="fa-IR"/>
        </w:rPr>
        <w:t>دست و صورت خود را نداشتند و این پدرش رضاخان بود که مردم را به شستن دست و صورت و نظافت شخصی عادت داد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به روایت ملکه مادر، رضاشاه، مردم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عادت به شستن دست و صورت نداشتند و آب دماغ خود را به آستین پیراهن می کشیدند و پاک می کردند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توصیف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مادر، مردم ایران را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حتی حکومت کردن بر آنان افتخار نداشت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به روایت علی شهبازی، سر تیم محافظ شاه، فرح مردم جنوب تهران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حیوان می دانست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شاه چنان نسبت به مردم ایران بی اعتنا بود که هیچ یک از دختران ایران را در ابتدای جوانی لایق ازدواج نمی دانست او ابتدا با شاهزاده فوزیه مصری ازدواج کرد و سپس تصمیم گرفت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برکنار شده ایتالیا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نیز تمام فشار بر این بود که اعلی حضرت زن خارجی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موضوع با مخالفت آیت الله بروجردی خاتمه یافت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شاه حتی در بیماری های پیش پا افتاده مانند دندان درد از پزشکان ایرانی استفاده نمی کرد و برایش از سوبیس دندان پزشک مخصوص می آوردند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چنان به مردم ایران بی اعتنا بود که از مصاحبه با خبرنگاران داخلی اجتناب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علت سقوط خود را عقب افتادگی مردم ایران و بزرگترین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سعی در پیش بردن به زور به سوی استقلال و سلامت و فرهنگ و سطح زندگی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فریده دیبا، مادر فرح دیبا، در مورد خصوصیات دامادش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محمدرضا، به دلیل تربیت غربی اش، مردم را کوچک و ذلیل و زبون می انگاشت و جان کلام اینکه افراد مقابل خود را فاقد </w:t>
      </w:r>
    </w:p>
    <w:p>
      <w:pPr>
        <w:pStyle w:val="BookText"/>
        <w:rPr/>
      </w:pPr>
      <w:r>
        <w:rPr>
          <w:rFonts w:ascii="IRNazanin" w:hAnsi="IRNazanin" w:eastAsia="IRNazanin"/>
          <w:color w:val="111111"/>
          <w:sz w:val="28"/>
          <w:sz w:val="28"/>
          <w:szCs w:val="28"/>
          <w:rtl w:val="true"/>
          <w:lang w:bidi="fa-IR"/>
        </w:rPr>
        <w:t>شخصیت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برابر او خودی نشان می داد، درجا کنار گذاشته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مایل بود هرکاری در مملکت انجام می شود، به حساب او گذاشته شود و دوست داشت همه نوکر و کارگزار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نیز همین سیاست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فرماندهان ارتش، مشتی افراد پیروپاتال و به راستی بی عرضه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به ویژه در ارتش سعی می کرد افراد بی عرضه و نوکرصفت و بله قربان گووحقیر را مصدر امور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مراسم رسمی یا میهمانی ها می دیدم که چطور افسران عالی رتبه ارتش، حتی کفش محمدرضا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افسران، فاقد هر نوع شخصیت بودند</w:t>
      </w:r>
      <w:r>
        <w:rPr>
          <w:rFonts w:eastAsia="IRNazanin" w:cs="IRNazanin"/>
          <w:color w:val="111111"/>
          <w:sz w:val="28"/>
          <w:szCs w:val="28"/>
          <w:rtl w:val="true"/>
          <w:lang w:bidi="fa-IR"/>
        </w:rPr>
        <w:t xml:space="preserve">. » </w:t>
      </w:r>
      <w:r>
        <w:rPr>
          <w:rStyle w:val="FootnoteAnchor"/>
          <w:rtl w:val="true"/>
        </w:rPr>
        <w:footnoteReference w:id="44"/>
      </w:r>
      <w:r>
        <w:rPr>
          <w:rFonts w:ascii="IRNazanin" w:hAnsi="IRNazanin" w:eastAsia="IRNazanin"/>
          <w:color w:val="111111"/>
          <w:sz w:val="28"/>
          <w:sz w:val="28"/>
          <w:szCs w:val="28"/>
          <w:rtl w:val="true"/>
          <w:lang w:bidi="fa-IR"/>
        </w:rPr>
        <w:t xml:space="preserve">شاه وزیران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او برای هر یک از زیردستان خود نامی تحقیر آمیز گذاشته بود و در دربار آنها را با این نام ها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عقل منفصل خود و دوست دوران کودکی و نوکر وفادار خود یعنی ژنرال حسین فردوست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کرد و نوکری مانند ارتشبد نعمت الله نصیری را که به خاطر شاه دست به هر جنایی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خرگردن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ملکه مادر علت انتخاب این نام را برای نصیری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کلفتی مثل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ارتشبد عباس قره باغی، رئیس ستاد مشترک ارتش شاهنشاهی ایران، با آن همه عظمت و بال کوپال، در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شاه از محمود حاجبی رئیس فدراسیون تنیس روی میز و همنشین ثابت شاه در قمار می خواست که صدای خر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 استادی تمام عرعر می کرد و حاضرین از خنده روده بر می شدند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 ناصری، دلقک معروف دربار که به کریم شیرهای اعلی حضرت معروف بود با ادای هویدا وی را سخت تحقیر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فریده دیبا، در یک مهمانی که در کاخ شمس برگزار شده </w:t>
      </w:r>
      <w:bookmarkStart w:id="148" w:name="pg5530_45244"/>
    </w:p>
    <w:p>
      <w:pPr>
        <w:pStyle w:val="BookText"/>
        <w:rPr/>
      </w:pPr>
      <w:bookmarkEnd w:id="148"/>
      <w:r>
        <w:rPr>
          <w:rFonts w:ascii="IRNazanin" w:hAnsi="IRNazanin" w:eastAsia="IRNazanin"/>
          <w:color w:val="111111"/>
          <w:sz w:val="28"/>
          <w:sz w:val="28"/>
          <w:szCs w:val="28"/>
          <w:rtl w:val="true"/>
          <w:lang w:bidi="fa-IR"/>
        </w:rPr>
        <w:t>بود، قلی ناصری با تقلید صدا و حرکات هویدا سنگ تمام گذاشت و به خصوص حرف هایی را زد و اداهای زنانه ای را درآورد که مخنث بودن هویدا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میهمانان فوق العاده شاد شدند و خیلی زیاد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رنگش سفید شده بود و بیچاره مثل کسی که برق او را گرفته باشد خشک و بی حرکت در جایش میخکوب شده بود</w:t>
      </w:r>
      <w:r>
        <w:rPr>
          <w:rFonts w:eastAsia="IRNazanin" w:cs="IRNazanin"/>
          <w:color w:val="111111"/>
          <w:sz w:val="28"/>
          <w:szCs w:val="28"/>
          <w:rtl w:val="true"/>
          <w:lang w:bidi="fa-IR"/>
        </w:rPr>
        <w:t xml:space="preserve">. </w:t>
      </w:r>
      <w:r>
        <w:rPr>
          <w:rStyle w:val="FootnoteAnchor"/>
          <w:rtl w:val="true"/>
        </w:rPr>
        <w:footnoteReference w:id="50"/>
      </w:r>
    </w:p>
    <w:p>
      <w:pPr>
        <w:pStyle w:val="Heading2"/>
        <w:numPr>
          <w:ilvl w:val="1"/>
          <w:numId w:val="1"/>
        </w:numPr>
        <w:rPr/>
      </w:pPr>
      <w:bookmarkStart w:id="149" w:name="__RefHeading___Toc2449077_581953129"/>
      <w:bookmarkStart w:id="150" w:name="_Toc54"/>
      <w:bookmarkEnd w:id="149"/>
      <w:r>
        <w:rPr>
          <w:rtl w:val="true"/>
        </w:rPr>
        <w:t>پی نوشت</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حشمت زاده، چارچوبی برای تحلیل و شناخت انقلاب اسلامی در ایران،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اسدالله علم، پیشین،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فریده دیبا، دخترم فرح، ترجمه ی الهه رئیس فیروز، انتشارات به آفرین، تهران، ص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الملوک، آیرملو پهلوی، خاطرات ملکه ی پهلوی، انتشارات به آفرین،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شهبازی، محافظ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علی شهبازی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پیشین، ص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اردشیر زاهدی، پیشین، صص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اسدالله علم، پیشین، ص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پهلوی، 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حسین ابوترابیان، مترجم،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حیدری، لجین ذاتی پهلویها، نشریه زمانه،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657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فریده دیبا، ص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الملوک، پیشین، ص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علی انصاری، پس از سقوط، ص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فریده دیبا، پیشین، صص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51" w:name="pg5530_45245"/>
    </w:p>
    <w:p>
      <w:pPr>
        <w:pStyle w:val="Heading2"/>
        <w:numPr>
          <w:ilvl w:val="1"/>
          <w:numId w:val="1"/>
        </w:numPr>
        <w:rPr/>
      </w:pPr>
      <w:bookmarkStart w:id="152" w:name="__RefHeading___Toc2449079_581953129"/>
      <w:bookmarkStart w:id="153" w:name="_Toc55"/>
      <w:bookmarkEnd w:id="151"/>
      <w:bookmarkEnd w:id="152"/>
      <w:r>
        <w:rPr>
          <w:rtl w:val="true"/>
        </w:rPr>
        <w:t>چاپلوسی و تملق</w:t>
      </w:r>
      <w:bookmarkEnd w:id="153"/>
    </w:p>
    <w:p>
      <w:pPr>
        <w:pStyle w:val="BookText"/>
        <w:rPr/>
      </w:pPr>
      <w:r>
        <w:rPr>
          <w:rFonts w:ascii="IRNazanin" w:hAnsi="IRNazanin" w:eastAsia="IRNazanin"/>
          <w:color w:val="111111"/>
          <w:sz w:val="28"/>
          <w:sz w:val="28"/>
          <w:szCs w:val="28"/>
          <w:rtl w:val="true"/>
          <w:lang w:bidi="fa-IR"/>
        </w:rPr>
        <w:t>نماد دیگر خوی استکباری و تفرعن شاه، تشکیل حلقه ای از چاپلوسان حرفه ای به دور اعلی حضرت، علیاحضرت و والاحضرت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پهلوی درباریان هیچ انتقادی را برنمی تابیدند، از مدیحه سرایی و تملق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دیبا در خاطرات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خیلی لذت می برد که گروهی از فرماندهان عالی رتبه ارتش با آن لباس های پر زرق و برق جلوی او صف می کشیدند و به ترتیب دست او را می بوسیدند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رسمی یا میهمانی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عالی رتبه ارتش دست و یا حتی کفش محمدرضا را می بوسیدند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شاه چنان به دست بوسی معتاد شده بود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دراز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اطرافیان ببوسند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پابوسی شاه بعد از 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دربار به اوج رسیده بود عبدالعظیم 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خراسان و نایب التولیه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حضور شاه می رسید، روی زمین می افتاد و پای شاه را می بوسید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اردشیر زاهدی بعد از انتصاب به وزارت امور خارجه، همه معاونین و سفرا را مجبور کرد تا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شاه زانو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زدن وزیر و به خاک افتادن وی در برابر شاه موجب اعتراض یک خبرنگار فرانسوی به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اعتراض خبرنگار را به اطلاع شاه رساند و شاه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بود به او می گفتی که اردشیر رعایت سنت های ملی مملکت را می کند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سفرا موظف بودند در گزارش هایشان به شاه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مبارک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راجی از این که امیرخسرو افشار، آخرین وزیر امور خارجه ایران در دوران شاه، به جای کلمه </w:t>
      </w:r>
      <w:bookmarkStart w:id="154" w:name="pg5530_45246"/>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مبارک را می بوسم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 را می بوسم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شگفتی کرده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هرمز قریب یکی از مدیرکل های وزارت دربار در نامه هایش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پرستش چاکرانه مرا به خاک پای مبارک بندگان اعلیحضرت همایون شاهنشاهی تقدیم می کنم پای مبارک علیاحضرت ملکه و والاحضرت شاهدخت شهناز را با کمال احترام می بوسم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علم وزیر دربار به یکی از این جلسات اشاره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ناهار را دسته جمعی در حضور شاه خوردیم و هر یک سعی کردیم گوی چاپلوسی و تملق گویی به او را از دیگری برباییم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هویدا به عنوان شخصیت دوم کشور گاه خم می شد و دست بچه های شاه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علیرضا فرزند شاه را که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 می بوسید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مارگارت لاینگ، روزنامه نگار انگلیسی که برای نوشتن زندگینامه شاه اجازه ملاقات و حضور در دربار را پیدا کرده بود در بخشی از خاطرات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یک اتاق پر از اشخاص مختلف به تعظیم افتادند؛ به طوری که نصف بدن آنها به موازات کف اتاق درآمد</w:t>
      </w:r>
      <w:r>
        <w:rPr>
          <w:rFonts w:eastAsia="IRNazanin" w:cs="IRNazanin"/>
          <w:color w:val="111111"/>
          <w:sz w:val="28"/>
          <w:szCs w:val="28"/>
          <w:rtl w:val="true"/>
          <w:lang w:bidi="fa-IR"/>
        </w:rPr>
        <w:t xml:space="preserve">.» </w:t>
      </w:r>
      <w:r>
        <w:rPr>
          <w:rStyle w:val="FootnoteAnchor"/>
          <w:rtl w:val="true"/>
        </w:rPr>
        <w:footnoteReference w:id="59"/>
      </w:r>
    </w:p>
    <w:p>
      <w:pPr>
        <w:pStyle w:val="Heading2"/>
        <w:numPr>
          <w:ilvl w:val="1"/>
          <w:numId w:val="1"/>
        </w:numPr>
        <w:rPr/>
      </w:pPr>
      <w:bookmarkStart w:id="155" w:name="__RefHeading___Toc2449081_581953129"/>
      <w:bookmarkStart w:id="156" w:name="_Toc56"/>
      <w:bookmarkEnd w:id="155"/>
      <w:r>
        <w:rPr>
          <w:rtl w:val="true"/>
        </w:rPr>
        <w:t>پی نوشت</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پیشین، ص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اسدالله علم،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پرویزراجی، پیشین، ص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پیوست شماره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اسدالله علم،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پرویز راجی، پیشین، ص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پهلوی به روایت اسناد،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کوشش فرهاد رستمی، موسسه مطالعات تاریخ</w:t>
      </w:r>
    </w:p>
    <w:p>
      <w:pPr>
        <w:pStyle w:val="BookText"/>
        <w:rPr/>
      </w:pPr>
      <w:r>
        <w:rPr>
          <w:rFonts w:ascii="IRNazanin" w:hAnsi="IRNazanin" w:eastAsia="IRNazanin"/>
          <w:color w:val="111111"/>
          <w:sz w:val="28"/>
          <w:sz w:val="28"/>
          <w:szCs w:val="28"/>
          <w:rtl w:val="true"/>
          <w:lang w:bidi="fa-IR"/>
        </w:rPr>
        <w:t xml:space="preserve">معاصر ایران،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تهران، ص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اسدالله علم، پیشین، ص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الملوک، ملکه ی پهلوی، پیشین، ص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مارگارت لاینگ، مصاحبه با شاه، ترجمه ی اردشیر روشنگر، نشر البرز،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157" w:name="pg5530_45247"/>
    </w:p>
    <w:p>
      <w:pPr>
        <w:pStyle w:val="Heading2"/>
        <w:numPr>
          <w:ilvl w:val="1"/>
          <w:numId w:val="1"/>
        </w:numPr>
        <w:rPr/>
      </w:pPr>
      <w:bookmarkStart w:id="158" w:name="__RefHeading___Toc2449083_581953129"/>
      <w:bookmarkStart w:id="159" w:name="_Toc57"/>
      <w:bookmarkEnd w:id="157"/>
      <w:bookmarkEnd w:id="158"/>
      <w:r>
        <w:rPr>
          <w:rtl w:val="true"/>
        </w:rPr>
        <w:t>قاچاق سازمان یافته مواد مخدر</w:t>
      </w:r>
      <w:bookmarkEnd w:id="159"/>
    </w:p>
    <w:p>
      <w:pPr>
        <w:pStyle w:val="Heading3"/>
        <w:numPr>
          <w:ilvl w:val="2"/>
          <w:numId w:val="1"/>
        </w:numPr>
        <w:rPr/>
      </w:pPr>
      <w:bookmarkStart w:id="160" w:name="__RefHeading___Toc2449085_581953129"/>
      <w:bookmarkStart w:id="161" w:name="_Toc58"/>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از جمله فسادهای چشمگیر رژیم پهلوی قاچاق مواد مخدر در سراسر جهان بوده است به طوری که سران این رژیم از چهره های درجه یک مافیای بین المللی مواد مخدر در جهان شناخته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هر از چندگاهی دستگاه های تبلیغاتی پهلوی با تبلیغات گسترده و کنفرانس های فراوان علیه قاچاق مواد مخدر و دستگیری عده ای قاچاقچی خرده پا، ژست مبارزه با مواد مخدر را به خود می گرفتند اما در عمل خود از بزرگان قاچاق مواد مخدر بودند</w:t>
      </w:r>
      <w:r>
        <w:rPr>
          <w:rFonts w:eastAsia="IRNazanin" w:cs="IRNazanin"/>
          <w:color w:val="111111"/>
          <w:sz w:val="28"/>
          <w:szCs w:val="28"/>
          <w:rtl w:val="true"/>
          <w:lang w:bidi="fa-IR"/>
        </w:rPr>
        <w:t>.</w:t>
      </w:r>
    </w:p>
    <w:p>
      <w:pPr>
        <w:pStyle w:val="Heading3"/>
        <w:numPr>
          <w:ilvl w:val="2"/>
          <w:numId w:val="1"/>
        </w:numPr>
        <w:rPr/>
      </w:pPr>
      <w:bookmarkStart w:id="162" w:name="__RefHeading___Toc2449087_581953129"/>
      <w:bookmarkStart w:id="163" w:name="_Toc59"/>
      <w:bookmarkEnd w:id="162"/>
      <w:r>
        <w:rPr>
          <w:rtl w:val="true"/>
        </w:rPr>
        <w:t>ساواک</w:t>
      </w:r>
      <w:r>
        <w:rPr>
          <w:rtl w:val="true"/>
        </w:rPr>
        <w:t xml:space="preserve">: </w:t>
      </w:r>
      <w:r>
        <w:rPr>
          <w:rtl w:val="true"/>
        </w:rPr>
        <w:t>فرانسہ والاحضرت اشرف را به خاطر قاچاق مواد مخدر ممنوع الورود کرده است</w:t>
      </w:r>
      <w:r>
        <w:rPr>
          <w:rtl w:val="true"/>
        </w:rPr>
        <w:t>!</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درسندی از ساواک در خصوص بازتاب قاچاق مواد مخدر در نشریات خارجی </w:t>
      </w:r>
      <w:bookmarkStart w:id="164" w:name="pg5530_45248"/>
    </w:p>
    <w:p>
      <w:pPr>
        <w:pStyle w:val="BookText"/>
        <w:rPr/>
      </w:pPr>
      <w:bookmarkEnd w:id="164"/>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مطلع مطبوعاتی تهران شایع است که شماره های اخیر مجله تایم که به ایران ارسال شده تماماً از طرف سازمان اطلاعات و امنیت کشور سانسور و دو صفحه وسط آن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مندرجات این دو صفحه که توسط یک مخبر آمریکایی تهیه شده بود مربوط به قاچاق مواد مخدره و باند قاچاقچیان هروئین و کوکائین در ایران بوده و والاحضرت اشرف پهلوی و اعلی حضرت همایون شاهنشاه و علیاحضرت ملکه مادر به ترتیب از گردانندگان باند فروشندگان مواد مذکور در خاورمیانه و ایران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مجله ذکر شده والاحضرت اشرف پهلوی به علت شناخته شدن در مسافرت هائی که برای حمل مواد مخدره می نمایند از طرف پلیس کشورهای اروپایی تحت نظر می باشد کما اینکه والاحضرت اصولاً حق ورود بخاک فرانسه را ندارند زیرا در هر مسافرتی که معظم لها می نمایند با استفاده از مصونیت خاندان سلطنتی مبادرت بحمل مقادیر زیادی مواد افیونی و هروئین به خاورمیانه می نمایند و حتی والاحضرت فاطمه پهلوی که دارای شوهر آمریکایی هستند در آمریکا تحت مراقبت می باشند</w:t>
      </w:r>
      <w:r>
        <w:rPr>
          <w:rFonts w:eastAsia="IRNazanin" w:cs="IRNazanin"/>
          <w:color w:val="111111"/>
          <w:sz w:val="28"/>
          <w:szCs w:val="28"/>
          <w:rtl w:val="true"/>
          <w:lang w:bidi="fa-IR"/>
        </w:rPr>
        <w:t>.»</w:t>
      </w:r>
    </w:p>
    <w:p>
      <w:pPr>
        <w:pStyle w:val="Heading3"/>
        <w:numPr>
          <w:ilvl w:val="2"/>
          <w:numId w:val="1"/>
        </w:numPr>
        <w:rPr/>
      </w:pPr>
      <w:bookmarkStart w:id="165" w:name="__RefHeading___Toc2449089_581953129"/>
      <w:bookmarkStart w:id="166" w:name="_Toc60"/>
      <w:bookmarkEnd w:id="165"/>
      <w:r>
        <w:rPr>
          <w:rtl w:val="true"/>
        </w:rPr>
        <w:t>وقتی بختیار مواد را بین دربار تقسیم می کند</w:t>
      </w:r>
      <w:bookmarkEnd w:id="166"/>
    </w:p>
    <w:p>
      <w:pPr>
        <w:pStyle w:val="BookText"/>
        <w:rPr/>
      </w:pPr>
      <w:r>
        <w:rPr>
          <w:rFonts w:ascii="IRNazanin" w:hAnsi="IRNazanin" w:eastAsia="IRNazanin"/>
          <w:color w:val="111111"/>
          <w:sz w:val="28"/>
          <w:sz w:val="28"/>
          <w:szCs w:val="28"/>
          <w:rtl w:val="true"/>
          <w:lang w:bidi="fa-IR"/>
        </w:rPr>
        <w:t xml:space="preserve">در سند خیلی محرمانه دیگری از ساواک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شده است که اشرف پهلوی بزرگترین قاچاقچی مواد مخدر ایران بوده و آقای دکتر جهانشاه صالح وزیر اسبق بهداری نیز دستیار وی می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بازپرسان دادسرای تهران به طور خصوصی به یکی از دوستان </w:t>
      </w:r>
      <w:bookmarkStart w:id="167" w:name="pg5530_45249"/>
    </w:p>
    <w:p>
      <w:pPr>
        <w:pStyle w:val="BookText"/>
        <w:rPr/>
      </w:pPr>
      <w:bookmarkEnd w:id="167"/>
      <w:r>
        <w:rPr>
          <w:rFonts w:ascii="IRNazanin" w:hAnsi="IRNazanin" w:eastAsia="IRNazanin"/>
          <w:color w:val="111111"/>
          <w:sz w:val="28"/>
          <w:sz w:val="28"/>
          <w:szCs w:val="28"/>
          <w:rtl w:val="true"/>
          <w:lang w:bidi="fa-IR"/>
        </w:rPr>
        <w:t>خود اظهار داشته والاحضرت اشرف پهلوی بزرگترین باند قاچاقچیان تریاک و مواد مخدر در ایران را سرپرستی می کنند و آقای دکتر جهانشاه صالح وزیر سابق بهداری نیز با مشارالیها همکاری و معاونت دارند و به همین جهت دستگاه های قضایی و انتظامی قادر به تعقیب شدید قاچاقچیان و دستگیری مؤثرین آنها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مهدنیا بازپرس سابق گمرک از قول یکی از قاچاقچیان معروف تهران اظهار داشته در هر ماه مقدار زیادی تریاک مرغوب ترکیه و کردستان ایران برای تیمسار سرلشگر بختیار می رسد و ایشان نیز مقداری از آن را به دربار شاهنشاهی و بعضی از رجال تسلیم می نمایند</w:t>
      </w:r>
      <w:r>
        <w:rPr>
          <w:rFonts w:eastAsia="IRNazanin" w:cs="IRNazanin"/>
          <w:color w:val="111111"/>
          <w:sz w:val="28"/>
          <w:szCs w:val="28"/>
          <w:rtl w:val="true"/>
          <w:lang w:bidi="fa-IR"/>
        </w:rPr>
        <w:t>. »</w:t>
      </w:r>
    </w:p>
    <w:p>
      <w:pPr>
        <w:pStyle w:val="Heading3"/>
        <w:numPr>
          <w:ilvl w:val="2"/>
          <w:numId w:val="1"/>
        </w:numPr>
        <w:rPr/>
      </w:pPr>
      <w:bookmarkStart w:id="168" w:name="__RefHeading___Toc2449091_581953129"/>
      <w:bookmarkStart w:id="169" w:name="_Toc61"/>
      <w:bookmarkEnd w:id="168"/>
      <w:r>
        <w:rPr>
          <w:rtl w:val="true"/>
        </w:rPr>
        <w:t>واکنش قاطع</w:t>
      </w:r>
      <w:r>
        <w:rPr>
          <w:rtl w:val="true"/>
        </w:rPr>
        <w:t xml:space="preserve">! </w:t>
      </w:r>
      <w:r>
        <w:rPr>
          <w:rtl w:val="true"/>
        </w:rPr>
        <w:t>محمدرضا پهلوی درباره قاچاق مواد توسط اشرف</w:t>
      </w:r>
      <w:r>
        <w:rPr>
          <w:rtl w:val="true"/>
        </w:rPr>
        <w:t xml:space="preserve">: </w:t>
      </w:r>
      <w:r>
        <w:rPr>
          <w:rtl w:val="true"/>
        </w:rPr>
        <w:t>بگویید قاچاق نکند</w:t>
      </w:r>
      <w:r>
        <w:rPr>
          <w:rtl w:val="true"/>
        </w:rPr>
        <w:t>!</w:t>
      </w:r>
      <w:bookmarkEnd w:id="169"/>
    </w:p>
    <w:p>
      <w:pPr>
        <w:pStyle w:val="BookText"/>
        <w:rPr/>
      </w:pPr>
      <w:r>
        <w:rPr>
          <w:rFonts w:ascii="IRNazanin" w:hAnsi="IRNazanin" w:eastAsia="IRNazanin"/>
          <w:color w:val="111111"/>
          <w:sz w:val="28"/>
          <w:sz w:val="28"/>
          <w:szCs w:val="28"/>
          <w:rtl w:val="true"/>
          <w:lang w:bidi="fa-IR"/>
        </w:rPr>
        <w:t xml:space="preserve">حسین فردوست رئیس دفتر ویژه اطلاعات محمدرضا پهلوی در جلد اول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ظهور و سقوط پهلوی در بخشی از خاطرات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به نام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دخالت اشرف پهلوی در قاچاق مواد مخدر در سطح ایران و اروپا اشاره می کند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قاچاقچی بین المللی بود و به طور مسجل عضو مافیای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هرکجا که می رفت در یکی از چمدان هایش هروئین حمل می کرد و کسی هم جرأت نمی کرد آن را بازرسی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توسط بعضی از مأمورین به من گزارش شد و من نیز به محمدرضا اطلاع دادم که اشرف چنین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دستور داد که به او بگویید این کاررا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دیگر از اسناد به جامانده از ساواک در خصوص بازتاب خارجی قاچاق مواد مخدر توسط اشرف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ساگاکه در نیویورک چاپ می شود و از مجلات نسبتاً </w:t>
      </w:r>
      <w:bookmarkStart w:id="170" w:name="pg5530_45250"/>
    </w:p>
    <w:p>
      <w:pPr>
        <w:pStyle w:val="BookText"/>
        <w:rPr/>
      </w:pPr>
      <w:bookmarkEnd w:id="170"/>
      <w:r>
        <w:rPr>
          <w:rFonts w:ascii="IRNazanin" w:hAnsi="IRNazanin" w:eastAsia="IRNazanin"/>
          <w:color w:val="111111"/>
          <w:sz w:val="28"/>
          <w:sz w:val="28"/>
          <w:szCs w:val="28"/>
          <w:rtl w:val="true"/>
          <w:lang w:bidi="fa-IR"/>
        </w:rPr>
        <w:t xml:space="preserve">مشهور آمریکاست و در سراسر آمریکا توزیع می گردد، مقاله ای تحت عنوان ثروتمندترین و مشهورترین فردی که قاچاق مواد مخدر می کند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توزیع و انتشار مجله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می باشد و مخصوص ماه دسامبر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مقاله عبارت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تریاک قاچاق از مرز افغانستان گرفته می شود ولی گزارشی به مقامات بین المللی نشده و کلیه مواد مخدری که از قاچاقچیان گرفته می شود به کاخ سعدآباد محل اقامت والاحضرت شاهدخت اشرف پهلوی برده می شود و بعد توسط معظم لها بفروش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توسط دیپلمات های ایران و فامیل سلطنت به دنیا حمل می شود در حالی که اگر یک فرد عادی در ایران دوکیلو تریاک داشته باشد تیرباران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والاحضرت اشرف و فامیل سلطنت نه اینکه در کار قاچاق هستند بلکه خودشان نیز معتاد می باشند</w:t>
      </w:r>
      <w:r>
        <w:rPr>
          <w:rFonts w:eastAsia="IRNazanin" w:cs="IRNazanin"/>
          <w:color w:val="111111"/>
          <w:sz w:val="28"/>
          <w:szCs w:val="28"/>
          <w:rtl w:val="true"/>
          <w:lang w:bidi="fa-IR"/>
        </w:rPr>
        <w:t>. »</w:t>
      </w:r>
    </w:p>
    <w:p>
      <w:pPr>
        <w:pStyle w:val="Heading3"/>
        <w:numPr>
          <w:ilvl w:val="2"/>
          <w:numId w:val="1"/>
        </w:numPr>
        <w:rPr/>
      </w:pPr>
      <w:bookmarkStart w:id="171" w:name="__RefHeading___Toc2449093_581953129"/>
      <w:bookmarkStart w:id="172" w:name="_Toc62"/>
      <w:bookmarkEnd w:id="171"/>
      <w:r>
        <w:rPr>
          <w:rtl w:val="true"/>
        </w:rPr>
        <w:t>وقتی کوچکترین برادر شاه نیز از قافله قاچاق مواد عقب نمی ماند</w:t>
      </w:r>
      <w:bookmarkEnd w:id="17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اسناد به جامانده در خصوص قاچاق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هروئین و کوکائین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کوچکترین برادر شاه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پاره ای از محافل راجع به دخالت والاحضرت شاهپور حمیدرضا پهلوی در امر قاچاق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هروئین و کوکائین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ونقل مواد مزبور به نقاط مختلف کشور هنگام مسافرت به شهرستان ها به عنوان شکار مطالبی به گوش رسیده و گفته می شود یکی از افسران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مورد با ایشان همکاری نزدیک دارد و از جمله در مسافرت اخیر والاحضرت به ماکو به عنوان شکار مقداری هروئین و کوکائین وارده از کشور ترکیه توسط مشارالیه به تهران حمل گردیده است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حمید رضا پهلوی </w:t>
      </w:r>
      <w:bookmarkStart w:id="173" w:name="pg5530_45252"/>
    </w:p>
    <w:p>
      <w:pPr>
        <w:pStyle w:val="Heading3"/>
        <w:numPr>
          <w:ilvl w:val="2"/>
          <w:numId w:val="1"/>
        </w:numPr>
        <w:rPr/>
      </w:pPr>
      <w:bookmarkStart w:id="174" w:name="__RefHeading___Toc2449095_581953129"/>
      <w:bookmarkStart w:id="175" w:name="_Toc63"/>
      <w:bookmarkEnd w:id="173"/>
      <w:bookmarkEnd w:id="174"/>
      <w:r>
        <w:rPr>
          <w:rtl w:val="true"/>
        </w:rPr>
        <w:t xml:space="preserve">معروف ترین هرویین در تهران </w:t>
      </w:r>
      <w:r>
        <w:rPr>
          <w:rtl w:val="true"/>
        </w:rPr>
        <w:t>«</w:t>
      </w:r>
      <w:r>
        <w:rPr>
          <w:rtl w:val="true"/>
        </w:rPr>
        <w:t>هرویین حمیدرضا</w:t>
      </w:r>
      <w:r>
        <w:rPr>
          <w:rtl w:val="true"/>
        </w:rPr>
        <w:t xml:space="preserve">» </w:t>
      </w:r>
      <w:r>
        <w:rPr>
          <w:rtl w:val="true"/>
        </w:rPr>
        <w:t>است</w:t>
      </w:r>
      <w:r>
        <w:rPr>
          <w:rtl w:val="true"/>
        </w:rPr>
        <w:t>!</w:t>
      </w:r>
      <w:bookmarkEnd w:id="175"/>
    </w:p>
    <w:p>
      <w:pPr>
        <w:pStyle w:val="BookText"/>
        <w:rPr/>
      </w:pPr>
      <w:r>
        <w:rPr>
          <w:rFonts w:ascii="IRNazanin" w:hAnsi="IRNazanin" w:eastAsia="IRNazanin"/>
          <w:color w:val="111111"/>
          <w:sz w:val="28"/>
          <w:sz w:val="28"/>
          <w:szCs w:val="28"/>
          <w:rtl w:val="true"/>
          <w:lang w:bidi="fa-IR"/>
        </w:rPr>
        <w:t>در یکی دیگر از اسناد ساواک ضمن اشاره به اینکه معروف ترین هروئین در تهران به نام هروئین حمیدرضا مشهور است در خصوص قاچاق مواد مخدر و توزیع آن در ایران توسط حمیدرضا پهلوی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قاچاقچیان مواد مخدره به طور خصوصی به وکیل خود اظهار داشته شاهپور حمیدرضا با همکاری نعمت الله کلان کارمند شهربانی که سمت ریاست دفتر مشارالیه را دارد و تقی علوی کیا برادر تیمسار علوی کیا قائم مقام سابق سازمان امنیت که در خیابان تخت جمشید دفتری دارند و به کمک ایادی دیگر باندی برای قاچاق مواد مخدره تشکیل داده و توسط چند نفر از کارمندان و سهام داران شرکت های هوایی مواد مخدره مخصوصاً هروئین را از خارج از ایران وارد و در تهران و شهرستان ها پخش می کنند و در این کار حسن عرب نیز همکاری نزدیک دارد و اغلب شب ها در فرودگاه مهرآباد در دفتر شرکت های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هواپیمایی بالاخص ایران ایربا کارمندان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افزوده شاهپور حمیدرضا برای پخش رقم بزرگ این مواد شخصاً به عنوان شکار، مواد مذکور را از تهران به شهرستان ها و از شهرستان ها به تهران حمل می نماید و چند نفر از افسران و درجه داران نیروی هوایی نیز با مشارالیه همکاری می کنند و مواد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شهرستان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رضائیه، شاپور،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مشارالیه به تهران حمل و تحت نظر وی پخش می نمایند و در حال حاضر معروف ترین هروئین در تهران به نام هروئین حمیدرضا می باشد که بین مصرف کنندگان و قاچاقچیان معروف است</w:t>
      </w:r>
      <w:r>
        <w:rPr>
          <w:rFonts w:eastAsia="IRNazanin" w:cs="IRNazanin"/>
          <w:color w:val="111111"/>
          <w:sz w:val="28"/>
          <w:szCs w:val="28"/>
          <w:rtl w:val="true"/>
          <w:lang w:bidi="fa-IR"/>
        </w:rPr>
        <w:t xml:space="preserve">.» </w:t>
      </w:r>
      <w:bookmarkStart w:id="176" w:name="pg5530_45253"/>
    </w:p>
    <w:p>
      <w:pPr>
        <w:pStyle w:val="Heading3"/>
        <w:numPr>
          <w:ilvl w:val="2"/>
          <w:numId w:val="1"/>
        </w:numPr>
        <w:rPr/>
      </w:pPr>
      <w:bookmarkStart w:id="177" w:name="__RefHeading___Toc2449097_581953129"/>
      <w:bookmarkStart w:id="178" w:name="_Toc64"/>
      <w:bookmarkEnd w:id="176"/>
      <w:bookmarkEnd w:id="177"/>
      <w:r>
        <w:rPr>
          <w:rtl w:val="true"/>
        </w:rPr>
        <w:t>ماجرای سفرخواهرشاه به خارج برای ترک مواد</w:t>
      </w:r>
      <w:bookmarkEnd w:id="178"/>
    </w:p>
    <w:p>
      <w:pPr>
        <w:pStyle w:val="BookText"/>
        <w:rPr/>
      </w:pPr>
      <w:r>
        <w:rPr>
          <w:rFonts w:ascii="IRNazanin" w:hAnsi="IRNazanin" w:eastAsia="IRNazanin"/>
          <w:color w:val="111111"/>
          <w:sz w:val="28"/>
          <w:sz w:val="28"/>
          <w:szCs w:val="28"/>
          <w:rtl w:val="true"/>
          <w:lang w:bidi="fa-IR"/>
        </w:rPr>
        <w:t>خواهر ارشد محمدرضا پهلوی نیز در امر قاچاق مواد مخدر ورود داشته و خود نیز به مواد مخدر معتاد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سندی از ساواک در خصوص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محافل جست وگریخته شنیده می شود که چون والاحضرت شاهدخت شمس پهلوی معتاد به هروئین می باشند برای ترک آن به خارج از کشور مسافرت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محافل اضافه می شود که والاحضرت شمس در امر قاچاق هروئین هم دست داشته و یکی از علل استعفای آقای دکتر راجی وزیر سابق بهداری این امر بوده که مقداری هروئین قاچاق متعلق بمشارالیه را کشف و برای والاحضرت پرونده ای ساخته و شاهنشاه از این بابت تکدر خاطر خاص نموده و بدکتر راجی تکلیف استعفا فرموده اند</w:t>
      </w:r>
      <w:r>
        <w:rPr>
          <w:rFonts w:eastAsia="IRNazanin" w:cs="IRNazanin"/>
          <w:color w:val="111111"/>
          <w:sz w:val="28"/>
          <w:szCs w:val="28"/>
          <w:rtl w:val="true"/>
          <w:lang w:bidi="fa-IR"/>
        </w:rPr>
        <w:t>.»</w:t>
      </w:r>
    </w:p>
    <w:p>
      <w:pPr>
        <w:pStyle w:val="Heading3"/>
        <w:numPr>
          <w:ilvl w:val="2"/>
          <w:numId w:val="1"/>
        </w:numPr>
        <w:rPr/>
      </w:pPr>
      <w:bookmarkStart w:id="179" w:name="__RefHeading___Toc2449099_581953129"/>
      <w:bookmarkStart w:id="180" w:name="_Toc65"/>
      <w:bookmarkEnd w:id="179"/>
      <w:r>
        <w:rPr>
          <w:rtl w:val="true"/>
        </w:rPr>
        <w:t>درباریان قاچاقچی</w:t>
      </w:r>
      <w:bookmarkEnd w:id="180"/>
    </w:p>
    <w:p>
      <w:pPr>
        <w:pStyle w:val="BookText"/>
        <w:rPr/>
      </w:pPr>
      <w:r>
        <w:rPr>
          <w:rFonts w:ascii="IRNazanin" w:hAnsi="IRNazanin" w:eastAsia="IRNazanin"/>
          <w:color w:val="111111"/>
          <w:sz w:val="28"/>
          <w:sz w:val="28"/>
          <w:szCs w:val="28"/>
          <w:rtl w:val="true"/>
          <w:lang w:bidi="fa-IR"/>
        </w:rPr>
        <w:t>قاچاق مواد مخدر صرفاً محدود به خاندان پهلوی نمی شده و وزرا و ارتشیان نیز در این امر دخیل بوده و اسناد زیادی از این فساد از آنان به جامانده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اسناد ساواک در خصوص قاچاق مواد مخدر از سوی سردار فاخر حکمت رئیس مجلس شورای ملی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مسافرت اخیر آقای سردار فاخر حکمت رئیس مجلس شورای ملی به شیراز مشارالیه به اتفاق بدرالملوک حکمت همشیرہ زاده اش به جمع آوری محصول مزارع تریاک املاک خود پرداخته و تریاک ها در دو نوبت به وسیله اتومبیل مذکور و به همراهی آقای سردار فاخر حکمت تا آخرین نقطه حوزه استحفاظی ژاندارمری شیراز حمل و در آنجا به گل مکانی قاچاق فروش معروف تحویل گردیده و نامبرده نیز به همراهی بانو بدرالملوک </w:t>
      </w:r>
    </w:p>
    <w:p>
      <w:pPr>
        <w:pStyle w:val="BookText"/>
        <w:rPr/>
      </w:pPr>
      <w:r>
        <w:rPr>
          <w:rFonts w:ascii="IRNazanin" w:hAnsi="IRNazanin" w:eastAsia="IRNazanin"/>
          <w:color w:val="111111"/>
          <w:sz w:val="28"/>
          <w:sz w:val="28"/>
          <w:szCs w:val="28"/>
          <w:rtl w:val="true"/>
          <w:lang w:bidi="fa-IR"/>
        </w:rPr>
        <w:t>حکمت که دارای کارت شناسایی آقای رئیس مجلس بود، تریاک ها را به تهران حمل و تحویل حسین سیگاری و داودی قاچاق فروشان معروف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پس از ورود ترباک های فوق به تهران بهای تریاک به میزان قابل ملاحظه ای تقلیل یافته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آن از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تنزل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فردوست نیز در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خاطرات خود در خصوص قاچاق مواد مخدر توسط ارتشبد غلامعلی اویسی که سمت هایی چون وزیر کار و امور اجتماعی، فرماندهی نیروی زمینی ارتش، فرماندهی ژاندارمری کل کشور را در رژیم پهلوی عهده دار بود، کسی که مسئول کشتار مردم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اویسی از هیچ کاری برای بستن بار خود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فرمانده ژاندارمری بود، سهم خود را از تریاک های وارده از افغانستان و ترکیه برمی داشت و زنش در کرمان تشکیلات سازماندهی فرم تریاک در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تریاک های مکشوفه را نیز بلند می کرد و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روزنامه ها می نوشتند که مثلاً در زیرسازی یک تن تریاک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این ترباک های مکشوفه به سازمان خاص در دادگستری تحویل می شد، ولی اویسی آن را عوض می کرد و به جایش ماده ای که مخلوطی از چند گیاه است تحویل می داد که رنگ و بوی تریاک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تریاک های موجود در دادگستری تریاک نبود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همین مخلوط بود که یک کیلوی آن یک ریال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اویسی از این طریق طی چند سالی که در ژاندارمری بود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دزدید و همه را دلار</w:t>
      </w:r>
    </w:p>
    <w:p>
      <w:pPr>
        <w:pStyle w:val="BookText"/>
        <w:rPr/>
      </w:pPr>
      <w:r>
        <w:rPr>
          <w:rFonts w:ascii="IRNazanin" w:hAnsi="IRNazanin" w:eastAsia="IRNazanin"/>
          <w:color w:val="111111"/>
          <w:sz w:val="28"/>
          <w:sz w:val="28"/>
          <w:szCs w:val="28"/>
          <w:rtl w:val="true"/>
          <w:lang w:bidi="fa-IR"/>
        </w:rPr>
        <w:t>کرد و به خارج 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ای هم که در مجله اشپیگل در شماره مورخ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چاپ شده است به بررسی کشت، مبارزه و نقش شاه در قاچاق مواد مخدر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w:t>
      </w:r>
      <w:bookmarkStart w:id="181" w:name="pg5530_45255"/>
    </w:p>
    <w:p>
      <w:pPr>
        <w:pStyle w:val="BookText"/>
        <w:rPr/>
      </w:pPr>
      <w:bookmarkEnd w:id="181"/>
      <w:r>
        <w:rPr>
          <w:rFonts w:ascii="IRNazanin" w:hAnsi="IRNazanin" w:eastAsia="IRNazanin"/>
          <w:color w:val="111111"/>
          <w:sz w:val="28"/>
          <w:sz w:val="28"/>
          <w:szCs w:val="28"/>
          <w:rtl w:val="true"/>
          <w:lang w:bidi="fa-IR"/>
        </w:rPr>
        <w:t>مقاله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از طرفی قاچاقچیان مواد مخدر را تعقیب می کند و از طرف دیگر قانون منع خشخاش را لغو می نماید، زیرا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کشتزارهای خشخاش به خانواده سلطنتی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متخصصین کشف مواد مخدره سازمان ملل متحد اعلام داشته اند که ایران بر خلاف سایر ممالک مواد مخدره مکشوفه را نابود نمی نماید و به این ترتیب که </w:t>
      </w:r>
      <w:r>
        <w:rPr>
          <w:rFonts w:eastAsia="IRNazanin" w:cs="IRNazanin"/>
          <w:color w:val="111111"/>
          <w:sz w:val="28"/>
          <w:szCs w:val="28"/>
          <w:lang w:bidi="fa-IR"/>
        </w:rPr>
        <w:t>18454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مواد مکشوفه از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معدوم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برای مصارف طبی به کار رفته و </w:t>
      </w:r>
      <w:r>
        <w:rPr>
          <w:rFonts w:eastAsia="IRNazanin" w:cs="IRNazanin"/>
          <w:color w:val="111111"/>
          <w:sz w:val="28"/>
          <w:szCs w:val="28"/>
          <w:lang w:bidi="fa-IR"/>
        </w:rPr>
        <w:t>17973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شکل ظن اینکه دیپلمات های ایران برای تأمین ارز شاهنشاه خود هروئین و تریاک قاچاق می کنند تازگی ندارد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82" w:name="__RefHeading___Toc2449101_581953129"/>
      <w:bookmarkStart w:id="183" w:name="_Toc66"/>
      <w:bookmarkEnd w:id="182"/>
      <w:r>
        <w:rPr>
          <w:rtl w:val="true"/>
        </w:rPr>
        <w:t>پی نوشت</w:t>
      </w:r>
      <w:bookmarkEnd w:id="1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http://www.rajanews.com/news/198059) .1</w:t>
      </w:r>
      <w:r>
        <w:rPr>
          <w:rFonts w:eastAsia="Times New Roman" w:cs="Times New Roman" w:ascii="Times New Roman" w:hAnsi="Times New Roman"/>
          <w:color w:val="111111"/>
          <w:sz w:val="28"/>
          <w:szCs w:val="28"/>
          <w:rtl w:val="true"/>
          <w:lang w:val="en-US" w:bidi="en-US"/>
        </w:rPr>
        <w:t xml:space="preserve">) </w:t>
      </w:r>
      <w:bookmarkStart w:id="184" w:name="pg5530_45256"/>
    </w:p>
    <w:p>
      <w:pPr>
        <w:pStyle w:val="Heading2"/>
        <w:numPr>
          <w:ilvl w:val="1"/>
          <w:numId w:val="1"/>
        </w:numPr>
        <w:rPr/>
      </w:pPr>
      <w:bookmarkStart w:id="185" w:name="__RefHeading___Toc2449103_581953129"/>
      <w:bookmarkStart w:id="186" w:name="_Toc67"/>
      <w:bookmarkEnd w:id="184"/>
      <w:bookmarkEnd w:id="185"/>
      <w:r>
        <w:rPr>
          <w:rtl w:val="true"/>
        </w:rPr>
        <w:t>برادرخواندگی رژیم صهیونیستی</w:t>
      </w:r>
      <w:bookmarkEnd w:id="186"/>
    </w:p>
    <w:p>
      <w:pPr>
        <w:pStyle w:val="Heading3"/>
        <w:numPr>
          <w:ilvl w:val="2"/>
          <w:numId w:val="1"/>
        </w:numPr>
        <w:rPr/>
      </w:pPr>
      <w:bookmarkStart w:id="187" w:name="__RefHeading___Toc2449105_581953129"/>
      <w:bookmarkStart w:id="188" w:name="_Toc6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ویلیام شوکراس روزنامه نگار و نویسنده مشهور انگلیسی که سال ها در روزنامه ها و مجلاتی مانند ساندی تایمز، آبزرور، واشنگتن پست و نیوزویک قلم می زند، وی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آخرین سفر شاه که نتیجه سه سال کوشش و پیگیری وی درباره روند زندگی محمدرضا پهلوی بوده، در خصوص روابط میان رژیم پهلوی با اسرائیل و به رسمیت شناختن اسرائیل از سوی رژیم پهلوی پس از یک سال و اندی از تشکیل این رژیم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کشورهای خاورمیانه ایران تنها کشوری بود که از ابتدا سیاست همکاری پنهانی با اسرائیل را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روابط با اسرائیل، مناسبات ایران با کلیه</w:t>
      </w:r>
    </w:p>
    <w:p>
      <w:pPr>
        <w:pStyle w:val="BookText"/>
        <w:rPr/>
      </w:pPr>
      <w:r>
        <w:rPr>
          <w:rFonts w:ascii="IRNazanin" w:hAnsi="IRNazanin" w:eastAsia="IRNazanin"/>
          <w:color w:val="111111"/>
          <w:sz w:val="28"/>
          <w:sz w:val="28"/>
          <w:szCs w:val="28"/>
          <w:rtl w:val="true"/>
          <w:lang w:bidi="fa-IR"/>
        </w:rPr>
        <w:t>همسایگانش را تحت الشعاع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ارتشبد حسین فردوست نیز در 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ظهور و سقوط سلطنت پهلوی درباره شناسایی اسرائیل و پیامدها و آثار بعدی آن چنین اظهار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رژیم اسرائیل را به طور دو فاکتو به رسمیت شناخت و همین کافی بود تا </w:t>
      </w:r>
      <w:bookmarkStart w:id="189" w:name="pg5530_45257"/>
    </w:p>
    <w:p>
      <w:pPr>
        <w:pStyle w:val="BookText"/>
        <w:rPr/>
      </w:pPr>
      <w:bookmarkEnd w:id="189"/>
      <w:r>
        <w:rPr>
          <w:rFonts w:ascii="IRNazanin" w:hAnsi="IRNazanin" w:eastAsia="IRNazanin"/>
          <w:color w:val="111111"/>
          <w:sz w:val="28"/>
          <w:sz w:val="28"/>
          <w:szCs w:val="28"/>
          <w:rtl w:val="true"/>
          <w:lang w:bidi="fa-IR"/>
        </w:rPr>
        <w:t>اسرائیل به طور غیر رسمی سفارت خود را در تهران دایر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به حدی گسترش یافت که محمدرضا چند پایگاه برون مرزی خود با کشورهای عربی منطقه را به اسرائیل واگذار کرد و سازمان اطلاعاتی اسرائیل پس از قدرت های بزرگ فعال ترین سرویس اطلاعاتی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رژیم محمدرضا را تنها دوست و متحد خود در منطقه تلقی می کرد و لذا به آموزش ساواک کمک های درجه 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محمدرضا به خاطر فرهنگ اسلامی مردم ایران و به خاطر حساسیت مردم عرب منطقه جرئت نکرد روابط خود را با اسرائیل رسمی کند و آمریکا و انگلیس نیز این کار را صلاح نمی دانستند، زیرا ایران با نقش فوق می توانست بهترین حلقه اتصال اسرائیل و کشورهای عربی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پایگاه اصلی غرب در خاورمیانه به شمار می رود و برای آمریکا کشور پول سازی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وجود اسرائیل سبب می گردد تا کشورهای عربی و ثروتمند منطقه دلارهای نفتی خود را در مقابل سفارشات گران قیمت اسلحه به آمریکا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 با بذل و بخشش، مقداری از این سفارشات را به کشورهای اروپای غربی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اسرائیل برای شوروی نیز نافع است، زیرا بخشی از سفارشات نظامی نصیب این قدرت می شود</w:t>
      </w:r>
      <w:r>
        <w:rPr>
          <w:rFonts w:eastAsia="IRNazanin" w:cs="IRNazanin"/>
          <w:color w:val="111111"/>
          <w:sz w:val="28"/>
          <w:szCs w:val="28"/>
          <w:rtl w:val="true"/>
          <w:lang w:bidi="fa-IR"/>
        </w:rPr>
        <w:t>.»</w:t>
      </w:r>
    </w:p>
    <w:p>
      <w:pPr>
        <w:pStyle w:val="Heading3"/>
        <w:numPr>
          <w:ilvl w:val="2"/>
          <w:numId w:val="1"/>
        </w:numPr>
        <w:rPr/>
      </w:pPr>
      <w:bookmarkStart w:id="190" w:name="__RefHeading___Toc2449107_581953129"/>
      <w:bookmarkStart w:id="191" w:name="_Toc69"/>
      <w:bookmarkEnd w:id="190"/>
      <w:r>
        <w:rPr>
          <w:rtl w:val="true"/>
        </w:rPr>
        <w:t>وقتی اعراب اسراییل را تحریم کردند و پهلوی نفت صهیونیست ها را تأمین کرد</w:t>
      </w:r>
      <w:bookmarkEnd w:id="19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صادرات نفت از ایران به رژیم صهیونیستی از این لحاظ برای آن رژیم حیاتی بوده است که این رژیم از سوی اعراب برای تأمین انرژی مورد نیاز خود در تحریم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تأمین سوخت مورد نیاز جنگنده های صهیونیستی در جنگ های چهارگانه با اسرائیل برای پیروزی این رژیم بسیار اهمیت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سندی به جامانده از ساواک در این خصوص آمده است</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192" w:name="pg5530_45259"/>
    </w:p>
    <w:p>
      <w:pPr>
        <w:pStyle w:val="BookText"/>
        <w:rPr/>
      </w:pPr>
      <w:bookmarkEnd w:id="192"/>
      <w:r>
        <w:rPr>
          <w:rFonts w:ascii="IRNazanin" w:hAnsi="IRNazanin" w:eastAsia="IRNazanin"/>
          <w:color w:val="111111"/>
          <w:sz w:val="28"/>
          <w:sz w:val="28"/>
          <w:szCs w:val="28"/>
          <w:rtl w:val="true"/>
          <w:lang w:bidi="fa-IR"/>
        </w:rPr>
        <w:t>جناب آقای دکتر خلعتبری وزیر امورخارجه مجله الدستور می نویسد کیسینجر بدون مشورت با پادشاه ایران کشور ایران را در لیست کشورهایی قرار داده که آمریکا به منظور تأمین نفت برای اسرائیل از استفاده نفت آنها تضمین داده و تأکید نموده که اسرائیل می تواند بر آنها متکی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وزیر امور خارجه آمریکا به کمیته خارجی سنای این کشور گفته است که به اسرائیل وعده داده است در قبال خروج از منطقه نقش ابورودیس نفت مورد نیاز را از ایران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کیسینجر در این باره گفته است که در جریان تحریم نفتی اعراب در سالهای </w:t>
      </w:r>
      <w:r>
        <w:rPr>
          <w:rFonts w:eastAsia="IRNazanin" w:cs="IRNazanin"/>
          <w:color w:val="111111"/>
          <w:sz w:val="28"/>
          <w:szCs w:val="28"/>
          <w:lang w:bidi="fa-IR"/>
        </w:rPr>
        <w:t>1973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تمامی نفت مورد نیاز اسرائیل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دیگری از ساواک، درباره رشوه به هویدا نخست وزیر ایران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رژیم صهیونیستی در خصوص فروش نفت افشاگری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بشیری عضو مالی دارایی و معاون سابق اداره کل حسابداری ژاندارمری که با علما و روحانیون ارتباط نزدیک دارد اظهار می داشت چون آقای هویدا نخست وزیر در معامله محرمانه فروش نفت ایران به اسرائیل خدمت بزرگی به آن کشور نموده، دولت اسرائیل در قبال این خدمت یک صد و چهل هزار متر مربع زمین در فلسطین به ایشان واگذار نموده است</w:t>
      </w:r>
      <w:r>
        <w:rPr>
          <w:rFonts w:eastAsia="IRNazanin" w:cs="IRNazanin"/>
          <w:color w:val="111111"/>
          <w:sz w:val="28"/>
          <w:szCs w:val="28"/>
          <w:rtl w:val="true"/>
          <w:lang w:bidi="fa-IR"/>
        </w:rPr>
        <w:t>.»</w:t>
      </w:r>
    </w:p>
    <w:p>
      <w:pPr>
        <w:pStyle w:val="Heading3"/>
        <w:numPr>
          <w:ilvl w:val="2"/>
          <w:numId w:val="1"/>
        </w:numPr>
        <w:rPr/>
      </w:pPr>
      <w:bookmarkStart w:id="193" w:name="__RefHeading___Toc2449109_581953129"/>
      <w:bookmarkStart w:id="194" w:name="_Toc70"/>
      <w:bookmarkEnd w:id="193"/>
      <w:r>
        <w:rPr>
          <w:rtl w:val="true"/>
        </w:rPr>
        <w:t>قابله اسراییلی فرح</w:t>
      </w:r>
      <w:r>
        <w:rPr>
          <w:rtl w:val="true"/>
        </w:rPr>
        <w:t>!</w:t>
      </w:r>
      <w:bookmarkEnd w:id="19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رژیم پهلوی به رژیم صهیونیستی به حدی بوده است که شاه برای زایمان فرح، درخواست می کند تا پزشک یهودی از اسرائیل به ایران مسافرت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سندی از ساواک </w:t>
      </w:r>
      <w:bookmarkStart w:id="195" w:name="pg5530_45260"/>
    </w:p>
    <w:p>
      <w:pPr>
        <w:pStyle w:val="BookText"/>
        <w:rPr/>
      </w:pPr>
      <w:bookmarkEnd w:id="195"/>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هفته گذشته نسیم نماینده پارلمان اسرائیل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طور ترانزیت با بانو و اطفال خود به تهران وارد و در مدت اقامت خود از چند نفر سناتورهایی که به اسرائیل رفته بودند و مقامات دولتی دیدن نموده و مذاکراتی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دکتردوریل وربی مئیر عزری نیز در این ملاقات ها با وی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هفته گذشته معاون وزارت کشور اسرائیل به تهران وارد و با مقامات دولتی ایران در مورد روابط سیاسی بین دو کشور مذاکراتی به عمل آورده در این ملاقات ها ربی مئیر عزری و دکتر دوریل در معیت نامبرده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محافل یهود گفته می شود که پروفسور زوندوک طبیب مخصوص امراض زنان و قابله بین المللی برای وضع حمل علیاحضرت ملکه فرح بنا به دستور دربار به تهران خواهد آمد وی تاکنون دوبار به تهران آمده و در هر دو نوبت از دریافت وجه خودداری نموده است</w:t>
      </w:r>
      <w:r>
        <w:rPr>
          <w:rFonts w:eastAsia="IRNazanin" w:cs="IRNazanin"/>
          <w:color w:val="111111"/>
          <w:sz w:val="28"/>
          <w:szCs w:val="28"/>
          <w:rtl w:val="true"/>
          <w:lang w:bidi="fa-IR"/>
        </w:rPr>
        <w:t>.»</w:t>
      </w:r>
    </w:p>
    <w:p>
      <w:pPr>
        <w:pStyle w:val="Heading3"/>
        <w:numPr>
          <w:ilvl w:val="2"/>
          <w:numId w:val="1"/>
        </w:numPr>
        <w:rPr/>
      </w:pPr>
      <w:bookmarkStart w:id="196" w:name="__RefHeading___Toc2449111_581953129"/>
      <w:bookmarkStart w:id="197" w:name="_Toc71"/>
      <w:bookmarkEnd w:id="196"/>
      <w:r>
        <w:rPr>
          <w:rtl w:val="true"/>
        </w:rPr>
        <w:t>وقتی شاه میوه ی دربار را هم از اسراییل وارد می کرد</w:t>
      </w:r>
      <w:r>
        <w:rPr>
          <w:rtl w:val="true"/>
        </w:rPr>
        <w:t>!</w:t>
      </w:r>
      <w:bookmarkEnd w:id="197"/>
    </w:p>
    <w:p>
      <w:pPr>
        <w:pStyle w:val="BookText"/>
        <w:rPr/>
      </w:pPr>
      <w:r>
        <w:rPr>
          <w:rFonts w:ascii="IRNazanin" w:hAnsi="IRNazanin" w:eastAsia="IRNazanin"/>
          <w:color w:val="111111"/>
          <w:sz w:val="28"/>
          <w:sz w:val="28"/>
          <w:szCs w:val="28"/>
          <w:rtl w:val="true"/>
          <w:lang w:bidi="fa-IR"/>
        </w:rPr>
        <w:t>این وادادگی تا حدی بوده است که میوه سفره شاه را هم از اسرائیل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سندی از اسناد وزارت خارجه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خصوص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اسرائیل، علاوه بر بازار ایران در دربار هم جای خود را باز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معاریو چاپ اسرائیل نیز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 xml:space="preserve">خبر مربوط به ایران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و میوه اسرائیل بر سر سفره 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دیروز از طرف سازمان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خواربار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حاصل شد که مامور هیأت مدیره کاخ سلطنتی ایران از 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خواربار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 آویو دیدن کرده است، </w:t>
      </w:r>
    </w:p>
    <w:p>
      <w:pPr>
        <w:pStyle w:val="BookText"/>
        <w:rPr/>
      </w:pPr>
      <w:r>
        <w:rPr>
          <w:rFonts w:ascii="IRNazanin" w:hAnsi="IRNazanin" w:eastAsia="IRNazanin"/>
          <w:color w:val="111111"/>
          <w:sz w:val="28"/>
          <w:sz w:val="28"/>
          <w:szCs w:val="28"/>
          <w:rtl w:val="true"/>
          <w:lang w:bidi="fa-IR"/>
        </w:rPr>
        <w:t>تصویر سر لشکر عبد الکریم ایادی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کارتونیست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اسدی </w:t>
      </w:r>
    </w:p>
    <w:p>
      <w:pPr>
        <w:pStyle w:val="BookText"/>
        <w:rPr/>
      </w:pPr>
      <w:r>
        <w:rPr>
          <w:rFonts w:ascii="IRNazanin" w:hAnsi="IRNazanin" w:eastAsia="IRNazanin"/>
          <w:color w:val="111111"/>
          <w:sz w:val="28"/>
          <w:sz w:val="28"/>
          <w:szCs w:val="28"/>
          <w:rtl w:val="true"/>
          <w:lang w:bidi="fa-IR"/>
        </w:rPr>
        <w:t xml:space="preserve">نماینده ایران که یک یهودی به نام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شومر است، توجه خاصی به محصولات تازه کشاورزی از خود نشان داد و با شرکت آگراسکو برای خرید آوکادو، گلابی و سیب و با شرکت لبنیات اشتراوس برای خرید انواع پنیر برای سفره شاهنشاه ایران به مذاکره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مئیر عزری، نماینده وسفیر غیر رسمی اسرائیل در زمان پهلوی، طی مدت هفده سال مأموریت خود در ایران با بسیاری از سران و مقامات بلندپایه آن دوران روابط بسیار نزدیک و صمیمی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بیت المقدس به چاپ رسیده در خصوص سرلشگر ایادی که پزشک ویژه شاه بوده می نویسد که وی چشم و گوش شاه بوده و نسبت به یهودیان مهری ناگسستنی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خصوص خدمات ایادی به رژیم صهیونیستی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دیدارهای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ایادی نشسته بودم و پیرامون همکاری های کارشناسان اسرائیلی تحت سرپرستی او گفت وگو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آن دیدار ایادی کارشناسان ما را به ایران فراخواند و با آنها پیمان بست تا میوه، مرغ و تخم مرغ ارتش ایران را فراهم کنند و برای ارتش مرغداری و دهکده های نمونه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ایادی به بازرگانان و کارشناسان اسرائیلی یاری داد تا میوه مورد نیاز ارتش ایران را فراهم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ارتشبد حسین فردوست در خاطرات خود، ایادی را با نفوذترین فرد دربار و حتی با نفوذترین فرد کشور قلمداد کرده و نوشته است که او برای خود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در سطح کشور درست کرده بود که همه مهم و پولساز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عزری نیز در همان یادنامه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باور نمی کرد که ایادی از شاه درخواستی بکند و پذیرفته نشود</w:t>
      </w:r>
      <w:r>
        <w:rPr>
          <w:rFonts w:eastAsia="IRNazanin" w:cs="IRNazanin"/>
          <w:color w:val="111111"/>
          <w:sz w:val="28"/>
          <w:szCs w:val="28"/>
          <w:rtl w:val="true"/>
          <w:lang w:bidi="fa-IR"/>
        </w:rPr>
        <w:t xml:space="preserve">.» </w:t>
      </w:r>
      <w:bookmarkStart w:id="198" w:name="pg5530_45263"/>
    </w:p>
    <w:p>
      <w:pPr>
        <w:pStyle w:val="Heading3"/>
        <w:numPr>
          <w:ilvl w:val="2"/>
          <w:numId w:val="1"/>
        </w:numPr>
        <w:rPr/>
      </w:pPr>
      <w:bookmarkStart w:id="199" w:name="__RefHeading___Toc2449113_581953129"/>
      <w:bookmarkStart w:id="200" w:name="_Toc72"/>
      <w:bookmarkEnd w:id="198"/>
      <w:bookmarkEnd w:id="199"/>
      <w:r>
        <w:rPr>
          <w:rtl w:val="true"/>
        </w:rPr>
        <w:t>کماندوهای صهیونیست در خدمت شاه برای سرکوب مردم</w:t>
      </w:r>
      <w:bookmarkEnd w:id="200"/>
    </w:p>
    <w:p>
      <w:pPr>
        <w:pStyle w:val="BookText"/>
        <w:rPr/>
      </w:pPr>
      <w:r>
        <w:rPr>
          <w:rFonts w:ascii="IRNazanin" w:hAnsi="IRNazanin" w:eastAsia="IRNazanin"/>
          <w:color w:val="111111"/>
          <w:sz w:val="28"/>
          <w:sz w:val="28"/>
          <w:szCs w:val="28"/>
          <w:rtl w:val="true"/>
          <w:lang w:bidi="fa-IR"/>
        </w:rPr>
        <w:t>پس از اوج گرفتن قیام مردمی علیه رژیم پهلوی، صهیونیست ها منافع خود را در خط دیده و برای حفظ شاه اقدامات بسیار زیادی را انجام دادند که می توان ایجاد جنگ روانی شدید علیه مردم با استفاده از وسایل ارتباط جمعی از سوی این رژیم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این اقدامات اعزام نیروی کماندو به ایران برای حمایت نظامی شاه علیه مردم بوده است تا جنایاتی را که سربازان ایرانی حاضر به انجام آن علیه ملت نیستند را آنها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صهیونیستی هاآرتص در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داوارد در شماره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و مجله نظامی سیکراهودشیت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عام مردم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پرده برمی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اسراییل یک پل هوایی از فرودگاه لود و فرودگاه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رامات داوید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حیفا برای رساندن سلاح های ویژه در جهت مقابله با خیل گسترده تظاهرکنندگان علیه دیکتاتور، به ایران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گروهان کماندو و عامل سابوتاژ و عملیات شهری با هواپیماهای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به تهران فرستاده شدند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تابع اداره اطلاعات ارتش اسراییل بود شامل تعدادی از اسرائیلی ها بودند و همه افراد واحد، یونیفورم نظامی ارتش ایران را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ایرانی این گروهان صهیونیست را سربازانی که از بلوچستان اعزام شده اند، در این روزها یک پایگاه کوچک نظامی نزدیک آبادان و بندرعباس که اسراییل آن را اداره می کرد، محل تمرین عملیات ضد شورش شهری اسراییل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گروهان، تعداد زیادی از صهیونیست های ایرانی که زبان فارسی را خوب می دانستند، به چشم می خورد و کلیه افراد واحد، ملبس به یونیفورم نظامی ارتش ایران بودند و مقامات ایرانی برای کتمان این موضوع شایع کردند که افراد این گروهان از بلوچستان به تهران 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خبرنگار روزنامه لوموند نیز در گزارش خود در توصیف از جمعه سیاه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همان سال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شایعات در شهر حکایت از فرود آمدن سه هواپیمای حامل کماندوهای اسراییلی در فرودگاه مهرآباد در چهارشنبه شب می کرد و آنها عامل کار کثیفی بودند که سربازان ایرانی حاضر به انجام آن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خیانت های صهیونیست ها علیه ملت ایران غارت آثار باستانی ایران با همراهی افرادی چون دفتر فرح پهلوی، اشرف پهلوی و پسرش شهرام پهلوی نیا، ارتشبد زاهدی، محسن فروغی از درباریان یهودی، ایوب ربنو، مهدی محبوبیان، یوحنا داوود، یعقوب نیمرودی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اسناد بایگانی شده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خبری در روزنامه صهیونیست هاآرتص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افرادی که نقش مهمی در انتقال آثار باستانی ایران به اسرائیل داشت شخصی بود به نام ایوب 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تقریباً در تمام نقاط ایران دست به عملیات حفاری زد و بزرگترین مجموعه آثار باستانی ایران را گردآورد که برخی از آثار آن در جهان بی نظیر بوده و ارزش آن مجموعه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اسرائیلی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گزارش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صدریه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سال </w:t>
      </w:r>
      <w:r>
        <w:rPr>
          <w:rFonts w:eastAsia="IRNazanin" w:cs="IRNazanin"/>
          <w:color w:val="111111"/>
          <w:sz w:val="28"/>
          <w:szCs w:val="28"/>
          <w:lang w:bidi="fa-IR"/>
        </w:rPr>
        <w:t>133849</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اسناد وزارت امور خارجه است،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گزارشی که از نمایندگی ایران در تل آویو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کلکسیون ایرانی موجود در موزه اسرائیل ارسال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کلکسیون مربوط به هنر ایرانی در موزه اسرائیل در نوع خود یکی از مهمترین کلکسیون های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کارشناسان، </w:t>
      </w:r>
      <w:bookmarkStart w:id="201" w:name="pg5530_45265"/>
    </w:p>
    <w:p>
      <w:pPr>
        <w:pStyle w:val="BookText"/>
        <w:rPr/>
      </w:pPr>
      <w:bookmarkEnd w:id="201"/>
      <w:r>
        <w:rPr>
          <w:rFonts w:ascii="IRNazanin" w:hAnsi="IRNazanin" w:eastAsia="IRNazanin"/>
          <w:color w:val="111111"/>
          <w:sz w:val="28"/>
          <w:sz w:val="28"/>
          <w:szCs w:val="28"/>
          <w:rtl w:val="true"/>
          <w:lang w:bidi="fa-IR"/>
        </w:rPr>
        <w:t>ارزش آن سه 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کلکسیون آثاری وجود دارد که بهایی برای آنها نمی توان تعیین کرد زیرا در جهان منحصر به فرد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دو سال، کلکسیونی که در اورشلیم متمرکز گردید، شامل آثاری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دوران ماقبل تاریخ تا قرن شانزدهم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دیگر از اسناد وزارت امور خارجه در این خصوص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اطلاع واصله در مورد اسرائیل واقع در نزدیکی دانشگاه عبری اورشلیم در قسمت مربوط به ایران اخیراً یک محراب کاشی کاری متعلق به قرون هفدهم میلادی که در کف آن سنگ مرمر سیاه به کار رفته است از ایران به اسرائیل منتقل شده است در همین موزه تعدادی مجسمه گوزن، بشقاب، سر شیر، جام شراب به شکل سر گوساله و گوزن که همه از طلای ناب ساخته شده است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اخیرالذکر از آثار هخامنشی است و طبق توضیحی که موزه بر روی پایه فلزی جام داده است متعلق به پنج قرن قبل از میلاد مسیح می باشد اعداد کننده این جام و سایر آثاری که به آن اشاره شد یک تاجر یهودی عتیقه فروش مقیم پاریس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اشیاء مزبور را به رسم امانت به موزه داده است و در مورد نحوه خروج این اشیاء از ایران اقلامی در دست نیست ولی مرتباً در چمدان های یهودیادنی که به اسرائیل می روند اشیاء عتیقه ایرانی بخصوص نسخ خطی کتب مختلف مخفی شده و بدون جلوگیری پلیس وارد اسرائیل می شود در این باب قبلاً هم گزارش هایی از تأسیس موزه مزبور رسیده بود که به موقع خود به اطلاع آن وزارت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مراتب جهت اطلاع انحصار می گردد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202" w:name="__RefHeading___Toc2449115_581953129"/>
      <w:bookmarkStart w:id="203" w:name="_Toc73"/>
      <w:bookmarkEnd w:id="202"/>
      <w:r>
        <w:rPr>
          <w:rtl w:val="true"/>
        </w:rPr>
        <w:t>پی نوشت</w:t>
      </w:r>
      <w:bookmarkEnd w:id="20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http://www.rajanews.com/news/198069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 رضا شاه پهلوی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کارتونیست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شیرزادی </w:t>
      </w:r>
      <w:bookmarkStart w:id="204" w:name="pg5530_45267"/>
    </w:p>
    <w:p>
      <w:pPr>
        <w:pStyle w:val="Heading2"/>
        <w:numPr>
          <w:ilvl w:val="1"/>
          <w:numId w:val="1"/>
        </w:numPr>
        <w:rPr/>
      </w:pPr>
      <w:bookmarkStart w:id="205" w:name="__RefHeading___Toc2449117_581953129"/>
      <w:bookmarkStart w:id="206" w:name="_Toc74"/>
      <w:bookmarkEnd w:id="204"/>
      <w:bookmarkEnd w:id="205"/>
      <w:r>
        <w:rPr>
          <w:rtl w:val="true"/>
        </w:rPr>
        <w:t>فسادسیاسی</w:t>
      </w:r>
      <w:bookmarkEnd w:id="206"/>
    </w:p>
    <w:p>
      <w:pPr>
        <w:pStyle w:val="BookText"/>
        <w:rPr/>
      </w:pPr>
      <w:r>
        <w:rPr>
          <w:rFonts w:ascii="IRNazanin" w:hAnsi="IRNazanin" w:eastAsia="IRNazanin"/>
          <w:color w:val="111111"/>
          <w:sz w:val="28"/>
          <w:sz w:val="28"/>
          <w:szCs w:val="28"/>
          <w:rtl w:val="true"/>
          <w:lang w:bidi="fa-IR"/>
        </w:rPr>
        <w:t xml:space="preserve">آنچه از مطالعه فساد سیاسی رژیم پهلوی در سطح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انتخابات، قانون اساسی، کابینه و کارگزاران حاصل می شود، این نکته را اثبات می کند که علت اصلی فساد سیاسی در این سطح، خودکامگی و استبداد رضاشاه و محمدرضاشاه پهلوی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پدر و پسر بر نهادهای سیاسی و شخصی شدن قدرت توسط آنها سبب تبدیل نهادها و کارگزاران حکومتی به تابعی از تصمیم و رفتار شاه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رویکرد در سطح سیاست نتایج ذیل را به دنبال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سیاسی سبب قرار گرفتن افراد نالایق و وابسته به شاه در رأس نظام سیاسی پهلوی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دو پیامد عمده به همراه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سطح سیاست و قدرت رژیم خود به یک سیستم باز تولید فساد سیاسی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مفسده آمیز کارگزاران رژیم محیط سیاست را آلوده به فساد می کرد و متقابلاً این کارگزاران اگر خواهان ادامه حیات سیاسی بودند، می بایست در همین محیط با همان ویژگی ها </w:t>
      </w:r>
    </w:p>
    <w:p>
      <w:pPr>
        <w:pStyle w:val="BookText"/>
        <w:rPr/>
      </w:pPr>
      <w:r>
        <w:rPr>
          <w:rFonts w:ascii="IRNazanin" w:hAnsi="IRNazanin" w:eastAsia="IRNazanin"/>
          <w:color w:val="111111"/>
          <w:sz w:val="28"/>
          <w:sz w:val="28"/>
          <w:szCs w:val="28"/>
          <w:rtl w:val="true"/>
          <w:lang w:bidi="fa-IR"/>
        </w:rPr>
        <w:t>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چنین محیطی نمی توانست با جامعه ارتباط برقرار کند؛ چرا که اولاً همان راه های ارتباطی رژیم با مردم که خود آنها را مشروع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واقعی خود را انجام نداده و شناخت دقیقی از مردم نداشتند و ثانیاً شخص شاه نیز تمایلی به درک حقایق جامعه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می شد تا رژیم شناخت صحیحی از خواسته ها و تقاضاهای مردم نداشته باشد و در نتیجه نتواند رفتار مبتنی بر تقاضاهای مردم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ایجاد نارضایتی در بین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سیاسی سبب به حاشیه رانده شدن احزاب و گروه های مدنی و کنار زدن سیاست مداران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خلأ از طریق کانال های غیر رسمی سیاست پر شده و سبب نیل افراد وابسته به شاه به قدرت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سیاسی سبب تشدید وابستگی سیاسی رژیم پهلوی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وابستگی، محمدرضاشاه جهت حفظ موقعیت خود و کنار زدن سایر رقبای داخلی که در نظر انگلیس با آمریکا مهم بودند، هر چه بیشتر سعی داشت تا طرح ها و دستورالعمل های بیگانگان را عملیاتی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توجه به شرایط داخلی کشور تنها به دنبال جلب رضایت انگلیس و آمریکا بود و این مسأله به اجرای برنامه هایی می انجامید که با شرایط جامعه ایران همخوانی نداشت و از این رو، سبب ایجاد نارضایتی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دستگیری امام خمینی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وگسترش اعتراضات مردم به دنبال آن، نتیجه مستقیم اجرای طرح های آمریکایی انقلاب سفید و کاپیتولاسیون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وابستگی شاه به انگلیس و آمریکا شکاف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عمیق تر کرده و شاه بی توجه به حمایت توده های مردم معتقد بود تا زمانی که آمریکا و انگلیس بخواهند بر مسند قدرت خواهد بود و هرگاه نخواهند، خواهد 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سیاسی در سطح اقتصاد سبب عظمت طلبی بی بنیاد و تشدید فساد مالی و اقتصادی خاندان پهلوی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طلبی بی بنیاد به معنای اجرای طرح های اقتصادی با سودای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های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زمینه های لازم آن در داخل کشور مهیا نبود و ساختارهای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موجود آنها را برنمی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فراموشی سپردن نیازهای ضروری مردم می انجامید و نارضایتی آنها را موجب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مالی و اقتصادی خاندان پهلوی هم که در اثر فساد سیاسی تشدید می شد علاوه بر اینکه به شکل مستقیمی موجب نارضایتی مردم شد، نوع فرهنگ و زندگی خاندان سلطنت را نیز بیگانه با مردم شکل می داد و به دوری آنها از مردم می انجامید</w:t>
      </w:r>
      <w:r>
        <w:rPr>
          <w:rFonts w:eastAsia="IRNazanin" w:cs="IRNazanin"/>
          <w:color w:val="111111"/>
          <w:sz w:val="28"/>
          <w:szCs w:val="28"/>
          <w:rtl w:val="true"/>
          <w:lang w:bidi="fa-IR"/>
        </w:rPr>
        <w:t>.</w:t>
      </w:r>
      <w:bookmarkStart w:id="207" w:name="pg5530_45270"/>
    </w:p>
    <w:p>
      <w:pPr>
        <w:pStyle w:val="Heading2"/>
        <w:numPr>
          <w:ilvl w:val="1"/>
          <w:numId w:val="1"/>
        </w:numPr>
        <w:rPr/>
      </w:pPr>
      <w:bookmarkStart w:id="208" w:name="__RefHeading___Toc2449119_581953129"/>
      <w:bookmarkStart w:id="209" w:name="_Toc75"/>
      <w:bookmarkEnd w:id="207"/>
      <w:bookmarkEnd w:id="208"/>
      <w:r>
        <w:rPr>
          <w:rtl w:val="true"/>
        </w:rPr>
        <w:t>برخی خدمات محمدرضاشاه در ایران</w:t>
      </w:r>
      <w:bookmarkEnd w:id="209"/>
    </w:p>
    <w:p>
      <w:pPr>
        <w:pStyle w:val="BookText"/>
        <w:rPr/>
      </w:pPr>
      <w:r>
        <w:rPr>
          <w:rFonts w:ascii="IRNazanin" w:hAnsi="IRNazanin" w:eastAsia="IRNazanin"/>
          <w:color w:val="111111"/>
          <w:sz w:val="28"/>
          <w:sz w:val="28"/>
          <w:szCs w:val="28"/>
          <w:rtl w:val="true"/>
          <w:lang w:bidi="fa-IR"/>
        </w:rPr>
        <w:t>بد نیست نگاهی هم به خدمات محمدرضا پهلوی بیندازیم تا کسانی که از دوره حکومت او، بهشت برین می سازند، کمی دقیق تر به مسأله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مستشار نظامی و اداری آمریکا در ایران که بر همه ارگان های کشورمان سلطه داشتند و کسی بدون اجازه آنها آب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اعطای حق مصونیت قضائی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مستشاران آمریکایی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مخالفت با فروش استقلال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اعطای جزیره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چهاردهم ایران و جزایر زیبای اطراف آن به اربابان انگلیسی و عرب های وهابی توسط شاه آریایی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 بودن شاه، خواهرانش، همسرش فرح و بقیه اعضای خانواده اش در انواع فسادهای اخلاقی به نحوی که در خاطرات هرکدامشان، به روابط افسارگسیخته دیگری اذعان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نحوه آشنایی شاه با فرح، زمانی است که فرح بعلت مشکل مالی برای خودفروشی به نزد اردشیر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کارچاق کن شاه در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سپس ملکه و شهبانوی ایران می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سواد نگه داشتن هفتاد درصد جمعیت کشور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دستاورد فرهنگی شاهنشاه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دانشجو از جمعیت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ایران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فراماسون،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عضوسیا 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عضو ساواک</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پرویز ثابتی کارتونیست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مقدم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ایران به بازار کالاهای بنجل وارداتی غرب و فقدان کارخانه ها و زیرساخت های اقتصادی خودکفا در کشور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تورم شدید با نرخ سالانه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همراه فساد و ارتشای سراسری و دزدی بلندپایگان و نابرابری در توزیع درآمدها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سن امید به زندگی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دوره شاهنشاه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تعلق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نخبگان سیاسی کشور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نیرومند و کوتاهی دست توده های مردم و نخبگان غیروابسته از مناصب سیاسی و اقتصادی کشور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ترسناک ترین و خطرناک ترین سازمان جاسوسی دنیا در دوره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شکنجه و کشتار هزاران بی گناه و یا با کوچکترین مخالفت و یکی از پلیسی ترین حکومت های جهان علیه حقوق بشر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در بین مقامات ارشد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بطوریکه از کابینه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هویدا 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نفر بهائی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هویدا، صنیعی وزیر جنگ، خسروانی وزیر کار، شاهقلی وزیر بهداری، روحانی وزیر کشاورزی، پارسای وزیر آموزش و پرورش، عبدالکریم ایادی پزشک مخصوص شاه، ثابتی معاون ساواک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کشاورز ایران به خرده مالکان به زمین و واردکننده کالاهای غربی به ایران با اصلاحات ارضی و سایر سیاست های اقتصادی غربی در کشور و تبدیل ایران از کشور صادرکننده گندم به یکی از بزرگترین واردکننده های گندم در جهان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iran since 1962, pp.79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گیری اولین حلبی نشین های ایران در شهرهای بزرگ بخصوص تهران از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ایجاد اولین کارتن خواب ها در تاریخ ایران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خانه و کاباره در ایران و ده ها محله فاحشه نشین</w:t>
      </w:r>
      <w:r>
        <w:rPr>
          <w:rFonts w:eastAsia="IRNazanin" w:cs="IRNazanin"/>
          <w:color w:val="111111"/>
          <w:sz w:val="28"/>
          <w:szCs w:val="28"/>
          <w:rtl w:val="true"/>
          <w:lang w:bidi="fa-IR"/>
        </w:rPr>
        <w:t xml:space="preserve">. </w:t>
      </w:r>
      <w:bookmarkStart w:id="210" w:name="pg5530_45273"/>
    </w:p>
    <w:p>
      <w:pPr>
        <w:pStyle w:val="BookText"/>
        <w:rPr/>
      </w:pPr>
      <w:bookmarkEnd w:id="210"/>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مردم بی گناه ایران در جریان انقلاب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بی چون وچرا از رژیم غاصب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رژیم منفور آپارتاید 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نفت مورد نیاز اسرائیل و حمایت مالی، نظامی و تسلیحاتی از این رژیم در جنگ های مختلف علیه فلسطینیان</w:t>
      </w:r>
      <w:r>
        <w:rPr>
          <w:rFonts w:eastAsia="IRNazanin" w:cs="IRNazanin"/>
          <w:color w:val="111111"/>
          <w:sz w:val="28"/>
          <w:szCs w:val="28"/>
          <w:rtl w:val="true"/>
          <w:lang w:bidi="fa-IR"/>
        </w:rPr>
        <w:t>.</w:t>
      </w:r>
    </w:p>
    <w:p>
      <w:pPr>
        <w:pStyle w:val="Heading2"/>
        <w:numPr>
          <w:ilvl w:val="1"/>
          <w:numId w:val="1"/>
        </w:numPr>
        <w:rPr/>
      </w:pPr>
      <w:bookmarkStart w:id="211" w:name="__RefHeading___Toc2449121_581953129"/>
      <w:bookmarkStart w:id="212" w:name="_Toc76"/>
      <w:bookmarkEnd w:id="211"/>
      <w:r>
        <w:rPr>
          <w:rtl w:val="true"/>
        </w:rPr>
        <w:t>پی نوشت</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سلطنت پهلوی، خاطرات ارتشبد سابق حسین فردوست، ص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پرهام، انقلاب ایران و مبانی رهبری امام خمینی، ص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تسنیم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گزارش های توسعه انسانی برنامه توسعه سازمان ملل</w:t>
      </w:r>
    </w:p>
    <w:p>
      <w:pPr>
        <w:pStyle w:val="BookText"/>
        <w:rPr/>
      </w:pPr>
      <w:r>
        <w:rPr>
          <w:rFonts w:eastAsia="Times New Roman" w:cs="Times New Roman" w:ascii="Times New Roman" w:hAnsi="Times New Roman"/>
          <w:color w:val="111111"/>
          <w:sz w:val="28"/>
          <w:szCs w:val="28"/>
          <w:lang w:val="en-US" w:bidi="en-US"/>
        </w:rPr>
        <w:t>faghihi, foroozandeh, land reform and it's effects on. rural-urban migration in).4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iran since 1962, pp.79</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ماخوذ از آمار بنیاد شهید انقلاب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ضمیمه مقاله از آرشیو مرکز اسناد انقلاب اسلامی کد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دلدم، زندگی وخاطرات امیر عباس هویدا ، چاپ چهارم ، تهران ، گلفام ،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 اردشیر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درکنار پادشاه ، به کوشش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آتاری ، تهران ، عطایی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هوایی ، شماره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میلانی ، همان ،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میلانی ، نگاهی به شاه ، تورنتو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پرشین سیرکل ،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http://yon.ir/nT6bk</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 مؤسسه مطالعات و پژوهش های سیاسی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مفاسد اخلاقی شاه و خاندانش ، جمعی از نویسندگان ، تهران ، جهان کتاب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 سقوط ، پیشین ،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مؤسسه مطالعات و پژوهش های سیاسی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 مؤسسه مطالعات و پژوهش های سیاسی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 مؤسسه مطالعات و پژوهش های سیاسی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آلبرتو بلیچی ، ترجمه دکتر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 مندرج در هفته نامه جوان ،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پنجاه سال شاهنشاهی پهلوی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کتابخانه ی پهلوی ، ص </w:t>
      </w:r>
      <w:r>
        <w:rPr>
          <w:rFonts w:eastAsia="IRNazanin" w:cs="IRNazanin"/>
          <w:b w:val="false"/>
          <w:bCs w:val="false"/>
          <w:i w:val="false"/>
          <w:iCs w:val="false"/>
          <w:color w:val="333333"/>
          <w:sz w:val="20"/>
          <w:szCs w:val="20"/>
        </w:rPr>
        <w:t>2855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الله علم ، گفت گوهای من با شاه ، خاطرات محرمانه ی امیر اسدالله علم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طرح نو،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ماروبن زونیس ، شکست شاهانه ، ترجمه ی اسماعیل زند وبتول سعیدی ، ص </w:t>
      </w:r>
      <w:r>
        <w:rPr>
          <w:rFonts w:eastAsia="IRNazanin" w:cs="IRNazanin"/>
          <w:b w:val="false"/>
          <w:bCs w:val="false"/>
          <w:i w:val="false"/>
          <w:iCs w:val="false"/>
          <w:color w:val="333333"/>
          <w:sz w:val="20"/>
          <w:szCs w:val="20"/>
        </w:rPr>
        <w:t>125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 صمیمی ، پشت پرده ی تخت طاووس ، ترجمه دکتر حسین ابوترابیان ، اطلاعات ،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پیشین ، ص </w:t>
      </w:r>
      <w:r>
        <w:rPr>
          <w:rFonts w:eastAsia="IRNazanin" w:cs="IRNazanin"/>
          <w:b w:val="false"/>
          <w:bCs w:val="false"/>
          <w:i w:val="false"/>
          <w:iCs w:val="false"/>
          <w:color w:val="333333"/>
          <w:sz w:val="20"/>
          <w:szCs w:val="20"/>
        </w:rPr>
        <w:t>682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پهلوی به روایت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کوشش فرهاد رستمی ، موسسه مطالعات تاریخ معاصر ،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پنجاه سال شاهنشاهی پهلوی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راجی ، خدمتگذار تخت طاووس ، ترجمه 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مهران، اطلاعات ،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لدین ، ویلیام لوئس ، کارتر وسقوط شاه ، ترجمه ی ناصر ایرانی ،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فهرست فقط بخشی از نام گذاری های دوره ی پهلوی است که به عنوان نمونه ازیک دوره ی پنج ساله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از یکی از اخبار روزنامه ها به دست آمده است و نگارنده فقط به عنوان نمونه و نه یک استقرای کامل ، ارایه داده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پنجاه سال شاهنشاهی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معتضد، ناکامان کاخ سعدآباد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زرین ،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فهرست بر اساس مطالعه ی یک دوره ی یک ساله ی روزنامه استخراج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رازهای ناگفته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اردشیر زاهدی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مقدمه و ویرایش محمود طلوعی، نشرعلم،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اولیویه واردن، شیر و خورشید، پیشین، ص </w:t>
      </w:r>
      <w:r>
        <w:rPr>
          <w:rFonts w:eastAsia="IRNazanin" w:cs="IRNazanin"/>
          <w:b w:val="false"/>
          <w:bCs w:val="false"/>
          <w:i w:val="false"/>
          <w:iCs w:val="false"/>
          <w:color w:val="333333"/>
          <w:sz w:val="20"/>
          <w:szCs w:val="20"/>
        </w:rPr>
        <w:t>186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حشمت زاده، چارچوبی برای تحلیل و شناخت انقلاب اسلامی در ایران،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علم،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دیبا، دخترم فرح، ترجمه ی الهه رئیس فیروز، انتشارات به آفرین، تهران، ص </w:t>
      </w:r>
      <w:r>
        <w:rPr>
          <w:rFonts w:eastAsia="IRNazanin" w:cs="IRNazanin"/>
          <w:b w:val="false"/>
          <w:bCs w:val="false"/>
          <w:i w:val="false"/>
          <w:iCs w:val="false"/>
          <w:color w:val="333333"/>
          <w:sz w:val="20"/>
          <w:szCs w:val="20"/>
        </w:rPr>
        <w:t>338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الملوک، آیرملو پهلوی، خاطرات ملکه ی پهلوی، انتشارات به آفرین،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شهبازی، محافظ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علی شهبازی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234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پیشین،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پیشین، ص </w:t>
      </w:r>
      <w:r>
        <w:rPr>
          <w:rFonts w:eastAsia="IRNazanin" w:cs="IRNazanin"/>
          <w:b w:val="false"/>
          <w:bCs w:val="false"/>
          <w:i w:val="false"/>
          <w:iCs w:val="false"/>
          <w:color w:val="333333"/>
          <w:sz w:val="20"/>
          <w:szCs w:val="20"/>
        </w:rPr>
        <w:t>108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پهلوی، پاسخ به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حسین ابوترابیان، مترجم،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حیدری، لجین ذاتی پهلویها، نشریه زمانه،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دیبا، ص </w:t>
      </w:r>
      <w:r>
        <w:rPr>
          <w:rFonts w:eastAsia="IRNazanin" w:cs="IRNazanin"/>
          <w:b w:val="false"/>
          <w:bCs w:val="false"/>
          <w:i w:val="false"/>
          <w:iCs w:val="false"/>
          <w:color w:val="333333"/>
          <w:sz w:val="20"/>
          <w:szCs w:val="20"/>
        </w:rPr>
        <w:t>272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الملوک، پیشین، ص </w:t>
      </w:r>
      <w:r>
        <w:rPr>
          <w:rFonts w:eastAsia="IRNazanin" w:cs="IRNazanin"/>
          <w:b w:val="false"/>
          <w:bCs w:val="false"/>
          <w:i w:val="false"/>
          <w:iCs w:val="false"/>
          <w:color w:val="333333"/>
          <w:sz w:val="20"/>
          <w:szCs w:val="20"/>
        </w:rPr>
        <w:t>387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علی انصاری، پس از سقوط، ص </w:t>
      </w:r>
      <w:r>
        <w:rPr>
          <w:rFonts w:eastAsia="IRNazanin" w:cs="IRNazanin"/>
          <w:b w:val="false"/>
          <w:bCs w:val="false"/>
          <w:i w:val="false"/>
          <w:iCs w:val="false"/>
          <w:color w:val="333333"/>
          <w:sz w:val="20"/>
          <w:szCs w:val="20"/>
        </w:rPr>
        <w:t>55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دیبا، پیشین،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پیشین، ص </w:t>
      </w:r>
      <w:r>
        <w:rPr>
          <w:rFonts w:eastAsia="IRNazanin" w:cs="IRNazanin"/>
          <w:b w:val="false"/>
          <w:bCs w:val="false"/>
          <w:i w:val="false"/>
          <w:iCs w:val="false"/>
          <w:color w:val="333333"/>
          <w:sz w:val="20"/>
          <w:szCs w:val="20"/>
        </w:rPr>
        <w:t>311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پرویزراجی، پیشین، ص </w:t>
      </w:r>
      <w:r>
        <w:rPr>
          <w:rFonts w:eastAsia="IRNazanin" w:cs="IRNazanin"/>
          <w:b w:val="false"/>
          <w:bCs w:val="false"/>
          <w:i w:val="false"/>
          <w:iCs w:val="false"/>
          <w:color w:val="333333"/>
          <w:sz w:val="20"/>
          <w:szCs w:val="20"/>
        </w:rPr>
        <w:t>21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پیوست شماره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راجی، پیشین، ص </w:t>
      </w:r>
      <w:r>
        <w:rPr>
          <w:rFonts w:eastAsia="IRNazanin" w:cs="IRNazanin"/>
          <w:b w:val="false"/>
          <w:bCs w:val="false"/>
          <w:i w:val="false"/>
          <w:iCs w:val="false"/>
          <w:color w:val="333333"/>
          <w:sz w:val="20"/>
          <w:szCs w:val="20"/>
        </w:rPr>
        <w:t>351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پهلوی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پهلوی به روایت اسناد،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کوشش فرهاد رستمی، موسسه مطالعات تاریخ معاصر ایران،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465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پیشین، ص </w:t>
      </w:r>
      <w:r>
        <w:rPr>
          <w:rFonts w:eastAsia="IRNazanin" w:cs="IRNazanin"/>
          <w:b w:val="false"/>
          <w:bCs w:val="false"/>
          <w:i w:val="false"/>
          <w:iCs w:val="false"/>
          <w:color w:val="333333"/>
          <w:sz w:val="20"/>
          <w:szCs w:val="20"/>
        </w:rPr>
        <w:t>214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الملوک، ملکه ی پهلوی، پیشین، ص </w:t>
      </w:r>
      <w:r>
        <w:rPr>
          <w:rFonts w:eastAsia="IRNazanin" w:cs="IRNazanin"/>
          <w:b w:val="false"/>
          <w:bCs w:val="false"/>
          <w:i w:val="false"/>
          <w:iCs w:val="false"/>
          <w:color w:val="333333"/>
          <w:sz w:val="20"/>
          <w:szCs w:val="20"/>
        </w:rPr>
        <w:t>45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مارگارت لاینگ، مصاحبه با شاه، ترجمه ی اردشیر روشنگر، نشر البرز،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http://www.rajanews.com/news/198059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http://www.rajanews.com/news/198069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خاطرات ارتشبد سابق حسین فردوست، ص </w:t>
      </w:r>
      <w:r>
        <w:rPr>
          <w:rFonts w:eastAsia="IRNazanin" w:cs="IRNazanin"/>
          <w:b w:val="false"/>
          <w:bCs w:val="false"/>
          <w:i w:val="false"/>
          <w:iCs w:val="false"/>
          <w:color w:val="333333"/>
          <w:sz w:val="20"/>
          <w:szCs w:val="20"/>
        </w:rPr>
        <w:t>211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پرهام، انقلاب ایران و مبانی رهبری امام خمینی، ص </w:t>
      </w:r>
      <w:r>
        <w:rPr>
          <w:rFonts w:eastAsia="IRNazanin" w:cs="IRNazanin"/>
          <w:b w:val="false"/>
          <w:bCs w:val="false"/>
          <w:i w:val="false"/>
          <w:iCs w:val="false"/>
          <w:color w:val="333333"/>
          <w:sz w:val="20"/>
          <w:szCs w:val="20"/>
        </w:rPr>
        <w:t>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گزارش های توسعه انسانی برنامه توسعه سازمان ملل</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faghihi, foroozandeh, land reform and it's effects on. rural-urban migration in</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19511</Words>
  <Characters>79962</Characters>
  <CharactersWithSpaces>98489</CharactersWithSpaces>
  <Paragraphs>1207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2026-08-19T02:35:20Z</dcterms:created>
  <dc:creator>ghaemiyeh.com</dc:creator>
  <dc:description/>
  <dc:language>en-US</dc:language>
  <cp:lastModifiedBy/>
  <dcterms:modified xsi:type="dcterms:W3CDTF">2026-08-19T06:05:23Z</dcterms:modified>
  <cp:revision>1</cp:revision>
  <dc:subject/>
  <dc:title>بزک</dc:title>
</cp:coreProperties>
</file>

<file path=docProps/custom.xml><?xml version="1.0" encoding="utf-8"?>
<Properties xmlns="http://schemas.openxmlformats.org/officeDocument/2006/custom-properties" xmlns:vt="http://schemas.openxmlformats.org/officeDocument/2006/docPropsVTypes"/>
</file>