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النسخ بین المفسرین والاصولیین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7240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17242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17244_581953129">
            <w:r>
              <w:rPr>
                <w:webHidden/>
                <w:rStyle w:val="IndexLink"/>
                <w:rtl w:val="true"/>
              </w:rPr>
              <w:t>کلمة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917246_581953129">
            <w:r>
              <w:rPr>
                <w:webHidden/>
                <w:rStyle w:val="IndexLink"/>
                <w:rtl w:val="true"/>
              </w:rPr>
              <w:t>الفهرس</w:t>
            </w:r>
            <w:r>
              <w:rPr>
                <w:rStyle w:val="IndexLink"/>
                <w:rtl w:val="true"/>
              </w:rPr>
              <w:tab/>
            </w:r>
            <w:r>
              <w:rPr>
                <w:rStyle w:val="IndexLink"/>
              </w:rPr>
              <w:t>11</w:t>
            </w:r>
          </w:hyperlink>
        </w:p>
        <w:p>
          <w:pPr>
            <w:pStyle w:val="Contents2"/>
            <w:tabs>
              <w:tab w:val="clear" w:pos="8743"/>
              <w:tab w:val="right" w:pos="9026" w:leader="dot"/>
            </w:tabs>
            <w:rPr/>
          </w:pPr>
          <w:hyperlink w:anchor="__RefHeading___Toc917248_581953129">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917250_581953129">
            <w:r>
              <w:rPr>
                <w:webHidden/>
                <w:rStyle w:val="IndexLink"/>
                <w:rtl w:val="true"/>
              </w:rPr>
              <w:t>تمهید</w:t>
            </w:r>
            <w:r>
              <w:rPr>
                <w:rStyle w:val="IndexLink"/>
                <w:rtl w:val="true"/>
              </w:rPr>
              <w:tab/>
            </w:r>
            <w:r>
              <w:rPr>
                <w:rStyle w:val="IndexLink"/>
              </w:rPr>
              <w:t>21</w:t>
            </w:r>
          </w:hyperlink>
        </w:p>
        <w:p>
          <w:pPr>
            <w:pStyle w:val="Contents3"/>
            <w:tabs>
              <w:tab w:val="clear" w:pos="8459"/>
              <w:tab w:val="right" w:pos="9026" w:leader="dot"/>
            </w:tabs>
            <w:rPr/>
          </w:pPr>
          <w:hyperlink w:anchor="__RefHeading___Toc917252_581953129">
            <w:r>
              <w:rPr>
                <w:webHidden/>
                <w:rStyle w:val="IndexLink"/>
                <w:rtl w:val="true"/>
              </w:rPr>
              <w:t>أهمیة النسخ فی التفسیر</w:t>
            </w:r>
            <w:r>
              <w:rPr>
                <w:rStyle w:val="IndexLink"/>
                <w:rtl w:val="true"/>
              </w:rPr>
              <w:tab/>
            </w:r>
            <w:r>
              <w:rPr>
                <w:rStyle w:val="IndexLink"/>
              </w:rPr>
              <w:t>21</w:t>
            </w:r>
          </w:hyperlink>
        </w:p>
        <w:p>
          <w:pPr>
            <w:pStyle w:val="Contents2"/>
            <w:tabs>
              <w:tab w:val="clear" w:pos="8743"/>
              <w:tab w:val="right" w:pos="9026" w:leader="dot"/>
            </w:tabs>
            <w:rPr/>
          </w:pPr>
          <w:hyperlink w:anchor="__RefHeading___Toc917254_581953129">
            <w:r>
              <w:rPr>
                <w:webHidden/>
                <w:rStyle w:val="IndexLink"/>
                <w:rtl w:val="true"/>
              </w:rPr>
              <w:t>تعریف النسخ لغة</w:t>
            </w:r>
            <w:r>
              <w:rPr>
                <w:rStyle w:val="IndexLink"/>
                <w:rtl w:val="true"/>
              </w:rPr>
              <w:tab/>
            </w:r>
            <w:r>
              <w:rPr>
                <w:rStyle w:val="IndexLink"/>
              </w:rPr>
              <w:t>23</w:t>
            </w:r>
          </w:hyperlink>
        </w:p>
        <w:p>
          <w:pPr>
            <w:pStyle w:val="Contents2"/>
            <w:tabs>
              <w:tab w:val="clear" w:pos="8743"/>
              <w:tab w:val="right" w:pos="9026" w:leader="dot"/>
            </w:tabs>
            <w:rPr/>
          </w:pPr>
          <w:hyperlink w:anchor="__RefHeading___Toc917256_581953129">
            <w:r>
              <w:rPr>
                <w:webHidden/>
                <w:rStyle w:val="IndexLink"/>
                <w:rtl w:val="true"/>
              </w:rPr>
              <w:t>وقفة عند بعض المصطلحات</w:t>
            </w:r>
            <w:r>
              <w:rPr>
                <w:rStyle w:val="IndexLink"/>
                <w:rtl w:val="true"/>
              </w:rPr>
              <w:tab/>
            </w:r>
            <w:r>
              <w:rPr>
                <w:rStyle w:val="IndexLink"/>
              </w:rPr>
              <w:t>26</w:t>
            </w:r>
          </w:hyperlink>
        </w:p>
        <w:p>
          <w:pPr>
            <w:pStyle w:val="Contents3"/>
            <w:tabs>
              <w:tab w:val="clear" w:pos="8459"/>
              <w:tab w:val="right" w:pos="9026" w:leader="dot"/>
            </w:tabs>
            <w:rPr/>
          </w:pPr>
          <w:hyperlink w:anchor="__RefHeading___Toc917258_581953129">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917260_581953129">
            <w:r>
              <w:rPr>
                <w:webHidden/>
                <w:rStyle w:val="IndexLink"/>
                <w:rtl w:val="true"/>
              </w:rPr>
              <w:t xml:space="preserve">القسم الأول </w:t>
            </w:r>
            <w:r>
              <w:rPr>
                <w:rStyle w:val="IndexLink"/>
                <w:rtl w:val="true"/>
              </w:rPr>
              <w:t xml:space="preserve">: </w:t>
            </w:r>
            <w:r>
              <w:rPr>
                <w:rStyle w:val="IndexLink"/>
                <w:rtl w:val="true"/>
              </w:rPr>
              <w:t>مفهوم الموافقة</w:t>
            </w:r>
            <w:r>
              <w:rPr>
                <w:rStyle w:val="IndexLink"/>
                <w:rtl w:val="true"/>
              </w:rPr>
              <w:tab/>
            </w:r>
            <w:r>
              <w:rPr>
                <w:rStyle w:val="IndexLink"/>
              </w:rPr>
              <w:t>27</w:t>
            </w:r>
          </w:hyperlink>
        </w:p>
        <w:p>
          <w:pPr>
            <w:pStyle w:val="Contents3"/>
            <w:tabs>
              <w:tab w:val="clear" w:pos="8459"/>
              <w:tab w:val="right" w:pos="9026" w:leader="dot"/>
            </w:tabs>
            <w:rPr/>
          </w:pPr>
          <w:hyperlink w:anchor="__RefHeading___Toc917262_581953129">
            <w:r>
              <w:rPr>
                <w:webHidden/>
                <w:rStyle w:val="IndexLink"/>
                <w:rtl w:val="true"/>
              </w:rPr>
              <w:t xml:space="preserve">القسم الثانی </w:t>
            </w:r>
            <w:r>
              <w:rPr>
                <w:rStyle w:val="IndexLink"/>
                <w:rtl w:val="true"/>
              </w:rPr>
              <w:t xml:space="preserve">: </w:t>
            </w:r>
            <w:r>
              <w:rPr>
                <w:rStyle w:val="IndexLink"/>
                <w:rtl w:val="true"/>
              </w:rPr>
              <w:t xml:space="preserve">مفهوم المخالفة </w:t>
            </w:r>
            <w:r>
              <w:rPr>
                <w:rStyle w:val="IndexLink"/>
                <w:rtl w:val="true"/>
              </w:rPr>
              <w:t>(</w:t>
            </w:r>
            <w:r>
              <w:rPr>
                <w:rStyle w:val="IndexLink"/>
                <w:rtl w:val="true"/>
              </w:rPr>
              <w:t>دلیل الخطاب</w:t>
            </w:r>
            <w:r>
              <w:rPr>
                <w:rStyle w:val="IndexLink"/>
                <w:rtl w:val="true"/>
              </w:rPr>
              <w:t>)</w:t>
              <w:tab/>
            </w:r>
            <w:r>
              <w:rPr>
                <w:rStyle w:val="IndexLink"/>
              </w:rPr>
              <w:t>27</w:t>
            </w:r>
          </w:hyperlink>
        </w:p>
        <w:p>
          <w:pPr>
            <w:pStyle w:val="Contents4"/>
            <w:tabs>
              <w:tab w:val="clear" w:pos="8176"/>
              <w:tab w:val="right" w:pos="9026" w:leader="dot"/>
            </w:tabs>
            <w:rPr/>
          </w:pPr>
          <w:hyperlink w:anchor="__RefHeading___Toc917264_581953129">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917266_581953129">
            <w:r>
              <w:rPr>
                <w:webHidden/>
                <w:rStyle w:val="IndexLink"/>
                <w:rtl w:val="true"/>
              </w:rPr>
              <w:t>التخصیص بالأدلة المنفصلة</w:t>
            </w:r>
            <w:r>
              <w:rPr>
                <w:rStyle w:val="IndexLink"/>
                <w:rtl w:val="true"/>
              </w:rPr>
              <w:tab/>
            </w:r>
            <w:r>
              <w:rPr>
                <w:rStyle w:val="IndexLink"/>
              </w:rPr>
              <w:t>30</w:t>
            </w:r>
          </w:hyperlink>
        </w:p>
        <w:p>
          <w:pPr>
            <w:pStyle w:val="Contents4"/>
            <w:tabs>
              <w:tab w:val="clear" w:pos="8176"/>
              <w:tab w:val="right" w:pos="9026" w:leader="dot"/>
            </w:tabs>
            <w:rPr/>
          </w:pPr>
          <w:hyperlink w:anchor="__RefHeading___Toc917268_581953129">
            <w:r>
              <w:rPr>
                <w:webHidden/>
                <w:rStyle w:val="IndexLink"/>
                <w:rtl w:val="true"/>
              </w:rPr>
              <w:t>المطلق والمقیّد</w:t>
            </w:r>
            <w:r>
              <w:rPr>
                <w:rStyle w:val="IndexLink"/>
                <w:rtl w:val="true"/>
              </w:rPr>
              <w:tab/>
            </w:r>
            <w:r>
              <w:rPr>
                <w:rStyle w:val="IndexLink"/>
              </w:rPr>
              <w:t>31</w:t>
            </w:r>
          </w:hyperlink>
        </w:p>
        <w:p>
          <w:pPr>
            <w:pStyle w:val="Contents4"/>
            <w:tabs>
              <w:tab w:val="clear" w:pos="8176"/>
              <w:tab w:val="right" w:pos="9026" w:leader="dot"/>
            </w:tabs>
            <w:rPr/>
          </w:pPr>
          <w:hyperlink w:anchor="__RefHeading___Toc917270_581953129">
            <w:r>
              <w:rPr>
                <w:webHidden/>
                <w:rStyle w:val="IndexLink"/>
                <w:rtl w:val="true"/>
              </w:rPr>
              <w:t>المجمل والمبین</w:t>
            </w:r>
            <w:r>
              <w:rPr>
                <w:rStyle w:val="IndexLink"/>
                <w:rtl w:val="true"/>
              </w:rPr>
              <w:tab/>
            </w:r>
            <w:r>
              <w:rPr>
                <w:rStyle w:val="IndexLink"/>
              </w:rPr>
              <w:t>32</w:t>
            </w:r>
          </w:hyperlink>
        </w:p>
        <w:p>
          <w:pPr>
            <w:pStyle w:val="Contents2"/>
            <w:tabs>
              <w:tab w:val="clear" w:pos="8743"/>
              <w:tab w:val="right" w:pos="9026" w:leader="dot"/>
            </w:tabs>
            <w:rPr/>
          </w:pPr>
          <w:hyperlink w:anchor="__RefHeading___Toc917272_581953129">
            <w:r>
              <w:rPr>
                <w:webHidden/>
                <w:rStyle w:val="IndexLink"/>
                <w:rtl w:val="true"/>
              </w:rPr>
              <w:t>الفصل الأول</w:t>
            </w:r>
            <w:r>
              <w:rPr>
                <w:rStyle w:val="IndexLink"/>
                <w:rtl w:val="true"/>
              </w:rPr>
              <w:t xml:space="preserve">: </w:t>
            </w:r>
            <w:r>
              <w:rPr>
                <w:rStyle w:val="IndexLink"/>
                <w:rtl w:val="true"/>
              </w:rPr>
              <w:t>النسخ عند الصحابة النسخ عند الأصولیین</w:t>
            </w:r>
            <w:r>
              <w:rPr>
                <w:rStyle w:val="IndexLink"/>
                <w:rtl w:val="true"/>
              </w:rPr>
              <w:tab/>
            </w:r>
            <w:r>
              <w:rPr>
                <w:rStyle w:val="IndexLink"/>
              </w:rPr>
              <w:t>33</w:t>
            </w:r>
          </w:hyperlink>
        </w:p>
        <w:p>
          <w:pPr>
            <w:pStyle w:val="Contents3"/>
            <w:tabs>
              <w:tab w:val="clear" w:pos="8459"/>
              <w:tab w:val="right" w:pos="9026" w:leader="dot"/>
            </w:tabs>
            <w:rPr/>
          </w:pPr>
          <w:hyperlink w:anchor="__RefHeading___Toc917274_581953129">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917276_581953129">
            <w:r>
              <w:rPr>
                <w:webHidden/>
                <w:rStyle w:val="IndexLink"/>
                <w:rtl w:val="true"/>
              </w:rPr>
              <w:t>النسخ عند الصحابة</w:t>
            </w:r>
            <w:r>
              <w:rPr>
                <w:rStyle w:val="IndexLink"/>
                <w:rtl w:val="true"/>
              </w:rPr>
              <w:tab/>
            </w:r>
            <w:r>
              <w:rPr>
                <w:rStyle w:val="IndexLink"/>
              </w:rPr>
              <w:t>34</w:t>
            </w:r>
          </w:hyperlink>
        </w:p>
        <w:p>
          <w:pPr>
            <w:pStyle w:val="Contents3"/>
            <w:tabs>
              <w:tab w:val="clear" w:pos="8459"/>
              <w:tab w:val="right" w:pos="9026" w:leader="dot"/>
            </w:tabs>
            <w:rPr/>
          </w:pPr>
          <w:hyperlink w:anchor="__RefHeading___Toc917278_581953129">
            <w:r>
              <w:rPr>
                <w:webHidden/>
                <w:rStyle w:val="IndexLink"/>
                <w:rtl w:val="true"/>
              </w:rPr>
              <w:t>النسخ عند الأصولیین</w:t>
            </w:r>
            <w:r>
              <w:rPr>
                <w:rStyle w:val="IndexLink"/>
                <w:rtl w:val="true"/>
              </w:rPr>
              <w:tab/>
            </w:r>
            <w:r>
              <w:rPr>
                <w:rStyle w:val="IndexLink"/>
              </w:rPr>
              <w:t>35</w:t>
            </w:r>
          </w:hyperlink>
        </w:p>
        <w:p>
          <w:pPr>
            <w:pStyle w:val="Contents3"/>
            <w:tabs>
              <w:tab w:val="clear" w:pos="8459"/>
              <w:tab w:val="right" w:pos="9026" w:leader="dot"/>
            </w:tabs>
            <w:rPr/>
          </w:pPr>
          <w:hyperlink w:anchor="__RefHeading___Toc917280_581953129">
            <w:r>
              <w:rPr>
                <w:webHidden/>
                <w:rStyle w:val="IndexLink"/>
                <w:rtl w:val="true"/>
              </w:rPr>
              <w:t xml:space="preserve">النسخ عند الفقهاء </w:t>
            </w:r>
            <w:r>
              <w:rPr>
                <w:rStyle w:val="IndexLink"/>
                <w:rtl w:val="true"/>
              </w:rPr>
              <w:t>(</w:t>
            </w:r>
            <w:r>
              <w:rPr>
                <w:rStyle w:val="IndexLink"/>
                <w:rtl w:val="true"/>
              </w:rPr>
              <w:t>اصطلاحاً</w:t>
            </w:r>
            <w:r>
              <w:rPr>
                <w:rStyle w:val="IndexLink"/>
                <w:rtl w:val="true"/>
              </w:rPr>
              <w:t>)</w:t>
              <w:tab/>
            </w:r>
            <w:r>
              <w:rPr>
                <w:rStyle w:val="IndexLink"/>
              </w:rPr>
              <w:t>38</w:t>
            </w:r>
          </w:hyperlink>
        </w:p>
        <w:p>
          <w:pPr>
            <w:pStyle w:val="Contents2"/>
            <w:tabs>
              <w:tab w:val="clear" w:pos="8743"/>
              <w:tab w:val="right" w:pos="9026" w:leader="dot"/>
            </w:tabs>
            <w:rPr/>
          </w:pPr>
          <w:hyperlink w:anchor="__RefHeading___Toc917282_581953129">
            <w:r>
              <w:rPr>
                <w:webHidden/>
                <w:rStyle w:val="IndexLink"/>
                <w:rtl w:val="true"/>
              </w:rPr>
              <w:t>الفصل الثانی</w:t>
            </w:r>
            <w:r>
              <w:rPr>
                <w:rStyle w:val="IndexLink"/>
                <w:rtl w:val="true"/>
              </w:rPr>
              <w:t xml:space="preserve">: </w:t>
            </w:r>
            <w:r>
              <w:rPr>
                <w:rStyle w:val="IndexLink"/>
                <w:rtl w:val="true"/>
              </w:rPr>
              <w:t>إمکان النسخ</w:t>
            </w:r>
            <w:r>
              <w:rPr>
                <w:rStyle w:val="IndexLink"/>
                <w:rtl w:val="true"/>
              </w:rPr>
              <w:tab/>
            </w:r>
            <w:r>
              <w:rPr>
                <w:rStyle w:val="IndexLink"/>
              </w:rPr>
              <w:t>49</w:t>
            </w:r>
          </w:hyperlink>
        </w:p>
        <w:p>
          <w:pPr>
            <w:pStyle w:val="Contents3"/>
            <w:tabs>
              <w:tab w:val="clear" w:pos="8459"/>
              <w:tab w:val="right" w:pos="9026" w:leader="dot"/>
            </w:tabs>
            <w:rPr/>
          </w:pPr>
          <w:hyperlink w:anchor="__RefHeading___Toc917284_581953129">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917286_581953129">
            <w:r>
              <w:rPr>
                <w:webHidden/>
                <w:rStyle w:val="IndexLink"/>
                <w:rtl w:val="true"/>
              </w:rPr>
              <w:t>إمکان النسخ</w:t>
            </w:r>
            <w:r>
              <w:rPr>
                <w:rStyle w:val="IndexLink"/>
                <w:rtl w:val="true"/>
              </w:rPr>
              <w:tab/>
            </w:r>
            <w:r>
              <w:rPr>
                <w:rStyle w:val="IndexLink"/>
              </w:rPr>
              <w:t>50</w:t>
            </w:r>
          </w:hyperlink>
        </w:p>
        <w:p>
          <w:pPr>
            <w:pStyle w:val="Contents4"/>
            <w:tabs>
              <w:tab w:val="clear" w:pos="8176"/>
              <w:tab w:val="right" w:pos="9026" w:leader="dot"/>
            </w:tabs>
            <w:rPr/>
          </w:pPr>
          <w:hyperlink w:anchor="__RefHeading___Toc917288_581953129">
            <w:r>
              <w:rPr>
                <w:webHidden/>
                <w:rStyle w:val="IndexLink"/>
                <w:rtl w:val="true"/>
              </w:rPr>
              <w:t>الاستدلال بالقرآن فی جواز وقوع النسخ</w:t>
            </w:r>
            <w:r>
              <w:rPr>
                <w:rStyle w:val="IndexLink"/>
                <w:rtl w:val="true"/>
              </w:rPr>
              <w:tab/>
            </w:r>
            <w:r>
              <w:rPr>
                <w:rStyle w:val="IndexLink"/>
              </w:rPr>
              <w:t>50</w:t>
            </w:r>
          </w:hyperlink>
        </w:p>
        <w:p>
          <w:pPr>
            <w:pStyle w:val="Contents4"/>
            <w:tabs>
              <w:tab w:val="clear" w:pos="8176"/>
              <w:tab w:val="right" w:pos="9026" w:leader="dot"/>
            </w:tabs>
            <w:rPr/>
          </w:pPr>
          <w:hyperlink w:anchor="__RefHeading___Toc917290_581953129">
            <w:r>
              <w:rPr>
                <w:webHidden/>
                <w:rStyle w:val="IndexLink"/>
                <w:rtl w:val="true"/>
              </w:rPr>
              <w:t>أدلة إثبات النسخ</w:t>
            </w:r>
            <w:r>
              <w:rPr>
                <w:rStyle w:val="IndexLink"/>
                <w:rtl w:val="true"/>
              </w:rPr>
              <w:tab/>
            </w:r>
            <w:r>
              <w:rPr>
                <w:rStyle w:val="IndexLink"/>
              </w:rPr>
              <w:t>52</w:t>
            </w:r>
          </w:hyperlink>
        </w:p>
        <w:p>
          <w:pPr>
            <w:pStyle w:val="Contents4"/>
            <w:tabs>
              <w:tab w:val="clear" w:pos="8176"/>
              <w:tab w:val="right" w:pos="9026" w:leader="dot"/>
            </w:tabs>
            <w:rPr/>
          </w:pPr>
          <w:hyperlink w:anchor="__RefHeading___Toc917292_581953129">
            <w:r>
              <w:rPr>
                <w:webHidden/>
                <w:rStyle w:val="IndexLink"/>
                <w:rtl w:val="true"/>
              </w:rPr>
              <w:t>روایات النسخ فی أحادیث أهل البیت علیه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917294_581953129">
            <w:r>
              <w:rPr>
                <w:webHidden/>
                <w:rStyle w:val="IndexLink"/>
                <w:rtl w:val="true"/>
              </w:rPr>
              <w:t>موقع النسخ فی الخطاب القرآنی</w:t>
            </w:r>
            <w:r>
              <w:rPr>
                <w:rStyle w:val="IndexLink"/>
                <w:rtl w:val="true"/>
              </w:rPr>
              <w:tab/>
            </w:r>
            <w:r>
              <w:rPr>
                <w:rStyle w:val="IndexLink"/>
              </w:rPr>
              <w:t>57</w:t>
            </w:r>
          </w:hyperlink>
        </w:p>
        <w:p>
          <w:pPr>
            <w:pStyle w:val="Contents4"/>
            <w:tabs>
              <w:tab w:val="clear" w:pos="8176"/>
              <w:tab w:val="right" w:pos="9026" w:leader="dot"/>
            </w:tabs>
            <w:rPr/>
          </w:pPr>
          <w:hyperlink w:anchor="__RefHeading___Toc917296_581953129">
            <w:r>
              <w:rPr>
                <w:webHidden/>
                <w:rStyle w:val="IndexLink"/>
                <w:rtl w:val="true"/>
              </w:rPr>
              <w:t>رأی بعض المتأخرین فی إمکان النسخ</w:t>
            </w:r>
            <w:r>
              <w:rPr>
                <w:rStyle w:val="IndexLink"/>
                <w:rtl w:val="true"/>
              </w:rPr>
              <w:tab/>
            </w:r>
            <w:r>
              <w:rPr>
                <w:rStyle w:val="IndexLink"/>
              </w:rPr>
              <w:t>57</w:t>
            </w:r>
          </w:hyperlink>
        </w:p>
        <w:p>
          <w:pPr>
            <w:pStyle w:val="Contents2"/>
            <w:tabs>
              <w:tab w:val="clear" w:pos="8743"/>
              <w:tab w:val="right" w:pos="9026" w:leader="dot"/>
            </w:tabs>
            <w:rPr/>
          </w:pPr>
          <w:hyperlink w:anchor="__RefHeading___Toc917298_581953129">
            <w:r>
              <w:rPr>
                <w:webHidden/>
                <w:rStyle w:val="IndexLink"/>
                <w:rtl w:val="true"/>
              </w:rPr>
              <w:t>الفصل الثالث</w:t>
            </w:r>
            <w:r>
              <w:rPr>
                <w:rStyle w:val="IndexLink"/>
                <w:rtl w:val="true"/>
              </w:rPr>
              <w:t xml:space="preserve">: </w:t>
            </w:r>
            <w:r>
              <w:rPr>
                <w:rStyle w:val="IndexLink"/>
                <w:rtl w:val="true"/>
              </w:rPr>
              <w:t>النسخ عند الیهود النسخ عند النصاری</w:t>
            </w:r>
            <w:r>
              <w:rPr>
                <w:rStyle w:val="IndexLink"/>
                <w:rtl w:val="true"/>
              </w:rPr>
              <w:tab/>
            </w:r>
            <w:r>
              <w:rPr>
                <w:rStyle w:val="IndexLink"/>
              </w:rPr>
              <w:t>59</w:t>
            </w:r>
          </w:hyperlink>
        </w:p>
        <w:p>
          <w:pPr>
            <w:pStyle w:val="Contents3"/>
            <w:tabs>
              <w:tab w:val="clear" w:pos="8459"/>
              <w:tab w:val="right" w:pos="9026" w:leader="dot"/>
            </w:tabs>
            <w:rPr/>
          </w:pPr>
          <w:hyperlink w:anchor="__RefHeading___Toc917300_581953129">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917302_581953129">
            <w:r>
              <w:rPr>
                <w:webHidden/>
                <w:rStyle w:val="IndexLink"/>
                <w:rtl w:val="true"/>
              </w:rPr>
              <w:t>النسخ عند الیهود</w:t>
            </w:r>
            <w:r>
              <w:rPr>
                <w:rStyle w:val="IndexLink"/>
                <w:rtl w:val="true"/>
              </w:rPr>
              <w:tab/>
            </w:r>
            <w:r>
              <w:rPr>
                <w:rStyle w:val="IndexLink"/>
              </w:rPr>
              <w:t>60</w:t>
            </w:r>
          </w:hyperlink>
        </w:p>
        <w:p>
          <w:pPr>
            <w:pStyle w:val="Contents4"/>
            <w:tabs>
              <w:tab w:val="clear" w:pos="8176"/>
              <w:tab w:val="right" w:pos="9026" w:leader="dot"/>
            </w:tabs>
            <w:rPr/>
          </w:pPr>
          <w:hyperlink w:anchor="__RefHeading___Toc917304_581953129">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917306_581953129">
            <w:r>
              <w:rPr>
                <w:webHidden/>
                <w:rStyle w:val="IndexLink"/>
                <w:rtl w:val="true"/>
              </w:rPr>
              <w:t>ما حرم من الحیوانات ثمّ نسخ</w:t>
            </w:r>
            <w:r>
              <w:rPr>
                <w:rStyle w:val="IndexLink"/>
                <w:rtl w:val="true"/>
              </w:rPr>
              <w:tab/>
            </w:r>
            <w:r>
              <w:rPr>
                <w:rStyle w:val="IndexLink"/>
              </w:rPr>
              <w:t>73</w:t>
            </w:r>
          </w:hyperlink>
        </w:p>
        <w:p>
          <w:pPr>
            <w:pStyle w:val="Contents3"/>
            <w:tabs>
              <w:tab w:val="clear" w:pos="8459"/>
              <w:tab w:val="right" w:pos="9026" w:leader="dot"/>
            </w:tabs>
            <w:rPr/>
          </w:pPr>
          <w:hyperlink w:anchor="__RefHeading___Toc917308_581953129">
            <w:r>
              <w:rPr>
                <w:webHidden/>
                <w:rStyle w:val="IndexLink"/>
                <w:rtl w:val="true"/>
              </w:rPr>
              <w:t>النسخ عند النصاری</w:t>
            </w:r>
            <w:r>
              <w:rPr>
                <w:rStyle w:val="IndexLink"/>
                <w:rtl w:val="true"/>
              </w:rPr>
              <w:tab/>
            </w:r>
            <w:r>
              <w:rPr>
                <w:rStyle w:val="IndexLink"/>
              </w:rPr>
              <w:t>74</w:t>
            </w:r>
          </w:hyperlink>
        </w:p>
        <w:p>
          <w:pPr>
            <w:pStyle w:val="Contents4"/>
            <w:tabs>
              <w:tab w:val="clear" w:pos="8176"/>
              <w:tab w:val="right" w:pos="9026" w:leader="dot"/>
            </w:tabs>
            <w:rPr/>
          </w:pPr>
          <w:hyperlink w:anchor="__RefHeading___Toc917310_581953129">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917312_581953129">
            <w:r>
              <w:rPr>
                <w:webHidden/>
                <w:rStyle w:val="IndexLink"/>
                <w:rtl w:val="true"/>
              </w:rPr>
              <w:t xml:space="preserve">النسخ بین التوراة والإنجیل </w:t>
            </w:r>
            <w:r>
              <w:rPr>
                <w:rStyle w:val="IndexLink"/>
                <w:rtl w:val="true"/>
              </w:rPr>
              <w:t>(</w:t>
            </w:r>
            <w:r>
              <w:rPr>
                <w:rStyle w:val="IndexLink"/>
                <w:rtl w:val="true"/>
              </w:rPr>
              <w:t>الطلاق</w:t>
            </w:r>
            <w:r>
              <w:rPr>
                <w:rStyle w:val="IndexLink"/>
                <w:rtl w:val="true"/>
              </w:rPr>
              <w:t>)</w:t>
              <w:tab/>
            </w:r>
            <w:r>
              <w:rPr>
                <w:rStyle w:val="IndexLink"/>
              </w:rPr>
              <w:t>74</w:t>
            </w:r>
          </w:hyperlink>
        </w:p>
        <w:p>
          <w:pPr>
            <w:pStyle w:val="Contents4"/>
            <w:tabs>
              <w:tab w:val="clear" w:pos="8176"/>
              <w:tab w:val="right" w:pos="9026" w:leader="dot"/>
            </w:tabs>
            <w:rPr/>
          </w:pPr>
          <w:hyperlink w:anchor="__RefHeading___Toc917314_581953129">
            <w:r>
              <w:rPr>
                <w:webHidden/>
                <w:rStyle w:val="IndexLink"/>
                <w:rtl w:val="true"/>
              </w:rPr>
              <w:t xml:space="preserve">النسخ بین التوراة والانجیل </w:t>
            </w:r>
            <w:r>
              <w:rPr>
                <w:rStyle w:val="IndexLink"/>
                <w:rtl w:val="true"/>
              </w:rPr>
              <w:t>(</w:t>
            </w:r>
            <w:r>
              <w:rPr>
                <w:rStyle w:val="IndexLink"/>
                <w:rtl w:val="true"/>
              </w:rPr>
              <w:t>الحلف</w:t>
            </w:r>
            <w:r>
              <w:rPr>
                <w:rStyle w:val="IndexLink"/>
                <w:rtl w:val="true"/>
              </w:rPr>
              <w:t>)</w:t>
              <w:tab/>
            </w:r>
            <w:r>
              <w:rPr>
                <w:rStyle w:val="IndexLink"/>
              </w:rPr>
              <w:t>75</w:t>
            </w:r>
          </w:hyperlink>
        </w:p>
        <w:p>
          <w:pPr>
            <w:pStyle w:val="Contents4"/>
            <w:tabs>
              <w:tab w:val="clear" w:pos="8176"/>
              <w:tab w:val="right" w:pos="9026" w:leader="dot"/>
            </w:tabs>
            <w:rPr/>
          </w:pPr>
          <w:hyperlink w:anchor="__RefHeading___Toc917316_581953129">
            <w:r>
              <w:rPr>
                <w:webHidden/>
                <w:rStyle w:val="IndexLink"/>
                <w:rtl w:val="true"/>
              </w:rPr>
              <w:t>النسخ فی القصاص</w:t>
            </w:r>
            <w:r>
              <w:rPr>
                <w:rStyle w:val="IndexLink"/>
                <w:rtl w:val="true"/>
              </w:rPr>
              <w:tab/>
            </w:r>
            <w:r>
              <w:rPr>
                <w:rStyle w:val="IndexLink"/>
              </w:rPr>
              <w:t>75</w:t>
            </w:r>
          </w:hyperlink>
        </w:p>
        <w:p>
          <w:pPr>
            <w:pStyle w:val="Contents4"/>
            <w:tabs>
              <w:tab w:val="clear" w:pos="8176"/>
              <w:tab w:val="right" w:pos="9026" w:leader="dot"/>
            </w:tabs>
            <w:rPr/>
          </w:pPr>
          <w:hyperlink w:anchor="__RefHeading___Toc917318_581953129">
            <w:r>
              <w:rPr>
                <w:webHidden/>
                <w:rStyle w:val="IndexLink"/>
                <w:rtl w:val="true"/>
              </w:rPr>
              <w:t>نسخ الصوم</w:t>
            </w:r>
            <w:r>
              <w:rPr>
                <w:rStyle w:val="IndexLink"/>
                <w:rtl w:val="true"/>
              </w:rPr>
              <w:tab/>
            </w:r>
            <w:r>
              <w:rPr>
                <w:rStyle w:val="IndexLink"/>
              </w:rPr>
              <w:t>75</w:t>
            </w:r>
          </w:hyperlink>
        </w:p>
        <w:p>
          <w:pPr>
            <w:pStyle w:val="Contents4"/>
            <w:tabs>
              <w:tab w:val="clear" w:pos="8176"/>
              <w:tab w:val="right" w:pos="9026" w:leader="dot"/>
            </w:tabs>
            <w:rPr/>
          </w:pPr>
          <w:hyperlink w:anchor="__RefHeading___Toc917320_581953129">
            <w:r>
              <w:rPr>
                <w:webHidden/>
                <w:rStyle w:val="IndexLink"/>
                <w:rtl w:val="true"/>
              </w:rPr>
              <w:t>النسخ بین التوراة وما جاء به الرسل بعد المسیح</w:t>
            </w:r>
            <w:r>
              <w:rPr>
                <w:rStyle w:val="IndexLink"/>
                <w:rtl w:val="true"/>
              </w:rPr>
              <w:tab/>
            </w:r>
            <w:r>
              <w:rPr>
                <w:rStyle w:val="IndexLink"/>
              </w:rPr>
              <w:t>76</w:t>
            </w:r>
          </w:hyperlink>
        </w:p>
        <w:p>
          <w:pPr>
            <w:pStyle w:val="Contents4"/>
            <w:tabs>
              <w:tab w:val="clear" w:pos="8176"/>
              <w:tab w:val="right" w:pos="9026" w:leader="dot"/>
            </w:tabs>
            <w:rPr/>
          </w:pPr>
          <w:hyperlink w:anchor="__RefHeading___Toc917322_581953129">
            <w:r>
              <w:rPr>
                <w:webHidden/>
                <w:rStyle w:val="IndexLink"/>
                <w:rtl w:val="true"/>
              </w:rPr>
              <w:t>النسخ بین انجیل وآخر</w:t>
            </w:r>
            <w:r>
              <w:rPr>
                <w:rStyle w:val="IndexLink"/>
                <w:rtl w:val="true"/>
              </w:rPr>
              <w:tab/>
            </w:r>
            <w:r>
              <w:rPr>
                <w:rStyle w:val="IndexLink"/>
              </w:rPr>
              <w:t>76</w:t>
            </w:r>
          </w:hyperlink>
        </w:p>
        <w:p>
          <w:pPr>
            <w:pStyle w:val="Contents2"/>
            <w:tabs>
              <w:tab w:val="clear" w:pos="8743"/>
              <w:tab w:val="right" w:pos="9026" w:leader="dot"/>
            </w:tabs>
            <w:rPr/>
          </w:pPr>
          <w:hyperlink w:anchor="__RefHeading___Toc917324_581953129">
            <w:r>
              <w:rPr>
                <w:webHidden/>
                <w:rStyle w:val="IndexLink"/>
                <w:rtl w:val="true"/>
              </w:rPr>
              <w:t>الفصل الرابع</w:t>
            </w:r>
            <w:r>
              <w:rPr>
                <w:rStyle w:val="IndexLink"/>
                <w:rtl w:val="true"/>
              </w:rPr>
              <w:t xml:space="preserve">: </w:t>
            </w:r>
            <w:r>
              <w:rPr>
                <w:rStyle w:val="IndexLink"/>
                <w:rtl w:val="true"/>
              </w:rPr>
              <w:t>علم الناسخ عند مَنْ؟ حِکْمةُ النسخ سبب الاختلاف فی النسخ اهتمام المسلمین فی علم الناسخ والمنسوخ</w:t>
            </w:r>
            <w:r>
              <w:rPr>
                <w:rStyle w:val="IndexLink"/>
                <w:rtl w:val="true"/>
              </w:rPr>
              <w:tab/>
            </w:r>
            <w:r>
              <w:rPr>
                <w:rStyle w:val="IndexLink"/>
              </w:rPr>
              <w:t>78</w:t>
            </w:r>
          </w:hyperlink>
        </w:p>
        <w:p>
          <w:pPr>
            <w:pStyle w:val="Contents3"/>
            <w:tabs>
              <w:tab w:val="clear" w:pos="8459"/>
              <w:tab w:val="right" w:pos="9026" w:leader="dot"/>
            </w:tabs>
            <w:rPr/>
          </w:pPr>
          <w:hyperlink w:anchor="__RefHeading___Toc917326_581953129">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917328_581953129">
            <w:r>
              <w:rPr>
                <w:webHidden/>
                <w:rStyle w:val="IndexLink"/>
                <w:rtl w:val="true"/>
              </w:rPr>
              <w:t>علم الناسخ عند مَن ؟</w:t>
            </w:r>
            <w:r>
              <w:rPr>
                <w:rStyle w:val="IndexLink"/>
                <w:rtl w:val="true"/>
              </w:rPr>
              <w:tab/>
            </w:r>
            <w:r>
              <w:rPr>
                <w:rStyle w:val="IndexLink"/>
              </w:rPr>
              <w:t>79</w:t>
            </w:r>
          </w:hyperlink>
        </w:p>
        <w:p>
          <w:pPr>
            <w:pStyle w:val="Contents3"/>
            <w:tabs>
              <w:tab w:val="clear" w:pos="8459"/>
              <w:tab w:val="right" w:pos="9026" w:leader="dot"/>
            </w:tabs>
            <w:rPr/>
          </w:pPr>
          <w:hyperlink w:anchor="__RefHeading___Toc917330_581953129">
            <w:r>
              <w:rPr>
                <w:webHidden/>
                <w:rStyle w:val="IndexLink"/>
                <w:rtl w:val="true"/>
              </w:rPr>
              <w:t>حکمة النسخ</w:t>
            </w:r>
            <w:r>
              <w:rPr>
                <w:rStyle w:val="IndexLink"/>
                <w:rtl w:val="true"/>
              </w:rPr>
              <w:tab/>
            </w:r>
            <w:r>
              <w:rPr>
                <w:rStyle w:val="IndexLink"/>
              </w:rPr>
              <w:t>81</w:t>
            </w:r>
          </w:hyperlink>
        </w:p>
        <w:p>
          <w:pPr>
            <w:pStyle w:val="Contents3"/>
            <w:tabs>
              <w:tab w:val="clear" w:pos="8459"/>
              <w:tab w:val="right" w:pos="9026" w:leader="dot"/>
            </w:tabs>
            <w:rPr/>
          </w:pPr>
          <w:hyperlink w:anchor="__RefHeading___Toc917332_581953129">
            <w:r>
              <w:rPr>
                <w:webHidden/>
                <w:rStyle w:val="IndexLink"/>
                <w:rtl w:val="true"/>
              </w:rPr>
              <w:t>سبب الاختلاف فی النسخ</w:t>
            </w:r>
            <w:r>
              <w:rPr>
                <w:rStyle w:val="IndexLink"/>
                <w:rtl w:val="true"/>
              </w:rPr>
              <w:tab/>
            </w:r>
            <w:r>
              <w:rPr>
                <w:rStyle w:val="IndexLink"/>
              </w:rPr>
              <w:t>83</w:t>
            </w:r>
          </w:hyperlink>
        </w:p>
        <w:p>
          <w:pPr>
            <w:pStyle w:val="Contents3"/>
            <w:tabs>
              <w:tab w:val="clear" w:pos="8459"/>
              <w:tab w:val="right" w:pos="9026" w:leader="dot"/>
            </w:tabs>
            <w:rPr/>
          </w:pPr>
          <w:hyperlink w:anchor="__RefHeading___Toc917334_581953129">
            <w:r>
              <w:rPr>
                <w:webHidden/>
                <w:rStyle w:val="IndexLink"/>
                <w:rtl w:val="true"/>
              </w:rPr>
              <w:t>إهتمام المسلمین فی علم الناسخ والمنسوخ</w:t>
            </w:r>
            <w:r>
              <w:rPr>
                <w:rStyle w:val="IndexLink"/>
                <w:rtl w:val="true"/>
              </w:rPr>
              <w:tab/>
            </w:r>
            <w:r>
              <w:rPr>
                <w:rStyle w:val="IndexLink"/>
              </w:rPr>
              <w:t>87</w:t>
            </w:r>
          </w:hyperlink>
        </w:p>
        <w:p>
          <w:pPr>
            <w:pStyle w:val="Contents4"/>
            <w:tabs>
              <w:tab w:val="clear" w:pos="8176"/>
              <w:tab w:val="right" w:pos="9026" w:leader="dot"/>
            </w:tabs>
            <w:rPr/>
          </w:pPr>
          <w:hyperlink w:anchor="__RefHeading___Toc917336_581953129">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917338_581953129">
            <w:r>
              <w:rPr>
                <w:webHidden/>
                <w:rStyle w:val="IndexLink"/>
                <w:rtl w:val="true"/>
              </w:rPr>
              <w:t>ما ألّف فی النسخ فی القرن الأول والثانی الهجریین</w:t>
            </w:r>
            <w:r>
              <w:rPr>
                <w:rStyle w:val="IndexLink"/>
                <w:rtl w:val="true"/>
              </w:rPr>
              <w:tab/>
            </w:r>
            <w:r>
              <w:rPr>
                <w:rStyle w:val="IndexLink"/>
              </w:rPr>
              <w:t>87</w:t>
            </w:r>
          </w:hyperlink>
        </w:p>
        <w:p>
          <w:pPr>
            <w:pStyle w:val="Contents4"/>
            <w:tabs>
              <w:tab w:val="clear" w:pos="8176"/>
              <w:tab w:val="right" w:pos="9026" w:leader="dot"/>
            </w:tabs>
            <w:rPr/>
          </w:pPr>
          <w:hyperlink w:anchor="__RefHeading___Toc917340_581953129">
            <w:r>
              <w:rPr>
                <w:webHidden/>
                <w:rStyle w:val="IndexLink"/>
                <w:rtl w:val="true"/>
              </w:rPr>
              <w:t>ما ألّف فی القرن الثالث الهجری</w:t>
            </w:r>
            <w:r>
              <w:rPr>
                <w:rStyle w:val="IndexLink"/>
                <w:rtl w:val="true"/>
              </w:rPr>
              <w:tab/>
            </w:r>
            <w:r>
              <w:rPr>
                <w:rStyle w:val="IndexLink"/>
              </w:rPr>
              <w:t>88</w:t>
            </w:r>
          </w:hyperlink>
        </w:p>
        <w:p>
          <w:pPr>
            <w:pStyle w:val="Contents4"/>
            <w:tabs>
              <w:tab w:val="clear" w:pos="8176"/>
              <w:tab w:val="right" w:pos="9026" w:leader="dot"/>
            </w:tabs>
            <w:rPr/>
          </w:pPr>
          <w:hyperlink w:anchor="__RefHeading___Toc917342_581953129">
            <w:r>
              <w:rPr>
                <w:webHidden/>
                <w:rStyle w:val="IndexLink"/>
                <w:rtl w:val="true"/>
              </w:rPr>
              <w:t>ما ألّف فی القرن الرابع الهجری</w:t>
            </w:r>
            <w:r>
              <w:rPr>
                <w:rStyle w:val="IndexLink"/>
                <w:rtl w:val="true"/>
              </w:rPr>
              <w:tab/>
            </w:r>
            <w:r>
              <w:rPr>
                <w:rStyle w:val="IndexLink"/>
              </w:rPr>
              <w:t>89</w:t>
            </w:r>
          </w:hyperlink>
        </w:p>
        <w:p>
          <w:pPr>
            <w:pStyle w:val="Contents4"/>
            <w:tabs>
              <w:tab w:val="clear" w:pos="8176"/>
              <w:tab w:val="right" w:pos="9026" w:leader="dot"/>
            </w:tabs>
            <w:rPr/>
          </w:pPr>
          <w:hyperlink w:anchor="__RefHeading___Toc917344_581953129">
            <w:r>
              <w:rPr>
                <w:webHidden/>
                <w:rStyle w:val="IndexLink"/>
                <w:rtl w:val="true"/>
              </w:rPr>
              <w:t>ما ألّف فی القرن الخامس الهجری</w:t>
            </w:r>
            <w:r>
              <w:rPr>
                <w:rStyle w:val="IndexLink"/>
                <w:rtl w:val="true"/>
              </w:rPr>
              <w:tab/>
            </w:r>
            <w:r>
              <w:rPr>
                <w:rStyle w:val="IndexLink"/>
              </w:rPr>
              <w:t>91</w:t>
            </w:r>
          </w:hyperlink>
        </w:p>
        <w:p>
          <w:pPr>
            <w:pStyle w:val="Contents4"/>
            <w:tabs>
              <w:tab w:val="clear" w:pos="8176"/>
              <w:tab w:val="right" w:pos="9026" w:leader="dot"/>
            </w:tabs>
            <w:rPr/>
          </w:pPr>
          <w:hyperlink w:anchor="__RefHeading___Toc917346_581953129">
            <w:r>
              <w:rPr>
                <w:webHidden/>
                <w:rStyle w:val="IndexLink"/>
                <w:rtl w:val="true"/>
              </w:rPr>
              <w:t>ما ألّف فی القرن السادس الهجری</w:t>
            </w:r>
            <w:r>
              <w:rPr>
                <w:rStyle w:val="IndexLink"/>
                <w:rtl w:val="true"/>
              </w:rPr>
              <w:tab/>
            </w:r>
            <w:r>
              <w:rPr>
                <w:rStyle w:val="IndexLink"/>
              </w:rPr>
              <w:t>91</w:t>
            </w:r>
          </w:hyperlink>
        </w:p>
        <w:p>
          <w:pPr>
            <w:pStyle w:val="Contents4"/>
            <w:tabs>
              <w:tab w:val="clear" w:pos="8176"/>
              <w:tab w:val="right" w:pos="9026" w:leader="dot"/>
            </w:tabs>
            <w:rPr/>
          </w:pPr>
          <w:hyperlink w:anchor="__RefHeading___Toc917348_581953129">
            <w:r>
              <w:rPr>
                <w:webHidden/>
                <w:rStyle w:val="IndexLink"/>
                <w:rtl w:val="true"/>
              </w:rPr>
              <w:t>ما ألّف فی القرن السابع الهجری والثامن منه</w:t>
            </w:r>
            <w:r>
              <w:rPr>
                <w:rStyle w:val="IndexLink"/>
                <w:rtl w:val="true"/>
              </w:rPr>
              <w:tab/>
            </w:r>
            <w:r>
              <w:rPr>
                <w:rStyle w:val="IndexLink"/>
              </w:rPr>
              <w:t>92</w:t>
            </w:r>
          </w:hyperlink>
        </w:p>
        <w:p>
          <w:pPr>
            <w:pStyle w:val="Contents4"/>
            <w:tabs>
              <w:tab w:val="clear" w:pos="8176"/>
              <w:tab w:val="right" w:pos="9026" w:leader="dot"/>
            </w:tabs>
            <w:rPr/>
          </w:pPr>
          <w:hyperlink w:anchor="__RefHeading___Toc917350_581953129">
            <w:r>
              <w:rPr>
                <w:webHidden/>
                <w:rStyle w:val="IndexLink"/>
                <w:rtl w:val="true"/>
              </w:rPr>
              <w:t>ما ألّف فی القرن التاسع الهجری والعاشر منه</w:t>
            </w:r>
            <w:r>
              <w:rPr>
                <w:rStyle w:val="IndexLink"/>
                <w:rtl w:val="true"/>
              </w:rPr>
              <w:tab/>
            </w:r>
            <w:r>
              <w:rPr>
                <w:rStyle w:val="IndexLink"/>
              </w:rPr>
              <w:t>92</w:t>
            </w:r>
          </w:hyperlink>
        </w:p>
        <w:p>
          <w:pPr>
            <w:pStyle w:val="Contents4"/>
            <w:tabs>
              <w:tab w:val="clear" w:pos="8176"/>
              <w:tab w:val="right" w:pos="9026" w:leader="dot"/>
            </w:tabs>
            <w:rPr/>
          </w:pPr>
          <w:hyperlink w:anchor="__RefHeading___Toc917352_581953129">
            <w:r>
              <w:rPr>
                <w:webHidden/>
                <w:rStyle w:val="IndexLink"/>
                <w:rtl w:val="true"/>
              </w:rPr>
              <w:t>ما ألّف فی القرن الحادی عشر الهجری</w:t>
            </w:r>
            <w:r>
              <w:rPr>
                <w:rStyle w:val="IndexLink"/>
                <w:rtl w:val="true"/>
              </w:rPr>
              <w:tab/>
            </w:r>
            <w:r>
              <w:rPr>
                <w:rStyle w:val="IndexLink"/>
              </w:rPr>
              <w:t>93</w:t>
            </w:r>
          </w:hyperlink>
        </w:p>
        <w:p>
          <w:pPr>
            <w:pStyle w:val="Contents4"/>
            <w:tabs>
              <w:tab w:val="clear" w:pos="8176"/>
              <w:tab w:val="right" w:pos="9026" w:leader="dot"/>
            </w:tabs>
            <w:rPr/>
          </w:pPr>
          <w:hyperlink w:anchor="__RefHeading___Toc917354_581953129">
            <w:r>
              <w:rPr>
                <w:webHidden/>
                <w:rStyle w:val="IndexLink"/>
                <w:rtl w:val="true"/>
              </w:rPr>
              <w:t>ما ألّف فی القرن الثانی عشر الهجری</w:t>
            </w:r>
            <w:r>
              <w:rPr>
                <w:rStyle w:val="IndexLink"/>
                <w:rtl w:val="true"/>
              </w:rPr>
              <w:tab/>
            </w:r>
            <w:r>
              <w:rPr>
                <w:rStyle w:val="IndexLink"/>
              </w:rPr>
              <w:t>93</w:t>
            </w:r>
          </w:hyperlink>
        </w:p>
        <w:p>
          <w:pPr>
            <w:pStyle w:val="Contents4"/>
            <w:tabs>
              <w:tab w:val="clear" w:pos="8176"/>
              <w:tab w:val="right" w:pos="9026" w:leader="dot"/>
            </w:tabs>
            <w:rPr/>
          </w:pPr>
          <w:hyperlink w:anchor="__RefHeading___Toc917356_581953129">
            <w:r>
              <w:rPr>
                <w:webHidden/>
                <w:rStyle w:val="IndexLink"/>
                <w:rtl w:val="true"/>
              </w:rPr>
              <w:t>ما ألّف فی القرن الثالث عشر الهجری</w:t>
            </w:r>
            <w:r>
              <w:rPr>
                <w:rStyle w:val="IndexLink"/>
                <w:rtl w:val="true"/>
              </w:rPr>
              <w:tab/>
            </w:r>
            <w:r>
              <w:rPr>
                <w:rStyle w:val="IndexLink"/>
              </w:rPr>
              <w:t>93</w:t>
            </w:r>
          </w:hyperlink>
        </w:p>
        <w:p>
          <w:pPr>
            <w:pStyle w:val="Contents4"/>
            <w:tabs>
              <w:tab w:val="clear" w:pos="8176"/>
              <w:tab w:val="right" w:pos="9026" w:leader="dot"/>
            </w:tabs>
            <w:rPr/>
          </w:pPr>
          <w:hyperlink w:anchor="__RefHeading___Toc917358_581953129">
            <w:r>
              <w:rPr>
                <w:webHidden/>
                <w:rStyle w:val="IndexLink"/>
                <w:rtl w:val="true"/>
              </w:rPr>
              <w:t>ما ألّف فی النسخ فی فترات مختلفة</w:t>
            </w:r>
            <w:r>
              <w:rPr>
                <w:rStyle w:val="IndexLink"/>
                <w:rtl w:val="true"/>
              </w:rPr>
              <w:tab/>
            </w:r>
            <w:r>
              <w:rPr>
                <w:rStyle w:val="IndexLink"/>
              </w:rPr>
              <w:t>93</w:t>
            </w:r>
          </w:hyperlink>
        </w:p>
        <w:p>
          <w:pPr>
            <w:pStyle w:val="Contents4"/>
            <w:tabs>
              <w:tab w:val="clear" w:pos="8176"/>
              <w:tab w:val="right" w:pos="9026" w:leader="dot"/>
            </w:tabs>
            <w:rPr/>
          </w:pPr>
          <w:hyperlink w:anchor="__RefHeading___Toc917360_581953129">
            <w:r>
              <w:rPr>
                <w:webHidden/>
                <w:rStyle w:val="IndexLink"/>
                <w:rtl w:val="true"/>
              </w:rPr>
              <w:t>مراجع هذه المصنفات</w:t>
            </w:r>
            <w:r>
              <w:rPr>
                <w:rStyle w:val="IndexLink"/>
                <w:rtl w:val="true"/>
              </w:rPr>
              <w:tab/>
            </w:r>
            <w:r>
              <w:rPr>
                <w:rStyle w:val="IndexLink"/>
              </w:rPr>
              <w:t>95</w:t>
            </w:r>
          </w:hyperlink>
        </w:p>
        <w:p>
          <w:pPr>
            <w:pStyle w:val="Contents2"/>
            <w:tabs>
              <w:tab w:val="clear" w:pos="8743"/>
              <w:tab w:val="right" w:pos="9026" w:leader="dot"/>
            </w:tabs>
            <w:rPr/>
          </w:pPr>
          <w:hyperlink w:anchor="__RefHeading___Toc917362_581953129">
            <w:r>
              <w:rPr>
                <w:webHidden/>
                <w:rStyle w:val="IndexLink"/>
                <w:rtl w:val="true"/>
              </w:rPr>
              <w:t>الفصل الخامس</w:t>
            </w:r>
            <w:r>
              <w:rPr>
                <w:rStyle w:val="IndexLink"/>
                <w:rtl w:val="true"/>
              </w:rPr>
              <w:t xml:space="preserve">: </w:t>
            </w:r>
            <w:r>
              <w:rPr>
                <w:rStyle w:val="IndexLink"/>
                <w:rtl w:val="true"/>
              </w:rPr>
              <w:t>بین النسخ والبداء</w:t>
            </w:r>
            <w:r>
              <w:rPr>
                <w:rStyle w:val="IndexLink"/>
                <w:rtl w:val="true"/>
              </w:rPr>
              <w:tab/>
            </w:r>
            <w:r>
              <w:rPr>
                <w:rStyle w:val="IndexLink"/>
              </w:rPr>
              <w:t>97</w:t>
            </w:r>
          </w:hyperlink>
        </w:p>
        <w:p>
          <w:pPr>
            <w:pStyle w:val="Contents3"/>
            <w:tabs>
              <w:tab w:val="clear" w:pos="8459"/>
              <w:tab w:val="right" w:pos="9026" w:leader="dot"/>
            </w:tabs>
            <w:rPr/>
          </w:pPr>
          <w:hyperlink w:anchor="__RefHeading___Toc917364_581953129">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917366_581953129">
            <w:r>
              <w:rPr>
                <w:webHidden/>
                <w:rStyle w:val="IndexLink"/>
                <w:rtl w:val="true"/>
              </w:rPr>
              <w:t>بین النسخ والبداء</w:t>
            </w:r>
            <w:r>
              <w:rPr>
                <w:rStyle w:val="IndexLink"/>
                <w:rtl w:val="true"/>
              </w:rPr>
              <w:tab/>
            </w:r>
            <w:r>
              <w:rPr>
                <w:rStyle w:val="IndexLink"/>
              </w:rPr>
              <w:t>98</w:t>
            </w:r>
          </w:hyperlink>
        </w:p>
        <w:p>
          <w:pPr>
            <w:pStyle w:val="Contents4"/>
            <w:tabs>
              <w:tab w:val="clear" w:pos="8176"/>
              <w:tab w:val="right" w:pos="9026" w:leader="dot"/>
            </w:tabs>
            <w:rPr/>
          </w:pPr>
          <w:hyperlink w:anchor="__RefHeading___Toc917368_581953129">
            <w:r>
              <w:rPr>
                <w:webHidden/>
                <w:rStyle w:val="IndexLink"/>
                <w:rtl w:val="true"/>
              </w:rPr>
              <w:t>تعریف البداء</w:t>
            </w:r>
            <w:r>
              <w:rPr>
                <w:rStyle w:val="IndexLink"/>
                <w:rtl w:val="true"/>
              </w:rPr>
              <w:tab/>
            </w:r>
            <w:r>
              <w:rPr>
                <w:rStyle w:val="IndexLink"/>
              </w:rPr>
              <w:t>98</w:t>
            </w:r>
          </w:hyperlink>
        </w:p>
        <w:p>
          <w:pPr>
            <w:pStyle w:val="Contents4"/>
            <w:tabs>
              <w:tab w:val="clear" w:pos="8176"/>
              <w:tab w:val="right" w:pos="9026" w:leader="dot"/>
            </w:tabs>
            <w:rPr/>
          </w:pPr>
          <w:hyperlink w:anchor="__RefHeading___Toc917370_581953129">
            <w:r>
              <w:rPr>
                <w:webHidden/>
                <w:rStyle w:val="IndexLink"/>
                <w:rtl w:val="true"/>
              </w:rPr>
              <w:t>معنی البداء بین اللغة والعرف</w:t>
            </w:r>
            <w:r>
              <w:rPr>
                <w:rStyle w:val="IndexLink"/>
                <w:rtl w:val="true"/>
              </w:rPr>
              <w:tab/>
            </w:r>
            <w:r>
              <w:rPr>
                <w:rStyle w:val="IndexLink"/>
              </w:rPr>
              <w:t>99</w:t>
            </w:r>
          </w:hyperlink>
        </w:p>
        <w:p>
          <w:pPr>
            <w:pStyle w:val="Contents4"/>
            <w:tabs>
              <w:tab w:val="clear" w:pos="8176"/>
              <w:tab w:val="right" w:pos="9026" w:leader="dot"/>
            </w:tabs>
            <w:rPr/>
          </w:pPr>
          <w:hyperlink w:anchor="__RefHeading___Toc917372_581953129">
            <w:r>
              <w:rPr>
                <w:webHidden/>
                <w:rStyle w:val="IndexLink"/>
                <w:rtl w:val="true"/>
              </w:rPr>
              <w:t>البداء فی الاصطلاح</w:t>
            </w:r>
            <w:r>
              <w:rPr>
                <w:rStyle w:val="IndexLink"/>
                <w:rtl w:val="true"/>
              </w:rPr>
              <w:tab/>
            </w:r>
            <w:r>
              <w:rPr>
                <w:rStyle w:val="IndexLink"/>
              </w:rPr>
              <w:t>100</w:t>
            </w:r>
          </w:hyperlink>
        </w:p>
        <w:p>
          <w:pPr>
            <w:pStyle w:val="Contents4"/>
            <w:tabs>
              <w:tab w:val="clear" w:pos="8176"/>
              <w:tab w:val="right" w:pos="9026" w:leader="dot"/>
            </w:tabs>
            <w:rPr/>
          </w:pPr>
          <w:hyperlink w:anchor="__RefHeading___Toc917374_581953129">
            <w:r>
              <w:rPr>
                <w:webHidden/>
                <w:rStyle w:val="IndexLink"/>
                <w:rtl w:val="true"/>
              </w:rPr>
              <w:t>ممّا یستدل علی البداء من الکتاب</w:t>
            </w:r>
            <w:r>
              <w:rPr>
                <w:rStyle w:val="IndexLink"/>
                <w:rtl w:val="true"/>
              </w:rPr>
              <w:tab/>
            </w:r>
            <w:r>
              <w:rPr>
                <w:rStyle w:val="IndexLink"/>
              </w:rPr>
              <w:t>104</w:t>
            </w:r>
          </w:hyperlink>
        </w:p>
        <w:p>
          <w:pPr>
            <w:pStyle w:val="Contents4"/>
            <w:tabs>
              <w:tab w:val="clear" w:pos="8176"/>
              <w:tab w:val="right" w:pos="9026" w:leader="dot"/>
            </w:tabs>
            <w:rPr/>
          </w:pPr>
          <w:hyperlink w:anchor="__RefHeading___Toc917376_581953129">
            <w:r>
              <w:rPr>
                <w:webHidden/>
                <w:rStyle w:val="IndexLink"/>
                <w:rtl w:val="true"/>
              </w:rPr>
              <w:t>البداء والنسخ بنظر الیهود</w:t>
            </w:r>
            <w:r>
              <w:rPr>
                <w:rStyle w:val="IndexLink"/>
                <w:rtl w:val="true"/>
              </w:rPr>
              <w:tab/>
            </w:r>
            <w:r>
              <w:rPr>
                <w:rStyle w:val="IndexLink"/>
              </w:rPr>
              <w:t>105</w:t>
            </w:r>
          </w:hyperlink>
        </w:p>
        <w:p>
          <w:pPr>
            <w:pStyle w:val="Contents4"/>
            <w:tabs>
              <w:tab w:val="clear" w:pos="8176"/>
              <w:tab w:val="right" w:pos="9026" w:leader="dot"/>
            </w:tabs>
            <w:rPr/>
          </w:pPr>
          <w:hyperlink w:anchor="__RefHeading___Toc917378_581953129">
            <w:r>
              <w:rPr>
                <w:webHidden/>
                <w:rStyle w:val="IndexLink"/>
                <w:rtl w:val="true"/>
              </w:rPr>
              <w:t>نظرة الیهود إلی البداء</w:t>
            </w:r>
            <w:r>
              <w:rPr>
                <w:rStyle w:val="IndexLink"/>
                <w:rtl w:val="true"/>
              </w:rPr>
              <w:tab/>
            </w:r>
            <w:r>
              <w:rPr>
                <w:rStyle w:val="IndexLink"/>
              </w:rPr>
              <w:t>106</w:t>
            </w:r>
          </w:hyperlink>
        </w:p>
        <w:p>
          <w:pPr>
            <w:pStyle w:val="Contents4"/>
            <w:tabs>
              <w:tab w:val="clear" w:pos="8176"/>
              <w:tab w:val="right" w:pos="9026" w:leader="dot"/>
            </w:tabs>
            <w:rPr/>
          </w:pPr>
          <w:hyperlink w:anchor="__RefHeading___Toc917380_581953129">
            <w:r>
              <w:rPr>
                <w:webHidden/>
                <w:rStyle w:val="IndexLink"/>
                <w:rtl w:val="true"/>
              </w:rPr>
              <w:t>ما نسب إلی الشیعة</w:t>
            </w:r>
            <w:r>
              <w:rPr>
                <w:rStyle w:val="IndexLink"/>
                <w:rtl w:val="true"/>
              </w:rPr>
              <w:tab/>
            </w:r>
            <w:r>
              <w:rPr>
                <w:rStyle w:val="IndexLink"/>
              </w:rPr>
              <w:t>106</w:t>
            </w:r>
          </w:hyperlink>
        </w:p>
        <w:p>
          <w:pPr>
            <w:pStyle w:val="Contents4"/>
            <w:tabs>
              <w:tab w:val="clear" w:pos="8176"/>
              <w:tab w:val="right" w:pos="9026" w:leader="dot"/>
            </w:tabs>
            <w:rPr/>
          </w:pPr>
          <w:hyperlink w:anchor="__RefHeading___Toc917382_581953129">
            <w:r>
              <w:rPr>
                <w:webHidden/>
                <w:rStyle w:val="IndexLink"/>
                <w:rtl w:val="true"/>
              </w:rPr>
              <w:t>فما هی مقالة سلیمان بن جریر؟</w:t>
            </w:r>
            <w:r>
              <w:rPr>
                <w:rStyle w:val="IndexLink"/>
                <w:rtl w:val="true"/>
              </w:rPr>
              <w:tab/>
            </w:r>
            <w:r>
              <w:rPr>
                <w:rStyle w:val="IndexLink"/>
              </w:rPr>
              <w:t>107</w:t>
            </w:r>
          </w:hyperlink>
        </w:p>
        <w:p>
          <w:pPr>
            <w:pStyle w:val="Contents4"/>
            <w:tabs>
              <w:tab w:val="clear" w:pos="8176"/>
              <w:tab w:val="right" w:pos="9026" w:leader="dot"/>
            </w:tabs>
            <w:rPr/>
          </w:pPr>
          <w:hyperlink w:anchor="__RefHeading___Toc917384_581953129">
            <w:r>
              <w:rPr>
                <w:webHidden/>
                <w:rStyle w:val="IndexLink"/>
                <w:rtl w:val="true"/>
              </w:rPr>
              <w:t>قول المخالف</w:t>
            </w:r>
            <w:r>
              <w:rPr>
                <w:rStyle w:val="IndexLink"/>
                <w:rtl w:val="true"/>
              </w:rPr>
              <w:tab/>
            </w:r>
            <w:r>
              <w:rPr>
                <w:rStyle w:val="IndexLink"/>
              </w:rPr>
              <w:t>107</w:t>
            </w:r>
          </w:hyperlink>
        </w:p>
        <w:p>
          <w:pPr>
            <w:pStyle w:val="Contents4"/>
            <w:tabs>
              <w:tab w:val="clear" w:pos="8176"/>
              <w:tab w:val="right" w:pos="9026" w:leader="dot"/>
            </w:tabs>
            <w:rPr/>
          </w:pPr>
          <w:hyperlink w:anchor="__RefHeading___Toc917386_581953129">
            <w:r>
              <w:rPr>
                <w:webHidden/>
                <w:rStyle w:val="IndexLink"/>
                <w:rtl w:val="true"/>
              </w:rPr>
              <w:t>عِلمُ الله سبحانه</w:t>
            </w:r>
            <w:r>
              <w:rPr>
                <w:rStyle w:val="IndexLink"/>
                <w:rtl w:val="true"/>
              </w:rPr>
              <w:tab/>
            </w:r>
            <w:r>
              <w:rPr>
                <w:rStyle w:val="IndexLink"/>
              </w:rPr>
              <w:t>110</w:t>
            </w:r>
          </w:hyperlink>
        </w:p>
        <w:p>
          <w:pPr>
            <w:pStyle w:val="Contents4"/>
            <w:tabs>
              <w:tab w:val="clear" w:pos="8176"/>
              <w:tab w:val="right" w:pos="9026" w:leader="dot"/>
            </w:tabs>
            <w:rPr/>
          </w:pPr>
          <w:hyperlink w:anchor="__RefHeading___Toc917388_581953129">
            <w:r>
              <w:rPr>
                <w:webHidden/>
                <w:rStyle w:val="IndexLink"/>
                <w:rtl w:val="true"/>
              </w:rPr>
              <w:t>علم الله سبحانه المکتوم عن الخلائق</w:t>
            </w:r>
            <w:r>
              <w:rPr>
                <w:rStyle w:val="IndexLink"/>
                <w:rtl w:val="true"/>
              </w:rPr>
              <w:tab/>
            </w:r>
            <w:r>
              <w:rPr>
                <w:rStyle w:val="IndexLink"/>
              </w:rPr>
              <w:t>114</w:t>
            </w:r>
          </w:hyperlink>
        </w:p>
        <w:p>
          <w:pPr>
            <w:pStyle w:val="Contents2"/>
            <w:tabs>
              <w:tab w:val="clear" w:pos="8743"/>
              <w:tab w:val="right" w:pos="9026" w:leader="dot"/>
            </w:tabs>
            <w:rPr/>
          </w:pPr>
          <w:hyperlink w:anchor="__RefHeading___Toc917390_581953129">
            <w:r>
              <w:rPr>
                <w:webHidden/>
                <w:rStyle w:val="IndexLink"/>
                <w:rtl w:val="true"/>
              </w:rPr>
              <w:t>الفصل السادس</w:t>
            </w:r>
            <w:r>
              <w:rPr>
                <w:rStyle w:val="IndexLink"/>
                <w:rtl w:val="true"/>
              </w:rPr>
              <w:t xml:space="preserve">: </w:t>
            </w:r>
            <w:r>
              <w:rPr>
                <w:rStyle w:val="IndexLink"/>
                <w:rtl w:val="true"/>
              </w:rPr>
              <w:t>نسخ الحکم و التلاوة علی وجه الاجمال متابعة النصوص من مصادرها الأوّلیة</w:t>
            </w:r>
            <w:r>
              <w:rPr>
                <w:rStyle w:val="IndexLink"/>
                <w:rtl w:val="true"/>
              </w:rPr>
              <w:tab/>
            </w:r>
            <w:r>
              <w:rPr>
                <w:rStyle w:val="IndexLink"/>
              </w:rPr>
              <w:t>122</w:t>
            </w:r>
          </w:hyperlink>
        </w:p>
        <w:p>
          <w:pPr>
            <w:pStyle w:val="Contents3"/>
            <w:tabs>
              <w:tab w:val="clear" w:pos="8459"/>
              <w:tab w:val="right" w:pos="9026" w:leader="dot"/>
            </w:tabs>
            <w:rPr/>
          </w:pPr>
          <w:hyperlink w:anchor="__RefHeading___Toc917392_581953129">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917394_581953129">
            <w:r>
              <w:rPr>
                <w:webHidden/>
                <w:rStyle w:val="IndexLink"/>
                <w:rtl w:val="true"/>
              </w:rPr>
              <w:t>نسخ الحکم و التلاوة</w:t>
            </w:r>
            <w:r>
              <w:rPr>
                <w:rStyle w:val="IndexLink"/>
                <w:rtl w:val="true"/>
              </w:rPr>
              <w:tab/>
            </w:r>
            <w:r>
              <w:rPr>
                <w:rStyle w:val="IndexLink"/>
              </w:rPr>
              <w:t>123</w:t>
            </w:r>
          </w:hyperlink>
        </w:p>
        <w:p>
          <w:pPr>
            <w:pStyle w:val="Contents3"/>
            <w:tabs>
              <w:tab w:val="clear" w:pos="8459"/>
              <w:tab w:val="right" w:pos="9026" w:leader="dot"/>
            </w:tabs>
            <w:rPr/>
          </w:pPr>
          <w:hyperlink w:anchor="__RefHeading___Toc917396_581953129">
            <w:r>
              <w:rPr>
                <w:webHidden/>
                <w:rStyle w:val="IndexLink"/>
                <w:rtl w:val="true"/>
              </w:rPr>
              <w:t>متابعة النصوص من مصادرها الأوّلیة</w:t>
            </w:r>
            <w:r>
              <w:rPr>
                <w:rStyle w:val="IndexLink"/>
                <w:rtl w:val="true"/>
              </w:rPr>
              <w:tab/>
            </w:r>
            <w:r>
              <w:rPr>
                <w:rStyle w:val="IndexLink"/>
              </w:rPr>
              <w:t>127</w:t>
            </w:r>
          </w:hyperlink>
        </w:p>
        <w:p>
          <w:pPr>
            <w:pStyle w:val="Contents4"/>
            <w:tabs>
              <w:tab w:val="clear" w:pos="8176"/>
              <w:tab w:val="right" w:pos="9026" w:leader="dot"/>
            </w:tabs>
            <w:rPr/>
          </w:pPr>
          <w:hyperlink w:anchor="__RefHeading___Toc917398_581953129">
            <w:r>
              <w:rPr>
                <w:webHidden/>
                <w:rStyle w:val="IndexLink"/>
                <w:rtl w:val="true"/>
              </w:rPr>
              <w:t>المورد الأول</w:t>
            </w:r>
            <w:r>
              <w:rPr>
                <w:rStyle w:val="IndexLink"/>
                <w:rtl w:val="true"/>
              </w:rPr>
              <w:tab/>
            </w:r>
            <w:r>
              <w:rPr>
                <w:rStyle w:val="IndexLink"/>
              </w:rPr>
              <w:t>127</w:t>
            </w:r>
          </w:hyperlink>
        </w:p>
        <w:p>
          <w:pPr>
            <w:pStyle w:val="Contents5"/>
            <w:tabs>
              <w:tab w:val="clear" w:pos="7892"/>
              <w:tab w:val="right" w:pos="9026" w:leader="dot"/>
            </w:tabs>
            <w:rPr/>
          </w:pPr>
          <w:hyperlink w:anchor="__RefHeading___Toc917400_581953129">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917402_581953129">
            <w:r>
              <w:rPr>
                <w:webHidden/>
                <w:rStyle w:val="IndexLink"/>
                <w:rtl w:val="true"/>
              </w:rPr>
              <w:t>دراسة وتحلیل فی الآیة المزعومة</w:t>
            </w:r>
            <w:r>
              <w:rPr>
                <w:rStyle w:val="IndexLink"/>
                <w:rtl w:val="true"/>
              </w:rPr>
              <w:tab/>
            </w:r>
            <w:r>
              <w:rPr>
                <w:rStyle w:val="IndexLink"/>
              </w:rPr>
              <w:t>146</w:t>
            </w:r>
          </w:hyperlink>
        </w:p>
        <w:p>
          <w:pPr>
            <w:pStyle w:val="Contents4"/>
            <w:tabs>
              <w:tab w:val="clear" w:pos="8176"/>
              <w:tab w:val="right" w:pos="9026" w:leader="dot"/>
            </w:tabs>
            <w:rPr/>
          </w:pPr>
          <w:hyperlink w:anchor="__RefHeading___Toc917404_581953129">
            <w:r>
              <w:rPr>
                <w:webHidden/>
                <w:rStyle w:val="IndexLink"/>
                <w:rtl w:val="true"/>
              </w:rPr>
              <w:t>المورد الثانی</w:t>
            </w:r>
            <w:r>
              <w:rPr>
                <w:rStyle w:val="IndexLink"/>
                <w:rtl w:val="true"/>
              </w:rPr>
              <w:tab/>
            </w:r>
            <w:r>
              <w:rPr>
                <w:rStyle w:val="IndexLink"/>
              </w:rPr>
              <w:t>151</w:t>
            </w:r>
          </w:hyperlink>
        </w:p>
        <w:p>
          <w:pPr>
            <w:pStyle w:val="Contents4"/>
            <w:tabs>
              <w:tab w:val="clear" w:pos="8176"/>
              <w:tab w:val="right" w:pos="9026" w:leader="dot"/>
            </w:tabs>
            <w:rPr/>
          </w:pPr>
          <w:hyperlink w:anchor="__RefHeading___Toc917406_581953129">
            <w:r>
              <w:rPr>
                <w:webHidden/>
                <w:rStyle w:val="IndexLink"/>
                <w:rtl w:val="true"/>
              </w:rPr>
              <w:t>المورد الثالث</w:t>
            </w:r>
            <w:r>
              <w:rPr>
                <w:rStyle w:val="IndexLink"/>
                <w:rtl w:val="true"/>
              </w:rPr>
              <w:tab/>
            </w:r>
            <w:r>
              <w:rPr>
                <w:rStyle w:val="IndexLink"/>
              </w:rPr>
              <w:t>156</w:t>
            </w:r>
          </w:hyperlink>
        </w:p>
        <w:p>
          <w:pPr>
            <w:pStyle w:val="Contents5"/>
            <w:tabs>
              <w:tab w:val="clear" w:pos="7892"/>
              <w:tab w:val="right" w:pos="9026" w:leader="dot"/>
            </w:tabs>
            <w:rPr/>
          </w:pPr>
          <w:hyperlink w:anchor="__RefHeading___Toc917408_581953129">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917410_581953129">
            <w:r>
              <w:rPr>
                <w:webHidden/>
                <w:rStyle w:val="IndexLink"/>
                <w:rtl w:val="true"/>
              </w:rPr>
              <w:t>نقد وتعلیق</w:t>
            </w:r>
            <w:r>
              <w:rPr>
                <w:rStyle w:val="IndexLink"/>
                <w:rtl w:val="true"/>
              </w:rPr>
              <w:tab/>
            </w:r>
            <w:r>
              <w:rPr>
                <w:rStyle w:val="IndexLink"/>
              </w:rPr>
              <w:t>177</w:t>
            </w:r>
          </w:hyperlink>
        </w:p>
        <w:p>
          <w:pPr>
            <w:pStyle w:val="Contents5"/>
            <w:tabs>
              <w:tab w:val="clear" w:pos="7892"/>
              <w:tab w:val="right" w:pos="9026" w:leader="dot"/>
            </w:tabs>
            <w:rPr/>
          </w:pPr>
          <w:hyperlink w:anchor="__RefHeading___Toc917412_581953129">
            <w:r>
              <w:rPr>
                <w:webHidden/>
                <w:rStyle w:val="IndexLink"/>
                <w:rtl w:val="true"/>
              </w:rPr>
              <w:t>ذکر و تعقیب</w:t>
            </w:r>
            <w:r>
              <w:rPr>
                <w:rStyle w:val="IndexLink"/>
                <w:rtl w:val="true"/>
              </w:rPr>
              <w:tab/>
            </w:r>
            <w:r>
              <w:rPr>
                <w:rStyle w:val="IndexLink"/>
              </w:rPr>
              <w:t>181</w:t>
            </w:r>
          </w:hyperlink>
        </w:p>
        <w:p>
          <w:pPr>
            <w:pStyle w:val="Contents6"/>
            <w:tabs>
              <w:tab w:val="clear" w:pos="7609"/>
              <w:tab w:val="right" w:pos="9026" w:leader="dot"/>
            </w:tabs>
            <w:rPr/>
          </w:pPr>
          <w:hyperlink w:anchor="__RefHeading___Toc917414_581953129">
            <w:r>
              <w:rPr>
                <w:webHidden/>
                <w:rStyle w:val="IndexLink"/>
                <w:rtl w:val="true"/>
              </w:rPr>
              <w:t>باب لعن المنافقین فی القنوت</w:t>
            </w:r>
            <w:r>
              <w:rPr>
                <w:rStyle w:val="IndexLink"/>
                <w:rtl w:val="true"/>
              </w:rPr>
              <w:tab/>
            </w:r>
            <w:r>
              <w:rPr>
                <w:rStyle w:val="IndexLink"/>
              </w:rPr>
              <w:t>181</w:t>
            </w:r>
          </w:hyperlink>
        </w:p>
        <w:p>
          <w:pPr>
            <w:pStyle w:val="Contents4"/>
            <w:tabs>
              <w:tab w:val="clear" w:pos="8176"/>
              <w:tab w:val="right" w:pos="9026" w:leader="dot"/>
            </w:tabs>
            <w:rPr/>
          </w:pPr>
          <w:hyperlink w:anchor="__RefHeading___Toc917416_581953129">
            <w:r>
              <w:rPr>
                <w:webHidden/>
                <w:rStyle w:val="IndexLink"/>
                <w:rtl w:val="true"/>
              </w:rPr>
              <w:t>المورد الرابع</w:t>
            </w:r>
            <w:r>
              <w:rPr>
                <w:rStyle w:val="IndexLink"/>
                <w:rtl w:val="true"/>
              </w:rPr>
              <w:tab/>
            </w:r>
            <w:r>
              <w:rPr>
                <w:rStyle w:val="IndexLink"/>
              </w:rPr>
              <w:t>200</w:t>
            </w:r>
          </w:hyperlink>
        </w:p>
        <w:p>
          <w:pPr>
            <w:pStyle w:val="Contents4"/>
            <w:tabs>
              <w:tab w:val="clear" w:pos="8176"/>
              <w:tab w:val="right" w:pos="9026" w:leader="dot"/>
            </w:tabs>
            <w:rPr/>
          </w:pPr>
          <w:hyperlink w:anchor="__RefHeading___Toc917418_581953129">
            <w:r>
              <w:rPr>
                <w:webHidden/>
                <w:rStyle w:val="IndexLink"/>
                <w:rtl w:val="true"/>
              </w:rPr>
              <w:t>المورد الخامس</w:t>
            </w:r>
            <w:r>
              <w:rPr>
                <w:rStyle w:val="IndexLink"/>
                <w:rtl w:val="true"/>
              </w:rPr>
              <w:tab/>
            </w:r>
            <w:r>
              <w:rPr>
                <w:rStyle w:val="IndexLink"/>
              </w:rPr>
              <w:t>227</w:t>
            </w:r>
          </w:hyperlink>
        </w:p>
        <w:p>
          <w:pPr>
            <w:pStyle w:val="Contents4"/>
            <w:tabs>
              <w:tab w:val="clear" w:pos="8176"/>
              <w:tab w:val="right" w:pos="9026" w:leader="dot"/>
            </w:tabs>
            <w:rPr/>
          </w:pPr>
          <w:hyperlink w:anchor="__RefHeading___Toc917420_581953129">
            <w:r>
              <w:rPr>
                <w:webHidden/>
                <w:rStyle w:val="IndexLink"/>
                <w:rtl w:val="true"/>
              </w:rPr>
              <w:t>المورد السادس</w:t>
            </w:r>
            <w:r>
              <w:rPr>
                <w:rStyle w:val="IndexLink"/>
                <w:rtl w:val="true"/>
              </w:rPr>
              <w:tab/>
            </w:r>
            <w:r>
              <w:rPr>
                <w:rStyle w:val="IndexLink"/>
              </w:rPr>
              <w:t>235</w:t>
            </w:r>
          </w:hyperlink>
        </w:p>
        <w:p>
          <w:pPr>
            <w:pStyle w:val="Contents2"/>
            <w:tabs>
              <w:tab w:val="clear" w:pos="8743"/>
              <w:tab w:val="right" w:pos="9026" w:leader="dot"/>
            </w:tabs>
            <w:rPr/>
          </w:pPr>
          <w:hyperlink w:anchor="__RefHeading___Toc917422_581953129">
            <w:r>
              <w:rPr>
                <w:webHidden/>
                <w:rStyle w:val="IndexLink"/>
                <w:rtl w:val="true"/>
              </w:rPr>
              <w:t>الفصل السابع</w:t>
            </w:r>
            <w:r>
              <w:rPr>
                <w:rStyle w:val="IndexLink"/>
                <w:rtl w:val="true"/>
              </w:rPr>
              <w:t xml:space="preserve">: </w:t>
            </w:r>
            <w:r>
              <w:rPr>
                <w:rStyle w:val="IndexLink"/>
                <w:rtl w:val="true"/>
              </w:rPr>
              <w:t>نسخ التلاوة دون الحکم آیة الرجم</w:t>
            </w:r>
            <w:r>
              <w:rPr>
                <w:rStyle w:val="IndexLink"/>
                <w:rtl w:val="true"/>
              </w:rPr>
              <w:tab/>
            </w:r>
            <w:r>
              <w:rPr>
                <w:rStyle w:val="IndexLink"/>
              </w:rPr>
              <w:t>259</w:t>
            </w:r>
          </w:hyperlink>
        </w:p>
        <w:p>
          <w:pPr>
            <w:pStyle w:val="Contents3"/>
            <w:tabs>
              <w:tab w:val="clear" w:pos="8459"/>
              <w:tab w:val="right" w:pos="9026" w:leader="dot"/>
            </w:tabs>
            <w:rPr/>
          </w:pPr>
          <w:hyperlink w:anchor="__RefHeading___Toc917424_581953129">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917426_581953129">
            <w:r>
              <w:rPr>
                <w:webHidden/>
                <w:rStyle w:val="IndexLink"/>
                <w:rtl w:val="true"/>
              </w:rPr>
              <w:t>نسخ التلاوة دون الحکم</w:t>
            </w:r>
            <w:r>
              <w:rPr>
                <w:rStyle w:val="IndexLink"/>
                <w:rtl w:val="true"/>
              </w:rPr>
              <w:tab/>
            </w:r>
            <w:r>
              <w:rPr>
                <w:rStyle w:val="IndexLink"/>
              </w:rPr>
              <w:t>260</w:t>
            </w:r>
          </w:hyperlink>
        </w:p>
        <w:p>
          <w:pPr>
            <w:pStyle w:val="Contents4"/>
            <w:tabs>
              <w:tab w:val="clear" w:pos="8176"/>
              <w:tab w:val="right" w:pos="9026" w:leader="dot"/>
            </w:tabs>
            <w:rPr/>
          </w:pPr>
          <w:hyperlink w:anchor="__RefHeading___Toc917428_581953129">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917430_581953129">
            <w:r>
              <w:rPr>
                <w:webHidden/>
                <w:rStyle w:val="IndexLink"/>
                <w:rtl w:val="true"/>
              </w:rPr>
              <w:t>متابعة النصوص من مصادر علماء الجمهور</w:t>
            </w:r>
            <w:r>
              <w:rPr>
                <w:rStyle w:val="IndexLink"/>
                <w:rtl w:val="true"/>
              </w:rPr>
              <w:tab/>
            </w:r>
            <w:r>
              <w:rPr>
                <w:rStyle w:val="IndexLink"/>
              </w:rPr>
              <w:t>261</w:t>
            </w:r>
          </w:hyperlink>
        </w:p>
        <w:p>
          <w:pPr>
            <w:pStyle w:val="Contents2"/>
            <w:tabs>
              <w:tab w:val="clear" w:pos="8743"/>
              <w:tab w:val="right" w:pos="9026" w:leader="dot"/>
            </w:tabs>
            <w:rPr/>
          </w:pPr>
          <w:hyperlink w:anchor="__RefHeading___Toc917432_581953129">
            <w:r>
              <w:rPr>
                <w:webHidden/>
                <w:rStyle w:val="IndexLink"/>
                <w:rtl w:val="true"/>
              </w:rPr>
              <w:t>الفصل الثامن</w:t>
            </w:r>
            <w:r>
              <w:rPr>
                <w:rStyle w:val="IndexLink"/>
                <w:rtl w:val="true"/>
              </w:rPr>
              <w:t xml:space="preserve">: </w:t>
            </w:r>
            <w:r>
              <w:rPr>
                <w:rStyle w:val="IndexLink"/>
                <w:rtl w:val="true"/>
              </w:rPr>
              <w:t>هل ضیاع القرآن من باب نسخ‌التلاوة؟</w:t>
            </w:r>
            <w:r>
              <w:rPr>
                <w:rStyle w:val="IndexLink"/>
                <w:rtl w:val="true"/>
              </w:rPr>
              <w:tab/>
            </w:r>
            <w:r>
              <w:rPr>
                <w:rStyle w:val="IndexLink"/>
              </w:rPr>
              <w:t>293</w:t>
            </w:r>
          </w:hyperlink>
        </w:p>
        <w:p>
          <w:pPr>
            <w:pStyle w:val="Contents3"/>
            <w:tabs>
              <w:tab w:val="clear" w:pos="8459"/>
              <w:tab w:val="right" w:pos="9026" w:leader="dot"/>
            </w:tabs>
            <w:rPr/>
          </w:pPr>
          <w:hyperlink w:anchor="__RefHeading___Toc917434_581953129">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917436_581953129">
            <w:r>
              <w:rPr>
                <w:webHidden/>
                <w:rStyle w:val="IndexLink"/>
                <w:rtl w:val="true"/>
              </w:rPr>
              <w:t>هل ضیاع القرآن من باب نسخ التلاوة ؟</w:t>
            </w:r>
            <w:r>
              <w:rPr>
                <w:rStyle w:val="IndexLink"/>
                <w:rtl w:val="true"/>
              </w:rPr>
              <w:tab/>
            </w:r>
            <w:r>
              <w:rPr>
                <w:rStyle w:val="IndexLink"/>
              </w:rPr>
              <w:t>294</w:t>
            </w:r>
          </w:hyperlink>
        </w:p>
        <w:p>
          <w:pPr>
            <w:pStyle w:val="Contents2"/>
            <w:tabs>
              <w:tab w:val="clear" w:pos="8743"/>
              <w:tab w:val="right" w:pos="9026" w:leader="dot"/>
            </w:tabs>
            <w:rPr/>
          </w:pPr>
          <w:hyperlink w:anchor="__RefHeading___Toc917438_581953129">
            <w:r>
              <w:rPr>
                <w:webHidden/>
                <w:rStyle w:val="IndexLink"/>
                <w:rtl w:val="true"/>
              </w:rPr>
              <w:t>الفصل التاسع</w:t>
            </w:r>
            <w:r>
              <w:rPr>
                <w:rStyle w:val="IndexLink"/>
                <w:rtl w:val="true"/>
              </w:rPr>
              <w:t xml:space="preserve">: </w:t>
            </w:r>
            <w:r>
              <w:rPr>
                <w:rStyle w:val="IndexLink"/>
                <w:rtl w:val="true"/>
              </w:rPr>
              <w:t>ما نسخ حکمه وبقی تلاوته</w:t>
            </w:r>
            <w:r>
              <w:rPr>
                <w:rStyle w:val="IndexLink"/>
                <w:rtl w:val="true"/>
              </w:rPr>
              <w:tab/>
            </w:r>
            <w:r>
              <w:rPr>
                <w:rStyle w:val="IndexLink"/>
              </w:rPr>
              <w:t>297</w:t>
            </w:r>
          </w:hyperlink>
        </w:p>
        <w:p>
          <w:pPr>
            <w:pStyle w:val="Contents3"/>
            <w:tabs>
              <w:tab w:val="clear" w:pos="8459"/>
              <w:tab w:val="right" w:pos="9026" w:leader="dot"/>
            </w:tabs>
            <w:rPr/>
          </w:pPr>
          <w:hyperlink w:anchor="__RefHeading___Toc917440_581953129">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917442_581953129">
            <w:r>
              <w:rPr>
                <w:webHidden/>
                <w:rStyle w:val="IndexLink"/>
                <w:rtl w:val="true"/>
              </w:rPr>
              <w:t>فی ما نسخ حکمه وبقی تلاوته</w:t>
            </w:r>
            <w:r>
              <w:rPr>
                <w:rStyle w:val="IndexLink"/>
                <w:rtl w:val="true"/>
              </w:rPr>
              <w:tab/>
            </w:r>
            <w:r>
              <w:rPr>
                <w:rStyle w:val="IndexLink"/>
              </w:rPr>
              <w:t>298</w:t>
            </w:r>
          </w:hyperlink>
        </w:p>
        <w:p>
          <w:pPr>
            <w:pStyle w:val="Contents3"/>
            <w:tabs>
              <w:tab w:val="clear" w:pos="8459"/>
              <w:tab w:val="right" w:pos="9026" w:leader="dot"/>
            </w:tabs>
            <w:rPr/>
          </w:pPr>
          <w:hyperlink w:anchor="__RefHeading___Toc917444_581953129">
            <w:r>
              <w:rPr>
                <w:webHidden/>
                <w:rStyle w:val="IndexLink"/>
                <w:rtl w:val="true"/>
              </w:rPr>
              <w:t>أقسام النسخ فی الحکم</w:t>
            </w:r>
            <w:r>
              <w:rPr>
                <w:rStyle w:val="IndexLink"/>
                <w:rtl w:val="true"/>
              </w:rPr>
              <w:tab/>
            </w:r>
            <w:r>
              <w:rPr>
                <w:rStyle w:val="IndexLink"/>
              </w:rPr>
              <w:t>299</w:t>
            </w:r>
          </w:hyperlink>
        </w:p>
        <w:p>
          <w:pPr>
            <w:pStyle w:val="Contents4"/>
            <w:tabs>
              <w:tab w:val="clear" w:pos="8176"/>
              <w:tab w:val="right" w:pos="9026" w:leader="dot"/>
            </w:tabs>
            <w:rPr/>
          </w:pPr>
          <w:hyperlink w:anchor="__RefHeading___Toc917446_581953129">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917448_581953129">
            <w:r>
              <w:rPr>
                <w:webHidden/>
                <w:rStyle w:val="IndexLink"/>
                <w:rtl w:val="true"/>
              </w:rPr>
              <w:t xml:space="preserve">التقسیم الأول </w:t>
            </w:r>
            <w:r>
              <w:rPr>
                <w:rStyle w:val="IndexLink"/>
                <w:rtl w:val="true"/>
              </w:rPr>
              <w:t xml:space="preserve">: </w:t>
            </w:r>
            <w:r>
              <w:rPr>
                <w:rStyle w:val="IndexLink"/>
                <w:rtl w:val="true"/>
              </w:rPr>
              <w:t xml:space="preserve">عند إبن البارزی </w:t>
            </w:r>
            <w:r>
              <w:rPr>
                <w:rStyle w:val="IndexLink"/>
                <w:rtl w:val="true"/>
              </w:rPr>
              <w:t>(</w:t>
            </w:r>
            <w:r>
              <w:rPr>
                <w:rStyle w:val="IndexLink"/>
                <w:rtl w:val="true"/>
              </w:rPr>
              <w:t xml:space="preserve">ت </w:t>
            </w:r>
            <w:r>
              <w:rPr>
                <w:rStyle w:val="IndexLink"/>
              </w:rPr>
              <w:t>738</w:t>
            </w:r>
            <w:r>
              <w:rPr>
                <w:rStyle w:val="IndexLink"/>
                <w:rtl w:val="true"/>
              </w:rPr>
              <w:t xml:space="preserve"> </w:t>
            </w:r>
            <w:r>
              <w:rPr>
                <w:rStyle w:val="IndexLink"/>
                <w:rtl w:val="true"/>
              </w:rPr>
              <w:t>ه</w:t>
            </w:r>
            <w:r>
              <w:rPr>
                <w:rStyle w:val="IndexLink"/>
                <w:rtl w:val="true"/>
              </w:rPr>
              <w:t>(</w:t>
              <w:tab/>
            </w:r>
            <w:r>
              <w:rPr>
                <w:rStyle w:val="IndexLink"/>
              </w:rPr>
              <w:t>299</w:t>
            </w:r>
          </w:hyperlink>
        </w:p>
        <w:p>
          <w:pPr>
            <w:pStyle w:val="Contents5"/>
            <w:tabs>
              <w:tab w:val="clear" w:pos="7892"/>
              <w:tab w:val="right" w:pos="9026" w:leader="dot"/>
            </w:tabs>
            <w:rPr/>
          </w:pPr>
          <w:hyperlink w:anchor="__RefHeading___Toc917450_581953129">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917452_581953129">
            <w:r>
              <w:rPr>
                <w:webHidden/>
                <w:rStyle w:val="IndexLink"/>
                <w:rtl w:val="true"/>
              </w:rPr>
              <w:t xml:space="preserve">تعلیق وبیان علی النوع الثانی من تقسیم إبن البارزی </w:t>
            </w:r>
            <w:r>
              <w:rPr>
                <w:rStyle w:val="IndexLink"/>
                <w:rtl w:val="true"/>
              </w:rPr>
              <w:t>(</w:t>
            </w:r>
            <w:r>
              <w:rPr>
                <w:rStyle w:val="IndexLink"/>
                <w:rtl w:val="true"/>
              </w:rPr>
              <w:t>نسخ السنة بالکتاب</w:t>
            </w:r>
            <w:r>
              <w:rPr>
                <w:rStyle w:val="IndexLink"/>
                <w:rtl w:val="true"/>
              </w:rPr>
              <w:t>)</w:t>
              <w:tab/>
            </w:r>
            <w:r>
              <w:rPr>
                <w:rStyle w:val="IndexLink"/>
              </w:rPr>
              <w:t>300</w:t>
            </w:r>
          </w:hyperlink>
        </w:p>
        <w:p>
          <w:pPr>
            <w:pStyle w:val="Contents4"/>
            <w:tabs>
              <w:tab w:val="clear" w:pos="8176"/>
              <w:tab w:val="right" w:pos="9026" w:leader="dot"/>
            </w:tabs>
            <w:rPr/>
          </w:pPr>
          <w:hyperlink w:anchor="__RefHeading___Toc917454_581953129">
            <w:r>
              <w:rPr>
                <w:webHidden/>
                <w:rStyle w:val="IndexLink"/>
                <w:rtl w:val="true"/>
              </w:rPr>
              <w:t>التقسیم الثانی للنسخ</w:t>
            </w:r>
            <w:r>
              <w:rPr>
                <w:rStyle w:val="IndexLink"/>
                <w:rtl w:val="true"/>
              </w:rPr>
              <w:tab/>
            </w:r>
            <w:r>
              <w:rPr>
                <w:rStyle w:val="IndexLink"/>
              </w:rPr>
              <w:t>306</w:t>
            </w:r>
          </w:hyperlink>
        </w:p>
        <w:p>
          <w:pPr>
            <w:pStyle w:val="Contents4"/>
            <w:tabs>
              <w:tab w:val="clear" w:pos="8176"/>
              <w:tab w:val="right" w:pos="9026" w:leader="dot"/>
            </w:tabs>
            <w:rPr/>
          </w:pPr>
          <w:hyperlink w:anchor="__RefHeading___Toc917456_581953129">
            <w:r>
              <w:rPr>
                <w:webHidden/>
                <w:rStyle w:val="IndexLink"/>
                <w:rtl w:val="true"/>
              </w:rPr>
              <w:t>التقسیم الثالث للنسخ</w:t>
            </w:r>
            <w:r>
              <w:rPr>
                <w:rStyle w:val="IndexLink"/>
                <w:rtl w:val="true"/>
              </w:rPr>
              <w:tab/>
            </w:r>
            <w:r>
              <w:rPr>
                <w:rStyle w:val="IndexLink"/>
              </w:rPr>
              <w:t>306</w:t>
            </w:r>
          </w:hyperlink>
        </w:p>
        <w:p>
          <w:pPr>
            <w:pStyle w:val="Contents3"/>
            <w:tabs>
              <w:tab w:val="clear" w:pos="8459"/>
              <w:tab w:val="right" w:pos="9026" w:leader="dot"/>
            </w:tabs>
            <w:rPr/>
          </w:pPr>
          <w:hyperlink w:anchor="__RefHeading___Toc917458_581953129">
            <w:r>
              <w:rPr>
                <w:webHidden/>
                <w:rStyle w:val="IndexLink"/>
                <w:rtl w:val="true"/>
              </w:rPr>
              <w:t>أقسام السور التی دخلها ناسخ أو منسوخ</w:t>
            </w:r>
            <w:r>
              <w:rPr>
                <w:rStyle w:val="IndexLink"/>
                <w:rtl w:val="true"/>
              </w:rPr>
              <w:tab/>
            </w:r>
            <w:r>
              <w:rPr>
                <w:rStyle w:val="IndexLink"/>
              </w:rPr>
              <w:t>308</w:t>
            </w:r>
          </w:hyperlink>
        </w:p>
        <w:p>
          <w:pPr>
            <w:pStyle w:val="Contents4"/>
            <w:tabs>
              <w:tab w:val="clear" w:pos="8176"/>
              <w:tab w:val="right" w:pos="9026" w:leader="dot"/>
            </w:tabs>
            <w:rPr/>
          </w:pPr>
          <w:hyperlink w:anchor="__RefHeading___Toc917460_581953129">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917462_581953129">
            <w:r>
              <w:rPr>
                <w:webHidden/>
                <w:rStyle w:val="IndexLink"/>
                <w:rtl w:val="true"/>
              </w:rPr>
              <w:t>شروط النسخ</w:t>
            </w:r>
            <w:r>
              <w:rPr>
                <w:rStyle w:val="IndexLink"/>
                <w:rtl w:val="true"/>
              </w:rPr>
              <w:tab/>
            </w:r>
            <w:r>
              <w:rPr>
                <w:rStyle w:val="IndexLink"/>
              </w:rPr>
              <w:t>309</w:t>
            </w:r>
          </w:hyperlink>
        </w:p>
        <w:p>
          <w:pPr>
            <w:pStyle w:val="Contents4"/>
            <w:tabs>
              <w:tab w:val="clear" w:pos="8176"/>
              <w:tab w:val="right" w:pos="9026" w:leader="dot"/>
            </w:tabs>
            <w:rPr/>
          </w:pPr>
          <w:hyperlink w:anchor="__RefHeading___Toc917464_581953129">
            <w:r>
              <w:rPr>
                <w:webHidden/>
                <w:rStyle w:val="IndexLink"/>
                <w:rtl w:val="true"/>
              </w:rPr>
              <w:t>تعقیب لا بدّ منه</w:t>
            </w:r>
            <w:r>
              <w:rPr>
                <w:rStyle w:val="IndexLink"/>
                <w:rtl w:val="true"/>
              </w:rPr>
              <w:tab/>
            </w:r>
            <w:r>
              <w:rPr>
                <w:rStyle w:val="IndexLink"/>
              </w:rPr>
              <w:t>311</w:t>
            </w:r>
          </w:hyperlink>
        </w:p>
        <w:p>
          <w:pPr>
            <w:pStyle w:val="Contents4"/>
            <w:tabs>
              <w:tab w:val="clear" w:pos="8176"/>
              <w:tab w:val="right" w:pos="9026" w:leader="dot"/>
            </w:tabs>
            <w:rPr/>
          </w:pPr>
          <w:hyperlink w:anchor="__RefHeading___Toc917466_581953129">
            <w:r>
              <w:rPr>
                <w:webHidden/>
                <w:rStyle w:val="IndexLink"/>
                <w:rtl w:val="true"/>
              </w:rPr>
              <w:t>قواعد النسخ عند إبن العربی</w:t>
            </w:r>
            <w:r>
              <w:rPr>
                <w:rStyle w:val="IndexLink"/>
                <w:rtl w:val="true"/>
              </w:rPr>
              <w:tab/>
            </w:r>
            <w:r>
              <w:rPr>
                <w:rStyle w:val="IndexLink"/>
              </w:rPr>
              <w:t>315</w:t>
            </w:r>
          </w:hyperlink>
        </w:p>
        <w:p>
          <w:pPr>
            <w:pStyle w:val="Contents3"/>
            <w:tabs>
              <w:tab w:val="clear" w:pos="8459"/>
              <w:tab w:val="right" w:pos="9026" w:leader="dot"/>
            </w:tabs>
            <w:rPr/>
          </w:pPr>
          <w:hyperlink w:anchor="__RefHeading___Toc917468_581953129">
            <w:r>
              <w:rPr>
                <w:webHidden/>
                <w:rStyle w:val="IndexLink"/>
                <w:rtl w:val="true"/>
              </w:rPr>
              <w:t>الموازنة بین الناسخ والمنسوخ</w:t>
            </w:r>
            <w:r>
              <w:rPr>
                <w:rStyle w:val="IndexLink"/>
                <w:rtl w:val="true"/>
              </w:rPr>
              <w:tab/>
            </w:r>
            <w:r>
              <w:rPr>
                <w:rStyle w:val="IndexLink"/>
              </w:rPr>
              <w:t>318</w:t>
            </w:r>
          </w:hyperlink>
        </w:p>
        <w:p>
          <w:pPr>
            <w:pStyle w:val="Contents3"/>
            <w:tabs>
              <w:tab w:val="clear" w:pos="8459"/>
              <w:tab w:val="right" w:pos="9026" w:leader="dot"/>
            </w:tabs>
            <w:rPr/>
          </w:pPr>
          <w:hyperlink w:anchor="__RefHeading___Toc917470_581953129">
            <w:r>
              <w:rPr>
                <w:webHidden/>
                <w:rStyle w:val="IndexLink"/>
                <w:rtl w:val="true"/>
              </w:rPr>
              <w:t>ما خرج عن حد النسخ</w:t>
            </w:r>
            <w:r>
              <w:rPr>
                <w:rStyle w:val="IndexLink"/>
                <w:rtl w:val="true"/>
              </w:rPr>
              <w:tab/>
            </w:r>
            <w:r>
              <w:rPr>
                <w:rStyle w:val="IndexLink"/>
              </w:rPr>
              <w:t>320</w:t>
            </w:r>
          </w:hyperlink>
        </w:p>
        <w:p>
          <w:pPr>
            <w:pStyle w:val="Contents4"/>
            <w:tabs>
              <w:tab w:val="clear" w:pos="8176"/>
              <w:tab w:val="right" w:pos="9026" w:leader="dot"/>
            </w:tabs>
            <w:rPr/>
          </w:pPr>
          <w:hyperlink w:anchor="__RefHeading___Toc917472_581953129">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917474_581953129">
            <w:r>
              <w:rPr>
                <w:webHidden/>
                <w:rStyle w:val="IndexLink"/>
                <w:rtl w:val="true"/>
              </w:rPr>
              <w:t>(</w:t>
            </w:r>
            <w:r>
              <w:rPr>
                <w:rStyle w:val="IndexLink"/>
              </w:rPr>
              <w:t>1</w:t>
            </w:r>
            <w:r>
              <w:rPr>
                <w:rStyle w:val="IndexLink"/>
                <w:rtl w:val="true"/>
              </w:rPr>
              <w:t xml:space="preserve">) </w:t>
            </w:r>
            <w:r>
              <w:rPr>
                <w:rStyle w:val="IndexLink"/>
                <w:rtl w:val="true"/>
              </w:rPr>
              <w:t>تحریم بحکم الأصل و فیه</w:t>
            </w:r>
            <w:r>
              <w:rPr>
                <w:rStyle w:val="IndexLink"/>
                <w:rtl w:val="true"/>
              </w:rPr>
              <w:tab/>
            </w:r>
            <w:r>
              <w:rPr>
                <w:rStyle w:val="IndexLink"/>
              </w:rPr>
              <w:t>320</w:t>
            </w:r>
          </w:hyperlink>
        </w:p>
        <w:p>
          <w:pPr>
            <w:pStyle w:val="Contents4"/>
            <w:tabs>
              <w:tab w:val="clear" w:pos="8176"/>
              <w:tab w:val="right" w:pos="9026" w:leader="dot"/>
            </w:tabs>
            <w:rPr/>
          </w:pPr>
          <w:hyperlink w:anchor="__RefHeading___Toc917476_581953129">
            <w:r>
              <w:rPr>
                <w:webHidden/>
                <w:rStyle w:val="IndexLink"/>
                <w:rtl w:val="true"/>
              </w:rPr>
              <w:t>(</w:t>
            </w:r>
            <w:r>
              <w:rPr>
                <w:rStyle w:val="IndexLink"/>
              </w:rPr>
              <w:t>2</w:t>
            </w:r>
            <w:r>
              <w:rPr>
                <w:rStyle w:val="IndexLink"/>
                <w:rtl w:val="true"/>
              </w:rPr>
              <w:t xml:space="preserve">) </w:t>
            </w:r>
            <w:r>
              <w:rPr>
                <w:rStyle w:val="IndexLink"/>
                <w:rtl w:val="true"/>
              </w:rPr>
              <w:t>ما کان تفسیراً لمبهم</w:t>
            </w:r>
            <w:r>
              <w:rPr>
                <w:rStyle w:val="IndexLink"/>
                <w:rtl w:val="true"/>
              </w:rPr>
              <w:tab/>
            </w:r>
            <w:r>
              <w:rPr>
                <w:rStyle w:val="IndexLink"/>
              </w:rPr>
              <w:t>321</w:t>
            </w:r>
          </w:hyperlink>
        </w:p>
        <w:p>
          <w:pPr>
            <w:pStyle w:val="Contents4"/>
            <w:tabs>
              <w:tab w:val="clear" w:pos="8176"/>
              <w:tab w:val="right" w:pos="9026" w:leader="dot"/>
            </w:tabs>
            <w:rPr/>
          </w:pPr>
          <w:hyperlink w:anchor="__RefHeading___Toc917478_581953129">
            <w:r>
              <w:rPr>
                <w:webHidden/>
                <w:rStyle w:val="IndexLink"/>
                <w:rtl w:val="true"/>
              </w:rPr>
              <w:t>(</w:t>
            </w:r>
            <w:r>
              <w:rPr>
                <w:rStyle w:val="IndexLink"/>
              </w:rPr>
              <w:t>3</w:t>
            </w:r>
            <w:r>
              <w:rPr>
                <w:rStyle w:val="IndexLink"/>
                <w:rtl w:val="true"/>
              </w:rPr>
              <w:t xml:space="preserve">) </w:t>
            </w:r>
            <w:r>
              <w:rPr>
                <w:rStyle w:val="IndexLink"/>
                <w:rtl w:val="true"/>
              </w:rPr>
              <w:t>منه تخصیص ولیس نسخاً</w:t>
            </w:r>
            <w:r>
              <w:rPr>
                <w:rStyle w:val="IndexLink"/>
                <w:rtl w:val="true"/>
              </w:rPr>
              <w:tab/>
            </w:r>
            <w:r>
              <w:rPr>
                <w:rStyle w:val="IndexLink"/>
              </w:rPr>
              <w:t>321</w:t>
            </w:r>
          </w:hyperlink>
        </w:p>
        <w:p>
          <w:pPr>
            <w:pStyle w:val="Contents4"/>
            <w:tabs>
              <w:tab w:val="clear" w:pos="8176"/>
              <w:tab w:val="right" w:pos="9026" w:leader="dot"/>
            </w:tabs>
            <w:rPr/>
          </w:pPr>
          <w:hyperlink w:anchor="__RefHeading___Toc917480_581953129">
            <w:r>
              <w:rPr>
                <w:webHidden/>
                <w:rStyle w:val="IndexLink"/>
                <w:rtl w:val="true"/>
              </w:rPr>
              <w:t>(</w:t>
            </w:r>
            <w:r>
              <w:rPr>
                <w:rStyle w:val="IndexLink"/>
              </w:rPr>
              <w:t>4</w:t>
            </w:r>
            <w:r>
              <w:rPr>
                <w:rStyle w:val="IndexLink"/>
                <w:rtl w:val="true"/>
              </w:rPr>
              <w:t xml:space="preserve">) </w:t>
            </w:r>
            <w:r>
              <w:rPr>
                <w:rStyle w:val="IndexLink"/>
                <w:rtl w:val="true"/>
              </w:rPr>
              <w:t>منه المنسأ</w:t>
            </w:r>
            <w:r>
              <w:rPr>
                <w:rStyle w:val="IndexLink"/>
                <w:rtl w:val="true"/>
              </w:rPr>
              <w:tab/>
            </w:r>
            <w:r>
              <w:rPr>
                <w:rStyle w:val="IndexLink"/>
              </w:rPr>
              <w:t>323</w:t>
            </w:r>
          </w:hyperlink>
        </w:p>
        <w:p>
          <w:pPr>
            <w:pStyle w:val="Contents4"/>
            <w:tabs>
              <w:tab w:val="clear" w:pos="8176"/>
              <w:tab w:val="right" w:pos="9026" w:leader="dot"/>
            </w:tabs>
            <w:rPr/>
          </w:pPr>
          <w:hyperlink w:anchor="__RefHeading___Toc917482_581953129">
            <w:r>
              <w:rPr>
                <w:webHidden/>
                <w:rStyle w:val="IndexLink"/>
                <w:rtl w:val="true"/>
              </w:rPr>
              <w:t>(</w:t>
            </w:r>
            <w:r>
              <w:rPr>
                <w:rStyle w:val="IndexLink"/>
              </w:rPr>
              <w:t>5</w:t>
            </w:r>
            <w:r>
              <w:rPr>
                <w:rStyle w:val="IndexLink"/>
                <w:rtl w:val="true"/>
              </w:rPr>
              <w:t xml:space="preserve">) </w:t>
            </w:r>
            <w:r>
              <w:rPr>
                <w:rStyle w:val="IndexLink"/>
                <w:rtl w:val="true"/>
              </w:rPr>
              <w:t>ما کان إتیانه علی البدلیة</w:t>
            </w:r>
            <w:r>
              <w:rPr>
                <w:rStyle w:val="IndexLink"/>
                <w:rtl w:val="true"/>
              </w:rPr>
              <w:tab/>
            </w:r>
            <w:r>
              <w:rPr>
                <w:rStyle w:val="IndexLink"/>
              </w:rPr>
              <w:t>323</w:t>
            </w:r>
          </w:hyperlink>
        </w:p>
        <w:p>
          <w:pPr>
            <w:pStyle w:val="Contents4"/>
            <w:tabs>
              <w:tab w:val="clear" w:pos="8176"/>
              <w:tab w:val="right" w:pos="9026" w:leader="dot"/>
            </w:tabs>
            <w:rPr/>
          </w:pPr>
          <w:hyperlink w:anchor="__RefHeading___Toc917484_581953129">
            <w:r>
              <w:rPr>
                <w:webHidden/>
                <w:rStyle w:val="IndexLink"/>
                <w:rtl w:val="true"/>
              </w:rPr>
              <w:t>(</w:t>
            </w:r>
            <w:r>
              <w:rPr>
                <w:rStyle w:val="IndexLink"/>
              </w:rPr>
              <w:t>6</w:t>
            </w:r>
            <w:r>
              <w:rPr>
                <w:rStyle w:val="IndexLink"/>
                <w:rtl w:val="true"/>
              </w:rPr>
              <w:t xml:space="preserve">) </w:t>
            </w:r>
            <w:r>
              <w:rPr>
                <w:rStyle w:val="IndexLink"/>
                <w:rtl w:val="true"/>
              </w:rPr>
              <w:t>منه ما کانت الآیات إخباریة لا تشرّع حکماً</w:t>
            </w:r>
            <w:r>
              <w:rPr>
                <w:rStyle w:val="IndexLink"/>
                <w:rtl w:val="true"/>
              </w:rPr>
              <w:tab/>
            </w:r>
            <w:r>
              <w:rPr>
                <w:rStyle w:val="IndexLink"/>
              </w:rPr>
              <w:t>324</w:t>
            </w:r>
          </w:hyperlink>
        </w:p>
        <w:p>
          <w:pPr>
            <w:pStyle w:val="Contents4"/>
            <w:tabs>
              <w:tab w:val="clear" w:pos="8176"/>
              <w:tab w:val="right" w:pos="9026" w:leader="dot"/>
            </w:tabs>
            <w:rPr/>
          </w:pPr>
          <w:hyperlink w:anchor="__RefHeading___Toc917486_581953129">
            <w:r>
              <w:rPr>
                <w:webHidden/>
                <w:rStyle w:val="IndexLink"/>
                <w:rtl w:val="true"/>
              </w:rPr>
              <w:t>(</w:t>
            </w:r>
            <w:r>
              <w:rPr>
                <w:rStyle w:val="IndexLink"/>
              </w:rPr>
              <w:t>7</w:t>
            </w:r>
            <w:r>
              <w:rPr>
                <w:rStyle w:val="IndexLink"/>
                <w:rtl w:val="true"/>
              </w:rPr>
              <w:t xml:space="preserve">) </w:t>
            </w:r>
            <w:r>
              <w:rPr>
                <w:rStyle w:val="IndexLink"/>
                <w:rtl w:val="true"/>
              </w:rPr>
              <w:t>آیات الوعید</w:t>
            </w:r>
            <w:r>
              <w:rPr>
                <w:rStyle w:val="IndexLink"/>
                <w:rtl w:val="true"/>
              </w:rPr>
              <w:tab/>
            </w:r>
            <w:r>
              <w:rPr>
                <w:rStyle w:val="IndexLink"/>
              </w:rPr>
              <w:t>327</w:t>
            </w:r>
          </w:hyperlink>
        </w:p>
        <w:p>
          <w:pPr>
            <w:pStyle w:val="Contents4"/>
            <w:tabs>
              <w:tab w:val="clear" w:pos="8176"/>
              <w:tab w:val="right" w:pos="9026" w:leader="dot"/>
            </w:tabs>
            <w:rPr/>
          </w:pPr>
          <w:hyperlink w:anchor="__RefHeading___Toc917488_581953129">
            <w:r>
              <w:rPr>
                <w:webHidden/>
                <w:rStyle w:val="IndexLink"/>
                <w:rtl w:val="true"/>
              </w:rPr>
              <w:t>(</w:t>
            </w:r>
            <w:r>
              <w:rPr>
                <w:rStyle w:val="IndexLink"/>
              </w:rPr>
              <w:t>8</w:t>
            </w:r>
            <w:r>
              <w:rPr>
                <w:rStyle w:val="IndexLink"/>
                <w:rtl w:val="true"/>
              </w:rPr>
              <w:t xml:space="preserve">) </w:t>
            </w:r>
            <w:r>
              <w:rPr>
                <w:rStyle w:val="IndexLink"/>
                <w:rtl w:val="true"/>
              </w:rPr>
              <w:t>الاستثناء</w:t>
            </w:r>
            <w:r>
              <w:rPr>
                <w:rStyle w:val="IndexLink"/>
                <w:rtl w:val="true"/>
              </w:rPr>
              <w:tab/>
            </w:r>
            <w:r>
              <w:rPr>
                <w:rStyle w:val="IndexLink"/>
              </w:rPr>
              <w:t>330</w:t>
            </w:r>
          </w:hyperlink>
        </w:p>
        <w:p>
          <w:pPr>
            <w:pStyle w:val="Contents4"/>
            <w:tabs>
              <w:tab w:val="clear" w:pos="8176"/>
              <w:tab w:val="right" w:pos="9026" w:leader="dot"/>
            </w:tabs>
            <w:rPr/>
          </w:pPr>
          <w:hyperlink w:anchor="__RefHeading___Toc917490_581953129">
            <w:r>
              <w:rPr>
                <w:webHidden/>
                <w:rStyle w:val="IndexLink"/>
                <w:rtl w:val="true"/>
              </w:rPr>
              <w:t>(</w:t>
            </w:r>
            <w:r>
              <w:rPr>
                <w:rStyle w:val="IndexLink"/>
              </w:rPr>
              <w:t>9</w:t>
            </w:r>
            <w:r>
              <w:rPr>
                <w:rStyle w:val="IndexLink"/>
                <w:rtl w:val="true"/>
              </w:rPr>
              <w:t xml:space="preserve">) </w:t>
            </w:r>
            <w:r>
              <w:rPr>
                <w:rStyle w:val="IndexLink"/>
                <w:rtl w:val="true"/>
              </w:rPr>
              <w:t>ما کان فیه سمة حمیدة خاصة بالأنبیاء</w:t>
            </w:r>
            <w:r>
              <w:rPr>
                <w:rStyle w:val="IndexLink"/>
                <w:rtl w:val="true"/>
              </w:rPr>
              <w:tab/>
            </w:r>
            <w:r>
              <w:rPr>
                <w:rStyle w:val="IndexLink"/>
              </w:rPr>
              <w:t>332</w:t>
            </w:r>
          </w:hyperlink>
        </w:p>
        <w:p>
          <w:pPr>
            <w:pStyle w:val="Contents4"/>
            <w:tabs>
              <w:tab w:val="clear" w:pos="8176"/>
              <w:tab w:val="right" w:pos="9026" w:leader="dot"/>
            </w:tabs>
            <w:rPr/>
          </w:pPr>
          <w:hyperlink w:anchor="__RefHeading___Toc917492_581953129">
            <w:r>
              <w:rPr>
                <w:webHidden/>
                <w:rStyle w:val="IndexLink"/>
                <w:rtl w:val="true"/>
              </w:rPr>
              <w:t>(</w:t>
            </w:r>
            <w:r>
              <w:rPr>
                <w:rStyle w:val="IndexLink"/>
              </w:rPr>
              <w:t>10</w:t>
            </w:r>
            <w:r>
              <w:rPr>
                <w:rStyle w:val="IndexLink"/>
                <w:rtl w:val="true"/>
              </w:rPr>
              <w:t xml:space="preserve">) </w:t>
            </w:r>
            <w:r>
              <w:rPr>
                <w:rStyle w:val="IndexLink"/>
                <w:rtl w:val="true"/>
              </w:rPr>
              <w:t>ما کان فیه تدریج فی التشریع</w:t>
            </w:r>
            <w:r>
              <w:rPr>
                <w:rStyle w:val="IndexLink"/>
                <w:rtl w:val="true"/>
              </w:rPr>
              <w:tab/>
            </w:r>
            <w:r>
              <w:rPr>
                <w:rStyle w:val="IndexLink"/>
              </w:rPr>
              <w:t>333</w:t>
            </w:r>
          </w:hyperlink>
        </w:p>
        <w:p>
          <w:pPr>
            <w:pStyle w:val="Contents4"/>
            <w:tabs>
              <w:tab w:val="clear" w:pos="8176"/>
              <w:tab w:val="right" w:pos="9026" w:leader="dot"/>
            </w:tabs>
            <w:rPr/>
          </w:pPr>
          <w:hyperlink w:anchor="__RefHeading___Toc917494_581953129">
            <w:r>
              <w:rPr>
                <w:webHidden/>
                <w:rStyle w:val="IndexLink"/>
                <w:rtl w:val="true"/>
              </w:rPr>
              <w:t>(</w:t>
            </w:r>
            <w:r>
              <w:rPr>
                <w:rStyle w:val="IndexLink"/>
              </w:rPr>
              <w:t>11</w:t>
            </w:r>
            <w:r>
              <w:rPr>
                <w:rStyle w:val="IndexLink"/>
                <w:rtl w:val="true"/>
              </w:rPr>
              <w:t xml:space="preserve">) </w:t>
            </w:r>
            <w:r>
              <w:rPr>
                <w:rStyle w:val="IndexLink"/>
                <w:rtl w:val="true"/>
              </w:rPr>
              <w:t>إذا کان فیه تحدید لمسؤولیة النبی صلی الله علیه و آله</w:t>
            </w:r>
            <w:r>
              <w:rPr>
                <w:rStyle w:val="IndexLink"/>
                <w:rtl w:val="true"/>
              </w:rPr>
              <w:tab/>
            </w:r>
            <w:r>
              <w:rPr>
                <w:rStyle w:val="IndexLink"/>
              </w:rPr>
              <w:t>334</w:t>
            </w:r>
          </w:hyperlink>
        </w:p>
        <w:p>
          <w:pPr>
            <w:pStyle w:val="Contents4"/>
            <w:tabs>
              <w:tab w:val="clear" w:pos="8176"/>
              <w:tab w:val="right" w:pos="9026" w:leader="dot"/>
            </w:tabs>
            <w:rPr/>
          </w:pPr>
          <w:hyperlink w:anchor="__RefHeading___Toc917496_581953129">
            <w:r>
              <w:rPr>
                <w:webHidden/>
                <w:rStyle w:val="IndexLink"/>
                <w:rtl w:val="true"/>
              </w:rPr>
              <w:t>(</w:t>
            </w:r>
            <w:r>
              <w:rPr>
                <w:rStyle w:val="IndexLink"/>
              </w:rPr>
              <w:t>12</w:t>
            </w:r>
            <w:r>
              <w:rPr>
                <w:rStyle w:val="IndexLink"/>
                <w:rtl w:val="true"/>
              </w:rPr>
              <w:t xml:space="preserve">) </w:t>
            </w:r>
            <w:r>
              <w:rPr>
                <w:rStyle w:val="IndexLink"/>
                <w:rtl w:val="true"/>
              </w:rPr>
              <w:t>ما کان غایة، فلا نسخ فیه</w:t>
            </w:r>
            <w:r>
              <w:rPr>
                <w:rStyle w:val="IndexLink"/>
                <w:rtl w:val="true"/>
              </w:rPr>
              <w:tab/>
            </w:r>
            <w:r>
              <w:rPr>
                <w:rStyle w:val="IndexLink"/>
              </w:rPr>
              <w:t>334</w:t>
            </w:r>
          </w:hyperlink>
        </w:p>
        <w:p>
          <w:pPr>
            <w:pStyle w:val="Contents4"/>
            <w:tabs>
              <w:tab w:val="clear" w:pos="8176"/>
              <w:tab w:val="right" w:pos="9026" w:leader="dot"/>
            </w:tabs>
            <w:rPr/>
          </w:pPr>
          <w:hyperlink w:anchor="__RefHeading___Toc917498_581953129">
            <w:r>
              <w:rPr>
                <w:webHidden/>
                <w:rStyle w:val="IndexLink"/>
                <w:rtl w:val="true"/>
              </w:rPr>
              <w:t>(</w:t>
            </w:r>
            <w:r>
              <w:rPr>
                <w:rStyle w:val="IndexLink"/>
              </w:rPr>
              <w:t>13</w:t>
            </w:r>
            <w:r>
              <w:rPr>
                <w:rStyle w:val="IndexLink"/>
                <w:rtl w:val="true"/>
              </w:rPr>
              <w:t xml:space="preserve">) </w:t>
            </w:r>
            <w:r>
              <w:rPr>
                <w:rStyle w:val="IndexLink"/>
                <w:rtl w:val="true"/>
              </w:rPr>
              <w:t>ما کان بیاناً لشرط</w:t>
            </w:r>
            <w:r>
              <w:rPr>
                <w:rStyle w:val="IndexLink"/>
                <w:rtl w:val="true"/>
              </w:rPr>
              <w:tab/>
            </w:r>
            <w:r>
              <w:rPr>
                <w:rStyle w:val="IndexLink"/>
              </w:rPr>
              <w:t>335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20_52253"/>
      <w:bookmarkStart w:id="1" w:name="pg5320_52253"/>
      <w:bookmarkEnd w:id="1"/>
    </w:p>
    <w:p>
      <w:pPr>
        <w:pStyle w:val="Heading2"/>
        <w:numPr>
          <w:ilvl w:val="1"/>
          <w:numId w:val="1"/>
        </w:numPr>
        <w:rPr/>
      </w:pPr>
      <w:bookmarkStart w:id="2" w:name="pg5320_52253"/>
      <w:bookmarkStart w:id="3" w:name="__RefHeading___Toc917240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عبدالرسول</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بین‌المفسرین والاصولیین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موضوعیة شاملة فی انواع‌النسخ و ما قیل فیه من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عبدالرسول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مکتب‌التخطیط و تقنیةالتعلیم؛ </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بین‌المفسرین والاصولیین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بین‌المفسرین والاصولیین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و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مفسران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و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فقیهان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۲۱۱۲۱۰۵</w:t>
      </w:r>
    </w:p>
    <w:p>
      <w:pPr>
        <w:pStyle w:val="BookText"/>
        <w:rPr/>
      </w:pPr>
      <w:r>
        <w:rPr>
          <w:rFonts w:ascii="IRNazanin" w:hAnsi="IRNazanin" w:eastAsia="IRNazanin"/>
          <w:color w:val="111111"/>
          <w:sz w:val="28"/>
          <w:sz w:val="28"/>
          <w:szCs w:val="28"/>
          <w:rtl w:val="true"/>
          <w:lang w:bidi="fa-IR"/>
        </w:rPr>
        <w:t>النسخ بین المفسّرین والأصولیّین</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عبدالرسول الغفاری</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للترجمة و النشر</w:t>
      </w:r>
    </w:p>
    <w:p>
      <w:pPr>
        <w:pStyle w:val="BookText"/>
        <w:rPr/>
      </w:pPr>
      <w:r>
        <w:rPr>
          <w:rFonts w:ascii="IRNazanin" w:hAnsi="IRNazanin" w:eastAsia="IRNazanin"/>
          <w:color w:val="111111"/>
          <w:sz w:val="28"/>
          <w:sz w:val="28"/>
          <w:szCs w:val="28"/>
          <w:rtl w:val="true"/>
          <w:lang w:bidi="fa-IR"/>
        </w:rPr>
        <w:t xml:space="preserve">الإخراج الفنّی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عمادی المجد</w:t>
      </w:r>
    </w:p>
    <w:p>
      <w:pPr>
        <w:pStyle w:val="BookText"/>
        <w:rPr/>
      </w:pPr>
      <w:r>
        <w:rPr>
          <w:rFonts w:ascii="IRNazanin" w:hAnsi="IRNazanin" w:eastAsia="IRNazanin"/>
          <w:color w:val="111111"/>
          <w:sz w:val="28"/>
          <w:sz w:val="28"/>
          <w:szCs w:val="28"/>
          <w:rtl w:val="true"/>
          <w:lang w:bidi="fa-IR"/>
        </w:rPr>
        <w:t xml:space="preserve">معتمد الطباعة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نعمت‌الله یزدانی</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الزلال کوثر السّعر </w:t>
      </w:r>
      <w:r>
        <w:rPr>
          <w:rFonts w:eastAsia="IRNazanin" w:cs="IRNazanin"/>
          <w:color w:val="111111"/>
          <w:sz w:val="28"/>
          <w:szCs w:val="28"/>
          <w:rtl w:val="true"/>
          <w:lang w:bidi="fa-IR"/>
        </w:rPr>
        <w:t xml:space="preserve">: </w:t>
      </w:r>
      <w:r>
        <w:rPr>
          <w:rFonts w:eastAsia="IRNazanin" w:cs="IRNazanin"/>
          <w:color w:val="111111"/>
          <w:sz w:val="28"/>
          <w:szCs w:val="28"/>
          <w:lang w:bidi="fa-IR"/>
        </w:rPr>
        <w:t>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عدد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حقوق الطبع محفوظة للناشر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التوزیع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استدارة الشهداء، شارع الحجتیة، معرض مرکز المصطفی صلی الله علیه و آله العالمی للترجمة والنشر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فکس </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شارع محمد الامین، تقاطع سالاریة، معرض مرکز المصطفی صلی الله علیه و آله العالمی للترجمة والنشر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فکس </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 www.eshop.miup.ir E-mail : admin@miup.ir, root@miup.ir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7242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النسخ بین‌المفسّرین والاصولیّین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دراسه موضوعیة شاملة فی انواع النسخ وما قیل فیه من آراء</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عبدالرسول الغفاری</w:t>
      </w:r>
      <w:bookmarkStart w:id="7" w:name="pg5320_52261"/>
    </w:p>
    <w:p>
      <w:pPr>
        <w:pStyle w:val="Heading2"/>
        <w:numPr>
          <w:ilvl w:val="1"/>
          <w:numId w:val="1"/>
        </w:numPr>
        <w:rPr/>
      </w:pPr>
      <w:bookmarkStart w:id="8" w:name="__RefHeading___Toc917244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إن التطور العلمی الذی یشهده عالمنا الیوم، والوسائل التکنولوجیة الحدیثة قد دفعت بعجلة المدنیة والثقافة الی الأمام، بل واصبح الانسان یرقب فی کل یوم تصورا آخر، وهذا التطور قد کشف لنا القناع عن بعض المناهج الدراسیة فی معاهدنا ومؤسساتنا العلمیة واذا بها مناهج تحتل زوایة ضیقة من هذا العالم العلمی الفسیح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اتخذت المؤسسات العلمیّة فی الجمهوریة الاسلامیة فی ایران وفی مقدّمتها جامعة المصطفی صلی الله علیه و آله العالمیّة؛ أتخذت علی عاتقها صیاغة بعض المناهج الدراسیّة صیاغة تلائم الحرکة العلمیّة المعاصرة، ومالها من متطلّبات بحیث تنسجم مع المحیط العلمی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بادرت الاقسام العلمیّة فی جامعة المصطفی صلی الله علیه و آله بمخاطبة الاساتذة ذوی الأختصاص لیساهموا فی وضع مناهج حدیثة فی علوم القرآن، والفقه، والاصول، والتفسیر، والتاریخ،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تلبّی احتیاجات الدارسین فی مختلف المستویات وعلی صعید کل الاختصاصات الأنسانیة والدینیة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خطوة الجامعة جریئة وموفقة حیث بذرت بذوراً صالحة تفتّقت من خلالها براعم طیبة، وانتجت ثماراً ناضجة تؤتی اکُلها فی کلّ حین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لمّا کانت بعض المواد الدراسیّة لم تتوفر فیها الکتب المنهجیّة اللازمة التی تنسجم مع السطح العلمی لعموم المعاهد والمؤسسات العلمیّة، فقد أناطت ادارة جامعة المصطفی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الحقل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تدوین وتألیف هذه المناهج الجدیدة والبحوث العلمیّة ذات الطابع العلمی والأکادیمی الی جملة من الاستاتذة المختصّین والعلماء الأفاضل، وأولتهم رعایة فائقة وتسهیلات محمودة کی یتمّ انجاز تلک البحوث علی وفق المناهج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تصدّی للعمل نخبة من العلماء، واُنجز الکثیر من تلک البحوث والمؤلّفات، حیث بذل أصحاب الفضیلة جهوداً مضنیة، ومساعی متواصلة، بغیة المساهمة الجادة فی خلق کادرٍ متخصّصٍ فی شتی العلوم والفنون، ثم جاءت هذه المساهمة صادقة فی کل ابعادها، تجلّلها النظرة الشمولیة والعمق العلمی والبیان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جامعة‌المصطفی صلی الله علیه و آله العالمیّة اصبحت الیوم محطّ انظار الدارسین فی الداخل والخارج، وهی تعدّ بحقٍ من اکبر المؤسسات العلمیة فی عالمنا الاسلامی والعربی، وقد استقطبت العدید من اصحاب الاختصاص من الاساتذة والمؤلفین، کما أغنت المکتبة الاسلامیة بمجموعة بحوث ومؤلفات قد تم طبعها ونشرها خلال هذه السنین القلائل لتکون منهلاً عذباً للدارسین وطلاب الحقیقة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منطلق الخدمة العلمیّة یتقدّم القسم التعلیمی فی هذه الجامعة بالشکر والتقدیر لسماحة الاستاذ العلامة الدکتور عبدالرسول الغفاری لما بذله من جهود تستحق الاحترام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تألیفه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بین المفسرین والأصولیین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نشکر اعضاء الکادر الفنی الذی ساهم بشکل حثیث فی انجاز وطبع هذا الکتاب الماثل بین یدی القاریءالکریم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وکلّنا أمل ورجاء بأن نکون قد ساهمنا فی رفد الحقل العلمی والمکتبة الاسلامیة بالبحوث والمؤلفات خدمة للعلم والعلماء ومشارکة منّا فی تفعیل الحرکة الثقافیة فی العالم الاسلامی، وما التوفیق إلا من عند الله</w:t>
      </w:r>
    </w:p>
    <w:p>
      <w:pPr>
        <w:pStyle w:val="BookText"/>
        <w:rPr/>
      </w:pPr>
      <w:r>
        <w:rPr>
          <w:rFonts w:ascii="IRNazanin" w:hAnsi="IRNazanin" w:eastAsia="IRNazanin"/>
          <w:color w:val="111111"/>
          <w:sz w:val="28"/>
          <w:sz w:val="28"/>
          <w:szCs w:val="28"/>
          <w:rtl w:val="true"/>
          <w:lang w:bidi="fa-IR"/>
        </w:rPr>
        <w:t>الهیئة العلمیة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مرکز المصطفی صلی الله علیه و آله العالمی للترجمة والنشر</w:t>
      </w:r>
      <w:bookmarkStart w:id="10" w:name="pg5320_52265"/>
    </w:p>
    <w:p>
      <w:pPr>
        <w:pStyle w:val="Heading2"/>
        <w:numPr>
          <w:ilvl w:val="1"/>
          <w:numId w:val="1"/>
        </w:numPr>
        <w:rPr/>
      </w:pPr>
      <w:bookmarkStart w:id="11" w:name="__RefHeading___Toc917246_581953129"/>
      <w:bookmarkStart w:id="12" w:name="_Toc4"/>
      <w:bookmarkEnd w:id="10"/>
      <w:bookmarkEnd w:id="11"/>
      <w:r>
        <w:rPr>
          <w:rtl w:val="true"/>
        </w:rPr>
        <w:t>الفهرس</w:t>
      </w:r>
      <w:bookmarkEnd w:id="12"/>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أهمیة النسخ فی التفسیر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تعریف النسخ لغة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وقفة عند بعض المصطلحات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الموافقة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المخالفة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التخصیص بالأدلة المنفصلة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المطلق والمقیّد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المجمل والمبین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النسخ عند الصحابة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النسخ عند الأصولیین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النسخ عند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 xml:space="preserve">إمکان النسخ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الاستدلال بالقرآن فی جواز وقوع النسخ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أدلة إثبات النسخ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روایات النسخ فی أحادیث أهل البیت علیه 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موقع النسخ فی الخطاب القرآنی </w:t>
      </w:r>
      <w:r>
        <w:rPr>
          <w:rFonts w:eastAsia="IRNazanin" w:cs="IRNazanin"/>
          <w:color w:val="111111"/>
          <w:sz w:val="28"/>
          <w:szCs w:val="28"/>
          <w:lang w:bidi="fa-IR"/>
        </w:rPr>
        <w:t>60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بعض المتأخرین فی إمکان النسخ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 xml:space="preserve">النسخ عند الیهود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ما حرم من الحیوانات ثمّ نسخ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النسخ عند النصاری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النسخ بین التوراة والإنجیل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النسخ بین التوراة والانجیل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النسخ فی القصاص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نسخ الصوم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النسخ بین التوراة وما جاء به الرسل بعد المسیح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النسخ بین انجیل وآخر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 xml:space="preserve">علم الناسخ عند مَن؟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حکمة النسخ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سبب الاختلاف فی النسخ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إهتمام المسلمین فی علم الناسخ والمنسوخ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ما ألّف فی النسخ فی القرن الأول والثانی الهجریین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ما ألّف فی القرن الثالث الهجری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ما ألّف فی القرن الرابع الهجری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ما ألّف فی القرن الخامس الهجری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ما ألّف فی القرن السادس الهجری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ما ألّف فی القرن السابع الهجری والثامن منه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ما ألّف فی القرن التاسع الهجری والعاشر منه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ما ألّف فی القرن الحادی عشر الهجری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ما ألّف فی القرن الثانی عشر الهجری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ما ألّف فی القرن الثالث عشر الهجری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ما ألّف فی النسخ فی فترات مختلفة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مراجع هذه المصنفات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 xml:space="preserve">بین النسخ والبداء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تعریف البداء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معنی البداء بین اللغة والعرف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البداء فی الاصطلاح </w:t>
      </w:r>
      <w:r>
        <w:rPr>
          <w:rFonts w:eastAsia="IRNazanin" w:cs="IRNazanin"/>
          <w:color w:val="111111"/>
          <w:sz w:val="28"/>
          <w:szCs w:val="28"/>
          <w:lang w:bidi="fa-IR"/>
        </w:rPr>
        <w:t>107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یستدل علی البداء من الکتاب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البداء والنسخ بنظر الیهود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نظرة الیهود إلی البداء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ما نسب إلی الشیعة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فما هی مقالة سلیمان بن جریر؟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قول المخالف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عِلمُ الله سبحانه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علم الله سبحانه المکتوم عن الخلائق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نصوص مأثورة تؤکد وقوع البداء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 xml:space="preserve">نسخ الحکم و التلاوة موارد نسخ الحکم و التلاوة علی وجه الاجمال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متابعة النصوص من مصادرها الأوّلیة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المورد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لإبن آدم وادیان من مالٍ لابتغی وادیاً ثالثا ولا یملأ جوف إبن آدم إلا التراب</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دراسة وتحلیل فی الآیة المزعومة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یملأ جوف إبن آدم إلا التراب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المورد الثانی یا أیها الذین آمنوا لم تقولون ما لا تفعلون فتکتب شهادة فی أعناقکم فتسئلون عنها یوم القیامة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المورد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سورتان کان الخلیفة عمر بن الخطاب یقرأهما فی قنوته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نقد وتعلیق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ذکر و تعقیب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باب لعن المنافقین فی القنوت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المورد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 یحرمن، ثمّ نسخن بخمس معلومات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المورد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ترغبوا عن آبائکم فإنه کفر بکم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المورد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قومنا إنا قد لقینا ربنا ورضینا عنه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 xml:space="preserve">نسخ التلاوة دون الحکم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متابعة النصوص من مصادر علماء الجمهور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IRNazanin" w:hAnsi="IRNazanin" w:eastAsia="IRNazanin"/>
          <w:color w:val="111111"/>
          <w:sz w:val="28"/>
          <w:sz w:val="28"/>
          <w:szCs w:val="28"/>
          <w:rtl w:val="true"/>
          <w:lang w:bidi="fa-IR"/>
        </w:rPr>
        <w:t xml:space="preserve">هل ضیاع القرآن من باب نسخ التلاوة؟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IRNazanin" w:hAnsi="IRNazanin" w:eastAsia="IRNazanin"/>
          <w:color w:val="111111"/>
          <w:sz w:val="28"/>
          <w:sz w:val="28"/>
          <w:szCs w:val="28"/>
          <w:rtl w:val="true"/>
          <w:lang w:bidi="fa-IR"/>
        </w:rPr>
        <w:t xml:space="preserve">فی ما نسخ حکمه وبقی تلاوته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أقسام النسخ فی الحکم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التقسیم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إبن البارزی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تعلیق وبیان علی النوع الثانی من تقسیم إبن البارزی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السنة بالکتاب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التقسیم الثانی للنسخ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التقسیم الثالث للنسخ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أقسام السور التی دخلها ناسخ أو منسوخ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شروط النسخ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تعقیب لا بدّ منه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قواعد النسخ عند إبن العربی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الموازنة بین الناسخ والمنسوخ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ما خرج عن حد النسخ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بحکم الأصل و فیه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تفسیراً لمبهم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تخصیص ولیس نسخاً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المنسأ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إتیانه علی البدلیة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ما کانت الآیات إخباریة لا تشرّع حکماً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الوعید </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w:t>
      </w:r>
      <w:r>
        <w:rPr>
          <w:rFonts w:eastAsia="IRNazanin" w:cs="IRNazanin"/>
          <w:color w:val="111111"/>
          <w:sz w:val="28"/>
          <w:szCs w:val="28"/>
          <w:lang w:bidi="fa-IR"/>
        </w:rPr>
        <w:t>355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فیه سمة حمیدة خاصة بالأنبیاء </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فیه تدریج فی التشریع </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فیه تحدید لمسؤولیة النبی صلی الله علیه و آله </w:t>
      </w:r>
      <w:r>
        <w:rPr>
          <w:rFonts w:eastAsia="IRNazanin" w:cs="IRNazanin"/>
          <w:color w:val="111111"/>
          <w:sz w:val="28"/>
          <w:szCs w:val="28"/>
          <w:lang w:bidi="fa-IR"/>
        </w:rPr>
        <w:t>359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غایة، فلا نسخ فیه </w:t>
      </w:r>
      <w:r>
        <w:rPr>
          <w:rFonts w:eastAsia="IRNazanin" w:cs="IRNazanin"/>
          <w:color w:val="111111"/>
          <w:sz w:val="28"/>
          <w:szCs w:val="28"/>
          <w:lang w:bidi="fa-IR"/>
        </w:rPr>
        <w:t>359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بیاناً لشرط </w:t>
      </w:r>
      <w:r>
        <w:rPr>
          <w:rFonts w:eastAsia="IRNazanin" w:cs="IRNazanin"/>
          <w:color w:val="111111"/>
          <w:sz w:val="28"/>
          <w:szCs w:val="28"/>
          <w:lang w:bidi="fa-IR"/>
        </w:rPr>
        <w:t>360</w:t>
      </w:r>
      <w:bookmarkStart w:id="13" w:name="pg5320_52272"/>
    </w:p>
    <w:p>
      <w:pPr>
        <w:pStyle w:val="Heading2"/>
        <w:numPr>
          <w:ilvl w:val="1"/>
          <w:numId w:val="1"/>
        </w:numPr>
        <w:rPr/>
      </w:pPr>
      <w:bookmarkStart w:id="14" w:name="__RefHeading___Toc917248_581953129"/>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الحمد لله الخالق البارئ المصوّر، الفرد الصمد، اللهم أنت الواحد بلا شریک، والمَلِکُ بلا تملیک، لا تضاد فی حکمک، ولا تنازع فی ملکک، العلیم الذی لا ینسی، والسمیع الذی لا تشتبه علیه الأصوات ولا تغلّطه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أحمدک یا من فی السماء عظمته، وفی الأرض عجائبه، ویا من فی الآفاق آیاته، وفی الآیات براهینه، وأثنی علیک یا من الأمور بقبضته، والملوک تتصاغر لکبریائه، یا من جعل لکل شیء أمداً، وأحاط به علماً، یا من أحصی کل شیء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نسخ بنوره دیاجیر الظلم، وأماط شبهات العقول بأفصح الکلم، أسألک أن تصلی علی محمد عبدک ورسولک ومستودع سرّک وأن تصلی علی آله الطیبین الطاهرین کما صلّیت علی إبراهیم، وأن توزعنی أن أشکر نعماءک ما تبلغ بی غایة رضاک، وأن تعیننی علی طاعتک ولزوم عبادتک واستحقاق مثوبتک بلطف عنایتک، وأن تشرح صدری بکتابک، وبعد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حیاة الشعوب تدور فی عجلتها التاریخیة نحو التطور والعمران والتمدّن، فهی کانت فی أوائل مراحلها تعیش حالة البداوة والهمجیّة وذلک فی العصور الحجریة الأولی، ثمّ 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بنشاط فی تأمین الحاجات الضروریة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متجهة إلی بناء حیاة أکثر ألفة ومدنیّة، فکانت المجتمعات المتمدّنة والأمم المتحضّرة، وهذا السیر نحو الکمال وإلی الأحسن نابع من تفکیر الفرد الواحد، إذ تجد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یصارع معترک الحیاة لتأمین المعاش الأفضل له ولأفراد أسرته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التفکیر فی الوصول إلی الکمال یعود فضله إلی اللبنة الأولی وهی الأسرة، بل قل إنّ الفرد هو الأساس فی ذلک التفکیر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یمرّ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بزوغ فجره الجدید فی هذه الدنیا وحتی تودیعه الأرض التی ولد علیها؛ یمرّ بعدّة مراحل، یسعی فیها للوصول إلی ذروة السعادة من خلال تحقیق أمنیاته التی یصبو إلیها، غیر مبال فی أنّ هذه السعادة التی سینالها تضرّ بالآخرین أم لا 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تفکیر تجسّده المجتمعات المادیة وهی بعیدة کل البعد عن الأخلاق والمُثل والإنسانیة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الشخص الرسالی لا یبحث عن النفع الشخصی بقدر ما یبحث عن النفع العام الذی یشمل کل أفراد المجتمع إلا أن هؤلاء الرسالیین فی کل زمان هم القلّة النادرة، ولغرض إصلاح شؤون الآخرین جاءت الشرائع والنبوات، ورسالات السماء لتکون مهذّبة ومُصلحة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مُصلِحَة لأنها تدعو إلی الفطرة التی أودعها الله سبحانه فی هذا الجسد الآدمی إنها الفطرة الإنسانیة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الشرائع کان نزولها حتماً علی حین فترة من الرسل، ولو سألت ما وجه هذه الحتمیة؟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وتعالی کتب علی نفسه الرحمة، ولمّا کان الإنسان ظلوماً جهولاً، جاءت هذه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النازلة من السماء لتعلیم الجاهل وانتشاله من الحضیض بسعی من الأنبیاء والرسل، کما جاءت لتأدیب الظالم وزجره من التعدّی علی حقوق الآدمیین وما لهم من تبع، وکما عرفت فالإنسان إذا تُرک طغی واستغنی کأن لیس إلی ربّه الرّجعی، فلیس غریباً أن تلاحظ الشرائع السماویة حالات الضعف والشدة فی الإنسان، وعلیه أنّ أسلوب الشرائع دائماً یواکب هذه الحالات المتقلّبة عند الإنسان والتی مصیرها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متأرجح بین الکفر والإیمان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فأیّما مجتمع انسلخ من فطرته الإنسانیة صار إلی الهاویة، وإلی السقوط الخلقی، لکونه تنکّب طریق الحق واتّبع سجیّة متوحّشة، فهو مائل بثقله الحضاری إلی الضلال والخسران و نابذاً وراءه منطق العقل والبرهان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فالمدنیّة والحضارة إن لم یکن لها نظام سماوی فهی إلی السقوط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والنظام السماوی قد أنزله الله سبحانه علی الصفوة من عباده وهم الأنبیاء والرُسل لیبلّغوه إلی الناس، کی یحقّق الجمیع السعادة المنشودة، وهذه السعادة لا تأتی إلا بتوحید الله سبحانه وامتثال أوامره والانتهاء بنواهیه، وأتباع أنبیائه ورسله، إنه نظام إلهی صادر من حکیم علیم یعرف جمیع المصالح، فإذا أمر سبحانه فهو لمصلحة العباد، وإذا نهی فإنما نهیه لمصلحة لهم، وإذا غیّر أو بدّل أو نسخ فلمصلحة، وجمیع هذه المصالح فی علمه المخزون، وفی کتابه المکنون، إنه فی اللوح المحفوظ الذی لا یغادر کبیرة ولا صغیرة إلا وقد أحصاها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ظاهرة النسخ لا مناص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توافق سیر کلّ المجتمعات، لأن النسخ ظاهرة سماویة من جهة، وظاهرة حضاریة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کونه ظاهرة سماویة فی کل تشریع، ذلک ما عرفته سابقاً من أن الله سبحانه الذی أوجد الخلیقة هو أدری بما یصلح هذا الخلق العظیم، ولا مکابرة فی ذلک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کونه ظاهرة حضاریة فلأنّه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ینظّم علاقات وشؤون أفراد المجتمع نفسه، إذْ یبدأ الفرد أولاً بحالة من الفطرة، ثمّ یأخذ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لعوامل ومؤثرات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بالانحراف والابتعاد عن الجوهر الأصیل نابذاً وراءه کل المُثل والقیم،متّخذاً من بریق المادة والشهوات الجسدیة الفانیة أساساً فی تفکیره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الاضطراب یستدعی ذلک التشریع بکل أقسامه وطروحاته بما فیه النسخ، فهو حاصل فی الشریعة الواحدة، کما أنه حاصل بین الشرائع، فکلّ شریعة سابقة منسوخة بشریعة لاحقة، إلی أن استقر الکیان البشری علی صیغة التآلف والأنس بالتوحید الخالص، حیث أدرک الإنسان بعقله أنه لابدّ لهذا الوجود من خالق واحد الذی أبدع هذا الکون وذهب بوحده فی تدبیره، فکانت الرسالة الإسلامیة هی أرقی الرسالات السماویة الموجودة، إذْ رسمت هذه الشریعة الغرّاء معالم الحضارة المنشودة عند البشر، وأبانت طرق</w:t>
      </w:r>
    </w:p>
    <w:p>
      <w:pPr>
        <w:pStyle w:val="BookText"/>
        <w:rPr/>
      </w:pPr>
      <w:r>
        <w:rPr>
          <w:rFonts w:ascii="IRNazanin" w:hAnsi="IRNazanin" w:eastAsia="IRNazanin"/>
          <w:color w:val="111111"/>
          <w:sz w:val="28"/>
          <w:sz w:val="28"/>
          <w:szCs w:val="28"/>
          <w:rtl w:val="true"/>
          <w:lang w:bidi="fa-IR"/>
        </w:rPr>
        <w:t>السعادة والخیر والکمال فرست جمیع القواعد والأحکام، فلا شریعة بعدها، وهی خاتمة الأدیان، ومحمد صلی الله علیه و آله خاتم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بعدما تبین أن النسخ ظاهرة فی کل الشرائع، وجدنا فیمن تناول هذه الظاهرة فی التشریع الإسلامی بین حریص علی تنزیه القرآن من جمیع وجوهه وأقسامه فأدّی عمله ذاک إلی أن ینکر النسخ جملة وتفصیلاً، مدّعیاً أن الالتزام بوجود النسخ یفضی إلی التناقض والتنافی بین آیاته وسبحانه وتعالی یردّ هذا التنافی بقوله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یَتَدَبَّرُونَ الْقُرْآنَ وَ لَوْ کانَ مِنْ عِنْدِ غَیْرِ اللّهِ لَوَجَدُوا فِیهِ اخْتِلافاً کَثِیراً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ذهب إلی هذا الرأی من القدامی أبو مسلم محمد بن بحر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المتأخرین السید الخوئی رحمه الله ، وعبد المتعال الجبری، والدکتور أحمد حجازی السقا، وجواد موسی محمد عَفانه، وجملة من أعضاء المجلس الأعلی للشؤون الإسلامیة،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عمل هؤلاء من تفریط صارخ</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النزر القلیل من الباحثین لا یقدح بما أجمع علیه علماء الأمة الإسلامیة قدیماً وحدیثاً </w:t>
      </w:r>
      <w:r>
        <w:rPr>
          <w:rStyle w:val="FootnoteAnchor"/>
          <w:rtl w:val="true"/>
        </w:rPr>
        <w:footnoteReference w:id="2"/>
      </w:r>
      <w:r>
        <w:rPr>
          <w:rFonts w:ascii="IRNazanin" w:hAnsi="IRNazanin" w:eastAsia="IRNazanin"/>
          <w:color w:val="111111"/>
          <w:sz w:val="28"/>
          <w:sz w:val="28"/>
          <w:szCs w:val="28"/>
          <w:rtl w:val="true"/>
          <w:lang w:bidi="fa-IR"/>
        </w:rPr>
        <w:t>، غیر أن النسخ الذی نذهب إلیه هو أنْ لا یصح الحکم بنسخ آیة من القرآن الکریم إلا بدلیل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 هو موضع البحث والنقاش تشخیص مواردالناسخ والمنسوخ فی‌القرآن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یحصل القطع بالنسخ بطل موضع الاستدلال علیه بالأدلة الظنّیة للإجماع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وجدنا من بین الأمة من هو فی حد الإفراط أو التفریط، بینما الذی ثبت فیه النسخ من القرآن علی سبیل الجزم فهو فی موارد قلیلة جداً ضمن مسلک المفسّرین دون 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المعوّل علیه فی القواعد الأصولیة أن نلتزم فی مجال العمل فیما لو کان الناسخ قطعیاً، أما لو کان ظنّیاً فلا حجة فیه ولا یصح الأخذ به، کما عرفت من الإجماع الحاکم علی أن النسخ لا یؤخذ به إلا بدلیل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کانت السیرة العملیة، وإجماع الفقهاء من جمیع طوائف المسلمین علی أن الأصل عدم النسخ عند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فرق بیننا وبین من أنکر النسخ جملة وتفصیلاً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ادّعی بعض المنکرین أن النسخ فی التشریع کالبداء فی التکوین وکلاهما محال علی الله سبحانه، وعلّلوا ذلک بأن النسخ والبداء یتّحدان فی أمرٍ واحد حاصله نشأة العلم بعد جهل یسبقه، أی تبدّل مصلحة بعدما کانت خافیة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آیة منسوخة فی القرآن ربما سبّب التباساً عند المکلّفین فیعملون بها ظناً منهم أنها محکمة، فی حین أن الأمر لیس کذلک، ولو حصل العمل بذاک الظن کان المکلّف فی غرر وجهل، ومنشأ ذاک من عدم البیان، وهذا عین الجهل، وهو قبیح علی الله سبحانه بل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أصحاب هذا المنهج قد راودتهم جملة من الشکوک والشبهات فأدّی بهم إلی أن ینکروا النسخ، بل وجعلوه کالبداء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النسخ غیر البداء، فالأوّل فی التشریع والثانی فی التکوین، وکلاهما فی علم الله سبحانه منذ الأزل، وإذا خفی فإنّما خفی علی الناس فحسب لمصلحة یراها الله تعالی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کون المکلّف جاهلاً فیلتبس علیه الأمر، فمتی کان الجهل عذراً مقبولاً عند العقلاء؟ إنّه تقصیر من قبل المکلّف، ولا یعذر علیه طالما أبواب العلم مفتوحة للجمیع ولابدّ من متابعة التشریع فی کلّ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هناک فریق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الأکثریة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منهجاً معاکساً فأوقعهم فی الإفراط، بحیث کلّما بدا لهم وجود تعارضٍ ظاهر بین موردین فی القرآن لم یستطع فهمه أو لم یتمکّن من حل لغزه،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القرآن فیه العام والخاص، والمطلق والمقیّد، والمجمل والمبیّن، والمحکم والمتشابه، والظاهر والباطن والکنایة والاستعارة والاستثناء، فلا عذر للجاهل أن یأخذ بأیٍّ من هذه الأقسام ما لم یتعلّم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تعارض فی القرآن إطلاقاً، بل کلّه محکم، فأوّله کوسطه، وآخره کأوله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ویکفینا أن نستدل علی ما فرّط به هؤلاء قولهم أن آیة السیف نسخت مائة وأربعاً وعشرین آیة، وقس علی ذلک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 عبد الرسول الغفاری</w:t>
      </w:r>
      <w:bookmarkStart w:id="16" w:name="pg5320_52285"/>
    </w:p>
    <w:p>
      <w:pPr>
        <w:pStyle w:val="Heading2"/>
        <w:numPr>
          <w:ilvl w:val="1"/>
          <w:numId w:val="1"/>
        </w:numPr>
        <w:rPr/>
      </w:pPr>
      <w:bookmarkStart w:id="17" w:name="__RefHeading___Toc917250_581953129"/>
      <w:bookmarkStart w:id="18" w:name="_Toc6"/>
      <w:bookmarkEnd w:id="16"/>
      <w:bookmarkEnd w:id="17"/>
      <w:r>
        <w:rPr>
          <w:rtl w:val="true"/>
        </w:rPr>
        <w:t>تمهید</w:t>
      </w:r>
      <w:bookmarkEnd w:id="18"/>
    </w:p>
    <w:p>
      <w:pPr>
        <w:pStyle w:val="Heading3"/>
        <w:numPr>
          <w:ilvl w:val="2"/>
          <w:numId w:val="1"/>
        </w:numPr>
        <w:rPr/>
      </w:pPr>
      <w:bookmarkStart w:id="19" w:name="__RefHeading___Toc917252_581953129"/>
      <w:bookmarkStart w:id="20" w:name="_Toc7"/>
      <w:bookmarkEnd w:id="19"/>
      <w:r>
        <w:rPr>
          <w:rtl w:val="true"/>
        </w:rPr>
        <w:t>أهمیة النسخ فی التفسیر</w:t>
      </w:r>
      <w:bookmarkEnd w:id="20"/>
    </w:p>
    <w:p>
      <w:pPr>
        <w:pStyle w:val="BookText"/>
        <w:rPr/>
      </w:pPr>
      <w:r>
        <w:rPr>
          <w:rFonts w:ascii="IRNazanin" w:hAnsi="IRNazanin" w:eastAsia="IRNazanin"/>
          <w:color w:val="111111"/>
          <w:sz w:val="28"/>
          <w:sz w:val="28"/>
          <w:szCs w:val="28"/>
          <w:rtl w:val="true"/>
          <w:lang w:bidi="fa-IR"/>
        </w:rPr>
        <w:t xml:space="preserve">دلّت روایات عدة علی أنّ معرفة التفسیر، أو جواز تفسیر القرآن الکریم منوط بمعرفة جملة من العلوم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والمنسوخ، لذا یعتبر هذا العلم من أهم مواضیع علوم القرآن، وقد اهتم المسلمون به کثیراً بل إنّ أمیر المؤمنین علی إبن أبی طالب علیه السلام أکّد علیه فی مواطن،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مسجد الکوفة فرأی إبن دأب </w:t>
      </w:r>
      <w:r>
        <w:rPr>
          <w:rStyle w:val="FootnoteAnchor"/>
          <w:rtl w:val="true"/>
        </w:rPr>
        <w:footnoteReference w:id="3"/>
      </w:r>
      <w:r>
        <w:rPr>
          <w:rFonts w:ascii="IRNazanin" w:hAnsi="IRNazanin" w:eastAsia="IRNazanin"/>
          <w:color w:val="111111"/>
          <w:sz w:val="28"/>
          <w:sz w:val="28"/>
          <w:szCs w:val="28"/>
          <w:rtl w:val="true"/>
          <w:lang w:bidi="fa-IR"/>
        </w:rPr>
        <w:t xml:space="preserve">صاحب أبی موسی الأشعری </w:t>
      </w:r>
      <w:r>
        <w:rPr>
          <w:rStyle w:val="FootnoteAnchor"/>
          <w:rtl w:val="true"/>
        </w:rPr>
        <w:footnoteReference w:id="4"/>
      </w:r>
      <w:r>
        <w:rPr>
          <w:rFonts w:ascii="IRNazanin" w:hAnsi="IRNazanin" w:eastAsia="IRNazanin"/>
          <w:color w:val="111111"/>
          <w:sz w:val="28"/>
          <w:sz w:val="28"/>
          <w:szCs w:val="28"/>
          <w:rtl w:val="true"/>
          <w:lang w:bidi="fa-IR"/>
        </w:rPr>
        <w:t xml:space="preserve">وقد تحلّق الناس علیه یسألونه </w:t>
      </w:r>
      <w:r>
        <w:rPr>
          <w:rStyle w:val="FootnoteAnchor"/>
          <w:rtl w:val="true"/>
        </w:rPr>
        <w:footnoteReference w:id="5"/>
      </w:r>
      <w:r>
        <w:rPr>
          <w:rFonts w:ascii="IRNazanin" w:hAnsi="IRNazanin" w:eastAsia="IRNazanin"/>
          <w:color w:val="111111"/>
          <w:sz w:val="28"/>
          <w:sz w:val="28"/>
          <w:szCs w:val="28"/>
          <w:rtl w:val="true"/>
          <w:lang w:bidi="fa-IR"/>
        </w:rPr>
        <w:t xml:space="preserve">، فقال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الناسخ من المنسوخ؟</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وأهلکت، وأخذ أذنه ففتلها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 فی مسجدنا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أبی البختری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فإذا رجل یخوّف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یذکّر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برجل یذکّر الناس ولکنه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إبن فلان فاعرفونی فأرسل إلیه أتعرف 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من مسجدنا ولا تذکّر فیه</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آخر أن علیاً علیه السلام مرّ بقاضٍ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الناسخ والمنسوخ؟</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وأهلکت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أضاف إبن الجوزی، أن الإمام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أبو إعرفونی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یفتی الناس إلا من عرف الناسخ والمنسوخ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إبن عباس أنه فسّر الحکمة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یُؤْتَ الْحِکْمَةَ فَقَدْ أُوتِیَ خَیْراً کَثِیراً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فسّرها بمعرفة ناسخ القرآن ومنسوخه، ومحکمه ومتشابهه، ومقدّمه ومؤخّره، وحرامه وحلاله وأمثاله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وسیأتی التفصیل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النسخ فی أحادیث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الکتاب إن شاء الله فراجع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21" w:name="pg5320_52289"/>
    </w:p>
    <w:p>
      <w:pPr>
        <w:pStyle w:val="Heading2"/>
        <w:numPr>
          <w:ilvl w:val="1"/>
          <w:numId w:val="1"/>
        </w:numPr>
        <w:rPr/>
      </w:pPr>
      <w:bookmarkStart w:id="22" w:name="__RefHeading___Toc917254_581953129"/>
      <w:bookmarkStart w:id="23" w:name="_Toc8"/>
      <w:bookmarkEnd w:id="21"/>
      <w:bookmarkEnd w:id="22"/>
      <w:r>
        <w:rPr>
          <w:rtl w:val="true"/>
        </w:rPr>
        <w:t>تعریف النسخ لغة</w:t>
      </w:r>
      <w:bookmarkEnd w:id="23"/>
    </w:p>
    <w:p>
      <w:pPr>
        <w:pStyle w:val="BookText"/>
        <w:rPr/>
      </w:pPr>
      <w:r>
        <w:rPr>
          <w:rFonts w:ascii="IRNazanin" w:hAnsi="IRNazanin" w:eastAsia="IRNazanin"/>
          <w:color w:val="111111"/>
          <w:sz w:val="28"/>
          <w:sz w:val="28"/>
          <w:szCs w:val="28"/>
          <w:rtl w:val="true"/>
          <w:lang w:bidi="fa-IR"/>
        </w:rPr>
        <w:t>اختلف العلماء فی تعیین المعنی الذی وضع له لفظ النسخ فقیل إنّ لفظ النسخ وضع لکل من الإزالة والنقل وضعاً أولیاً، وعلی هذا یکون مشترکاً لفظیاً، وقیل أنه وضع لمعنی الإزالة علی وجه الحقیقة ولمعنی النقل علی وجه المجاز، وقیل عکس ذلک، وقول ثالث أنه وضع للقدر المشترک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فللنسخ عدة معان قد ذکرها أهل اللغة بعضها یوافق مفهوم النسخ فی الشریعة، والبعض الآخر لیس کذلک، فما یناسب البحث أن نذکر بعض المعانی اللغویة القریبة من المفهوم الشرعی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ینسخه وانتسخه أزاله، والشیء ینسخ الشیء نسخاً أی یزیله ومنه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فَیَنْسَخُ اللّهُ ما یُلْقِی الشَّیْطانُ ثُمَّ یُحْکِمُ اللّهُ آیاتِهِ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 الشمس الظل وانتسخه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أزالته وحلّت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ونسخ الآیة بالآیة حکمها، 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نسخ کل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النسخ بمعنی الإزالة 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الریح الآثار، إذا أزالتها فلم یبق منها عوض ولا حلت الریح محل الآثار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التغییر والتبدیل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بمعنی غیّره، ونسخت الریح آثار الدیار غیّرتها ومنه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آیَةً مَکانَ 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کتناسخ المواریث، حیث یتحوّل الإرث من شخص المورّث إلی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إبن درید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خلف شیئاً فقد انتسخه وانتسخ الشیب الشباب وتناسخ الورثة أن تموت ورثة بعد ورثة وأصل المیراث قائم لم یقسّم وکذلک تناسخ الأزمنة والقرون بعد القرون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السجستانی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والنسخ أنْ تحوّل ما فی الخلیة من النحل والعسل إلی أخری، ومنه تناسخ المواریث بانتقالها من قوم إلی قوم، وتناسخ الأنفس بانتقالها من بدن إلی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القائلین بالتناسخ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نسخ الکتاب</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 من موضع إلی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نقلت ما فیه حاکیاً للفظه وخطه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والمسخ یتقاربان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المسخ فی نقل الأعیان والنسخ فی نقل الصور، نحو نسخ الکتاب وهو نقل صورة الکتاب إلی غیره من غیر إبطال الرسم الأوّل ونسخ الظلُ الشمس إذا أزالها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سلامة الناسخ والمنسوخ فی کلام العرب هو رفع الشیء وجاء الشرع بما تعرف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بن عیسی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النسخ الرفع لشیء قد کان یلزم العمل به إلی بدل منه کنسخ الشمس بالظل، لأنه یصیر بدلاً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مکانها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بصحیح، لأنه ینتقض بمن یلزمه الصلاة قائماً فعجز عن القیام فانه یسقط عنه القیام لعجزه، ولا یسمی العجز ناسخاً ولا القیام منسوخاً، وینتقض أیضاً بمن یستبیح الشیء بحکم العقل وقد ورد الشرع بحظره، فإنه لا یقال أن الشرع نسخ حکم العقل ولا أن حکم العقل 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وأولی ما یحد به النسخ أنْ یقال هو کل دلیل شرعی دل علی أنّ مثل الحکم الثابت بالنص الأوّل غیر ثابت فی المستقبل علی وجه لولاه لکان ثابتاً بالنص الأول مع تراخیه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أی أبطله وأقام شیئاً مقامه، عن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أن تزیل أمراً کان من قبل یعمل به ثمّ تنسخه بحادث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إزالتک أمراً کان یعمل به، ثمّ تنسخَهُ بحادثٍ غیره، کالآیة تُنزلُ فی أمر ثمّ یخفف فتُنسَخُ بأخری</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المعانی الواردة فی اللغة تلتقی إلی حدٍ ما مع النسخ بمفهومه التفسیری الذی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التخصیص والاستثناء، وتبدل الحکم بتغییر ظرفه، أو تبدّل موضوعه أو انتهاء أمده وما إلی ذلک ممّا تأتی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النسخ لیس من مختصات هذه الشریعة فحسب، بل هو حاصل فی کل الشرائع، کما ان شریعتنا الغرّاء نسخت کل الشرائع السماویة المتقدّمة علیها، غیر أن الیهود حرّموه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یجوّزونه ظنّاً منهم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کالذی یری الرأی ثمّ یبدو له، أی ظهور العلم بعد الجهل به، قالت الیهود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البداء، وهو علی الله غیر جائز، والنسخ مثله فهو أیضاً غیر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الأمر لیس کذلک، وسوف نفصّل إن شاء الله فی معنی البداء، ونبیّن الفرق بینه وبین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تعرف أنّ معنی النسخ یختلف عن البداء، کما یختلف عن المعنی الذی رسمه الیهود، عندما قالوا ظهور العلم بعد الجهل به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یستدل علی بطلان قول الیهود هو أنّ القرآن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 ومنسوخه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جمیعه کان فی اللوح المحفوظ وهو المسمّی بأمّ الکتاب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فالنسخ إنما یحدث من أصل أی من اللوح المحفوظ، لا کما توهّمه البعض من المسلمین تبعاً لمقالة الیهود أو النصاری، ثمّ إنّک تجد تعریف النسخ عند الصحابة والتابعین یختلف عما هو علیه فی القرن الثالث والرابع الهجری، کما أن تعریفه عند المفسّرین یختلف عن تعریفه عند الأصولیین</w:t>
      </w:r>
      <w:r>
        <w:rPr>
          <w:rFonts w:eastAsia="Amiri" w:cs="Amiri" w:ascii="Amiri" w:hAnsi="Amiri"/>
          <w:color w:val="111111"/>
          <w:sz w:val="28"/>
          <w:szCs w:val="28"/>
          <w:rtl w:val="true"/>
          <w:lang w:bidi="ar-SA"/>
        </w:rPr>
        <w:t>.</w:t>
      </w:r>
      <w:bookmarkStart w:id="24" w:name="pg5320_52297"/>
    </w:p>
    <w:p>
      <w:pPr>
        <w:pStyle w:val="Heading2"/>
        <w:numPr>
          <w:ilvl w:val="1"/>
          <w:numId w:val="1"/>
        </w:numPr>
        <w:rPr/>
      </w:pPr>
      <w:bookmarkStart w:id="25" w:name="__RefHeading___Toc917256_581953129"/>
      <w:bookmarkStart w:id="26" w:name="_Toc9"/>
      <w:bookmarkEnd w:id="24"/>
      <w:bookmarkEnd w:id="25"/>
      <w:r>
        <w:rPr>
          <w:rtl w:val="true"/>
        </w:rPr>
        <w:t>وقفة عند بعض المصطلحات</w:t>
      </w:r>
      <w:bookmarkEnd w:id="26"/>
    </w:p>
    <w:p>
      <w:pPr>
        <w:pStyle w:val="Heading3"/>
        <w:numPr>
          <w:ilvl w:val="2"/>
          <w:numId w:val="1"/>
        </w:numPr>
        <w:rPr/>
      </w:pPr>
      <w:bookmarkStart w:id="27" w:name="__RefHeading___Toc917258_581953129"/>
      <w:bookmarkStart w:id="28" w:name="_Toc10"/>
      <w:bookmarkEnd w:id="27"/>
      <w:r>
        <w:rPr>
          <w:rtl w:val="true"/>
        </w:rPr>
        <w:t>اشارة</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المنطوق والمفهوم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أهل الاختصاص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علیه اللفظ فی محل النطق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مثاله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دلت الآیة بمنطوقها وجوب غسل الوجه والیدین إلی المرافق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والمنطوق إن دلّ لفظه علی تمام معناه، فالدلالة مطابقة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فَصِیامُ ثَلاثَةِ أَیّامٍ فِی الْحَجِّ وَ سَبْعَةٍ إِذا رَجَعْتُمْ تِلْکَ عَشَرَةٌ کامِلَةٌ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دلّ اللفظ علی جزء المعنی فهو التضمن، وإن دل اللفظ علی الحکم بطریق الالتزام فهو دلالة التزام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الْمَوْلُودِ لَهُ رِزْقُهُنَّ وَ کِسْوَتُهُنَّ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من کلّف بالنفقة یلزم أن یثبت له نسب المولود ویجب أن یراعی فی دلالة المنطوق فی القرآن حمل دلالة ألفاظه علی المعانی الشرعیة والتی تکفّل الشارع الحکیم ببیانها فإذا ما ورد فی</w:t>
      </w:r>
      <w:bookmarkStart w:id="29" w:name="pg5320_52299"/>
    </w:p>
    <w:p>
      <w:pPr>
        <w:pStyle w:val="BookText"/>
        <w:rPr/>
      </w:pPr>
      <w:bookmarkEnd w:id="29"/>
      <w:r>
        <w:rPr>
          <w:rFonts w:ascii="Amiri" w:hAnsi="Amiri" w:eastAsia="Amiri" w:cs="Amiri"/>
          <w:color w:val="111111"/>
          <w:sz w:val="28"/>
          <w:sz w:val="28"/>
          <w:szCs w:val="28"/>
          <w:rtl w:val="true"/>
          <w:lang w:bidi="ar-SA"/>
        </w:rPr>
        <w:t xml:space="preserve">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وجب تفسیر الصوم بمدلوله الشرعی لا اللغوی فإذا لم یکن للفظ مدلول شرعی وجب أخذ معناه من الحقیقة العرفیة الموجودة فی عهده صلی الله علیه و آله فإن تعذر ذلک حمل علی المدلول اللغوی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ذوو الاختصاص بأنّه ما دل علیه اللفظ فی مجال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فالمعنی المدلول علیه لم یؤخذ من اللفظ المنطوق مباشرة بل هو مسکوت عنه، وهذا المعنی المستفاد المسکوت عنه إنْ کان موافقاً فی الحکم للمعنی المستفاد من المنطوق، فهو مفهوم الموافقة، وإنْ کان مخالفاً فهو مفهوم المخالفة، وعلی هذا فالمفهوم قسمان </w:t>
      </w:r>
      <w:r>
        <w:rPr>
          <w:rFonts w:eastAsia="IRNazanin" w:cs="IRNazanin"/>
          <w:color w:val="111111"/>
          <w:sz w:val="28"/>
          <w:szCs w:val="28"/>
          <w:rtl w:val="true"/>
          <w:lang w:bidi="fa-IR"/>
        </w:rPr>
        <w:t>:</w:t>
      </w:r>
    </w:p>
    <w:p>
      <w:pPr>
        <w:pStyle w:val="Heading3"/>
        <w:numPr>
          <w:ilvl w:val="2"/>
          <w:numId w:val="1"/>
        </w:numPr>
        <w:rPr/>
      </w:pPr>
      <w:bookmarkStart w:id="30" w:name="__RefHeading___Toc917260_581953129"/>
      <w:bookmarkStart w:id="31" w:name="_Toc11"/>
      <w:bookmarkEnd w:id="30"/>
      <w:r>
        <w:rPr>
          <w:rtl w:val="true"/>
        </w:rPr>
        <w:t xml:space="preserve">القسم الأول </w:t>
      </w:r>
      <w:r>
        <w:rPr>
          <w:rtl w:val="true"/>
        </w:rPr>
        <w:t xml:space="preserve">: </w:t>
      </w:r>
      <w:r>
        <w:rPr>
          <w:rtl w:val="true"/>
        </w:rPr>
        <w:t>مفهوم الموافقة</w:t>
      </w:r>
      <w:bookmarkEnd w:id="31"/>
    </w:p>
    <w:p>
      <w:pPr>
        <w:pStyle w:val="BookText"/>
        <w:rPr/>
      </w:pPr>
      <w:r>
        <w:rPr>
          <w:rFonts w:ascii="IRNazanin" w:hAnsi="IRNazanin" w:eastAsia="IRNazanin"/>
          <w:color w:val="111111"/>
          <w:sz w:val="28"/>
          <w:sz w:val="28"/>
          <w:szCs w:val="28"/>
          <w:rtl w:val="true"/>
          <w:lang w:bidi="fa-IR"/>
        </w:rPr>
        <w:t>أو ما یسمی بفحوی الخطاب أو لحن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تَقُلْ لَهُما أُفٍّ وَ لا تَنْهَرْهُما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فهذه الآیة تحرّم التأفف والنهر للوالدین وهذا هو منطوقها وهی تحرّم کذلک الضرب والإیذاء لهما، وإنْ لم ینطق بهما إلا أنّ هذا السکوت عنه أولی بالتحریم، وهذا هو المفهوم، وهو مفهوم موافقة، لأن حکم ضرب الوالدین موافق لحکم التأفف والنهر لهما فی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یسمّیه بعض الفقهاء فحوی الخطاب، ویطلق علیه بعضهم لحن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مفهوم الموافقة السکوت عنه مساویاً لحکم المنطوق، کقوله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یَأْکُلُونَ أَمْوالَ الْیَتامی ظُلْماً إِنَّما یَأْکُلُونَ فِی بُطُونِهِمْ ناراً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فالآیة بمنطوقها قد حرّمت أکل أموال الیتامی ظلماً، ویفهم منها تحریم إحراق أموال الیتامی إذا کان ممّا یحرق، وتحریم الرکوب إذا کانت ممّا یرکب، فتحریم الحرق والرکوب وغیر ذلک مساوٍ لحکم أکل مال الیتیم</w:t>
      </w:r>
      <w:r>
        <w:rPr>
          <w:rFonts w:eastAsia="IRNazanin" w:cs="IRNazanin"/>
          <w:color w:val="111111"/>
          <w:sz w:val="28"/>
          <w:szCs w:val="28"/>
          <w:rtl w:val="true"/>
          <w:lang w:bidi="fa-IR"/>
        </w:rPr>
        <w:t>.</w:t>
      </w:r>
    </w:p>
    <w:p>
      <w:pPr>
        <w:pStyle w:val="Heading3"/>
        <w:numPr>
          <w:ilvl w:val="2"/>
          <w:numId w:val="1"/>
        </w:numPr>
        <w:rPr/>
      </w:pPr>
      <w:bookmarkStart w:id="32" w:name="__RefHeading___Toc917262_581953129"/>
      <w:bookmarkStart w:id="33" w:name="_Toc12"/>
      <w:bookmarkEnd w:id="32"/>
      <w:r>
        <w:rPr>
          <w:rtl w:val="true"/>
        </w:rPr>
        <w:t xml:space="preserve">القسم الثانی </w:t>
      </w:r>
      <w:r>
        <w:rPr>
          <w:rtl w:val="true"/>
        </w:rPr>
        <w:t xml:space="preserve">: </w:t>
      </w:r>
      <w:r>
        <w:rPr>
          <w:rtl w:val="true"/>
        </w:rPr>
        <w:t xml:space="preserve">مفهوم المخالفة </w:t>
      </w:r>
      <w:r>
        <w:rPr>
          <w:rtl w:val="true"/>
        </w:rPr>
        <w:t>(</w:t>
      </w:r>
      <w:r>
        <w:rPr>
          <w:rtl w:val="true"/>
        </w:rPr>
        <w:t>دلیل الخطاب</w:t>
      </w:r>
      <w:r>
        <w:rPr>
          <w:rtl w:val="true"/>
        </w:rPr>
        <w:t>)</w:t>
      </w:r>
      <w:bookmarkEnd w:id="33"/>
    </w:p>
    <w:p>
      <w:pPr>
        <w:pStyle w:val="Heading4"/>
        <w:numPr>
          <w:ilvl w:val="3"/>
          <w:numId w:val="1"/>
        </w:numPr>
        <w:rPr/>
      </w:pPr>
      <w:bookmarkStart w:id="34" w:name="__RefHeading___Toc917264_581953129"/>
      <w:bookmarkStart w:id="35" w:name="_Toc13"/>
      <w:bookmarkEnd w:id="34"/>
      <w:r>
        <w:rPr>
          <w:rtl w:val="true"/>
        </w:rPr>
        <w:t>اشارة</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عرّفه ذوو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اللفظ علی ثبوت حکمٍ للمسکوت عنه مخالف لما</w:t>
      </w:r>
    </w:p>
    <w:p>
      <w:pPr>
        <w:pStyle w:val="BookText"/>
        <w:rPr/>
      </w:pPr>
      <w:r>
        <w:rPr>
          <w:rFonts w:ascii="IRNazanin" w:hAnsi="IRNazanin" w:eastAsia="IRNazanin"/>
          <w:color w:val="111111"/>
          <w:sz w:val="28"/>
          <w:sz w:val="28"/>
          <w:szCs w:val="28"/>
          <w:rtl w:val="true"/>
          <w:lang w:bidi="fa-IR"/>
        </w:rPr>
        <w:t>دلّ علیه المنطوق لانتفاء قید من القیود المعتبرة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فی أنواع مفهوم المخالفة تبعاً للقیود المعتبرة، وأصح الأقوال إنّها أربعة أنواع 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تعلیق الحکم بالصفة المفهومة یشعر بالعلیة فإذا انتفی الوصف انتفی الحکم، وإذا ثبت الوصف ثبت الحکم، مثاله 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فالآیة بمنطوقها تدلّ علی وجوب التبیّن إذا کان المخبر فاسقاً، ومفهوم المخالفة إذا کان المخبر عدلاً وثقة فلا یجب التبیّن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تعلیق الحکم علی الشیء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غیرهما من أدوات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خلاف أنّ المشروط لا یثبت إلا بثبوت الشرط فإذا انتفی الشرط انتفی المشروط فقوله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 أُولاتِ حَمْلٍ فَأَنْفِقُوا عَلَیْهِنَّ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یدلّ علی وجوب النفقة إذا کانت المرأة حاملاً، فإذا لم یتحقق الحمل فلا تجب النفقة لعدم 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العلماء علی إلغاء مفهوم المخالفة من الشرط إذا جاءت نصوص أخری تدلّ علی إبطاله وعدم اعتباره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تُکْرِهُوا فَتَیاتِکُمْ عَلَی الْبِغاءِ إِنْ أَرَدْنَ تَحَصُّناً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منطوق الآیة تدلّ علی تحریم إکراه الفتیات علی الزنا إنْ أردن التحصّن والتعفف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ومفهوم المخالفة المستفاد من الشرط المذکور أنه إذا لم یردْن وملْن إلی الفساد والفاحشة فلا مانع من إکراههن علی الزنا فهذا المفهوم باطل بصریح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الزِّنی إِنَّهُ کانَ فاحِشَةً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یجوز إکراههن علی الزنا سواء أردن التحصن والتعفف أم لم یردن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الغایة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تعلیق الحکم بغایة فیکون ما بعدها مخالفاً لما قبلها مثاله،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الصِّیامَ إِلَی اللَّیْلِ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فمنطوق الآیة یفید وجوب الصیام فی النهار إلی ابتداء</w:t>
      </w:r>
    </w:p>
    <w:p>
      <w:pPr>
        <w:pStyle w:val="BookText"/>
        <w:rPr/>
      </w:pPr>
      <w:r>
        <w:rPr>
          <w:rFonts w:ascii="IRNazanin" w:hAnsi="IRNazanin" w:eastAsia="IRNazanin"/>
          <w:color w:val="111111"/>
          <w:sz w:val="28"/>
          <w:sz w:val="28"/>
          <w:szCs w:val="28"/>
          <w:rtl w:val="true"/>
          <w:lang w:bidi="fa-IR"/>
        </w:rPr>
        <w:t xml:space="preserve">اللیل أی المغرب، وهی تدل بمفهومها عدم وجوب الصوم بعد دخول اللیل وکذلک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تَقْرَبُوهُنَّ حَتّی یَطْهُرْنَ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فمنطوقها النهی عن قرب النساء أیام الحیض إلی أن تطهر ومفهومه إباحة قربهنّ بعد طهارتهنّ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تعلیق الحکم بعدد مخصوص یدل علی أنّ ما عدا ذلک العدد بخلافه، مثاله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قیّد جلد القاذف للمحصنات بثمانین جلدة وهو یدل علی تحریم ما زاد علی الثمانین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 هو اللفظ الموضوع الذی یستغرق جمیع ما یصلح له من أفراد من غیر حصر کمیّ أو عددی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اللغة العربیة صیغ خاصة تدلّ علی العموم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کلمة الزانیة تدل علی الاستغراق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ألفاظ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جمیع، کافة، أجمع،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فَسَجَدَ الْمَلائِکَةُ کُلُّهُمْ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للعاقل أکانت للشرط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کانت للاستفهام،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لغیر العاقل،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دَابَّةٍ فِی الْأَرْضِ إِلاّ عَلَی اللّهِ رِزْقُها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فَأَرُونِی ما ذا خَلَقَ الَّذِینَ مِنْ دُونِهِ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6" w:name="pg5320_52306"/>
    </w:p>
    <w:p>
      <w:pPr>
        <w:pStyle w:val="BookText"/>
        <w:rPr/>
      </w:pPr>
      <w:bookmarkEnd w:id="3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النکرة المنفیة أو فی سیاق النفی،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نکرة منفیة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لفظ الجمع المعروف بالإضافة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أَوْلادَکُمْ خَشْیَةَ إِمْلاقٍ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الأسماء الموصولة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التخصیص بالاستثناء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إخراج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أخواتها عما قبلها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فِی کُلِّ وادٍ یَهِیمُونَ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یَقُولُونَ ما لا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التخصیص بالشرط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یلزم من نفی الأمر ولا یلزم من وجوده وجود ولا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وأدوات الشرط کثیرة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إذا، مَنْ، مهما، حیثما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التخصیص بالصفة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التخصیص بالغایة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وألفاظ الغایة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وحتی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الَّذِینَ لا یُؤْمِنُونَ بِاللّهِ وَ لا بِالْیَوْمِ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یُعْطُوا الْجِزْیَةَ عَنْ یَدٍ وَ هُمْ صاغِرُونَ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فالقتال عام فإذا أعطوا الجزیة فلا قتال، فالقتال عام مخصّص بغایة وهی دفع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الموارد؛ التخصیص فیها متّصل</w:t>
      </w:r>
      <w:r>
        <w:rPr>
          <w:rFonts w:eastAsia="IRNazanin" w:cs="IRNazanin"/>
          <w:color w:val="111111"/>
          <w:sz w:val="28"/>
          <w:szCs w:val="28"/>
          <w:rtl w:val="true"/>
          <w:lang w:bidi="fa-IR"/>
        </w:rPr>
        <w:t>.</w:t>
      </w:r>
    </w:p>
    <w:p>
      <w:pPr>
        <w:pStyle w:val="Heading4"/>
        <w:numPr>
          <w:ilvl w:val="3"/>
          <w:numId w:val="1"/>
        </w:numPr>
        <w:rPr/>
      </w:pPr>
      <w:bookmarkStart w:id="37" w:name="__RefHeading___Toc917266_581953129"/>
      <w:bookmarkStart w:id="38" w:name="_Toc14"/>
      <w:bookmarkEnd w:id="37"/>
      <w:r>
        <w:rPr>
          <w:rtl w:val="true"/>
        </w:rPr>
        <w:t>التخصیص بالأدلة المنفصلة</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یخصّص عموم القرآن آیة من آیاته،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w:t>
      </w:r>
      <w:bookmarkStart w:id="39" w:name="pg5320_52308"/>
    </w:p>
    <w:p>
      <w:pPr>
        <w:pStyle w:val="BookText"/>
        <w:rPr/>
      </w:pPr>
      <w:bookmarkEnd w:id="39"/>
      <w:r>
        <w:rPr>
          <w:rFonts w:ascii="Amiri" w:hAnsi="Amiri" w:eastAsia="Amiri" w:cs="Amiri"/>
          <w:color w:val="111111"/>
          <w:sz w:val="28"/>
          <w:sz w:val="28"/>
          <w:szCs w:val="28"/>
          <w:rtl w:val="true"/>
          <w:lang w:bidi="ar-SA"/>
        </w:rPr>
        <w:t xml:space="preserve">وَ الْمَغْفِرَةِ بِإِذْنِهِ وَ یُبَیِّنُ آیاتِهِ لِلنّاسِ لَعَلَّهُمْ یَتَذَکَّرُونَ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الآیة السابقة النهی فیها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تنکحوا المشرکات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تخصیصها فی الآیة الکریمة‌من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4"/>
        <w:numPr>
          <w:ilvl w:val="3"/>
          <w:numId w:val="1"/>
        </w:numPr>
        <w:rPr/>
      </w:pPr>
      <w:bookmarkStart w:id="40" w:name="__RefHeading___Toc917268_581953129"/>
      <w:bookmarkStart w:id="41" w:name="_Toc15"/>
      <w:bookmarkEnd w:id="40"/>
      <w:r>
        <w:rPr>
          <w:rtl w:val="true"/>
        </w:rPr>
        <w:t>المطلق والمقیّد</w:t>
      </w:r>
      <w:bookmarkEnd w:id="41"/>
    </w:p>
    <w:p>
      <w:pPr>
        <w:pStyle w:val="BookText"/>
        <w:rPr/>
      </w:pPr>
      <w:r>
        <w:rPr>
          <w:rFonts w:ascii="IRNazanin" w:hAnsi="IRNazanin" w:eastAsia="IRNazanin"/>
          <w:color w:val="111111"/>
          <w:sz w:val="28"/>
          <w:sz w:val="28"/>
          <w:szCs w:val="28"/>
          <w:rtl w:val="true"/>
          <w:lang w:bidi="fa-IR"/>
        </w:rPr>
        <w:t>إذا لم یکن لفظ القرآن عاماً بل کان خاصاً، أی لفظاً موضوعاً للدلالة علی فرد واحد، وهذا الفرد قد یکون مطلقاً دالاً علی مدلول شائع فی جنسه، وقد یکون مقیّداً دالاً علی مدلول معین مثل زید وعمرو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ورد نصّ قرآنی مطلق فإنّه یعمل بإطلاقه ما لم یرد نص آخر یقیّده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وَ لَحْمُ الْخِنْزِیرِ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الدم مطلق ولکنه قد قیّد بکونه مسفوحاً وذلک فی سورة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خِنزِیرٍ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یحرم من الدم إلاّ ما کان مسفوحاً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وبذلک یحمل المطلق علی المقیّد، وهنا نلاحظ اتحاد الموضوع والحکم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اختلف الموضوع أو الحکم فلا یحمل المطلق علی 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موضوع الظهار مثلاً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یُظاهِرُونَ مِنْ نِسائِهِمْ ثُمَّ یَعُودُونَ لِما قالُوا فَتَحْرِیرُ رَقَبَةٍ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w:t>
      </w:r>
      <w:bookmarkStart w:id="42" w:name="pg5320_52310"/>
    </w:p>
    <w:p>
      <w:pPr>
        <w:pStyle w:val="BookText"/>
        <w:rPr/>
      </w:pPr>
      <w:bookmarkEnd w:id="42"/>
      <w:r>
        <w:rPr>
          <w:rFonts w:ascii="Amiri" w:hAnsi="Amiri" w:eastAsia="Amiri" w:cs="Amiri"/>
          <w:color w:val="111111"/>
          <w:sz w:val="28"/>
          <w:sz w:val="28"/>
          <w:szCs w:val="28"/>
          <w:rtl w:val="true"/>
          <w:lang w:bidi="ar-SA"/>
        </w:rPr>
        <w:t xml:space="preserve">وفی موضوع قتل الخطأ ورد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مُؤْمِناً خَطَأً فَتَحْرِیرُ رَقَبَةٍ مُؤْمِنَةٍ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 رقبة فی هذه الآیة مقیّد بوصفها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لاختلاف الموضوع فلا یحمل المطلق علی المقید، لأن الاختلاف فی الموضوع مظنة لاختلاف الأحکام وعلی هذا فلا یجب فی کفارة الظهار تحریر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یجزی عتق أی رقبة کانت</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917270_581953129"/>
      <w:bookmarkStart w:id="44" w:name="_Toc16"/>
      <w:bookmarkEnd w:id="43"/>
      <w:r>
        <w:rPr>
          <w:rtl w:val="true"/>
        </w:rPr>
        <w:t>المجمل والمبین</w:t>
      </w:r>
      <w:bookmarkEnd w:id="44"/>
    </w:p>
    <w:p>
      <w:pPr>
        <w:pStyle w:val="BookText"/>
        <w:rPr/>
      </w:pPr>
      <w:r>
        <w:rPr>
          <w:rFonts w:ascii="IRNazanin" w:hAnsi="IRNazanin" w:eastAsia="IRNazanin"/>
          <w:color w:val="111111"/>
          <w:sz w:val="28"/>
          <w:sz w:val="28"/>
          <w:szCs w:val="28"/>
          <w:rtl w:val="true"/>
          <w:lang w:bidi="fa-IR"/>
        </w:rPr>
        <w:t xml:space="preserve">المجمل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لم تتضح دلالته ومنشأ ذلک أمور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اللفظ مشترکاً بین معان مختلفة کلفظ العین فانها بمعنی الذهب والنبع والباصرة والجاسوس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المعنیان مختلفین متضادین کما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قُرُوءٍ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فالقُرء بمعنی الحیض وبمعنی الطهر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یکون الإجمال فی لفظ مرکب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یَعْفُوَا الَّذِی بِیَدِهِ عُقْدَةُ النِّکاحِ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الذی بیده عقدة النکاح مردّد بین الزوج والولی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بسبب التردّد والاختلاف فی عود الضمیر کقوله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یَصْعَدُ الْکَلِمُ الطَّیِّبُ وَ الْعَمَلُ الصّالِحُ یَرْفَعُهُ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یحتمل عود ضمیر الفاعل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عاد إلیه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الله، ویحتمل عود الضمیر إلی العمل، والمعنی أن العمل الصالح هو الذی یرفعه الکلم الطیب، ویحتمل عوده إلی الکلم أی أن الکلم الطیب وهو التوحید یرفع العمل الصالح لأنه لا یصح العمل إلا مع الإیمان</w:t>
      </w:r>
      <w:r>
        <w:rPr>
          <w:rFonts w:eastAsia="IRNazanin" w:cs="IRNazanin"/>
          <w:color w:val="111111"/>
          <w:sz w:val="28"/>
          <w:szCs w:val="28"/>
          <w:rtl w:val="true"/>
          <w:lang w:bidi="fa-IR"/>
        </w:rPr>
        <w:t>.</w:t>
      </w:r>
      <w:bookmarkStart w:id="45" w:name="pg5320_52314"/>
    </w:p>
    <w:p>
      <w:pPr>
        <w:pStyle w:val="Heading2"/>
        <w:numPr>
          <w:ilvl w:val="1"/>
          <w:numId w:val="1"/>
        </w:numPr>
        <w:rPr/>
      </w:pPr>
      <w:bookmarkStart w:id="46" w:name="__RefHeading___Toc917272_581953129"/>
      <w:bookmarkStart w:id="47" w:name="_Toc17"/>
      <w:bookmarkEnd w:id="45"/>
      <w:bookmarkEnd w:id="46"/>
      <w:r>
        <w:rPr>
          <w:rtl w:val="true"/>
        </w:rPr>
        <w:t>الفصل الأول</w:t>
      </w:r>
      <w:r>
        <w:rPr>
          <w:rtl w:val="true"/>
        </w:rPr>
        <w:t xml:space="preserve">: </w:t>
      </w:r>
      <w:r>
        <w:rPr>
          <w:rtl w:val="true"/>
        </w:rPr>
        <w:t>النسخ عند الصحابة النسخ عند الأصولیین</w:t>
      </w:r>
      <w:bookmarkEnd w:id="4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917274_581953129"/>
      <w:bookmarkStart w:id="49" w:name="_Toc18"/>
      <w:bookmarkEnd w:id="48"/>
      <w:r>
        <w:rPr>
          <w:rtl w:val="true"/>
        </w:rPr>
        <w:t>اشارة</w:t>
      </w:r>
      <w:bookmarkStart w:id="50" w:name="pg5320_52318"/>
      <w:bookmarkEnd w:id="49"/>
    </w:p>
    <w:p>
      <w:pPr>
        <w:pStyle w:val="Heading3"/>
        <w:numPr>
          <w:ilvl w:val="2"/>
          <w:numId w:val="1"/>
        </w:numPr>
        <w:rPr/>
      </w:pPr>
      <w:bookmarkStart w:id="51" w:name="__RefHeading___Toc917276_581953129"/>
      <w:bookmarkStart w:id="52" w:name="_Toc19"/>
      <w:bookmarkEnd w:id="50"/>
      <w:bookmarkEnd w:id="51"/>
      <w:r>
        <w:rPr>
          <w:rtl w:val="true"/>
        </w:rPr>
        <w:t>النسخ عند الصحابة</w:t>
      </w:r>
      <w:bookmarkEnd w:id="52"/>
    </w:p>
    <w:p>
      <w:pPr>
        <w:pStyle w:val="BookText"/>
        <w:rPr/>
      </w:pPr>
      <w:r>
        <w:rPr>
          <w:rFonts w:ascii="IRNazanin" w:hAnsi="IRNazanin" w:eastAsia="IRNazanin"/>
          <w:color w:val="111111"/>
          <w:sz w:val="28"/>
          <w:sz w:val="28"/>
          <w:szCs w:val="28"/>
          <w:rtl w:val="true"/>
          <w:lang w:bidi="fa-IR"/>
        </w:rPr>
        <w:t>النسخ عند الصحابة کان یشمل مفهوم التخصیص والتقیید والاستثناء، ثمّ اتّسع هذا المفهوم عند المفسرین فی عصر التدوین لیشمل کل المعانی التی أشارت إلیه اللغة؛ کترک العمل بالحکم لتغیّر ظرفه أو تبدیل موضوعه، کآیة السیف ومنسوخاتها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وکالاستثناء أو التخصیص؛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3" w:name="pg5320_52322"/>
    </w:p>
    <w:p>
      <w:pPr>
        <w:pStyle w:val="Heading3"/>
        <w:numPr>
          <w:ilvl w:val="2"/>
          <w:numId w:val="1"/>
        </w:numPr>
        <w:rPr/>
      </w:pPr>
      <w:bookmarkStart w:id="54" w:name="__RefHeading___Toc917278_581953129"/>
      <w:bookmarkStart w:id="55" w:name="_Toc20"/>
      <w:bookmarkEnd w:id="53"/>
      <w:bookmarkEnd w:id="54"/>
      <w:r>
        <w:rPr>
          <w:rtl w:val="true"/>
        </w:rPr>
        <w:t>النسخ عند الأصولیین</w:t>
      </w:r>
      <w:bookmarkEnd w:id="55"/>
    </w:p>
    <w:p>
      <w:pPr>
        <w:pStyle w:val="BookText"/>
        <w:rPr/>
      </w:pPr>
      <w:r>
        <w:rPr>
          <w:rFonts w:ascii="IRNazanin" w:hAnsi="IRNazanin" w:eastAsia="IRNazanin"/>
          <w:color w:val="111111"/>
          <w:sz w:val="28"/>
          <w:sz w:val="28"/>
          <w:szCs w:val="28"/>
          <w:rtl w:val="true"/>
          <w:lang w:bidi="fa-IR"/>
        </w:rPr>
        <w:t xml:space="preserve">أما النسخ عند الأصولیین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تبدیل حکم بآخر لانتهاء أمَد الحکم السابق، وعلی هذا فإنّ دائرة النسخ عند الأصولیین الذی برز فی القرن الثالث الهجری هو أضیق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تحویل العباد من شیء قد کان حلالاً فیحرّم، أو کان حراماً فیحلّل، أو کان مطلقاً فیحظر، أو کان محظوراً فیطلق، أو کان مباحاً فیمنع، أو ممنوعاً فیباح إرادة الإصلاح للعباد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بکر الباقلانی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هو الخطاب الدال علی ارتفاع الحکم الثابت بالخطاب المتقدّم علی وجهِ لولاه لکان ثابتاً مع تراخیه عنه</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التعریف غیر جامع ولا مانع، بل فیه من التناقض ما هو بیّن، وذلک أنّ الحکم إذا ثبت لا یرفع، والباقلانی أغفل جانباً آخر من النسخ ألا وهو فعل النبی صلی الله علیه و آله لأن فعله سنّة، وقد جاء النسخ فی السنّة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إبن حزم فی تعریفه للنسخ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انتهاء زمان الأمر الأول فیما لا یتکرّر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التعریف أقرب إلی الصواب عمّا 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إبن العربی یذکر تعریفین للنسخ أحدهما یشبه قول الباقلانی وهو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هو النص الدال علی أنّ مثل الحکم الثابت بالنص المتقدّم زائل فی الاستقبال علی وجهٍ لولاه لثبت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نسب هذا التعریف إلی الکثیر من علماء المالکیة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أن هذا التعریف قد أخذه من الباقلانی المتقدم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والتعریف الآخر نسبه إلی امام الحرمین أبی المعالی الجوینی،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اللفظ الدال علی ظهور انتفاء شرط دوام الحکم الأول</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المتأخرین سیدنا الخوئی رحمه الله قال فی تعریف النسخ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رفع أمر ثابت فی الشریعة المقدّسة بارتفاع أمده وزمانه، سواء أکان ذلک الأمر المرتفع من الأحکام التکلیفیة أم الوضعیة، وسواء أکان من المناصب الإلهیة أم من غیرها من الأمور التی ترجع إلی الله تعالی بما أنه شارع</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قیّدنا الرفع بالأمر الثابت فی الشریعة لیخرج به ارتفاع الحکم بسبب ارتفاع موضوعه خارجاً، کارتفاع وجوب الصوم بانتهاء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وارتفاع وجوب الصلاة بخروج وقتها، وارتفاع مالکیة شخص لماله بسبب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النوع من ارتفاع الأحکام لا یسمّی نسخاً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إشکال فی إمکانه ووقوعه، ولا خلاف فیه من أحد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النسخ یقع فیما لو ثبت الحکم فی شیء ثمّ رفع ذلک الحکم عن موضوعه فی عالم التشریع والإنشاء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یؤاخذ علی هذا التعریف هو إطلاق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التعلیق علی قول الباقلانی، فراجع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أن هذا التعریف قد أخذه سیدنا زعیم الطائفة رحمه الله من فخر الدین الطریحی الذی ربط بین المعنی اللغوی للنسخ والمعنی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الشرعی إزالة ما کان ثابتاً من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بنص شرعی، ویکون فی اللفظ وفی الحکم وفی أحدهما، سواء فعل کما هو فی أکثر الأحکام أو لم یفعل، وهو فی القرآن والحدیث النبوی إجماعیّ من أهل الإسلام، وآیة القبلة والعدّة والصدقة والثبات تشهد لذلک، وقد ینسخ من الکتاب التلاوة لا الحکم، کآیة الشیخ والشیخة إذا زنیا فارجموهما البتة نکالاً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حکمها باقٍ وهو الرجم إذا کانا محصنین، وبالعکس کآیة الصدقة والثبات وهما معاً کما فی الخبر المروی عن عائشة أنه کان فی القرآن عشر رضعات محرّمات، وبالأشقّ کعاشوراء بشهر رمضان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56" w:name="pg5320_52330"/>
    </w:p>
    <w:p>
      <w:pPr>
        <w:pStyle w:val="Heading3"/>
        <w:numPr>
          <w:ilvl w:val="2"/>
          <w:numId w:val="1"/>
        </w:numPr>
        <w:rPr/>
      </w:pPr>
      <w:bookmarkStart w:id="57" w:name="__RefHeading___Toc917280_581953129"/>
      <w:bookmarkStart w:id="58" w:name="_Toc21"/>
      <w:bookmarkEnd w:id="56"/>
      <w:bookmarkEnd w:id="57"/>
      <w:r>
        <w:rPr>
          <w:rtl w:val="true"/>
        </w:rPr>
        <w:t xml:space="preserve">النسخ عند الفقهاء </w:t>
      </w:r>
      <w:r>
        <w:rPr>
          <w:rtl w:val="true"/>
        </w:rPr>
        <w:t>(</w:t>
      </w:r>
      <w:r>
        <w:rPr>
          <w:rtl w:val="true"/>
        </w:rPr>
        <w:t>اصطلاحاً</w:t>
      </w:r>
      <w:r>
        <w:rPr>
          <w:rtl w:val="true"/>
        </w:rPr>
        <w:t>)</w:t>
      </w:r>
      <w:bookmarkEnd w:id="58"/>
    </w:p>
    <w:p>
      <w:pPr>
        <w:pStyle w:val="BookText"/>
        <w:rPr/>
      </w:pPr>
      <w:r>
        <w:rPr>
          <w:rFonts w:ascii="IRNazanin" w:hAnsi="IRNazanin" w:eastAsia="IRNazanin"/>
          <w:color w:val="111111"/>
          <w:sz w:val="28"/>
          <w:sz w:val="28"/>
          <w:szCs w:val="28"/>
          <w:rtl w:val="true"/>
          <w:lang w:bidi="fa-IR"/>
        </w:rPr>
        <w:t xml:space="preserve">أما النسخ بالمعنی المعروف عند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الإبانة عن انتهاء أمد الحکم وانقضاء أجله، وهذا اصطلاح متفرّع علی الآیة، مأخوذ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الطبرسی فی المعنی اللغوی کما تقدّم أنّ النسخ هو الإبطال، واستفاد هذا المعنی من نسخ الشمس للظل، وکذا یفهم من کلامه أن الأصل فی الباب هو الإبدال والرفع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معناه عند المحققین، وربما نسب ذلک إلی إبن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نُنْسِها فمعناه علی وجهین فإن لفظ النسی المنقول منه أنسی علی ضربین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النسیان الذی هو خلاف الذکر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رَبَّکَ إِذا نَسِیتَ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الترک نحو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فَنَسِیَهُمْ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ترکوا طاعة الله فترک رحمتهم أو ترک تخلیصهم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 فی الآیة مروی عن قتادة، وهو أن یکون محمولاً علی النسیان الذی هو مقابل الذکر، ویجوز ذلک علی الأمّة بأن یؤمروا بترک قراءتها فینسونها علی طول الأیام ولا یجوز ذلک علی النبی صلی الله علیه و آله لأنه یؤدی إلی التنفیر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جوّز جماعة من المحقّقین ذلک علی النبی صلی الله علیه و آله ، قالوا أنه لا یؤدّی إلی التنفیر لتعلّقه بالمصلحة، ویجوز أیضاً أن ینسیهم الله تعالی ذلک علی الحقیقة وإن کانوا جمعاً کثیراً وجماً غفیراً بأن یفعل النسیان فی قلوب الجمیع وان کان ذلک خارقاً للعادة، ویکون معجزاً للنبی صلی الله علیه و آله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من حمل الآیة علی النسیان الذی هو خلاف الذکر وجوّز کون النبی صلی الله علیه و آله مراداً به بقوله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سَنُقْرِئُکَ فَلا تَنْسی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شاءَ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إلا ما شاء الله أن تنساه والی هذا ذهب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 نبیکم أقرئ القرآن ثمّ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وانکر الزجاج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أنّ تعریف النسخ 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الحکم الشرعی السابق بدلیل شرعی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الرفع أی قطع تعلّقه بأفعال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الشرعی السابق هو خطاب الله المتعلّق بأفعال العباد إمّا علی سبیل الطلب أو الکف، أو التخییر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علی سبیل کون الشیء سبباً أو شرطاً أو مانعاً أو صحیحاً أو فاسداً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والدلیل الشرعی اللاحق هو خطاب الله لرفع الحکم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هذا الدلیل لحمل الخطاب الأول علی تأیید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التعریف قیدان؛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الشرعی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والقید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بدلیل شرعی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وخرج بهذا القید ما رفع بدلیل عقلی کسقوط التکلیف عن الإنسان بموته أو جنونه أو غفلته، فإنّ سقوط التکلیف عنه بأحد هذه الأسباب یدل علیه العقل إذ أنّ المیت والمجنون والغافل کل هؤلاء لا یعقلون خطاب الله حتی یستمر تکلیفهم، وأنّ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 ما وهب أسقط ما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جاء حدیث الرفع، وهو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القلم عن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النائم حتی یستیقظ، وعن الصبی حتی یحتلم، وعن المجنون حتی یفیق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اتضح لک من التعریف اللغوی أنّ النسخ الموافق للمفهوم الشرعی هو الإزالة علی الوجه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الصحابة کانوا یفهمون من النسخ المعنی الأوسع، بمعنی 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استعمالهم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یریدون منها إزالة حکم شرعی بحکم شرعی آخر فقط بل کانوا ینظرون إلی الناسخ بدائرة أوسع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والتقیید والاستثناء والتفسیر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قبال ذلک رووا عن إبن عباس أن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الْأَنْفالُ لِلّهِ وَ الرَّسُولِ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فسّرت الأنفال بالغنائم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تناسخ بین الآیتین لأن الثانیة مبیّنة لما أجملته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وهکذا ما روی عن إبن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فِی کُلِّ وادٍ یَهِیمُونَ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یَقُولُونَ ما لا یَفْعَلُونَ منسوخ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فالآیة الأخیرة جاءت لتستثنی ممّا سبقها الفریق الصالح المؤمن من أولئک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ناسخة لما تقدمها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ورووا أن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یَسْتَغْفِرُونَ لِمَنْ فِی الْأَرْضِ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یَسْتَغْفِرُونَ لِلَّذِینَ آمَنُوا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إنک 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الآیتین إخبارٌ ولیس فیها أمرٌ، والنسخ لا یکون فی الإخبار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عبد الملک بن حبیب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یَسْتَقِیمَ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منسوختان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رَبُّ الْعالَمِینَ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الآیات المبارکة جاءت فی معرض الوعید والتهدید، وهذا لیس فیه حکم تکلیفی، لذا لا یقبل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والأمثلة فی هذا کثیرة، والذی یظهر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النسخ عند الصحابة والتابعین شمل أنواعاً عدیدة، لذا من الصواب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تلک الموارد علی النسخ من باب المجاز، لا من باب الحقیقة، وإنک جدّ علیم فی معنی النسخ، وهو ارتفاع حکم شرعی سابق قد انتهی أمده بحکم شرعی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الرفع للحکم یصطلح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الإزالة علی وجه الحقیقة، والنقل علی وجه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عجیباً أن نری أغلب الآیات التی ادُّعی نسخها داخلة فی قسم المجاز، بینما فهمها الصحابة والتابعین أنها من النسخ وهی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الشاطبی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یظهر من کلام المتقدمین أنّ النسخ عندهم فی الإطلاق أعم منه فی کلام الأصولیین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یطلقون علی تقیید المطلق نسخاً، وعلی تخصیص العموم بدلیل متصل ومنفصل نسخاً، وعلی بیان المبهم والمجمل نسخاً، کما یطلقون علی رفع الحکم الشرعی بدلیل شرعی متأخر نسخاً، لأنّ جمیع ذلک مشترکاً فی معنی واحد، وهو أنّ النسخ فی الاصطلاح المتأخر أنّ الأمر المتقدم غیر مراد فی التکلیف، وإنما المراد ما جیء به أخیراً، فالأوّل غیر معمول به، والثانی هو المعمول به وهذا المعنی جار فی تقیید المطلق، فإنّ المطلق متروک الظاهر مع مقیّده، فلا إعمال له فی إطلاقه، بل المعمول هو المقیّد، فکأن المطلق لم یفد مع مقیّده شیئاً، فصار مثل الناسخ والمنسوخ، وکذلک العام مع الخاص إذا کان ظاهر العام یقتضی شمول الحکم لجمیع ما یتناوله</w:t>
      </w:r>
    </w:p>
    <w:p>
      <w:pPr>
        <w:pStyle w:val="BookText"/>
        <w:rPr/>
      </w:pPr>
      <w:r>
        <w:rPr>
          <w:rFonts w:ascii="IRNazanin" w:hAnsi="IRNazanin" w:eastAsia="IRNazanin"/>
          <w:color w:val="111111"/>
          <w:sz w:val="28"/>
          <w:sz w:val="28"/>
          <w:szCs w:val="28"/>
          <w:rtl w:val="true"/>
          <w:lang w:bidi="fa-IR"/>
        </w:rPr>
        <w:t>اللفظ، فلما جاء الخاص أخرج حکم ظاهر العام عن الاعتبار فأشبه الناسخ والمنسوخ، إلا أنّ اللفظ العام لم یهمل مدلوله جملة وإنما أهمل منه ما دلّ علیه الخاص</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شمس الدین بن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عامة السلف بالناسخ والمنسوخ رفع الحکم بجملته تارة ًوهو اصطلاح المتأخرین، ورفع دلالة العام والمطلق والظاهر، تارةً أخری، إمّا بتخصیص عام أو تقیید مطلق، وحمله علی المقیِّد وتفسیره، وتبنّیه، حتی أنهم یسمّون الاستثناء والشرط والصفة ناسخاً لتضمن ذلک رفع دلالة الظاهر</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فالنسخ فی الاصطلاح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کان الحکم فیه رافعاً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الحکم فیه مرفوعاً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وعملیة الرفع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هذا اختلف العلماء فی وقوع النسخ، لکن ما تسالم علیه الأصولیّون هو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الأمر والنهی، ولا یقع فی غیره کالإخبار والوعد والوعید والتهدید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أجاز بعضهم وقوعه فی الخبر المحض وأدخلوا الاستثناء والتخصیص والتقیید فیه وسنشیر إلی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ویمکن تقریب معنی النسخ إلی الأذهان من خلال الآیة الکریمة،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آیَةٍ أَوْ نُنْسِها نَأْتِ بِخَیْرٍ مِنْها أَوْ مِثْلِها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لا یوجب زوال نفس الآیة من الوجود وبطلان تحققها، بل الحکم حیث علق بالوصف وهو الآیة والعلامة مع ما یلحق بها من التعلیل فی الآیة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تَعْلَمْ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أفاد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بالنسخ هو إذهاب أثر الآیة من حیث أنها آیة، أعنی إذهاب کون الشیء آیة وعلامة مع حفظ أصله، فبالنسخ یزول أثره من تکلیف أو غیره مع بقاء أصله، وهذا هو المستفاد من اقتران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ننسها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إفعال من النسیان وهو الإذهاب عن العلم کما أنّ النسخ هو الإذهاب عن العین، فیکون المعنی ما نذهب بآیة عن العین أو عن العلم نأت بخیر منها أو مثلها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أردنا أن نفهم معنی النسخ فی القرآن الکریم، وبالخصوص فی هذا الموضع لوجب علینا أن نفهم معنی الآیة ولو بصورة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معناها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العلامة، وفی القرآن لها معانٍ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الأشیاء بحدّ ذاتها آیات، والشیء کونه آیة إنّما یختلف باختلاف الحیثیّات والجهات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من القرآن آیة لله سبحانه باعتبار عجز البشر عن الاتیان بمثله،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آیاتُ اللّهِ نَتْلُوها عَلَیْکَ بِالْحَقِّ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والتکالیف الإلهیة آیات له تعالی باعتبار حصول التقوی والقرب بها منه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الموجودات العینیة آیات له تعالی باعتبار کشفها بوجودها عن وجود صانعها، وباعتبار کشفها بخصوصیات وجودها عن خصوصیات صفاته وأسمائه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أنبیاء الله وأولیاؤه آیات له تعالی باعتبار دعوتهم إلیه بالقول والفعل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اضْمُمْ یَدَکَ إِلی جَناحِکَ تَخْرُجْ بَیْضاءَ مِنْ غَیْرِ سُوءٍ آیَةً أُخْری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علی وجود الله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اللَّیْلَ وَ النَّهارَ آیَتَیْنِ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علی المعاد والإحیاء بعد الموت،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أَنَّکَ تَرَی الْأَرْضَ خاشِعَةً فَإِذا أَنْزَلْنا عَلَیْهَا الْماءَ اهْتَزَّتْ وَ رَبَتْ إِنَّ الَّذِی أَحْیاها لَمُحْیِ الْمَوْتی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البارز الملفت للأنظار، کالأبنیة الشاهقة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تَبْنُونَ بِکُلِّ رِیعٍ آیَةً تَعْبَثُونَ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نستخلص ممّا تقدم أن المعنی المشترک بین کل هذه المعانی هو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المتقدم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نَنْسَخْ مِنْ آیَةٍ أَوْ نُنْسِها نَأْتِ بِخَیْرٍ مِنْها أَوْ مِثْلِها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فیه عدة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إشارة إلی نسخ الأحکام، فالحکم الناسخ إمّا خیر من المنسوخ، وإمّا مثل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أنّ النسخ مقصود به نسخ معجزة الأنبیاء، فتکون معجزة النبی التالی أفصح وأوضح من معجزة النبی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الروایات أنّ المقصود من نسخ الآیة هو وفاة الإمام ومجیء الإمام التالی بعده، وهذا القسم أحد مصادیق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النسخ علی المدی القصیر،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إلی النسخ علی المدی البعید،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جملة ننسخ وهی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التأخیر أو الحذف من الأذهان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کانت اللفظة بمعنی التأخیر فهی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کانت بمعنی الحذف من الأذهان فهی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 ینسی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ترک الحفظ، وهذا یتصور علی شکلین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ترک الحفظ 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ترکه 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کقوله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لا تُؤاخِذْنا إِنْ نَسِینا أَوْ أَخْطَأْنا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وکقول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الخطأ والنسیان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الْیَوْمَ نَنْساکُمْ کَما نَسِیتُمْ لِقاءَ یَوْمِکُمْ هذا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فَذُوقُوا بِما نَسِیتُمْ لِقاءَ یَوْمِکُمْ هذا إِنّا نَسِیناکُمْ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إذا کانت الآیة ذات حیثیات، فهی تختلف باختلاف الأشیاء والجهات، لذلک کانت الآیة تقبل الشدة والضعف قال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وربما کانت الآیة ذات جهة واحدة، وربما کانت ذات جهات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ونسخها وإزالتها کما یتصور بجهته الواحدة کإهلاکها کذلک یتصور ببعض جهاتها دون بعض إذا کانت ذات جهات کثیرة؛ کالآیة من القرآن تنسخ من حیث حکمها الشرعی، وتبقی من حیث بلاغتها وإعجازها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المعنی للنسخ أنه مستفاد من عموم التعلیل من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تَعْلَمْ أَنَّ اللّهَ عَلی کُلِّ شَیْ‌ءٍ قَدِیرٌ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تَعْلَمْ أَنَّ اللّهَ لَهُ مُلْکُ السَّماواتِ وَ الْأَرْضِ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واستناداً لهذه الآیات وغیرها</w:t>
      </w:r>
    </w:p>
    <w:p>
      <w:pPr>
        <w:pStyle w:val="BookText"/>
        <w:rPr/>
      </w:pPr>
      <w:r>
        <w:rPr>
          <w:rFonts w:ascii="IRNazanin" w:hAnsi="IRNazanin" w:eastAsia="IRNazanin"/>
          <w:color w:val="111111"/>
          <w:sz w:val="28"/>
          <w:sz w:val="28"/>
          <w:szCs w:val="28"/>
          <w:rtl w:val="true"/>
          <w:lang w:bidi="fa-IR"/>
        </w:rPr>
        <w:t>یندفع قول المنکر للنسخ، أو الإنکار الواقع من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تصویر المنکرین من وجهین کما هو فی المیزان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أنّ الآیة إذا کانت من عند الله سبحانه فهذا یعنی أنّها صدرت وفق مصلحة من المصالح الحقیقیة، فهی حافظة لها دون سواها، فلو زالت الآیة ألغیت تلک المصلحة ولم یقم مقامها شیء یتدارک بها ما فات منها من فائدة عائدة إلی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فَقِهَ مقامَ الخالق، وأدرک صفاته فسوف یدرک الفارق کم هو بین الخالق والمخلوق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فسبحانه وتعالی لیس شأنه کشأن عباده، ولا علمه کعلمهم، ولا قدرته کقدراتهم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یتغیر بتغیر العوامل الخارجیة فیتعلق یوماً علمه بمصلحة فیحکم بحکم، ثمّ یتغیر علمه غداً ویتعلق بمصلحة أخری فاتت عنه بالأمس، فیتغیر الحکم، ویقضی ببطلان ما حکم سابقاً، وإتیان آخر لاحقاً، فیطلع کل یوم حکم، ویظهر لون بعد لون، کما هو شأن العباد غیر المحیطین بجهات الصلاح فی الأشیاء، فکانت أحکامهم وأوضاعهم تتغیر بتغیر العلوم بالمصالح والمفاسد زیادة ونقیصة، وحدوثاً وبقاء، ومرجع هذا الوجه إلی نفی عموم القدرة وإطلاقها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القدرة وإن کانت مطلقة إلاّ أنّ تحقق الإیجاد وفعلیة الوجود یستحیل معه التغیر، فإنّ الشیء لا یتغیر عما وقع علیه بالضرورة، وهذا مثل الإنسان فی فعله الاختیاری، فان الفعل اختیاری للإنسان ما لم یصدر عنه فإذا صدر کان ضروری الثبوت غیر اختیاری له، ومرجع هذا الوجه إلی نفی إطلاق الملکیة وعدم جواز بعض التصرفات بعد خروج الزمام ببعض آخر کما قالت الیهود یَدُ اللّهِ مَغْلُولَةٌ غُلَّتْ أَیْدِیهِمْ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فأشار سبحانه إلی الجواب عن الأول بقوله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تَعْلَمْ أَنَّ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فلا یعجز عن إقامة ما هو خیر من الفائت، أو إقامة ما هو مثل الفائت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وأشار سبحانه إلی الجواب عن الثانی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تَعْلَمْ أَنَّ اللّهَ لَهُ مُلْکُ السَّماواتِ وَ الْأَرْضِ وَ ما لَکُمْ مِنْ دُونِ اللّهِ مِنْ وَلِیٍّ وَ لا نَصِیرٍ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 أن ملک السماوات والأرض لله سبحانه، فله أن یتصرّف فی ملکه کیف یشاء، ولیس لغیره شیء من الملک حتی یوجب ذلک انسداد باب من أبواب تصرفه سبحانه، أو یکون مانعاً دون تصرف من تصرفاته، فلا یملک شیء شیئاً، لا ابتداءً ولا بتملیکه تعالی، فإنّ التملیک الذی یمتلکه غیره لیس کتملیک بعضنا بعضاً شیئاً بنحو یبطل ملک الأول ویحصل ملک الثانی، بل هو مالک فی عین ما یملّک غیر ما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نظرنا إلی حقیقة الأمر کان الملک المطلق والتصرف المطلق 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ملکیة سائر الناس فهی ملکیة اعتباریة لا تنفصل عن ملک الله الحقیقی، وبعبارة أخری أنّ ما یملکه الإنسان لیس علی وجه الاستقلال بل إنَّ الله سبحانه هو المالک وهو الولی لنا، ونحن علی حقیقتنا من الفقر فی صورة الغنی، وتبعیة فی صورة الاستقلال، فلن نستطیع تدبیر أمورنا من دون إعانته سبحانه ونصره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النسخ لا یختص بالأحکام الشرعیة، بل یعمّ التکوینیات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النسخ لا یتحقق من غیر طرفین ناسخ ومنسوخ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الناسخ یشتمل علی ما فی المنسوخ من کمال أو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الناسخ ینافی المنسوخ بحسب صورته، وکذا یرتفع التناقض بینهما من جهة اشتمال کلیهما علی المصلحة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التی بین الناسخ والمنسوخ غیر النسبة التی بین العام والخاص، وبین المطلق والمقیّد، وبین المجمل والمبیّن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الرافع للتنافی بین الناسخ والمنسوخ بعد استقراره بینهما بحسب الظهور اللفظی هو الحکمة والمصلحة الموجودة بینهما، بخلاف الرافع للتنافی بین العام والخاص، والمطلق والمقید، والمجمل والمبین، فإنه قوة الظهور اللفظی الموجود فی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وقوة الظهور اللفظی الموجود فی المقید وهکذا قوة الظهور اللفظی الموجود فی المبین، کل هذا الظهور بتلک القوّة یکون مفسّراً للعام بالتخصیص، وللمطلق بالتقیید، وللمجمل بالتبیین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الملک فی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تَعْلَمْ أَنَّ اللّهَ لَهُ مُلْکُ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هو السلطنة علی الأمور المادیة والمعنویة فیشمل ملک النبوة، والولایة، والهدایة، وملک، الرقاب، والثروة، وذلک أنّه هو الظاهر من سیاق العدید من الآیات الکریمة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لَهُمْ نَصِیبٌ مِنَ الْمُلْکِ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فیؤول معنی الملک هو الملک الذی أنعم الله به علی نبیّه بالنبوة والولایة والهدایة ونحوه</w:t>
      </w:r>
      <w:r>
        <w:rPr>
          <w:rFonts w:eastAsia="IRNazanin" w:cs="IRNazanin"/>
          <w:color w:val="111111"/>
          <w:sz w:val="28"/>
          <w:szCs w:val="28"/>
          <w:rtl w:val="true"/>
          <w:lang w:bidi="fa-IR"/>
        </w:rPr>
        <w:t>.</w:t>
      </w:r>
      <w:bookmarkStart w:id="59" w:name="pg5320_52355"/>
    </w:p>
    <w:p>
      <w:pPr>
        <w:pStyle w:val="Heading2"/>
        <w:numPr>
          <w:ilvl w:val="1"/>
          <w:numId w:val="1"/>
        </w:numPr>
        <w:rPr/>
      </w:pPr>
      <w:bookmarkStart w:id="60" w:name="__RefHeading___Toc917282_581953129"/>
      <w:bookmarkStart w:id="61" w:name="_Toc22"/>
      <w:bookmarkEnd w:id="59"/>
      <w:bookmarkEnd w:id="60"/>
      <w:r>
        <w:rPr>
          <w:rtl w:val="true"/>
        </w:rPr>
        <w:t>الفصل الثانی</w:t>
      </w:r>
      <w:r>
        <w:rPr>
          <w:rtl w:val="true"/>
        </w:rPr>
        <w:t xml:space="preserve">: </w:t>
      </w:r>
      <w:r>
        <w:rPr>
          <w:rtl w:val="true"/>
        </w:rPr>
        <w:t>إمکان النسخ</w:t>
      </w:r>
      <w:bookmarkEnd w:id="6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917284_581953129"/>
      <w:bookmarkStart w:id="63" w:name="_Toc23"/>
      <w:bookmarkEnd w:id="62"/>
      <w:r>
        <w:rPr>
          <w:rtl w:val="true"/>
        </w:rPr>
        <w:t>اشارة</w:t>
      </w:r>
      <w:bookmarkStart w:id="64" w:name="pg5320_52358"/>
      <w:bookmarkEnd w:id="63"/>
    </w:p>
    <w:p>
      <w:pPr>
        <w:pStyle w:val="Heading3"/>
        <w:numPr>
          <w:ilvl w:val="2"/>
          <w:numId w:val="1"/>
        </w:numPr>
        <w:rPr/>
      </w:pPr>
      <w:bookmarkStart w:id="65" w:name="__RefHeading___Toc917286_581953129"/>
      <w:bookmarkStart w:id="66" w:name="_Toc24"/>
      <w:bookmarkEnd w:id="64"/>
      <w:bookmarkEnd w:id="65"/>
      <w:r>
        <w:rPr>
          <w:rtl w:val="true"/>
        </w:rPr>
        <w:t>إمکان النسخ</w:t>
      </w:r>
      <w:bookmarkEnd w:id="66"/>
    </w:p>
    <w:p>
      <w:pPr>
        <w:pStyle w:val="Heading4"/>
        <w:numPr>
          <w:ilvl w:val="3"/>
          <w:numId w:val="1"/>
        </w:numPr>
        <w:rPr/>
      </w:pPr>
      <w:bookmarkStart w:id="67" w:name="__RefHeading___Toc917288_581953129"/>
      <w:bookmarkStart w:id="68" w:name="_Toc25"/>
      <w:bookmarkEnd w:id="67"/>
      <w:r>
        <w:rPr>
          <w:rtl w:val="true"/>
        </w:rPr>
        <w:t>الاستدلال بالقرآن فی جواز وقوع النسخ</w:t>
      </w:r>
      <w:bookmarkEnd w:id="68"/>
    </w:p>
    <w:p>
      <w:pPr>
        <w:pStyle w:val="BookText"/>
        <w:rPr/>
      </w:pPr>
      <w:r>
        <w:rPr>
          <w:rFonts w:ascii="IRNazanin" w:hAnsi="IRNazanin" w:eastAsia="IRNazanin"/>
          <w:color w:val="111111"/>
          <w:sz w:val="28"/>
          <w:sz w:val="28"/>
          <w:szCs w:val="28"/>
          <w:rtl w:val="true"/>
          <w:lang w:bidi="fa-IR"/>
        </w:rPr>
        <w:t xml:space="preserve">من الأدلة القطعیة علی وقوع النسخ ما جاء فی القرآن الکریم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آیَةٍ أَوْ نُنْسِها نَأْتِ بِخَیْرٍ مِنْها أَوْ مِثْلِها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آیَةً مَکانَ 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الآیة الأولی إشارة صریحة إلی نسخ الآیة أو إنسائها والإتیان بخیر منها أو مثلها، والقرآن کلّه خیر وکلّه نعمة، ویکون إنزال الخیر فی محلّه وبقدر معلوم، فالمنسوخ من القرآن لا یخرج فی کونه منسوخاً أنه لا خیر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الأمد المحدود الذی کان قد ناسبه ذلک الحکم المتقدّم والذی أصبح فیما بعد منسوخاً، ثمّ لتبدّل الظروف والمناسبات اختار لنا الله سبحانه وتعالی ما فیه إصلاح شؤوننا وترمیم واقعنا فجاء بحکم آخر مغایر أو 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فی شأن الآیة الثانیة، فإن التبدیل ناظر إلی مصلحة العباد وأنه المکتوب فی اللوح المحفوظ فی أم الکتاب منذ الأزل، فهو فی علمه، ولم یتبدّل علمه سبحانه، بل إنما هو تبدیل وتغییر ونسخ من حیث مقارنته للإنسان وعلمه السابق الذی لم یکن ظاهراً له ثمّ ظهر، والآیة الثالثة تؤکد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فالتعبیر بالمحو والإثبات فی آیة، وبالتبدیل فی آیة أخری یفید معنی الإزالة بمعناه الحقیقی، وإذا تعیّن معنی النسخ والمحو والإبدال فی الآیات الشریفة بمعناه الحقیقی، وهو الإزالة، فهذا المعنی لا یتعدّی التعریف اللغوی الذی تقدّم، بل أحدهما یشیر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أبو علی الطبرسی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 الآیة إزالتها بإبدال أخری مکانها، وإنساخها الأمر بنسخها، ونسؤها تأخیرها وإذهابها لا إلی بدل، وإنساؤها أن یذهب بحفظها عن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أن کل آیة نذهب بها علی ما توجبه الحکمة وتقتضیه المصلحة من إزالة لفظها وحکمها معاً، أو من إزالة أحدهما إلی بدل أو لا إلی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نأت بخیر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للعباد، أی بآیة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بها أحوز للثواب أو مثلها فی ذلک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الآیات التی یستدل بها علی النسخ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یُنْفِقُ کَیْفَ یَشاءُ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تصوّر بعض الیهود، أو أغلبهم أنّه تعالی موجب لذاته، وأن حدوث الحوادث عنه لایمکن إلا علی نهج واحد، وسنن واحدة، وأنّه تعالی غیر قادر علی إحداث الحوادث غیر الوجوه التی علیها یقع، فعبّروا عن عدم الاقتدار والتبدیل بغلّ الید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ادّعوا أنّ الله لَمّا فرغ من خلق الخلق وتصویر الوجود، وما فیه علی حسب مقتضی المصلحة والحکمة وان کلّ ما صدر منه ابتداءً کان وفق تلک المصالح، إذاً لا یمکنه أن یغیّر أو یبدّل لأن کل تغییر وتبدیل هو خلاف تلک الحکمة، لذا ألزموا أنفسهم بالقول أن الله لمّا فرغ من خلق الأشیاء تعذّر علیه إحداث الحوادث وتغییر الشرائع؛ فقالوا ید الله مغلولة، غلّت أیدیهم</w:t>
      </w:r>
      <w:r>
        <w:rPr>
          <w:rFonts w:eastAsia="IRNazanin" w:cs="IRNazanin"/>
          <w:color w:val="111111"/>
          <w:sz w:val="28"/>
          <w:szCs w:val="28"/>
          <w:rtl w:val="true"/>
          <w:lang w:bidi="fa-IR"/>
        </w:rPr>
        <w:t>...</w:t>
      </w:r>
      <w:bookmarkStart w:id="69" w:name="pg5320_52363"/>
    </w:p>
    <w:p>
      <w:pPr>
        <w:pStyle w:val="BookText"/>
        <w:rPr/>
      </w:pPr>
      <w:bookmarkEnd w:id="69"/>
      <w:r>
        <w:rPr>
          <w:rFonts w:ascii="Amiri" w:hAnsi="Amiri" w:eastAsia="Amiri" w:cs="Amiri"/>
          <w:color w:val="111111"/>
          <w:sz w:val="28"/>
          <w:sz w:val="28"/>
          <w:szCs w:val="28"/>
          <w:rtl w:val="true"/>
          <w:lang w:bidi="ar-SA"/>
        </w:rPr>
        <w:t xml:space="preserve">لذا أنکروا النسخ لأنه واقع عندهم فی ذاک التصوّر الخاطئ وأکد سبحانه علی قدرته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یَداهُ مَبْسُوطَتانِ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أبی عبدالله الصادق علیه السلام أنه قال فی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یَدُ اللّهِ مَغْلُولَةٌ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یعنوا أنّه هکذا ولکنهم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الأمر، فلا یزید ولا ینقص، فقال الله جل جلاله تکذیباً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أَیْدِیهِمْ وَ لُعِنُوا بِما قالُوا بَلْ یَداهُ مَبْسُوطَتانِ یُنْفِقُ کَیْفَ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أضف إلی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أن النسخ لا یلزم منه خلاف الحکمة ولا ینشأ منه البداء المستحیل فی حقّه سبحانه فیکون الحکم المجعول حکماً حقیقیاً، ومع ذلک ینسخ بعد زمان لا بمعنی أن الحکم بعد ثبوته یرفع فی الواقع ونفس الأمر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الحکم المجعول مقیداً بزمان معلوم عند الله مجهول عند الناس ویکون ارتفاعه بعد انتهاء ذلک الزمان لانتهاء أمده الذی قیّد به وحلول غایته الواقعیة التی أنیط بها، ومن المعلوم أن للزمان دخالة فی مناطات الأحکام، فیمکن أن یکون الفعل مشتملاً علی مصلحة من سنین معیّنة، ثمّ لا تترتب علیه تلک المصلحة بعد انتهاء تلک السنین، وعندئذٍ ربما تقتضی المصلحة بیان الحکم علی وجه الإطلاق مع أن المراد هو المحدود بالحد الزمانی، فالنسخ بهذا المعنی تقیید لإطلاق الحکم من حیث الزمان، ولا یستلزم ذلک مخالفة الحکمة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الآیات التی یستدل بها علی إمکانیة النسخ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طِینٍ ثُمَّ قَضی أَجَلاً وَ أَجَلٌ مُسَمًّی عِنْدَهُ ثُمَّ أَنْتُمْ تَمْتَرُونَ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فالأجل الذی یدخله النسخ هو ذلک الذی عنده وفی علمه ولم یطّلع علیه أحد من الخلق، إذاً لیس شیء من الحوادث إلا وقد سبقها علمه؛ فلم یصدر منه شیء عن جهل سابق، ولا علمه مباین لقدرته، قال عز 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رَطْبٍ وَ لا یابِسٍ إِلاّ فِی کِتابٍ مُبِینٍ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Heading4"/>
        <w:numPr>
          <w:ilvl w:val="3"/>
          <w:numId w:val="1"/>
        </w:numPr>
        <w:rPr/>
      </w:pPr>
      <w:bookmarkStart w:id="70" w:name="__RefHeading___Toc917290_581953129"/>
      <w:bookmarkStart w:id="71" w:name="_Toc26"/>
      <w:bookmarkEnd w:id="70"/>
      <w:r>
        <w:rPr>
          <w:rtl w:val="true"/>
        </w:rPr>
        <w:t>أدلة إثبات النسخ</w:t>
      </w:r>
      <w:bookmarkEnd w:id="7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وقد ذکرنا جملة من الآیات، فراجع</w:t>
      </w:r>
      <w:r>
        <w:rPr>
          <w:rFonts w:eastAsia="IRNazanin" w:cs="IRNazanin"/>
          <w:color w:val="111111"/>
          <w:sz w:val="28"/>
          <w:szCs w:val="28"/>
          <w:rtl w:val="true"/>
          <w:lang w:bidi="fa-IR"/>
        </w:rPr>
        <w:t>.</w:t>
      </w:r>
      <w:bookmarkStart w:id="72" w:name="pg5320_52365"/>
    </w:p>
    <w:p>
      <w:pPr>
        <w:pStyle w:val="BookText"/>
        <w:rPr/>
      </w:pPr>
      <w:bookmarkEnd w:id="72"/>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الصادرة عن أئمة أهل البیت وما ورد بدلیل صحیح من الصحابة عن الرسول صلی الله علیه و آله ، وسنشیر إلی بعض تلک الروایات لاحقاً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علماء المسلمین علی جواز وقوع النسخ فی القرآن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فی الشرائع السماویة السابقة کالتوراة والإنجیل، وسنشیر إلی بعض الموارد فیها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فی النصوص الکریمة علی ثبوت الشریعة الإسلامیة ونسخ ما تقدّمها من الشرائع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ونصوص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الرسول صلی الله علیه و آله کاشف عن جواز وقوع النسخ وذلک بصریح القرآن کما فی تغییر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نسخ السنّة بالسنّة، کزیارة القبور وأکل لحم الأضاحی</w:t>
      </w:r>
      <w:r>
        <w:rPr>
          <w:rFonts w:eastAsia="IRNazanin" w:cs="IRNazanin"/>
          <w:color w:val="111111"/>
          <w:sz w:val="28"/>
          <w:szCs w:val="28"/>
          <w:rtl w:val="true"/>
          <w:lang w:bidi="fa-IR"/>
        </w:rPr>
        <w:t>.</w:t>
      </w:r>
    </w:p>
    <w:p>
      <w:pPr>
        <w:pStyle w:val="Heading4"/>
        <w:numPr>
          <w:ilvl w:val="3"/>
          <w:numId w:val="1"/>
        </w:numPr>
        <w:rPr/>
      </w:pPr>
      <w:bookmarkStart w:id="73" w:name="__RefHeading___Toc917292_581953129"/>
      <w:bookmarkStart w:id="74" w:name="_Toc27"/>
      <w:bookmarkEnd w:id="73"/>
      <w:r>
        <w:rPr>
          <w:rtl w:val="true"/>
        </w:rPr>
        <w:t>روایات النسخ فی أحادیث أهل البیت علیه السلام</w:t>
      </w:r>
      <w:bookmarkEnd w:id="74"/>
    </w:p>
    <w:p>
      <w:pPr>
        <w:pStyle w:val="BookText"/>
        <w:rPr/>
      </w:pPr>
      <w:r>
        <w:rPr>
          <w:rFonts w:ascii="IRNazanin" w:hAnsi="IRNazanin" w:eastAsia="IRNazanin"/>
          <w:color w:val="111111"/>
          <w:sz w:val="28"/>
          <w:sz w:val="28"/>
          <w:szCs w:val="28"/>
          <w:rtl w:val="true"/>
          <w:lang w:bidi="fa-IR"/>
        </w:rPr>
        <w:t xml:space="preserve">المتصفّح لکتب الحدیث والأخبار یقف علی روایات عدیدة صحیحة الأسانید تنتهی إلی أهل بیت العزّة، هذه الأخبار تؤکّد علی جواز وقوع النسخ فی الشریعة، ونحن نذکر طرفاً منها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 بن قیس الهلالی قال سمعت أمیر المؤمنین علیه 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نزلت آیة علی رسول الله إلا أقرأنیها، وأملاها علیّ فأکتبها بخطّی، وعلّمنی تأویلها، وتفسیرها،</w:t>
      </w:r>
    </w:p>
    <w:p>
      <w:pPr>
        <w:pStyle w:val="BookText"/>
        <w:rPr/>
      </w:pPr>
      <w:r>
        <w:rPr>
          <w:rFonts w:ascii="IRNazanin" w:hAnsi="IRNazanin" w:eastAsia="IRNazanin"/>
          <w:color w:val="111111"/>
          <w:sz w:val="28"/>
          <w:sz w:val="28"/>
          <w:szCs w:val="28"/>
          <w:rtl w:val="true"/>
          <w:lang w:bidi="fa-IR"/>
        </w:rPr>
        <w:t>وناسخها، ومنسوخها، ومتشابهها، ودعا الله أن یعلّمنی فهمها، وحفظها فما نسیت آیة من کتاب الله</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الإصبغ بن نباته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أمیر المؤمنین علیه السلام الکوفة صلّی بهم أربعین صباحاً یقرأ بهم سَبِّحِ اسْمَ رَبِّکَ الْأَعْلَی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یحسن إبن أبی طالب أن یقرأ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أحسن أن یقرأ القرآن لقرأ بنا غیر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فبلغه ذلک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لهم إنی لأعرف ناسخه من منسوخه، ومحکمه من متشابهه، وفصله من فصاله، وحروفه من معانیه، والله ما من حرف نزل علی محمد صلی الله علیه و آله إلا أعرف فیمن أنزل، وفی أی یوم وفی أی موضع، ویلٌ لهم أما یقرؤون إِنَّ هذا لَفِی الصُّحُفِ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إِبْراهِیمَ وَ مُوسی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عندی، ورثتهما من رسول الله، وقد أنهی لی رسول الله صلی الله علیه و آله صُحُف إبراهیم وموسی علیهما السلام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أبی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ناسخاً ومنسوخاً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للقرآن بطناً وللبطن ظهراً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جابر ولیس شیء أبعد من عقول الرجال من تفسیر القرآن إنّ الآیة لتکون أولها فی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وأوسطها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وآخرها فی شیء، وهو کلام متّصل یتصرّف علی وجوه</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الناسخ والمنسوخ، والمحکم والمتشابه؟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الناسخ الثابت المعمول به، والمنسوخ ما قد یعمل به ثمّ جاء ما نسخه، والمتشابه ما اشتبه علی جاهله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الرحمن السلمی إن علیاً علیه السلام مرَّ علی قاضٍ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تعرف 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هلکت وأهلکت، تأویل کل حرف من القرآن علی وجوه</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إبن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اقرأنی رسول الله صلی الله علیه و آله آیة حفظتها وکتبتها فی مصحفی فلمّا کان اللیل رجعت إلی حفظی فلم أجد منها شیئاً، فعدت إلی المصاحف فإذا الورقة بیضاء، فأخبرت رسول الله صلی الله علیه و آله بذلک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رفعت البارحة</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القاسم هبة الله بن سلامة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یوماً مسجد الجامع بالکوفة فرأی فیه رجلاً یعرف بعبد الرحمن بن دأب وکان صاحباً لأبی موسی الأشعری، وقد تحلّق علیه الناس یسألونه، وهو یخلط الأمر بالنهی والإباحة بالحظر،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أتعرف الناسخ من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هلکت وأهلکت أبو 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أنت أبو إعرفونی، وأخذ أذنه ففتلها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مسجدنا بعد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الزهری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روایات شبیه بما تقدّم عن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بسنده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بقاص یقصّ فرکزه برجله ثمّ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تدری الناسخ من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هلکت وأهلکت</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یحیی بن أکثم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العلوم کلها علم هو واجب علی العلماء وعلی المتعلمین وعلی کافة المسلمین من علم ناسخ القرآن ومنسوخه، لأن الأخذ بناسخه واجب فرضاً، والعمل به واجب لازم دیانة، والمنسوخ لایعمل به ولا ینتهی إلیه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الأثر أن إبن عباس رحمه الله فسّر الحکمة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یُؤْتَ الْحِکْمَةَ فَقَدْ أُوتِیَ خَیْراً کَثِیراً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بمعرفة ناسخ القرآن ومنسوخة، ومحکمه ومتشابهه ومقدّمه ومؤخّره، وحلاله وحرامه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الطوسی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الناسخ فهو کلّ دلیل شرعی یدلُّ‌ُ علی زوال مثل الحکم الثابت بالنص الأول فی المستقبل علی وجه لولاه لکان ثابتاً بالنص الأول مع تراخیه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اعتبرنا دلیل الشرع، لأن دلیل العقل إذا دل علی زوال مثل الحکم الثابت بالنص الأول لا یسمی نسخاً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المکلف للعبادات إذا عجز أو زال عقله، زالت عنه العبادة بحکم العقل، ولا یسمی ذلک الدلیل نسخاً؟</w:t>
      </w:r>
    </w:p>
    <w:p>
      <w:pPr>
        <w:pStyle w:val="BookText"/>
        <w:rPr/>
      </w:pPr>
      <w:r>
        <w:rPr>
          <w:rFonts w:ascii="IRNazanin" w:hAnsi="IRNazanin" w:eastAsia="IRNazanin"/>
          <w:color w:val="111111"/>
          <w:sz w:val="28"/>
          <w:sz w:val="28"/>
          <w:szCs w:val="28"/>
          <w:rtl w:val="true"/>
          <w:lang w:bidi="fa-IR"/>
        </w:rPr>
        <w:t>واعتبرنا زوال مثل الحکم، ولم نعتبر الحکم نفسه، لأنه لا یجوز أن ینسخ نفس ما أمر به، لأن ذلک یؤدی إلی البداء وإنما اعتبرنا أن یکون الحکم ثابتاً بنص شرعی، لأن ما ثبت بالعقل إذا أزاله الشرع لا یسمی بأنه نسخ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الصلاة والطواف لولا الشرع لکان قبیحاً فعله فی العقل، وإذا أورد الشرع بها لا یقال نسخ حکم العقل؟</w:t>
      </w:r>
    </w:p>
    <w:p>
      <w:pPr>
        <w:pStyle w:val="BookText"/>
        <w:rPr/>
      </w:pPr>
      <w:r>
        <w:rPr>
          <w:rFonts w:ascii="IRNazanin" w:hAnsi="IRNazanin" w:eastAsia="IRNazanin"/>
          <w:color w:val="111111"/>
          <w:sz w:val="28"/>
          <w:sz w:val="28"/>
          <w:szCs w:val="28"/>
          <w:rtl w:val="true"/>
          <w:lang w:bidi="fa-IR"/>
        </w:rPr>
        <w:t>واعتبرنا مع تراخیه عنه، لأن ما یقترن به لا یسمیّ نسخاً وربما یکون تخصیصاً إن کان اللفظ عاماً، أو مقیداً إن کان اللفظ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المشرکین إلا الیهود لم یکن قوله إلا الیهود نسخاً لقوله اقتلوا المشرکین؟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فسیحوا فی الأرض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فقید بهذه الغایة لا یقال لما بعدها نسخ</w:t>
      </w:r>
      <w:r>
        <w:rPr>
          <w:rFonts w:eastAsia="IRNazanin" w:cs="IRNazanin"/>
          <w:color w:val="111111"/>
          <w:sz w:val="28"/>
          <w:szCs w:val="28"/>
          <w:rtl w:val="true"/>
          <w:lang w:bidi="fa-IR"/>
        </w:rPr>
        <w:t>.</w:t>
      </w:r>
      <w:bookmarkStart w:id="75" w:name="pg5320_52374"/>
    </w:p>
    <w:p>
      <w:pPr>
        <w:pStyle w:val="BookText"/>
        <w:rPr/>
      </w:pPr>
      <w:bookmarkEnd w:id="75"/>
      <w:r>
        <w:rPr>
          <w:rFonts w:ascii="Amiri" w:hAnsi="Amiri" w:eastAsia="Amiri" w:cs="Amiri"/>
          <w:color w:val="111111"/>
          <w:sz w:val="28"/>
          <w:sz w:val="28"/>
          <w:szCs w:val="28"/>
          <w:rtl w:val="true"/>
          <w:lang w:bidi="ar-SA"/>
        </w:rPr>
        <w:t xml:space="preserve">وکذا لمّا قال فی آیة الزنا فَاجْلِدُوا کُلَّ واحِدٍ مِنْهُما مِائَةَ جَلْدَةٍ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لما زاد علیه منسوخ لأنه مقید فی اللفظ</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917294_581953129"/>
      <w:bookmarkStart w:id="77" w:name="_Toc28"/>
      <w:bookmarkEnd w:id="76"/>
      <w:r>
        <w:rPr>
          <w:rtl w:val="true"/>
        </w:rPr>
        <w:t>موقع النسخ فی الخطاب القرآنی</w:t>
      </w:r>
      <w:bookmarkEnd w:id="77"/>
    </w:p>
    <w:p>
      <w:pPr>
        <w:pStyle w:val="BookText"/>
        <w:rPr/>
      </w:pPr>
      <w:r>
        <w:rPr>
          <w:rFonts w:ascii="Amiri" w:hAnsi="Amiri" w:eastAsia="Amiri" w:cs="Amiri"/>
          <w:color w:val="111111"/>
          <w:sz w:val="28"/>
          <w:sz w:val="28"/>
          <w:szCs w:val="28"/>
          <w:rtl w:val="true"/>
          <w:lang w:bidi="ar-SA"/>
        </w:rPr>
        <w:t>النسخ یصح دخوله فی الأمر والنهی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إن تناول ما یصح تغییره عن صفة جاز دخول النسخ فیه لأنه فی معنی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أن قوله وَ لِلّهِ عَلَی النّاسِ حِجُّ الْبَیْتِ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یَتَرَبَّصْنَ بِأَنْفُسِهِنَّ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خبر؟</w:t>
      </w:r>
    </w:p>
    <w:p>
      <w:pPr>
        <w:pStyle w:val="BookText"/>
        <w:rPr/>
      </w:pPr>
      <w:r>
        <w:rPr>
          <w:rFonts w:ascii="Amiri" w:hAnsi="Amiri" w:eastAsia="Amiri" w:cs="Amiri"/>
          <w:color w:val="111111"/>
          <w:sz w:val="28"/>
          <w:sz w:val="28"/>
          <w:szCs w:val="28"/>
          <w:rtl w:val="true"/>
          <w:lang w:bidi="ar-SA"/>
        </w:rPr>
        <w:t xml:space="preserve">وکذلک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کانَ آمِناً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ومع ذلک یصح دخول النسخ فیه؟</w:t>
      </w:r>
    </w:p>
    <w:p>
      <w:pPr>
        <w:pStyle w:val="BookText"/>
        <w:rPr/>
      </w:pPr>
      <w:r>
        <w:rPr>
          <w:rFonts w:ascii="IRNazanin" w:hAnsi="IRNazanin" w:eastAsia="IRNazanin"/>
          <w:color w:val="111111"/>
          <w:sz w:val="28"/>
          <w:sz w:val="28"/>
          <w:szCs w:val="28"/>
          <w:rtl w:val="true"/>
          <w:lang w:bidi="fa-IR"/>
        </w:rPr>
        <w:t xml:space="preserve">فأما ما لا یصح تغییره من صفة فلا یصحّ دخول النسخ فیه نحو الإخبار عن صفات الله تعالی، وصفات الأجناس لما یصح علیه التغییر، لم یصح فیه النسخ حیث أن العبارة بالإخبار عنه بأنه قادر، عالم، سمیع، بصیر، لا یصح النسخ فیه، لأنه یمتنع دخول النسخ فی الإخبار إن کان الخبر لا یصح تغییر فی نفسه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917296_581953129"/>
      <w:bookmarkStart w:id="79" w:name="_Toc29"/>
      <w:bookmarkEnd w:id="78"/>
      <w:r>
        <w:rPr>
          <w:rtl w:val="true"/>
        </w:rPr>
        <w:t>رأی بعض المتأخرین فی إمکان النسخ</w:t>
      </w:r>
      <w:bookmarkEnd w:id="79"/>
    </w:p>
    <w:p>
      <w:pPr>
        <w:pStyle w:val="BookText"/>
        <w:rPr/>
      </w:pPr>
      <w:r>
        <w:rPr>
          <w:rFonts w:ascii="IRNazanin" w:hAnsi="IRNazanin" w:eastAsia="IRNazanin"/>
          <w:color w:val="111111"/>
          <w:sz w:val="28"/>
          <w:sz w:val="28"/>
          <w:szCs w:val="28"/>
          <w:rtl w:val="true"/>
          <w:lang w:bidi="fa-IR"/>
        </w:rPr>
        <w:t xml:space="preserve">قال السید الخوئی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کتب التفسیر وغیرها آیات کثیرة ادعی نسخها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جمعها أبو بکر النحاس فی کتابه الناسخ والمنسوخ فبلغت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عقدنا هذا البحث لنستعرض جملة من تلک الآیات المدعی نسخها ولنتبیّن فیها أنه 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واقع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منها منسوخة، فضلاً عن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اقتصر السید الخوئی رحمه الله فی مناقشته علی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من مجموع الموارد التی ادّعی فیها النسخ تارکاً بقیة الآیات لکون مسألة النسخ فیها أوضح من أن یستدل علی عدم وجود نسخ فیها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وامکان النسخ یقرُّهُ العقلاء من المسلمین وغیرهم أی جواز وقوع النسخ بالمعنی المتنازع فیه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الحکم عن موضوعه فی عالم التشریع والإنشاء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 فی ذلک الیهود والنصاری فادعوا استحالة النسخ واستندوا فی ذلک إلی شبهة هی أوهن من بیت العنکبوت</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80" w:name="pg5320_52377"/>
    </w:p>
    <w:p>
      <w:pPr>
        <w:pStyle w:val="Heading2"/>
        <w:numPr>
          <w:ilvl w:val="1"/>
          <w:numId w:val="1"/>
        </w:numPr>
        <w:rPr/>
      </w:pPr>
      <w:bookmarkStart w:id="81" w:name="__RefHeading___Toc917298_581953129"/>
      <w:bookmarkStart w:id="82" w:name="_Toc30"/>
      <w:bookmarkEnd w:id="80"/>
      <w:bookmarkEnd w:id="81"/>
      <w:r>
        <w:rPr>
          <w:rtl w:val="true"/>
        </w:rPr>
        <w:t>الفصل الثالث</w:t>
      </w:r>
      <w:r>
        <w:rPr>
          <w:rtl w:val="true"/>
        </w:rPr>
        <w:t xml:space="preserve">: </w:t>
      </w:r>
      <w:r>
        <w:rPr>
          <w:rtl w:val="true"/>
        </w:rPr>
        <w:t>النسخ عند الیهود النسخ عند النصاری</w:t>
      </w:r>
      <w:bookmarkEnd w:id="8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917300_581953129"/>
      <w:bookmarkStart w:id="84" w:name="_Toc31"/>
      <w:bookmarkEnd w:id="83"/>
      <w:r>
        <w:rPr>
          <w:rtl w:val="true"/>
        </w:rPr>
        <w:t>اشارة</w:t>
      </w:r>
      <w:bookmarkStart w:id="85" w:name="pg5320_52379"/>
      <w:bookmarkEnd w:id="84"/>
    </w:p>
    <w:p>
      <w:pPr>
        <w:pStyle w:val="Heading3"/>
        <w:numPr>
          <w:ilvl w:val="2"/>
          <w:numId w:val="1"/>
        </w:numPr>
        <w:rPr/>
      </w:pPr>
      <w:bookmarkStart w:id="86" w:name="__RefHeading___Toc917302_581953129"/>
      <w:bookmarkStart w:id="87" w:name="_Toc32"/>
      <w:bookmarkEnd w:id="85"/>
      <w:bookmarkEnd w:id="86"/>
      <w:r>
        <w:rPr>
          <w:rtl w:val="true"/>
        </w:rPr>
        <w:t>النسخ عند الیهود</w:t>
      </w:r>
      <w:bookmarkEnd w:id="87"/>
    </w:p>
    <w:p>
      <w:pPr>
        <w:pStyle w:val="Heading4"/>
        <w:numPr>
          <w:ilvl w:val="3"/>
          <w:numId w:val="1"/>
        </w:numPr>
        <w:rPr/>
      </w:pPr>
      <w:bookmarkStart w:id="88" w:name="__RefHeading___Toc917304_581953129"/>
      <w:bookmarkStart w:id="89" w:name="_Toc33"/>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 xml:space="preserve">اتفقت مذاهب الیهود علی قول واحد مفاده أن الشریعة الإسلامیة لم تنسخ شریعتهم، أمّا موقفهم من النسخ فهم علی ثلاث فرق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الفرقة الشمعونیة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تنفی النسخ عقلاً ونقلاً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الفرقة العنانیة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مؤسّسها عنان بن داود، ذهبت هذه الفرقة إلی جواز النسخ عقلاً، إلا أنه لم یقع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الفرقة العیسویة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مؤسّسها أبو عیسی إسحاق بن یعقوب الأصفهانی، هذه الفرقة مذهبها فی النسخ أنه جائز فی حکم العقل وأنه قد وقع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أنکرت الشریعة الإسلامیة، وادّعت أنها شریعة خاصة بالعرب، ولم تکن لکافة الناس، لذا قالوا أن الشریعه الاسلامیة لم تنسخ شریعة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احتجت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بوجوه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إما أن یکون مصلحة فیه أو مفسدة، إن کان مصلحة فیه استحال نسخه، وإلا لکان نسخه مفسدة، وهو قبیح، وإن کان مفسدة فیه استحال الأمر به باتفاقکم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أمر به، فیکون مصلحة، فلا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موسی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تمسکوا بالسبت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دلیل دوام شرعه، وإذا کان شرعه دائماً استحال نسخه، وإلا لزم کذبه،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ثلاثة اقسام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موسی علیه السلام إما أن یکون قد بیّن دوام شرعه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بیّن انقطاعه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یبیّن شیئاً من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القسمین الأخیرین باطلان فتعیّن الأول وهو أنه بیّن دوام شرعه، فیستحیل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بطلان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بیّن انقطاع شرعه، لوجب نقله، کما نقل باقی جزئیات شرعه خصوصاً، وهو ممّا تتوفّر الدواعی علی نقله، لکنه لم ینقل فلم یبیّن انقطاعه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أمر بالتمسک بشرعه أمراً مطلقاً، وقد تقرر فی الأصول أن الأمر المطلق لا یقتضی التکرار، بل یدلّ علی طبیعة الفعل، فإذا وقع جزئی من جزئیّاته حصل المطلوب، لوجودها فی ضمن ذلک الجزء فلیکفِ فی شرعه المرة الواحدة،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فإطلاقه الأمر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الحصر، فإنه جاز أن یکون مصلحة فی وقت ومفسدة فی آخر، أو مصلحة بالنسبة إلی شخص ومفسدة بالنسبة إلی آخر، فیأمر به فی وقت کونه مصلحة وینهی عنه فی وقت کونه مفسدة، وذلک کالمریض فإنه یعالج فی وقت بما استحال معالجته به قبله وحینئذٍ یکون النسخ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صحة الخبر، فإنه مختلق اختلقه لهم إبن الراوندی، ولو سلّمنا، لکن نمنع من تواتره، بل هو من الآحاد المفیدة للظن، والمسألة علمیة وذلک لأنهم کانوا مجتمعین فی الشام إلی أن قتل بختنصر البابلی أکثرهم إلا أناساً قلیلین، لا یفید قولهم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وبعثهم بختنصر إلی أصفهان، ولم یکن وصل منهم أحد إلی العجم قبل ذلک، فبنوا بها المدینة المعروفة بالیهودیة، والذی یشهد لنا بعدم تواترهم أن التوراة بعد واقعة بختنصر صارت ثلاثة نسخ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أیدی القرابین والربانیین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أیدی السامرة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المعروفة بتوراة السبعین، الذی اتفق علیها سبعین حبراً من أحبارهم وهی التی فی أیدی النصاری، وهذه النسخة مختلفة فی التواریخ والأحکام الشرعیة، ولو کان لهم تواتر لما حصل هذا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سلّمنا، لکن لفظ التأبید لیس نصّاً علی الدوام، بل هو محتمل له وللأمد الطویل، ویدل علی ذلک ما ورد فی التوراة من قصة الفضیح فإنه جاء فی السفر الثانی من التوراة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قرّبوا إلیّ کل یوم خروفین؛ خروفاً غدوة وخروفاً عشیة بین المغارب قرباناً دائماً لکم لاحقاً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علماءهم حکموا بأن هذا الحکم منقطع، وجاء فیها یستخدم العبد ست سنین ثمّ یعرض علیه العتق فإن أبی ثقبت أذنه واستخدم أبداً، ثمّ نسخ ذلک لأنه جاء فیها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یستخدم خمسین سنة ثمّ ینعتق فی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نختار أنه بیّن انقطاع شرعه، لکنّه لم ینقل لانقطاع تواترهم بالواقعة المذکورة، سلّمنا، لکنّا نختار أن موسی علیه السلام لم یبیّن دوام شرعه، ولا استمراره إلی أمد معین، ولا أطلق إطلاقاً، بل قرنه بقرائن محتملة للدوام والانقطاع إلی أمد غیر معین، ولم یحتج إلی التصریح بتعیین ذلک الأمد، استغناءً بما یأتی من شرع عیسی علیه السلام ، لأن ثبوت شرعه یستلزم انقطاع شرع موسی علیه السلام ، علی أن فی التوراة ما فیه تنبیه علی شرع عیسی علیه السلام ومحمد صلی الله علیه و آله ، فإنه جاء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قدرة الله أقبلت من طور سیناء وأشرقت من طور ساعیر وأطلعت من جبل فاران، وطور سیناء هو جبل موسی علیه السلام ، وجبل ساعیر هو الجبل الذی کان فیه مقام عیسی علیه السلام ، وجبل فاران هو جبل مکة، لأن فاران هو مکة بدلیل أنه جاء فی التوراة أن إبراهیم علیه السلام أسکن ولده إسماعیل علیه السلام بقریة فاران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جداً أن الیهود عندما ینفون النسخ إنما ینفونه لغایة فی أنفسهم، ولما یصبون</w:t>
      </w:r>
    </w:p>
    <w:p>
      <w:pPr>
        <w:pStyle w:val="BookText"/>
        <w:rPr/>
      </w:pPr>
      <w:r>
        <w:rPr>
          <w:rFonts w:ascii="IRNazanin" w:hAnsi="IRNazanin" w:eastAsia="IRNazanin"/>
          <w:color w:val="111111"/>
          <w:sz w:val="28"/>
          <w:sz w:val="28"/>
          <w:szCs w:val="28"/>
          <w:rtl w:val="true"/>
          <w:lang w:bidi="fa-IR"/>
        </w:rPr>
        <w:t>إلیه من کید ودسیسة، بل تواصوا فیما بینهم فی الوقوف أمام کل شریعة وصدّها عن السبیل إبقاء علی مصالحهم الدنیویة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کانت الشمعونیة من فرق الیهود الغالیة بحیث تری استحالة وقوع النسخ عقلاً و نقلاً، وهذا یعنی أن شریعتهم لم تنسخ ولن تنسخ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شبّه الیهود النسخ بالبداء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وقوعه، إذن النسخ هو الآخر لا یجوز وقوعه، بل أنکروا أشد إنکار وتحاملوا علی من قال بالنسخ، وذهبوا یستدلّون علی صحة ذلک بمبدأ الحسن والقبح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فالشمعونیة ادعت أن الحکم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یکون حسناً، فرفْعُهُ والنهی عنه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یکون ذلک الحکم قبیحاً فابتداء شرعه بالقبیح أقبح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بنوا استدلالهم علی المغالطة، بل هی شبهة مبنیّة علی کون الحسن والقبح صفتین ذاتیتین للأفعال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لیس بصدد الردّ علی فرق الیهود، وإن کان جوابنا لهؤلاء یمکن أن نوجزه بهذه العبارة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مجال النسخ هی الأوامر الشرعیة والنواهی التی وردت من قبل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أوامر العقل ونواهیه، ومصد رالحسن والقبح هو المولی، فما حسّنه الشارع حسّنه العقل وما قبّحه الشارع قبّحه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نجد فی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من الأحکام والأوامر کانت ثمّ نسخت، فماذا یقول الیهود فیها؟</w:t>
      </w:r>
    </w:p>
    <w:p>
      <w:pPr>
        <w:pStyle w:val="BookText"/>
        <w:rPr/>
      </w:pPr>
      <w:r>
        <w:rPr>
          <w:rFonts w:ascii="IRNazanin" w:hAnsi="IRNazanin" w:eastAsia="IRNazanin"/>
          <w:color w:val="111111"/>
          <w:sz w:val="28"/>
          <w:sz w:val="28"/>
          <w:szCs w:val="28"/>
          <w:rtl w:val="true"/>
          <w:lang w:bidi="fa-IR"/>
        </w:rPr>
        <w:t xml:space="preserve">إن آمنوا بها قلنا لهم إذن وقوع النسخ حاصل عقلاً ونقلاً، وإن ادّعوا التحریف فی توراتهم، فعلیهم أن یرفضوا ما بأیدیهم، ویلتجئوا إلی الإسلام والقرآن الکریم الذی لا یأتیه الباطل من بین یدیه ولا من خلفه، وإلیک هذا الاستقراء فی موارد النسخ فی التوراة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سفر الخروج، الإصحاح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الفقرات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أن الله سبحانه وتعالی یأمرهم أن یقتلوا کل من عَبَدَ العجل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یأمرهم بالکف عن القتل ورفع السیف عنهم وهذا الأمر الثانی نسخ الحکم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والأمران کلاهما فی التوراة والیهود لا ینکرونه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سفر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الإصحاح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الفقرتین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الیهود کانوا یحرّمون الاصطیاد فی یوم السبت بأمر من الله سبحانه، وهذا التحریم ورد فی مواضع أخری من التوراة، فلا ینکرونه، بل ویؤکّدون ذلک بأن التحریم ورد فی شریعتهم دون الشرائع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إلا النسخ فی الأحکام بین الشرائع، فاللاحقة تنسخ ما سبقها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یعترفون بزواج أبناء آدم من أخواتهم، وما حلّ لهم من استمتاع بعضهم من البعض أما الشرائع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الیهودیة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حرّمت هکذا زواج، وهذا هو النسخ بعینه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وتعالی قال لنوح علیه السلام عند خروجه من الفلک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جعلت کل دابة حیّة مأکلاً لک ولذریتک وأطلقت ذلک لکم کنبات العشب ما خلا الدم، فلا تأکلوه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نسخة أخری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دابة حیة لکم طعاماً کالعشب الأخضر دفعتُ إلیکم الجمیع، غیر أن لحماً بحیاته دمِهِ لا تأکلوه</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ونجد فی القرآن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أمثلة النسخ عند الیهود أنهم کانوا یوجبون الختان عند الولادة، وقد نسخ هذا الحکم فی الشریعة العیسویة وأصبح الختان مباحاً عند النصاری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الأمثلة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الطلاق کان مباحاً عند الیهود، فجاءت شریعة عیسی علیه السلام فحرّمته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لحم الخنزیر کان محرماً فی شریعة موسی علیه السلام وقد أباحته شریعة عیسی علیه السلام </w:t>
      </w:r>
      <w:r>
        <w:rPr>
          <w:rStyle w:val="FootnoteAnchor"/>
          <w:rtl w:val="true"/>
        </w:rPr>
        <w:footnoteReference w:id="46"/>
      </w:r>
      <w:r>
        <w:rPr>
          <w:rFonts w:ascii="IRNazanin" w:hAnsi="IRNazanin" w:eastAsia="IRNazanin"/>
          <w:color w:val="111111"/>
          <w:sz w:val="28"/>
          <w:sz w:val="28"/>
          <w:szCs w:val="28"/>
          <w:rtl w:val="true"/>
          <w:lang w:bidi="fa-IR"/>
        </w:rPr>
        <w:t xml:space="preserve">، والفقرة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الإصحاح الرابع عشر من رسالة بولس إلی أهل رومیة حیث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عالمٌ متیقّن فی الرّبّ یسوع أن لیس شیء نجساً بذاته إلا من یحسبُ شیئاً نجساً فله هو نجس</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الإصحاح الثامن والعشرین من سفر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لهم هذا هو الوقود الّذی تقرّبون للرّبّ خروفان حولیان صحیحان لکلِّ یوم محرقة 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الخروف الواحد تعمله صباحاً والخروف الثَّانی تعمله بین العشاءین، وعشر الإِیفة من دقیق ملتوت بربع الهین من زیت الرضّ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وسکیبها ربع الهین للخروف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نسخ بالقول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وجعلت محرقة کل یوم حمل واحد حولی فی کل صباح وجعلت تقدمته سدس الأیفة من الدقیق وثلث الهین من الزیت بماء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فی الإصحاح السادس والأربعین من کتاب حزقیال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وتعمل فی کلّ یوم محرقةً للرب حملاً حولیّاً صحیحاً صباحاً صباحاً 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وتعمل علیه تقدمة صباحاً صباحاً سدُّسُ الأیفة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وزیتاً ثلث الهین لرشّ الدّقیق تقدمة للرّبُ فریضةً أبدیّة دائمة ویعملون الحمل والتَّقدمة والزّیت صباحاً صباحاً محرقةً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الاصحاح الرابع من سفر العدد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عدد بنی قهات من بین بنی لاوی حسب عشائرهم، وبیوت آبائهم من إبن ثلاثین سنةً فصاعداً إلی إبن خمسین سنةً، کل داخلٍ فی الجند لیعمل عملاً فی خیمة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نسخ هذا الحکم، وجعل مبدأ زمان قبول الخدمة بلوغ خمس وعشرین سنة، بما فی الاصحاح الثامن من هذا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وکلّم الرّبُّ موسی قائلاً هذا ماللاَّویین من إبن خمسٍ وعشرین سنة فصاعداً، یأتون لیتجنَّدوا أجناداً فی خدمة خیمة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نسخ هذا الحکم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مبدأ زمان قبول الخدمة بلوغ عشرین سنة بما جاء فی الاصحاح الثالث والعشرین من أخبار الأیام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بنو لاوی حسب بیوت آبائهم رؤوس الآباء حسب إحصائهم فی عدد الأسماء، حسب رؤوسهم عاملو العمل لخدمة بیت الرّبّ من إبن عشرین سنة فما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ولَیحرُسُوا حراسة خیمة الاجتماع، وحراسة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الاصحاح الثامن والعشرین من سفر العدد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یوم السبت خروفان حولیَّان صحیحان وعشران من دقیق مَلْتوتٍ بزیت تقدمه مع سکیبة، محرَقة کلّ سبت فضلاً عن المحرقة الدَّائمة وسکیبها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نسخ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محرقة السبت ستة حملان وکبش، وجعلت التقدمة ایفة للکبش، وعطیة ید الرئیس للحملان، وهین زیت للایفة بما جاء فی الاصحاح السادس والأربعین من کتاب حزقیال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والمحرقة التی یقرُّبُها الرّئیس للرَّبَّ فی یوم السّبت ستّة حملان صحیحة، وکبشٌ صحیحٌ، والتَّقدمه ایفة للکبش وللحملان تقدمة عطیَّة یده، وهین زیت للایفة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الاصحاح الثلاثین من سفر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رجل نذراً للرّب، أو أقسم قسماً أن یُلزم نفسه بلازم فلا ینقض کلامه، حسب کل ما خرج من فمه بفعل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نسخ جواز الحلف الثابت بحکم التوراة بما جاء فی الاصحاح الخامس من انجیل متی عدد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سمعتم أنّه قیل للقدماء لا تحنث، بل أوفِ للرّبِّ أقسامِک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أنا فأقول لکم لا تحلفوا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الاصحاح الحادی والعشرین من سفر الخروج عدد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حصلت أذیة تعطی نفساً بنفس، وعیناً بعین، وسنّاً بسنّ ویداً بید، ورجلاً برجل، وکیّاً بکی، وجرحاً بجرح، ورضّاً برضّ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نسخ هذا الحکم بالنهی عن القصاص فی شریعة عیسی بما جاء فی الاصحاح الخامس من انجیل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سمعتم أنّه قیل عینٌ بعین، وسنٌ بسنٍ، وأمّا أنا فأقول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تقاوموا الشَّرَّ، بل من لطمک علی خدّک الأیمن فحوّل له الآخر أیضاً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الاصحاح السابع عشر من سفر التکوین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الله سبحانه لإبراهیم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عهدی الذی تحفظونه بینی وبینکم وبین نسلک من بعدک، یختن منکم کل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فی شریعة موسی إمضاء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الاصحاح الثانی عشر من سفر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نزل عندک نزیل، وصنع فصحاً للرّب فلیختنْ منه کلُّ ذکر، ثمّ یتقدَّم لیصنعه فیکون کمولود الأرض، وأمّا کلُّ أغلف فلا یأکل منه، تکون شریعة واحدة لمولود الأرض، وللنّزیل النَّازل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الاصحاح الثانی عشر من سفر اللاویین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حبلت إمرأة وولدت ذکراً تکون نجسةً سبعةً أیّام کما فی أیّام طمث علّتها تکون نجسةً، وفی الیوم الثامن یختن لحم غُرْلَتهِ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نسخ هذا الحکم، ووضع ثقل الختان عن الأمة بما جاء فی الاصحاح الخامس عشر من أعمال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جملة من رسائل بولس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الاصحاح الرابع والعشرین من التثنیة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 رجلٌ إمرأة وتزوّج بها فإن لم تجد نعمةً فی عینیه، لأنَّه وجد فیها عیب شیء، وکتب لها کتاب طلاق ودفعه إلی یدها، وأطلقها من بیته، ومتی خرجت من بیته ذهبت وصارت لرجل آخر، فإن أبغضها الرَّجل الآخر وکتب لها کتاب طلاق ودفعه إلی یدها وأطلقها من بیته أو إذا مات الرّجل الأخیر الّذی اتّخذها له زوجة، لا یقدر زوجها الأوَّل الذی طلقها أن یعود یأخذها لتصیر له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نسخ الانجیل ذلک وحرّم الطلاق بما جاء فی الاصحاح الخامس من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من طلّق امرأته فلیعطها کتاب طلاق، وأما أنا فأقول لکم إنّ من طلق امرأته إلاّ لعلَّة الزّنا یجعلها تزنی ومن یتزوَّج مطلّقة فإنه یزنی</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مثل ذلک فی الاصحاح العاشر من انجیل مرقس عدد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والاصحاح السادس عشر من انجیل لوقا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التوراة والشرائع السابقة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التوراة والنسخ فی شریعة نوح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والنص الذی هو المتداول عند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فیه، سابع التکوین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الثامن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ذکر لنوح علیه السلام قبل الطوفان البهائم الطاهرة والتی لیست بطاهرة والمراد من غیر الطاهرة ما لا یجوز أکله ولا تقدیمه للقرابین والمحرقات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فی تاسع التکوین فی ذکر ما بعد الطوفان عن قول الله لنوح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دابة حیة تکون لکم طعاماً کالعشب الأخضر، وهذا یدّل علی جواز الأکل لکل دابة حیة بخلاف الشریعة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نسخت التوراة هذه الإباحة العامة فی شریعة نوح علیه السلام لأکل کل دابة حیة کالعشب الأخضر وحرّمت کثیر من الحیوانات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التوراة والزواج بالأخت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حرّمت التوراة التزوج بالأخت وإن کانت من الأب وحده سفر لاویین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ذکرت أن سارة إمرأة إبراهیم علیه السلام کانت أخته من أبیه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والملفت أن التوراة المطبوعة سنة </w:t>
      </w:r>
      <w:r>
        <w:rPr>
          <w:rFonts w:eastAsia="IRNazanin" w:cs="IRNazanin"/>
          <w:color w:val="111111"/>
          <w:sz w:val="28"/>
          <w:szCs w:val="28"/>
          <w:rtl w:val="true"/>
          <w:lang w:bidi="fa-IR"/>
        </w:rPr>
        <w:t>(</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حرّفت النص وترجمت الأخت بالقرینة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 بنت العم ونحوها لیتخلص من هذا الاعتراض فإن نص الأصل العبرانی 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 أمنه اختی بت أبی هوا أخ لابت أمی وتهی لی لا 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أختی بنت ابی هی لکن لا بنت أمی وصارت لی إمرأة ولو کان الذی فی الأصل العبرانی بمعنی القریبة 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التوراة والجمع بین الأختین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حرّمت التوراة الجمع بین الأختین کما فی سفر لاویین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ذکرت أن یعقوب علیه السلام تزوّج براحیل علی أختها لیئة </w:t>
      </w:r>
      <w:r>
        <w:rPr>
          <w:rStyle w:val="FootnoteAnchor"/>
          <w:rtl w:val="true"/>
        </w:rPr>
        <w:footnoteReference w:id="56"/>
      </w:r>
      <w:r>
        <w:rPr>
          <w:rFonts w:ascii="IRNazanin" w:hAnsi="IRNazanin" w:eastAsia="IRNazanin"/>
          <w:color w:val="111111"/>
          <w:sz w:val="28"/>
          <w:sz w:val="28"/>
          <w:szCs w:val="28"/>
          <w:rtl w:val="true"/>
          <w:lang w:bidi="fa-IR"/>
        </w:rPr>
        <w:t xml:space="preserve">وبقیتا عنده مجتمعتین مدة من السنین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التوراة والتزوّج بالعمّة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حرّمته التوراة فی سفر لاویین </w:t>
      </w:r>
      <w:r>
        <w:rPr>
          <w:rStyle w:val="FootnoteAnchor"/>
          <w:rtl w:val="true"/>
        </w:rPr>
        <w:footnoteReference w:id="58"/>
      </w:r>
      <w:r>
        <w:rPr>
          <w:rFonts w:ascii="IRNazanin" w:hAnsi="IRNazanin" w:eastAsia="IRNazanin"/>
          <w:color w:val="111111"/>
          <w:sz w:val="28"/>
          <w:sz w:val="28"/>
          <w:szCs w:val="28"/>
          <w:rtl w:val="true"/>
          <w:lang w:bidi="fa-IR"/>
        </w:rPr>
        <w:t xml:space="preserve">مع أنها ذکرت أن أبا موسی وهو عمران بن قهات إبن لاوی </w:t>
      </w:r>
      <w:r>
        <w:rPr>
          <w:rStyle w:val="FootnoteAnchor"/>
          <w:rtl w:val="true"/>
        </w:rPr>
        <w:footnoteReference w:id="59"/>
      </w:r>
      <w:r>
        <w:rPr>
          <w:rFonts w:ascii="IRNazanin" w:hAnsi="IRNazanin" w:eastAsia="IRNazanin"/>
          <w:color w:val="111111"/>
          <w:sz w:val="28"/>
          <w:sz w:val="28"/>
          <w:szCs w:val="28"/>
          <w:rtl w:val="true"/>
          <w:lang w:bidi="fa-IR"/>
        </w:rPr>
        <w:t xml:space="preserve">قد أخذ عمته یوکابد بنت لاوی التی ولدت له فی مصر إمرأة له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هذه النصوص یقتضی وقوع النسخ قبل شریعة موسی علیه السلام وهذه الموارد الثلاث تؤکد هذا النسخ، و تدلّل الموارد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وأدلة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لإبراهیم علیه السلام ویعقوب علیه السلام وعمران علیه السلام کانت لهم شرائع إلهیة أباحت هذا التزویج المذکور وقد نسختها التوراة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جاء فی شریعة إبراهیم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التوراة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صادوق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شالیم کان کاهناً لله العلی ولأجل ذلک أعطاه إبراهیم علیه السلام عشر الغنیمة </w:t>
      </w:r>
      <w:r>
        <w:rPr>
          <w:rStyle w:val="FootnoteAnchor"/>
          <w:rtl w:val="true"/>
        </w:rPr>
        <w:footnoteReference w:id="61"/>
      </w:r>
      <w:r>
        <w:rPr>
          <w:rFonts w:ascii="IRNazanin" w:hAnsi="IRNazanin" w:eastAsia="IRNazanin"/>
          <w:color w:val="111111"/>
          <w:sz w:val="28"/>
          <w:sz w:val="28"/>
          <w:szCs w:val="28"/>
          <w:rtl w:val="true"/>
          <w:lang w:bidi="fa-IR"/>
        </w:rPr>
        <w:t>نتسائل ما معنی الکهانة إن لم تکن شریعة؟</w:t>
      </w:r>
    </w:p>
    <w:p>
      <w:pPr>
        <w:pStyle w:val="BookText"/>
        <w:rPr/>
      </w:pPr>
      <w:r>
        <w:rPr>
          <w:rFonts w:ascii="IRNazanin" w:hAnsi="IRNazanin" w:eastAsia="IRNazanin"/>
          <w:color w:val="111111"/>
          <w:sz w:val="28"/>
          <w:sz w:val="28"/>
          <w:szCs w:val="28"/>
          <w:rtl w:val="true"/>
          <w:lang w:bidi="fa-IR"/>
        </w:rPr>
        <w:t xml:space="preserve">وما وجه العشر الذی أخذه من إبراهیم علیه السلام أنقول أنه کان عشراً ملوکیاً ؟ کلا بل أن سابع العبرانیین یفصح عن کونه عشراً شرعیاً کاشفاً عن عظمة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صادوق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أعطاه إبراهیم إیاه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جملة العادات المتبعة فی شریعة إبراهیم علیه السلام الختان </w:t>
      </w:r>
      <w:r>
        <w:rPr>
          <w:rStyle w:val="FootnoteAnchor"/>
          <w:rtl w:val="true"/>
        </w:rPr>
        <w:footnoteReference w:id="62"/>
      </w:r>
      <w:r>
        <w:rPr>
          <w:rFonts w:ascii="IRNazanin" w:hAnsi="IRNazanin" w:eastAsia="IRNazanin"/>
          <w:color w:val="111111"/>
          <w:sz w:val="28"/>
          <w:sz w:val="28"/>
          <w:szCs w:val="28"/>
          <w:rtl w:val="true"/>
          <w:lang w:bidi="fa-IR"/>
        </w:rPr>
        <w:t>وقد مارسها المؤمنون فی ذلک الزمان وهذا یدلل علی وجود شریعة متبعة قبل موسی علیه السلام وقد رضی الله سبحانه عما کان یفعله المتّبعون لإبراهیم علیه السلام فی شریعته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التوراة وزواج یعقوب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التوراة أن یعقوب جمع بین الأختین ولکن نصوص صریحة فیه أن یعقوب خطب راحیل، فمکر به أبوها وأعطاه لیئة، غیر أنه استمر علی خدمته فأعطاه راحیل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فماذا یمکن أن توجه التوراة هکذا زواج؟ وهل یعنی أن یعقوب علیه السلام کان زواجه الأول غیر صحیح، أو أنه کان زنی والعیاذ بالله؟ وأن أولاده غیر شرعیین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التوراة ونصوصها المنسوخة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فی سفر الرابع من لاویین عن الشریعة الموضوعة فی جبل سیناء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سهی کل جماعة إسرائیل وأخفی أمر عن المجمع وعملوا واحدة من مناهی الرب یقرب المجمع ثوراً ذبیحة خطیئة محرقة، مع ذکر هذا الحکم فی الخامس عشر من سفر العدد عن الشریعة الموضوعة فی بریة فاران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هذا الموضوع المتقدم بأن یقدموا مع الثور المذکور تقدمه وسکیباً وتیساً وهو نسخ للحکم بکفایة الثور فی الشریعة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التوراة والزواج من إمرأة الأخ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حرمت التوراة إمرأة الأخ من دون استثناء فی الشریعة الموضوعة فی جبل سیناء، سفر لاویین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أربعین سنة تقریباً نسخت هذا التحریم العام فی الشریعة الموضوعة عبر الأردن وأوجبت علی أخی الزوج المیت الذی لم یخلف ولداً أن یتزوج بامراة أخیه المیت لیقیم له نسلاً فإن أبی تقدمه المرأة إلی الشیوخ وتخلع نعله وتبصق فی وجهه أمام الشیوخ ویدعی اسمه بیت مخلوع النعل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جاء فی خدمة المسکن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شریعة التوراة أن اللاوی الذی یوظف لخدمة المسکن وخیمة الاجتماع یکون من إبن ثلاثین سنة إلی خمسین کما فی رابع العدد من النسخة العبرانیة وتراجمها، ثمّ ورد أیضاً فی التوراة أنه یکون من إبن خمس وعشرین سنة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فماذا نفهم من هذا التغییر فی هذا الحکم ألا یکون ذلک من باب 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الأسهم التی تُقدّم ونوعها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التوراة أن هارون علیه السلام یأخذ من جماعة بنی إسرائیل تیسین لذبیحة الخطیئة وکبشاً لمحرقة، هذا فی سفر لاویین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القرابین وذبائح السلامة وذبائح الکفارة وذبائح الخطیئة والإثم، وسائر التقدمات یقدمها بنو إسرائیل بأنفسهم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حق الکهنة علی إسرائیل الساعد والکرش من الذبائح والباکورات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وقرابینهم وتقدماتهم وذبائح خطایاهم، وذبائح آثامهم، والإبکار، والباکورات وحق بنی لاوی علی إسرائیل هی العشور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حزقیال ضد هذه الشرائع فجعل علی بنی إسرائیل تقدمة للرئیس سدس الأیفه من حومر الحنطة والشعیر أی سدس العشر من الحومر وبث من الزیت أی عشر الکر، وشاة واحدة من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علی الرئیس بازاء ذلک المحرقات وتقدماتها وسکیبها فی الأعیاد والشهور والسبوت کل موسم بیت إسرائیل، وهو یعمل ذبیحة الخطیئة والتقدمة والمحرقة وذبائح السلامة للکفارة عن بیت إسرائیل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یتضح من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حزقیال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هو من الوحی لأنه نسب إلی قول السید الرب فلا محیص فیه عن القول بالنسخ فی هذه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یأبی النص ذلک فلابد من القول بتحریف العهد القدیم وهو المطلوب</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ولزیادة من التوضیح والبیان علیک أن تقف علی کتاب حزقیال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قارن بین هذا النص وبین شریعة التوراة، سفر العدد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w:t>
      </w:r>
      <w:bookmarkStart w:id="90" w:name="pg5320_52392"/>
    </w:p>
    <w:p>
      <w:pPr>
        <w:pStyle w:val="Heading4"/>
        <w:numPr>
          <w:ilvl w:val="3"/>
          <w:numId w:val="1"/>
        </w:numPr>
        <w:rPr/>
      </w:pPr>
      <w:bookmarkStart w:id="91" w:name="__RefHeading___Toc917306_581953129"/>
      <w:bookmarkStart w:id="92" w:name="_Toc34"/>
      <w:bookmarkEnd w:id="90"/>
      <w:bookmarkEnd w:id="91"/>
      <w:r>
        <w:rPr>
          <w:rtl w:val="true"/>
        </w:rPr>
        <w:t>ما حرم من الحیوانات ثمّ نسخ</w:t>
      </w:r>
      <w:bookmarkEnd w:id="92"/>
    </w:p>
    <w:p>
      <w:pPr>
        <w:pStyle w:val="BookText"/>
        <w:rPr/>
      </w:pPr>
      <w:r>
        <w:rPr>
          <w:rFonts w:ascii="IRNazanin" w:hAnsi="IRNazanin" w:eastAsia="IRNazanin"/>
          <w:color w:val="111111"/>
          <w:sz w:val="28"/>
          <w:sz w:val="28"/>
          <w:szCs w:val="28"/>
          <w:rtl w:val="true"/>
          <w:lang w:bidi="fa-IR"/>
        </w:rPr>
        <w:t xml:space="preserve">جاءت نصوص عدیدة فی التوراة تؤکد علی تحریم لحوم کثیر من الحیوانات، بل وصرّحت بنجاستها ونجاسة حیواناتها کما جاء فی سفر اللاویین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سفر التثنیة </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وسفر التکوین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أبیحت هذه المحرمات وحکم بطهارتها فی العهد الجدید ما ورد علی لسان بطرس، أعمال الرسل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واتفاق الرسل، کما 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 الرسل</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بولس فی رسالته لأهل رومیة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والرسالة الأولی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تیموثاوس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أن الحیوانات التی نجّستها التوراة وحرّمت لحمها وقد طهّرها العهد الجدید حکایة عن رسله وأباح أکل لحمها فنسخ حکم التوراة وبدّله بحکم مخالف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الجدید أکّده خامس عشر الأعمال عن حکم الرسل وکتابتهم بعد الاجتماع والمشورة، لأنه قد رأی الروح القدس ونحن أن لا نضع علیکم ثقلاً أکثر غیر هذه 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أن تمتنعوا عما ذبح للأصنام وعن الدم والمخنوق والزنی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عالم ومتیقن فی الرب یسوع أن لیس شیء نجساً لذاته إلا من یحسب شیئاً نجساً فله هو نجس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الأشیاء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تیموثاوس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 خلیقة الله جیدة ولا یرفض شیء إذا أخذ مع الشکر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یقدس بکلمة الله والصلاة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تیطس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یصغون إلی خرافات یهودیة ووصایا أناس مرتدین عن الحق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للطاهرین، وأما للنجسین وغیر المؤمنین فلیس شیء طاهراً بل قد تنجس ذهنهم أیضاً وضمیرهم</w:t>
      </w:r>
      <w:r>
        <w:rPr>
          <w:rFonts w:eastAsia="IRNazanin" w:cs="IRNazanin"/>
          <w:color w:val="111111"/>
          <w:sz w:val="28"/>
          <w:szCs w:val="28"/>
          <w:rtl w:val="true"/>
          <w:lang w:bidi="fa-IR"/>
        </w:rPr>
        <w:t>.</w:t>
      </w:r>
      <w:bookmarkStart w:id="93" w:name="pg5320_52393"/>
    </w:p>
    <w:p>
      <w:pPr>
        <w:pStyle w:val="Heading3"/>
        <w:numPr>
          <w:ilvl w:val="2"/>
          <w:numId w:val="1"/>
        </w:numPr>
        <w:rPr/>
      </w:pPr>
      <w:bookmarkStart w:id="94" w:name="__RefHeading___Toc917308_581953129"/>
      <w:bookmarkStart w:id="95" w:name="_Toc35"/>
      <w:bookmarkEnd w:id="93"/>
      <w:bookmarkEnd w:id="94"/>
      <w:r>
        <w:rPr>
          <w:rtl w:val="true"/>
        </w:rPr>
        <w:t>النسخ عند النصاری</w:t>
      </w:r>
      <w:bookmarkEnd w:id="95"/>
    </w:p>
    <w:p>
      <w:pPr>
        <w:pStyle w:val="Heading4"/>
        <w:numPr>
          <w:ilvl w:val="3"/>
          <w:numId w:val="1"/>
        </w:numPr>
        <w:rPr/>
      </w:pPr>
      <w:bookmarkStart w:id="96" w:name="__RefHeading___Toc917310_581953129"/>
      <w:bookmarkStart w:id="97" w:name="_Toc36"/>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 xml:space="preserve">أما النصاری فهم لا یختلفون عن الیهود فی إنکارهم للنسخ،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موارد عدیدة من الأحکام ناسخة لما سبق، کما هو فی شأن الطلاق الذی ورد مباحاً ثمّ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والختان الذی ترکه إباحة بعدما کان العمل به واجباً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917312_581953129"/>
      <w:bookmarkStart w:id="99" w:name="_Toc37"/>
      <w:bookmarkEnd w:id="98"/>
      <w:r>
        <w:rPr>
          <w:rtl w:val="true"/>
        </w:rPr>
        <w:t xml:space="preserve">النسخ بین التوراة والإنجیل </w:t>
      </w:r>
      <w:r>
        <w:rPr>
          <w:rtl w:val="true"/>
        </w:rPr>
        <w:t>(</w:t>
      </w:r>
      <w:r>
        <w:rPr>
          <w:rtl w:val="true"/>
        </w:rPr>
        <w:t>الطلاق</w:t>
      </w:r>
      <w:r>
        <w:rPr>
          <w:rtl w:val="true"/>
        </w:rPr>
        <w:t>)</w:t>
      </w:r>
      <w:bookmarkEnd w:id="99"/>
    </w:p>
    <w:p>
      <w:pPr>
        <w:pStyle w:val="BookText"/>
        <w:rPr/>
      </w:pPr>
      <w:r>
        <w:rPr>
          <w:rFonts w:ascii="IRNazanin" w:hAnsi="IRNazanin" w:eastAsia="IRNazanin"/>
          <w:color w:val="111111"/>
          <w:sz w:val="28"/>
          <w:sz w:val="28"/>
          <w:szCs w:val="28"/>
          <w:rtl w:val="true"/>
          <w:lang w:bidi="fa-IR"/>
        </w:rPr>
        <w:t>لقد أجازت شریعة موسی علیه السلام الطلاق وهو صریح فی سفر التثنیة، وهذا انما تیسیراً للحیاة فشرعت التوراة طلاق الرجل لامرأته إذا لم تجد نعمة فی عینه لأنه وجد فیها 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وشرعت أیضاً تزویج رجل آخر بهذه المطلقة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الحکم قد نسخه الإنجیل بقول المسیح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طلّق امرأته إلا لعلة الزنی یجعلها تزنی ومن یتزوج مطلقة فأنه یزنی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100" w:name="pg5320_52394"/>
    </w:p>
    <w:p>
      <w:pPr>
        <w:pStyle w:val="Heading4"/>
        <w:numPr>
          <w:ilvl w:val="3"/>
          <w:numId w:val="1"/>
        </w:numPr>
        <w:rPr/>
      </w:pPr>
      <w:bookmarkStart w:id="101" w:name="__RefHeading___Toc917314_581953129"/>
      <w:bookmarkStart w:id="102" w:name="_Toc38"/>
      <w:bookmarkEnd w:id="100"/>
      <w:bookmarkEnd w:id="101"/>
      <w:r>
        <w:rPr>
          <w:rtl w:val="true"/>
        </w:rPr>
        <w:t xml:space="preserve">النسخ بین التوراة والانجیل </w:t>
      </w:r>
      <w:r>
        <w:rPr>
          <w:rtl w:val="true"/>
        </w:rPr>
        <w:t>(</w:t>
      </w:r>
      <w:r>
        <w:rPr>
          <w:rtl w:val="true"/>
        </w:rPr>
        <w:t>الحلف</w:t>
      </w:r>
      <w:r>
        <w:rPr>
          <w:rtl w:val="true"/>
        </w:rPr>
        <w:t>)</w:t>
      </w:r>
      <w:bookmarkEnd w:id="102"/>
    </w:p>
    <w:p>
      <w:pPr>
        <w:pStyle w:val="BookText"/>
        <w:rPr/>
      </w:pPr>
      <w:r>
        <w:rPr>
          <w:rFonts w:ascii="Amiri" w:hAnsi="Amiri" w:eastAsia="Amiri" w:cs="Amiri"/>
          <w:color w:val="111111"/>
          <w:sz w:val="28"/>
          <w:sz w:val="28"/>
          <w:szCs w:val="28"/>
          <w:rtl w:val="true"/>
          <w:lang w:bidi="ar-SA"/>
        </w:rPr>
        <w:t xml:space="preserve">لم تمنع التوراة من الحلف والقسم بل أمرت بعدم نقضه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منع الإنجیل من الحلف والقسم بشکل فاقع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917316_581953129"/>
      <w:bookmarkStart w:id="104" w:name="_Toc39"/>
      <w:bookmarkEnd w:id="103"/>
      <w:r>
        <w:rPr>
          <w:rtl w:val="true"/>
        </w:rPr>
        <w:t>النسخ فی القصاص</w:t>
      </w:r>
      <w:bookmarkEnd w:id="104"/>
    </w:p>
    <w:p>
      <w:pPr>
        <w:pStyle w:val="BookText"/>
        <w:rPr/>
      </w:pPr>
      <w:r>
        <w:rPr>
          <w:rFonts w:ascii="IRNazanin" w:hAnsi="IRNazanin" w:eastAsia="IRNazanin"/>
          <w:color w:val="111111"/>
          <w:sz w:val="28"/>
          <w:sz w:val="28"/>
          <w:szCs w:val="28"/>
          <w:rtl w:val="true"/>
          <w:lang w:bidi="fa-IR"/>
        </w:rPr>
        <w:t xml:space="preserve">شرعت التوراة القصاص وأکّدت علی عدم الاشفاق فیه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وشرعت التوراة دفاع السارق ولو بقتله والمطالبة بالأموال والغرامات والمحاکمة فیها </w:t>
      </w:r>
      <w:r>
        <w:rPr>
          <w:rStyle w:val="FootnoteAnchor"/>
          <w:rtl w:val="true"/>
        </w:rPr>
        <w:footnoteReference w:id="76"/>
      </w:r>
      <w:r>
        <w:rPr>
          <w:rFonts w:ascii="IRNazanin" w:hAnsi="IRNazanin" w:eastAsia="IRNazanin"/>
          <w:color w:val="111111"/>
          <w:sz w:val="28"/>
          <w:sz w:val="28"/>
          <w:szCs w:val="28"/>
          <w:rtl w:val="true"/>
          <w:lang w:bidi="fa-IR"/>
        </w:rPr>
        <w:t xml:space="preserve">، بینما نری الإنجیل قد نهی عن القصاص والدفاع والمطالبة بالأموال، وجعل ذلک من مقاومة الشر بالشر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917318_581953129"/>
      <w:bookmarkStart w:id="106" w:name="_Toc40"/>
      <w:bookmarkEnd w:id="105"/>
      <w:r>
        <w:rPr>
          <w:rtl w:val="true"/>
        </w:rPr>
        <w:t>نسخ الصوم</w:t>
      </w:r>
      <w:bookmarkEnd w:id="106"/>
    </w:p>
    <w:p>
      <w:pPr>
        <w:pStyle w:val="BookText"/>
        <w:rPr/>
      </w:pPr>
      <w:r>
        <w:rPr>
          <w:rFonts w:ascii="IRNazanin" w:hAnsi="IRNazanin" w:eastAsia="IRNazanin"/>
          <w:color w:val="111111"/>
          <w:sz w:val="28"/>
          <w:sz w:val="28"/>
          <w:szCs w:val="28"/>
          <w:rtl w:val="true"/>
          <w:lang w:bidi="fa-IR"/>
        </w:rPr>
        <w:t xml:space="preserve">الصوم من العبادات التی ذکرها العهد القدیم، وحثّ علیه والتقرب والتضرع به إلی الله، وتجد ذلک فی مواضع کثیرة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سفر القضاة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إنجیل مرقس </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اشعیا </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زکریا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فی العهد الجدید، انجیل متی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تلامیذ المعمدان یکثرون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أبطله الإنجیل بنقل المسیح علیه السلام وألغاه عن تلامیذه مادام موجوداً فیهم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107" w:name="pg5320_52395"/>
    </w:p>
    <w:p>
      <w:pPr>
        <w:pStyle w:val="Heading4"/>
        <w:numPr>
          <w:ilvl w:val="3"/>
          <w:numId w:val="1"/>
        </w:numPr>
        <w:rPr/>
      </w:pPr>
      <w:bookmarkStart w:id="108" w:name="__RefHeading___Toc917320_581953129"/>
      <w:bookmarkStart w:id="109" w:name="_Toc41"/>
      <w:bookmarkEnd w:id="107"/>
      <w:bookmarkEnd w:id="108"/>
      <w:r>
        <w:rPr>
          <w:rtl w:val="true"/>
        </w:rPr>
        <w:t>النسخ بین التوراة وما جاء به الرسل بعد المسیح</w:t>
      </w:r>
      <w:bookmarkEnd w:id="109"/>
    </w:p>
    <w:p>
      <w:pPr>
        <w:pStyle w:val="BookText"/>
        <w:rPr/>
      </w:pPr>
      <w:r>
        <w:rPr>
          <w:rFonts w:ascii="IRNazanin" w:hAnsi="IRNazanin" w:eastAsia="IRNazanin"/>
          <w:color w:val="111111"/>
          <w:sz w:val="28"/>
          <w:sz w:val="28"/>
          <w:szCs w:val="28"/>
          <w:rtl w:val="true"/>
          <w:lang w:bidi="fa-IR"/>
        </w:rPr>
        <w:t xml:space="preserve">هناک جملة من العبادات والوصایا کانت فی شریعة إبراهیم علیه السلام ومضت علیها ذریته من ذلک الختان، فهو شریعة الله لإبراهیم علیه السلام ومن بعده من ذریته وأحفاده ومتّبعیه وعلامة عهده معهم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وشریعة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لاویین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جعله شرطاً فی جواز الأکل من الفصح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الخروج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استمرت هذه الشریعة إلی أن ختن بها المسیح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لوقا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وبقیت مستمرة مادام فی الأرض، وبعد ذلک مدة فی زمان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نسخه الرسل ورفعوا وجوبه عن المؤمنین من الأمم فی ضمن ما رفعوه فی المشورة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w:t>
      </w:r>
    </w:p>
    <w:p>
      <w:pPr>
        <w:pStyle w:val="BookText"/>
        <w:rPr/>
      </w:pPr>
      <w:r>
        <w:rPr>
          <w:rFonts w:ascii="Amiri" w:hAnsi="Amiri" w:eastAsia="Amiri" w:cs="Amiri"/>
          <w:color w:val="111111"/>
          <w:sz w:val="28"/>
          <w:sz w:val="28"/>
          <w:szCs w:val="28"/>
          <w:rtl w:val="true"/>
          <w:lang w:bidi="ar-SA"/>
        </w:rPr>
        <w:t xml:space="preserve">ثمّ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ورفعه رفعاً کلّیاً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917322_581953129"/>
      <w:bookmarkStart w:id="111" w:name="_Toc42"/>
      <w:bookmarkEnd w:id="110"/>
      <w:r>
        <w:rPr>
          <w:rtl w:val="true"/>
        </w:rPr>
        <w:t>النسخ بین انجیل وآخر</w:t>
      </w:r>
      <w:bookmarkEnd w:id="111"/>
    </w:p>
    <w:p>
      <w:pPr>
        <w:pStyle w:val="BookText"/>
        <w:rPr/>
      </w:pPr>
      <w:r>
        <w:rPr>
          <w:rFonts w:ascii="Amiri" w:hAnsi="Amiri" w:eastAsia="Amiri" w:cs="Amiri"/>
          <w:color w:val="111111"/>
          <w:sz w:val="28"/>
          <w:sz w:val="28"/>
          <w:szCs w:val="28"/>
          <w:rtl w:val="true"/>
          <w:lang w:bidi="ar-SA"/>
        </w:rPr>
        <w:t>بشارة الرسل</w:t>
      </w:r>
    </w:p>
    <w:p>
      <w:pPr>
        <w:pStyle w:val="BookText"/>
        <w:rPr/>
      </w:pPr>
      <w:r>
        <w:rPr>
          <w:rFonts w:ascii="IRNazanin" w:hAnsi="IRNazanin" w:eastAsia="IRNazanin"/>
          <w:color w:val="111111"/>
          <w:sz w:val="28"/>
          <w:sz w:val="28"/>
          <w:szCs w:val="28"/>
          <w:rtl w:val="true"/>
          <w:lang w:bidi="fa-IR"/>
        </w:rPr>
        <w:t xml:space="preserve">فی إنجیل متّی جاء فیه أن المسیح علیه السلام أوصی تلامیذه فی أول الأمر حین أرسلهم للتبشیر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طریق أمم لا تمضوا وإلی مدینة للسامریین لا تدخلوا بل اذهبوا بالحری إلی خراف إسرائیل</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 هذا الحکم وظهوره فی الدوام ما عن قول المسیح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أرسل إلا إلی خراف بیت إسرائیل الضالة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نسخ هذا الحکم ورفعه بما عن قوله للتلامیذ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فاذهبوا وتلمذوا جمیع الأمم وعمدوهم باسم الاب والإبن والروح القدس وعلموهم أن یحفظوا جمیع ما أوصیتکم به</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أیضاً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إلی العالم أجمع واکرزوا بالانجیل للخلیفة کلها</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ینبغی الالتفات إلیه أن المسیح علیه السلام أمضی شریعة موسی علیه السلام علی متّبعیة وثبّتها وأمر باتّباعها بقوله للجموع وتلامیذه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کرسی موسی جلس الکتبة والفریسیون فکل ما قالوا لکم أن تحفظوه فاحفظوه وافعلوه</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معنی هذا الکلام أو مقتضاه أنه کان فی اورشلیم قبل الفصح الذی جرت فیه حادثة الصلیب بیومین کما هو فی إنجیل متّی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 أواخر أیام المسیح علیه السلام علی الأرض، وبناءً علیه تکون شریعة التوراة شریعة المسیح علیه السلام باعتبار هذا الإمضاء والتثبیت والأمر بالاتباع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نسخ جاء بعد هذا من الرسل لشریعة التوراة یرجع فی الحقیقة إلی نسخ شریعة موسی والمسیح علیهما السلام </w:t>
      </w:r>
      <w:r>
        <w:rPr>
          <w:rFonts w:eastAsia="IRNazanin" w:cs="IRNazanin"/>
          <w:color w:val="111111"/>
          <w:sz w:val="28"/>
          <w:szCs w:val="28"/>
          <w:rtl w:val="true"/>
          <w:lang w:bidi="fa-IR"/>
        </w:rPr>
        <w:t>.</w:t>
      </w:r>
      <w:bookmarkStart w:id="112" w:name="pg5320_52397"/>
    </w:p>
    <w:p>
      <w:pPr>
        <w:pStyle w:val="Heading2"/>
        <w:numPr>
          <w:ilvl w:val="1"/>
          <w:numId w:val="1"/>
        </w:numPr>
        <w:rPr/>
      </w:pPr>
      <w:bookmarkStart w:id="113" w:name="__RefHeading___Toc917324_581953129"/>
      <w:bookmarkStart w:id="114" w:name="_Toc43"/>
      <w:bookmarkEnd w:id="112"/>
      <w:bookmarkEnd w:id="113"/>
      <w:r>
        <w:rPr>
          <w:rtl w:val="true"/>
        </w:rPr>
        <w:t>الفصل الرابع</w:t>
      </w:r>
      <w:r>
        <w:rPr>
          <w:rtl w:val="true"/>
        </w:rPr>
        <w:t xml:space="preserve">: </w:t>
      </w:r>
      <w:r>
        <w:rPr>
          <w:rtl w:val="true"/>
        </w:rPr>
        <w:t>علم الناسخ عند مَنْ؟ حِکْمةُ النسخ سبب الاختلاف فی النسخ اهتمام المسلمین فی علم الناسخ والمنسوخ</w:t>
      </w:r>
      <w:bookmarkEnd w:id="11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917326_581953129"/>
      <w:bookmarkStart w:id="116" w:name="_Toc44"/>
      <w:bookmarkEnd w:id="115"/>
      <w:r>
        <w:rPr>
          <w:rtl w:val="true"/>
        </w:rPr>
        <w:t>اشارة</w:t>
      </w:r>
      <w:bookmarkStart w:id="117" w:name="pg5320_52399"/>
      <w:bookmarkEnd w:id="116"/>
    </w:p>
    <w:p>
      <w:pPr>
        <w:pStyle w:val="Heading3"/>
        <w:numPr>
          <w:ilvl w:val="2"/>
          <w:numId w:val="1"/>
        </w:numPr>
        <w:rPr/>
      </w:pPr>
      <w:bookmarkStart w:id="118" w:name="__RefHeading___Toc917328_581953129"/>
      <w:bookmarkStart w:id="119" w:name="_Toc45"/>
      <w:bookmarkEnd w:id="117"/>
      <w:bookmarkEnd w:id="118"/>
      <w:r>
        <w:rPr>
          <w:rtl w:val="true"/>
        </w:rPr>
        <w:t>علم الناسخ عند مَن ؟</w:t>
      </w:r>
      <w:bookmarkEnd w:id="119"/>
    </w:p>
    <w:p>
      <w:pPr>
        <w:pStyle w:val="BookText"/>
        <w:rPr/>
      </w:pPr>
      <w:r>
        <w:rPr>
          <w:rFonts w:ascii="IRNazanin" w:hAnsi="IRNazanin" w:eastAsia="IRNazanin"/>
          <w:color w:val="111111"/>
          <w:sz w:val="28"/>
          <w:sz w:val="28"/>
          <w:szCs w:val="28"/>
          <w:rtl w:val="true"/>
          <w:lang w:bidi="fa-IR"/>
        </w:rPr>
        <w:t xml:space="preserve">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أمیر المؤمنین علیه السلام الکوفة صلّی بهم أربعین صباحاً یقرأ بهم سَبِّحِ اسْمَ رَبِّکَ الْأَعْلَی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یحسن إبن أبی طالب أن یقرأ القرآن ولو أحسن أن یقرأ القرآن لقرأ بنا غیر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فبلغه ذلک،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لهم إنی لأعرف ناسخه من منسوخه، ومحکمه من متشابهه، وفصله من فصاله، وحروفه من معانیه، والله ما من حرف نزل علی محمد صلی الله علیه و آله إلا إنّی أعرف فیمن أنزل وفی أیّ یوم وفی أیّ موضع، ویل لهم أما یقرؤون إِنَّ هذا لَفِی الصُّحُفِ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إِبْراهِیمَ وَ مُوسی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عندی ورثتهما من رسول الله وقد أنهی رسول الله صلی الله علیه و آله من إبراهیم علیه السلام وموسی علیه السلام ، ویل لهم والله أنا الذی أنزل الله فیَّ وَ تَعِیَها أُذُنٌ واعِیَةٌ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کنا عند رسول الله صلی الله علیه و آله فیخبرنا بالوحی فأعیه أنا ومن یعیه فإذا خرجنا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آنفا؟</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سُلیم بن قیس الهلالی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أمیر المؤمنین علیه 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نزلت آیة علی رسول الله إلا أقرأنیها وأملاها علیّ، فأکتبها بخطّی وعلّمنی تأویلها وتفسیرها وناسخها ومنسوخها</w:t>
      </w:r>
    </w:p>
    <w:p>
      <w:pPr>
        <w:pStyle w:val="BookText"/>
        <w:rPr/>
      </w:pPr>
      <w:r>
        <w:rPr>
          <w:rFonts w:ascii="IRNazanin" w:hAnsi="IRNazanin" w:eastAsia="IRNazanin"/>
          <w:color w:val="111111"/>
          <w:sz w:val="28"/>
          <w:sz w:val="28"/>
          <w:szCs w:val="28"/>
          <w:rtl w:val="true"/>
          <w:lang w:bidi="fa-IR"/>
        </w:rPr>
        <w:t xml:space="preserve">ومحکمها ومتشابهها، ودعا لی أن یعلّمنی فهمها وحفظها، فما نسیت آیة من کتاب الله، ولا علم إملائه علیّ فکتبته منذ دعا لی بما دعا، وما ترک شیئاً علّمه الله من حلال ولا حرام ولا أمر ولا نهی کان أو لا یکون من طاعة أو معصیة إلا علّمنیه وحفظته فلم أنس منه حرفاً واحداً، ثمّ وضع یده علی صدری ودعا الله أن یملأ قلبی علماً وفهماً وحکمة ونوراً لم أنس شیئاً، ولم یفتنی شیء لم أکتبه،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تخوّفت علَیّ النسیان فیما بعد؟</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أتخوّف علیک نسیاناً ولا جهلاً، وقد أخبرنی ربی أنه قد استجاب لی فیک وفی شرکائک الذین یکونون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شرکائی من بعدی؟</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قرنهم الله بنفسه وبی، 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منی إلی أن یردوا علیَّ الحوض کلّهم هاد مهتد لا یضرّهم من خذلهم، هم مع القرآن والقرآن معهم، لا یفارقهم ولا یفارقونه بهم تنصر أمتی وبهم یمطرون، وبهم یدفع عنهم وبهم استجاب دعاءهم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سمّهم لی،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هذا، ووضع یده علی رأس الحسن علیه السلام ، ثمّ ابنی هذا، ووضع یده علی رأس الحسین علیه السلام ثمّ إبن له یقال له علیّ وسیولد فی حیاتک فأقرأه منی السلام، تکمله اثنا عشر من ولد محمد،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فسمّهم، فسمّاهم رجلاً رجلاً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ثویر بن أبی فاخته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اللوحین شیء إلا وأنا أعلمه</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سلیمان الأعمش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نزلت آیة إلا وأنا علمت فیمن أنزلت وأین نزلت وعلی من نزلت، إن ربی وهب لی قلباً عقولاً ولسان طلقاً</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120" w:name="pg5320_52401"/>
    </w:p>
    <w:p>
      <w:pPr>
        <w:pStyle w:val="Heading3"/>
        <w:numPr>
          <w:ilvl w:val="2"/>
          <w:numId w:val="1"/>
        </w:numPr>
        <w:rPr/>
      </w:pPr>
      <w:bookmarkStart w:id="121" w:name="__RefHeading___Toc917330_581953129"/>
      <w:bookmarkStart w:id="122" w:name="_Toc46"/>
      <w:bookmarkEnd w:id="120"/>
      <w:bookmarkEnd w:id="121"/>
      <w:r>
        <w:rPr>
          <w:rtl w:val="true"/>
        </w:rPr>
        <w:t>حکمة النسخ</w:t>
      </w:r>
      <w:bookmarkEnd w:id="122"/>
    </w:p>
    <w:p>
      <w:pPr>
        <w:pStyle w:val="BookText"/>
        <w:rPr/>
      </w:pPr>
      <w:r>
        <w:rPr>
          <w:rFonts w:ascii="IRNazanin" w:hAnsi="IRNazanin" w:eastAsia="IRNazanin"/>
          <w:color w:val="111111"/>
          <w:sz w:val="28"/>
          <w:sz w:val="28"/>
          <w:szCs w:val="28"/>
          <w:rtl w:val="true"/>
          <w:lang w:bidi="fa-IR"/>
        </w:rPr>
        <w:t xml:space="preserve">مِن أبرز ما یعقله الإنسان من وجوده أنه ینمو ویکبر ویعقل فیدرک الأمور بمنظار عقلی، وهذه النشأة سنة الله ولا تبدیل لسنته، وقد کان فی علمه الأزلی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یخلق الإنسان لیعبده لا یشرک به أحد، فجعله یمر بمراحل تکوینه ضمن أطوار لا یحید عنها کل فرد، ثمّ قدّر له ما یصلحه فی کل مرحلة ینشأ فیها، فما کان من لطفه إلا أن یهدیه السبیل، ویعلّمه الخیر ویجنّبه الشر، وهذا أوجب علی نفسه الرحمة، فأرسل الأنبیاء مبشّرین ومنذرین یهدون الناس بأمره، فصاغ لهم فی کل مرحلة ما یصلحهم ویربّیهم، وکان فی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الأزل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قانون الحیاة یسیر وفق متطلبات الأفراد، فقد راعی سبحانه جانب الضعف والقوة عند الإنسان الذی خلق ضعیفاً، فحکمته اقتضت أن یولد الإنسان عاریاً من کل معرفة، ثمّ یتدرّج فی اکتسابها إلی أن یشد أزره ویملّکه من القوی العقلیة بحیث یستخدمها فی النفع والخیر، وذلک منوط فی قانون صاغه المولی قبل أن یخلق الوجود، وأودع فی ذلک النظام الدقیق المتناهی فی الدقة والحکمة کل ما یصلح شأن الإنسان، ثمّ أظهر ما أراد علی لسان وحیه المنزل علی أنبیائه ورسله الأبرار علیهم السلام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نسخ الشرائع إلا لسیر البشریة نحو التکامل،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النسخ فی کل شریعة دلیل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وحدانیة الله تعالی</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العالم بکل جزئیات الخلق، البصیر بعباده، الرؤوف بهم، المشفق علیهم</w:t>
      </w:r>
      <w:r>
        <w:rPr>
          <w:rFonts w:eastAsia="IRNazanin" w:cs="IRNazanin"/>
          <w:color w:val="111111"/>
          <w:sz w:val="28"/>
          <w:szCs w:val="28"/>
          <w:rtl w:val="true"/>
          <w:lang w:bidi="fa-IR"/>
        </w:rPr>
        <w:t>.</w:t>
      </w:r>
      <w:bookmarkStart w:id="123" w:name="pg5320_52403"/>
    </w:p>
    <w:p>
      <w:pPr>
        <w:pStyle w:val="Heading3"/>
        <w:numPr>
          <w:ilvl w:val="2"/>
          <w:numId w:val="1"/>
        </w:numPr>
        <w:rPr/>
      </w:pPr>
      <w:bookmarkStart w:id="124" w:name="__RefHeading___Toc917332_581953129"/>
      <w:bookmarkStart w:id="125" w:name="_Toc47"/>
      <w:bookmarkEnd w:id="123"/>
      <w:bookmarkEnd w:id="124"/>
      <w:r>
        <w:rPr>
          <w:rtl w:val="true"/>
        </w:rPr>
        <w:t>سبب الاختلاف فی النسخ</w:t>
      </w:r>
      <w:bookmarkEnd w:id="125"/>
    </w:p>
    <w:p>
      <w:pPr>
        <w:pStyle w:val="BookText"/>
        <w:rPr/>
      </w:pPr>
      <w:r>
        <w:rPr>
          <w:rFonts w:ascii="IRNazanin" w:hAnsi="IRNazanin" w:eastAsia="IRNazanin"/>
          <w:color w:val="111111"/>
          <w:sz w:val="28"/>
          <w:sz w:val="28"/>
          <w:szCs w:val="28"/>
          <w:rtl w:val="true"/>
          <w:lang w:bidi="fa-IR"/>
        </w:rPr>
        <w:t xml:space="preserve">القرآن الکریم یؤکد ورود النسخ فی عدة آیات ولا شک لأی باحث فی ذلک، کما أن زمان ورود النسخ هو زمان نزول الوحی أما بعد انقطاع الوحی فلا نسخ، ولا یحق لأحد أن ینسخ حکماً من أحکام القرآن أو السنة النبویة، بمعنی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اجتهاد فی النسخ بل هو شیء توقیفی، فکل ما نصّ علیه سبحانه وتعالی أو ما أقرّه الرسول صلی الله علیه و آله یبقی کما هو ولا یحقّ لأحد أن یغیّره أو یبدّله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یحصل الاختلاف فی فهم النص لأن خطابات القرآن الکریم لمّا کان البیان فیها یجری وفق الأسلوب البلاغی الرفیع الذی لا یرقی إلیه أی أسلوب، فقد اختلف علماء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جملة من معانی تلک الخطابات، بل التبس علیهم الأمر فی فهم الآیة الواحدة، التی قد یکون أوّلها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وسطها فی معنی، وآخرها فی معنی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فالنسخ عند المتقدمین یختلف فی الإطلاق عن النسخ فی اصطلاح المتأخّرین، کما أن النسخ عند المفسرین هو غیره عند الأصولیین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فالبعض کان یسمّی التخصیص نسخاً، وتقیید المطلق نسخاً، وبیان المبهم والمجمل نسخاً، والاستثناء نسخاً، والشرط نسخاً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والعلّة فی جمیع هذه الفقرات واحدة، لأن النسخ یقتضی أن الأمر المتقدّم غیر مطلوب فی التکلیف، بل المراد ما جاء آخراً، فالأول متروک والثانی هو المعمول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قال ولی الدین الدهلوی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المواضع الصعبة فی فن التفسیر التی مساحتها واسعة جداً، والاختلاف فیها کثیراً، معرفة الناسخ والمنسوخ، وأقوی الوجوه الصعبة اختلاف اصطلاح المتقدّمین والمتأخرین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 فی هذا الباب من استقراء کلام الصحابة والتابعین أنهم کانوا یستعملون النسخ بإزاء المعنی اللغوی الذی هو إزالة شیء بشیء لا بإزاء مصطلح الأصولیین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النسخ عندهم إزالة بعض الأوصاف من الآیة بآیة أخری، إما بانتهاء مدّة العمل، أو بصرف الکلام عن المعنی المتبادر إلی غیر المتبادر، أو بیان کون قید من القیود اتفاقیاً أو تخصیص عام، أو بیان الفارق بین المنصوص، وما قیس علیه ظاهراً، أو إزالة عادة جاهلیة أو الشریعة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واتسعت دائرة الاختلاف ولهذا بلغ عدد الآیات المنسوخة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والمنسوخ باصطلاح المتأخرین عدد قلیل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الاستقراء لکتب النسخ تجد الفوارق، ویظهر لک مدی الاختلاف فی تحدید آیات النسخ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تجد عدد مواضع النسخ عند أبی عبدالله بن حزم المتوفی سنة </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مائتان وأربعة عشر موضعاً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أبی جعفر 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وأربعة وثلاثون موضعاً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أحصاها إبن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مائتین وثلاثة عشر موضعاً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عند عبد القاهر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ست وستون موضعاً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عند إبن برکات فقد عالج مائتین وعشرة مواضع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نجد عند إبن الجوزی یرتفع العدد فیصل عدد المنسوخ مائتین وسبع وأربعین موضعاً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عند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تتجاوز عشرین موضعاً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من أبرز الموارد الذی کثر فیه الاختلاف هی آیة السیف أو القتال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الذین ألّفوا فی النسخ أو تعرّضوا إلیه ضمن کتاب فهم کثیرون نذکر علی وجه الإجمال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عبد العظیم الزرقانی فی کتابه مناهل العرفان الذی عدّ آیات النسخ سبع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الوصیة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العدة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الصبر عند القتال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عقاب الفاحشة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حل زواج النبی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تقدیم الصدقة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قیام اللیل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سعاد جلال الأستاذ بکلیة الشریعة والقانون بجامعة الأزهر قال فی مذکراته للطلاب أن 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آیات فقط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المناجاة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محاسبة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الدکتور مصطفی زید الأستاذ بکلیة دار العلوم بجامعة القاهرة ذکر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المنسوخ عنده خمس آیات فحسب وهی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آیة عقاب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اللاّتِی یَأْتِینَ الْفاحِشَةَ مِنْ نِسائِکُمْ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آیة النهی عن الصلاة مع السکر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تَقْرَبُوا الصَّلاةَ وَ أَنْتُمْ سُکاری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آیة الصبر عند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یَکُنْ مِنْکُمْ عِشْرُونَ صابِرُونَ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آیة المناجاة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ناجَیْتُمُ الرَّسُولَ فَقَدِّمُوا بَیْنَ یَدَیْ نَجْواکُمْ صَدَقَةً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آیة قیام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عَلَیْهِ وَ رَتِّلِ الْقُرْآنَ تَرْتِیلاً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علی حسن العریض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المنان فی نسخ القرآن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الآیات المنسوخة عنده خمس آیات لا غیر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أحکام الصیام التی کانت فی صدر الإسلام نسخت بآیة الصوم أُحِلَّ لَکُمْ لَیْلَةَ الصِّیامِ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 الحبس والإیذاء لعقوبة الزانی نسخت بآیة الجلد من سورة النور، والرجم للمحصن بالحدیث المتواتر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القتال من سورة الأنفال الآیة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منسوخة بآیة أخف فی القید من سابقتها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تقدیم الصدقة فی النجوی منسوخة بالآیة التی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آیة قیام اللیل منسوخة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یَعْلَمُ أَنَّکَ تَقُومُ أَدْنی مِنْ ثُلُثَیِ اللَّیْلِ وَ نِصْفَهُ وَ ثُلُثَهُ وَ طائِفَةٌ مِنَ الَّذِینَ مَعَکَ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السورة نسخ بآخرها، ثمّ نسخ الآخر بفرضیة الصلوات الخمس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126" w:name="pg5320_52407"/>
    </w:p>
    <w:p>
      <w:pPr>
        <w:pStyle w:val="Heading3"/>
        <w:numPr>
          <w:ilvl w:val="2"/>
          <w:numId w:val="1"/>
        </w:numPr>
        <w:rPr/>
      </w:pPr>
      <w:bookmarkStart w:id="127" w:name="__RefHeading___Toc917334_581953129"/>
      <w:bookmarkStart w:id="128" w:name="_Toc48"/>
      <w:bookmarkEnd w:id="126"/>
      <w:bookmarkEnd w:id="127"/>
      <w:r>
        <w:rPr>
          <w:rtl w:val="true"/>
        </w:rPr>
        <w:t>إهتمام المسلمین فی علم الناسخ والمنسوخ</w:t>
      </w:r>
      <w:bookmarkEnd w:id="128"/>
    </w:p>
    <w:p>
      <w:pPr>
        <w:pStyle w:val="Heading4"/>
        <w:numPr>
          <w:ilvl w:val="3"/>
          <w:numId w:val="1"/>
        </w:numPr>
        <w:rPr/>
      </w:pPr>
      <w:bookmarkStart w:id="129" w:name="__RefHeading___Toc917336_581953129"/>
      <w:bookmarkStart w:id="130" w:name="_Toc49"/>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 xml:space="preserve">لقد أولی المسلمون عنایة کبیرة فی البحث عن آیات النسخ، وکتبوا رسائل عدیدة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وبدأ هذا الاهتمام منذ القرن الأول الهجری، وربما أول عنوان یطلّ علینا هو کتاب الناسخ والمنسوخ لعطاء بن مسلم المتوفّی سنة </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هناک تفاوت کبیر فیما بین تلک المصنفات فی عدد الآیات المنسوخة، وقد قال البعض أنها تربو علی الثلاثین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البعض أنها خمس مائة آیة وهو عدد لیس بقلیل، بینما البعض الآخر ینکر وقوع النسخ فی القرآن الکریم حتی صنّف کتاباً فی ذلک کالشیخ محمد بن بحر الأصفهانی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وهکذا إبن الجنید أنکر النسخ فی القرآن حتی أنه صنف کتاباً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 علی من أجاز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جنید هذا هو أبو علی محمد بن أحمد بن الجنید المتوفّی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أضع بین یدی القارئ العزیز ما عثرنا علیه من أسماء المصنّفات فی الناسخ والمنسوخ طیلة القرون الأربعة عشر الماضیة </w:t>
      </w:r>
      <w:r>
        <w:rPr>
          <w:rFonts w:eastAsia="IRNazanin" w:cs="IRNazanin"/>
          <w:color w:val="111111"/>
          <w:sz w:val="28"/>
          <w:szCs w:val="28"/>
          <w:rtl w:val="true"/>
          <w:lang w:bidi="fa-IR"/>
        </w:rPr>
        <w:t>:</w:t>
      </w:r>
    </w:p>
    <w:p>
      <w:pPr>
        <w:pStyle w:val="Heading4"/>
        <w:numPr>
          <w:ilvl w:val="3"/>
          <w:numId w:val="1"/>
        </w:numPr>
        <w:rPr/>
      </w:pPr>
      <w:bookmarkStart w:id="131" w:name="__RefHeading___Toc917338_581953129"/>
      <w:bookmarkStart w:id="132" w:name="_Toc50"/>
      <w:bookmarkEnd w:id="131"/>
      <w:r>
        <w:rPr>
          <w:rtl w:val="true"/>
        </w:rPr>
        <w:t>ما ألّف فی النسخ فی القرن الأول والثانی الهجریین</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عطاء بن مسلم بن میسرة الخراسانی </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توفی سنة </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الناسخ والمنسوخ فی کتاب الله، قتادة بن دعامة السدوسی،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33" w:name="pg5320_52408"/>
    </w:p>
    <w:p>
      <w:pPr>
        <w:pStyle w:val="BookText"/>
        <w:rPr/>
      </w:pPr>
      <w:bookmarkEnd w:id="13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منسوخ القرآن، محمد بن مسلم الزهری،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إسماعیل بن عبد الرحمن السدّی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محمد بن السائب الکلبی </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مقاتل بن سلیمان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الحسین بن واقد القرشی </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عبد الرحمن بن زید بن أسلم العدوی المدنی </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عبدالله بن عبد الرحمن الأصم المسمعی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المئة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أصحاب الإمام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والمنسوخ، إسماعیل بن زیاد السکونی من القرن الثانی الهجری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دارم بن قبیصة التمیمی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المئة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أصحاب الإمام الرضا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أحمد بن محمد بن عیسی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المئة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أصحاب الإمام الرضا علیه السلام </w:t>
      </w:r>
      <w:r>
        <w:rPr>
          <w:rFonts w:eastAsia="IRNazanin" w:cs="IRNazanin"/>
          <w:color w:val="111111"/>
          <w:sz w:val="28"/>
          <w:szCs w:val="28"/>
          <w:rtl w:val="true"/>
          <w:lang w:bidi="fa-IR"/>
        </w:rPr>
        <w:t>.</w:t>
      </w:r>
    </w:p>
    <w:p>
      <w:pPr>
        <w:pStyle w:val="Heading4"/>
        <w:numPr>
          <w:ilvl w:val="3"/>
          <w:numId w:val="1"/>
        </w:numPr>
        <w:rPr/>
      </w:pPr>
      <w:bookmarkStart w:id="134" w:name="__RefHeading___Toc917340_581953129"/>
      <w:bookmarkStart w:id="135" w:name="_Toc51"/>
      <w:bookmarkEnd w:id="134"/>
      <w:r>
        <w:rPr>
          <w:rtl w:val="true"/>
        </w:rPr>
        <w:t>ما ألّف فی القرن الثالث الهجری</w:t>
      </w:r>
      <w:bookmarkEnd w:id="135"/>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محمد بن إدریس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حجاج بن محمد المصیصی الأعور </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عبد الوهاب بن عطاء العجلی الخفاف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بعد المائتین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وقیل توفّی سنة </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الناسخ والمنسوخ، الحسن بن علی بن فضال </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36" w:name="pg5320_52409"/>
    </w:p>
    <w:p>
      <w:pPr>
        <w:pStyle w:val="BookText"/>
        <w:rPr/>
      </w:pPr>
      <w:bookmarkEnd w:id="136"/>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أبو عبید القاسم بن سلام </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جعفر بن مبشر الثقفی </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سریج بن یونس المروزی </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عبد الملک بن حبیب الأندلسی </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أحمد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القاسم بن إبراهیم الحسن الرسی </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سلیمان بن الأشعث السسجستانی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محمد بن إسماعیل الترمذی </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إبراهیم الحربی </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إبراهیم بن عبدالله الکجی </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137" w:name="__RefHeading___Toc917342_581953129"/>
      <w:bookmarkStart w:id="138" w:name="_Toc52"/>
      <w:bookmarkEnd w:id="137"/>
      <w:r>
        <w:rPr>
          <w:rtl w:val="true"/>
        </w:rPr>
        <w:t>ما ألّف فی القرن الرابع الهجری</w:t>
      </w:r>
      <w:bookmarkEnd w:id="138"/>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علی بن إبراهیم بن هاشم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التفسیر، مشهور عند الخاص والعام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محمد بن العباس المعروف بابن الحجّام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أواخر القرن الثالث، وربما نُسب إلی علماء القرن الرابع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سعد بن إبراهیم الأشعری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الحسین بن منصور المشهور بالحلاّج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والمنسوخ، عبدالله بن الحسین بن القاسم الحسنی الزیدی المتوفّی بعد الثلاث مائة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عبدالله بن سلیمان بن الأشعث أبو داود السجستانی </w:t>
      </w:r>
      <w:r>
        <w:rPr>
          <w:rFonts w:eastAsia="IRNazanin" w:cs="IRNazanin"/>
          <w:color w:val="111111"/>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الناسخ والمنسوخ، الزبیر بن أحمد الزبیری </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محمد بن حزم الأندلسی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محمد بن بحر الأصفهانی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محمد بن عثمان بن مسبح الشیبانی المعروف بالجعد المتوفّی بعد العشرین وثلاثمائة وقیل توفی سنة </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أبو بکر محمد بن القاسم الأنباری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أحمد بن جعفر البغدادی المعروف بابن المنادی </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أبو جعفر أحمد بن محمد النحاس </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الحجّام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الحسین بن علی البصری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فی القرآن، أبو بکر محمد بن عبدالله البردعی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سنة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وقیل توفّی سنة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قاسم بن اصبغ البیانی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منذر بن سعید البلوطی القاضی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أبو الحسین محمد بن محمد النیسابوری </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أحمد بن محمد بن عیسی القمی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أبو سعید الحسن بن عبدالله السیرافی النحوی </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محمد بن أحمد بن الأزهر الشافعی </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محمد بن الحسن الشیبانی الإمامی، أدرجه فی مقدمة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البیان عن کشف معانی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محمد بن علی بن الحسین بن بابویه القمّی المعروف بالصدوق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الفسخ علی من أجاز النسخ، أبو علی محمد بن أحمد بن الجنید المتوفّی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139" w:name="pg5320_52411"/>
    </w:p>
    <w:p>
      <w:pPr>
        <w:pStyle w:val="Heading4"/>
        <w:numPr>
          <w:ilvl w:val="3"/>
          <w:numId w:val="1"/>
        </w:numPr>
        <w:rPr/>
      </w:pPr>
      <w:bookmarkStart w:id="140" w:name="__RefHeading___Toc917344_581953129"/>
      <w:bookmarkStart w:id="141" w:name="_Toc53"/>
      <w:bookmarkEnd w:id="139"/>
      <w:bookmarkEnd w:id="140"/>
      <w:r>
        <w:rPr>
          <w:rtl w:val="true"/>
        </w:rPr>
        <w:t>ما ألّف فی القرن الخامس الهجری</w:t>
      </w:r>
      <w:bookmarkEnd w:id="141"/>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أبو المطرف بن فطیس </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هبة الله بن سلامة الضریر المقری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عبد القاهر بن طاهر البغدادی </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الآیات الناسخة والمنسوخة، الشریف المرتضی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الأیضاًح فی نسخ القرآن ومنسوخه، مکّی بن أبی طالب المغربی القیسی </w:t>
      </w:r>
      <w:r>
        <w:rPr>
          <w:rFonts w:eastAsia="IRNazanin" w:cs="IRNazanin"/>
          <w:color w:val="111111"/>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الإیجاز فی ناسخ القرآن ومنسوخه، لمکّی المغربی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علی بن أحمد بن حزم الظاهری </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علی بن أحمد الواحدی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سلیمان بن خلف الباجی </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عبد الملک بن حبیب </w:t>
      </w:r>
      <w:r>
        <w:rPr>
          <w:rFonts w:eastAsia="IRNazanin" w:cs="IRNazanin"/>
          <w:color w:val="111111"/>
          <w:sz w:val="28"/>
          <w:szCs w:val="28"/>
          <w:rtl w:val="true"/>
          <w:lang w:bidi="fa-IR"/>
        </w:rPr>
        <w:t>(</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142" w:name="__RefHeading___Toc917346_581953129"/>
      <w:bookmarkStart w:id="143" w:name="_Toc54"/>
      <w:bookmarkEnd w:id="142"/>
      <w:r>
        <w:rPr>
          <w:rtl w:val="true"/>
        </w:rPr>
        <w:t>ما ألّف فی القرن السادس الهجری</w:t>
      </w:r>
      <w:bookmarkEnd w:id="143"/>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الإیجاز فی ناسخ القرآن ومنسوخه، محمد بن برکات بن هلال السعدی المصری </w:t>
      </w:r>
      <w:r>
        <w:rPr>
          <w:rFonts w:eastAsia="IRNazanin" w:cs="IRNazanin"/>
          <w:color w:val="111111"/>
          <w:sz w:val="28"/>
          <w:szCs w:val="28"/>
          <w:rtl w:val="true"/>
          <w:lang w:bidi="fa-IR"/>
        </w:rPr>
        <w:t>(</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أبو العباس أحمد بن خلف الاشبیلی </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محمد بن عبدالله المعروف بابن العربی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سعید بن هبة الله الراوندی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نواسخ القرآن، إبن الجوزی، تحقیق محمد اشرف علی الملباری، طبع سنة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الموجز فی الناسخ والمنسوخ، محمود بن أبی الحسن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سنة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عمدة الراسخ فی معرفة المنسوخ والناسخ، أبو الفرج عبد الرحمن بن الجوزی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کتاب کبیر وقد اختصره فی کتاب آخر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المصفّی، وسیأتی ذکره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144" w:name="pg5320_52412"/>
    </w:p>
    <w:p>
      <w:pPr>
        <w:pStyle w:val="BookText"/>
        <w:rPr/>
      </w:pPr>
      <w:bookmarkEnd w:id="144"/>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المصفّی بأکف أهل الرسوخ من علم الناسخ والمنسوخ، أبو الفرج عبد الرحمن بن الجوزی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145" w:name="__RefHeading___Toc917348_581953129"/>
      <w:bookmarkStart w:id="146" w:name="_Toc55"/>
      <w:bookmarkEnd w:id="145"/>
      <w:r>
        <w:rPr>
          <w:rtl w:val="true"/>
        </w:rPr>
        <w:t>ما ألّف فی القرن السابع الهجری والثامن منه</w:t>
      </w:r>
      <w:bookmarkEnd w:id="146"/>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علی بن محمد المعروف بابن الحصار </w:t>
      </w:r>
      <w:r>
        <w:rPr>
          <w:rFonts w:eastAsia="IRNazanin" w:cs="IRNazanin"/>
          <w:color w:val="111111"/>
          <w:sz w:val="28"/>
          <w:szCs w:val="28"/>
          <w:rtl w:val="true"/>
          <w:lang w:bidi="fa-IR"/>
        </w:rPr>
        <w:t>(</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أبو عبدالله محمد بن أحمد المعروف بابن الشواش </w:t>
      </w:r>
      <w:r>
        <w:rPr>
          <w:rFonts w:eastAsia="IRNazanin" w:cs="IRNazanin"/>
          <w:color w:val="111111"/>
          <w:sz w:val="28"/>
          <w:szCs w:val="28"/>
          <w:rtl w:val="true"/>
          <w:lang w:bidi="fa-IR"/>
        </w:rPr>
        <w:t>(</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نصر بن علی البغدادی، کانت نسخته عند رضی الدین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عقود العقیان فی الناسخ والمنسوخ من القرآن، محمد بن المطهر بن یحیی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القرآن العزیز ومنسوخة، هبة الله بن عبد الرحیم بن إبراهیم المعروف بشرف الدین إبن البارزی الشافعی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یحیی بن عبدالله الواسطی </w:t>
      </w:r>
      <w:r>
        <w:rPr>
          <w:rFonts w:eastAsia="IRNazanin" w:cs="IRNazanin"/>
          <w:color w:val="111111"/>
          <w:sz w:val="28"/>
          <w:szCs w:val="28"/>
          <w:rtl w:val="true"/>
          <w:lang w:bidi="fa-IR"/>
        </w:rPr>
        <w:t>(</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علی بن شهاب الدین الهمذانی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عبد الرحمن بن محمد العتائقی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المئة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قیل توفی سنة </w:t>
      </w:r>
      <w:r>
        <w:rPr>
          <w:rFonts w:eastAsia="IRNazanin" w:cs="IRNazanin"/>
          <w:color w:val="111111"/>
          <w:sz w:val="28"/>
          <w:szCs w:val="28"/>
          <w:rtl w:val="true"/>
          <w:lang w:bidi="fa-IR"/>
        </w:rPr>
        <w:t>(</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 فی القرآن، بدر الدین محمد بن عبدالله الزرکشی </w:t>
      </w:r>
      <w:r>
        <w:rPr>
          <w:rFonts w:eastAsia="IRNazanin" w:cs="IRNazanin"/>
          <w:color w:val="111111"/>
          <w:sz w:val="28"/>
          <w:szCs w:val="28"/>
          <w:rtl w:val="true"/>
          <w:lang w:bidi="fa-IR"/>
        </w:rPr>
        <w:t>(</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p>
    <w:p>
      <w:pPr>
        <w:pStyle w:val="Heading4"/>
        <w:numPr>
          <w:ilvl w:val="3"/>
          <w:numId w:val="1"/>
        </w:numPr>
        <w:rPr/>
      </w:pPr>
      <w:bookmarkStart w:id="147" w:name="__RefHeading___Toc917350_581953129"/>
      <w:bookmarkStart w:id="148" w:name="_Toc56"/>
      <w:bookmarkEnd w:id="147"/>
      <w:r>
        <w:rPr>
          <w:rtl w:val="true"/>
        </w:rPr>
        <w:t>ما ألّف فی القرن التاسع الهجری والعاشر منه</w:t>
      </w:r>
      <w:bookmarkEnd w:id="148"/>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الناسخ والمنسوخ، أحمد بن المتوج البحرانی </w:t>
      </w:r>
      <w:r>
        <w:rPr>
          <w:rFonts w:eastAsia="IRNazanin" w:cs="IRNazanin"/>
          <w:color w:val="111111"/>
          <w:sz w:val="28"/>
          <w:szCs w:val="28"/>
          <w:rtl w:val="true"/>
          <w:lang w:bidi="fa-IR"/>
        </w:rPr>
        <w:t>(</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49" w:name="pg5320_52413"/>
    </w:p>
    <w:p>
      <w:pPr>
        <w:pStyle w:val="BookText"/>
        <w:rPr/>
      </w:pPr>
      <w:bookmarkEnd w:id="149"/>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الناسخ والمنسوخ، أحمد بن إسماعیل الأبشیطی </w:t>
      </w:r>
      <w:r>
        <w:rPr>
          <w:rFonts w:eastAsia="IRNazanin" w:cs="IRNazanin"/>
          <w:color w:val="111111"/>
          <w:sz w:val="28"/>
          <w:szCs w:val="28"/>
          <w:rtl w:val="true"/>
          <w:lang w:bidi="fa-IR"/>
        </w:rPr>
        <w:t>(</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الناسخ والمنسوخ، شهاب الدین أحمد بن فهد الإحسائی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الناسخ والمنسوخ، جلال الدین عبد الرحمن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150" w:name="__RefHeading___Toc917352_581953129"/>
      <w:bookmarkStart w:id="151" w:name="_Toc57"/>
      <w:bookmarkEnd w:id="150"/>
      <w:r>
        <w:rPr>
          <w:rtl w:val="true"/>
        </w:rPr>
        <w:t>ما ألّف فی القرن الحادی عشر الهجری</w:t>
      </w:r>
      <w:bookmarkEnd w:id="151"/>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قلائد المرجان فی الناسخ والمنسوخ من القرآن، مرعی بن یوسف المقدس الکرمی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152" w:name="__RefHeading___Toc917354_581953129"/>
      <w:bookmarkStart w:id="153" w:name="_Toc58"/>
      <w:bookmarkEnd w:id="152"/>
      <w:r>
        <w:rPr>
          <w:rtl w:val="true"/>
        </w:rPr>
        <w:t>ما ألّف فی القرن الثانی عشر الهجری</w:t>
      </w:r>
      <w:bookmarkEnd w:id="153"/>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الناسخ والمنسوخ، علی الحزین المدفون فی بنارس الهند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الرحمن لأسباب النزول والنسخ والمتشابه من القرآن، عطیة الله إبن عطیة الأجهوری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154" w:name="__RefHeading___Toc917356_581953129"/>
      <w:bookmarkStart w:id="155" w:name="_Toc59"/>
      <w:bookmarkEnd w:id="154"/>
      <w:r>
        <w:rPr>
          <w:rtl w:val="true"/>
        </w:rPr>
        <w:t>ما ألّف فی القرن الثالث عشر الهجری</w:t>
      </w:r>
      <w:bookmarkEnd w:id="155"/>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الناسخ والمنسوخ، محمد مهدی بن جعفر الکاشانی الموسوی ألّف کتابه سنة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الناسخ والمنسوخ، کاظم الرشتی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صفوة الراسخ فی علم المنسوخ والناسخ، شمس الدین الموصلی الحنبلی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الناسخ والمنسوخ، محمد بن عبدالله العاری الحنبلی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الشیخ عبد الحسین الرشتی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الثالث عشر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الأطوار</w:t>
      </w:r>
      <w:r>
        <w:rPr>
          <w:rFonts w:eastAsia="IRNazanin" w:cs="IRNazanin"/>
          <w:color w:val="111111"/>
          <w:sz w:val="28"/>
          <w:szCs w:val="28"/>
          <w:rtl w:val="true"/>
          <w:lang w:bidi="fa-IR"/>
        </w:rPr>
        <w:t>).</w:t>
      </w:r>
    </w:p>
    <w:p>
      <w:pPr>
        <w:pStyle w:val="Heading4"/>
        <w:numPr>
          <w:ilvl w:val="3"/>
          <w:numId w:val="1"/>
        </w:numPr>
        <w:rPr/>
      </w:pPr>
      <w:bookmarkStart w:id="156" w:name="__RefHeading___Toc917358_581953129"/>
      <w:bookmarkStart w:id="157" w:name="_Toc60"/>
      <w:bookmarkEnd w:id="156"/>
      <w:r>
        <w:rPr>
          <w:rtl w:val="true"/>
        </w:rPr>
        <w:t>ما ألّف فی النسخ فی فترات مختلفة</w:t>
      </w:r>
      <w:bookmarkEnd w:id="157"/>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الموجز فی الناسخ والمنسوخ، إبن خزیمة الفارسی، المظفر بن الحسین بن زید بن علی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الناسخ والمنسوخ، محمد بن عبدالله الاسفرایینی </w:t>
      </w:r>
      <w:r>
        <w:rPr>
          <w:rStyle w:val="FootnoteAnchor"/>
          <w:rtl w:val="true"/>
        </w:rPr>
        <w:footnoteReference w:id="97"/>
      </w:r>
      <w:r>
        <w:rPr>
          <w:rFonts w:ascii="IRNazanin" w:hAnsi="IRNazanin" w:eastAsia="IRNazanin"/>
          <w:color w:val="111111"/>
          <w:sz w:val="28"/>
          <w:sz w:val="28"/>
          <w:szCs w:val="28"/>
          <w:rtl w:val="true"/>
          <w:lang w:bidi="fa-IR"/>
        </w:rPr>
        <w:t>من علماء القرن العاشر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أبو إسماعیل الزبیدی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عیسی الجلودی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کمال الدین بن محمد العبادی الناصری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هشام بن علی بن هشام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والمنسوخ، عبد الرحمن بن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والمنسوخ، أبو إسحاق إبراهیم المؤدب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الحارث بن عبد الرحمن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الأدلة المطمئنة علی ثبوت النسخ فی الکتاب والسنة، عبدالله مصطفی العریسی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البیان فی الناسخ والمنسوخ من القرآن، عبد الرحمن بن عیسی البربوذی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اتحاف ذوی الرسوخ بالناسخ من المنسوخ، أحمد العلوی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ذوی الرسوخ بعلم الناسخ والمنسوخ، بداه إبن البوصیری التندعی إمام الجامع الکبیر بنواکشوط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الاعتبار فی الناسخ والمنسوخ من الآثار، محمد بن موسی الحازمی الهمدانی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الأحکام والنسخ فی القرآن، حمزة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مبادئ الرسوخ فی علم الناسخ والمنسوخ، للتندعی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النسخ فی الشرائع السماویة، الدکتور شعبان محمد إسماعیل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 فی القرآن، محمد الزرقانی ضمن کتابه مناهل العرفان فی علوم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المنان فی نسخ القرآن، علی حسن العریض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النسخ فی الشریعة الإسلامیة، أو لا نسخ فی القرآن لماذا؟، عبد المتعال الجبری</w:t>
      </w:r>
      <w:r>
        <w:rPr>
          <w:rFonts w:eastAsia="IRNazanin" w:cs="IRNazanin"/>
          <w:color w:val="111111"/>
          <w:sz w:val="28"/>
          <w:szCs w:val="28"/>
          <w:rtl w:val="true"/>
          <w:lang w:bidi="fa-IR"/>
        </w:rPr>
        <w:t>.</w:t>
      </w:r>
      <w:bookmarkStart w:id="158" w:name="pg5320_52415"/>
    </w:p>
    <w:p>
      <w:pPr>
        <w:pStyle w:val="BookText"/>
        <w:rPr/>
      </w:pPr>
      <w:bookmarkEnd w:id="158"/>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الأیضاًح لناسخ القرآن، لبعض المتأخرین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 بین الاثبات والنفی، محمد محمود فرغلی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النسخ عن کرامة القرآن، ولی الله سرابی، ویبدو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 فی القرآن الکریم،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دکتوراه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والمنسوخ، میر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 فی القرآن، أبو القاسم الخوئی، ضمن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 فی القرآن، الشیخ هادی معرفة، ضمن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 فی القرآن، الدکتور عبد الرسول الغفاری ضمن کتابه المیسر فی علوم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نسخ فی القرآن، الدکتور أحمد حجازی السقا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الرأی الصواب فی منسوخ الکتاب، جواد موسی محمد عَفانه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 بین المفسّرین والأصولیین، الدکتور عبد الرسول الغفاری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 فی القرآن، محمد علی صالح 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طور فی الناسخ والمنسوخ، عبد الحسین الرشتی</w:t>
      </w:r>
      <w:r>
        <w:rPr>
          <w:rFonts w:eastAsia="IRNazanin" w:cs="IRNazanin"/>
          <w:color w:val="111111"/>
          <w:sz w:val="28"/>
          <w:szCs w:val="28"/>
          <w:rtl w:val="true"/>
          <w:lang w:bidi="fa-IR"/>
        </w:rPr>
        <w:t>.</w:t>
      </w:r>
    </w:p>
    <w:p>
      <w:pPr>
        <w:pStyle w:val="Heading4"/>
        <w:numPr>
          <w:ilvl w:val="3"/>
          <w:numId w:val="1"/>
        </w:numPr>
        <w:rPr/>
      </w:pPr>
      <w:bookmarkStart w:id="159" w:name="__RefHeading___Toc917360_581953129"/>
      <w:bookmarkStart w:id="160" w:name="_Toc61"/>
      <w:bookmarkEnd w:id="159"/>
      <w:r>
        <w:rPr>
          <w:rtl w:val="true"/>
        </w:rPr>
        <w:t>مراجع هذه المصنفات</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الاتقان فی علوم القرآن للسیوطی جلال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الاعلام للزرکلی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أیضاًح المکنون فی أسماء الکتب والفنون لاسماعیل باشا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انباه الرواه للقفطی جمال الدین علی بن 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علوم القرآن لبدر الدین الزرکشی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للخطیب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المقال للشیخ المامقانی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إلی تصانیف الشیعة لآغا بزرک الطهرانی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الحفاظ لجلال الدین السیوطی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الشافعیة لتاج الدین السبکی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القرّاء لإبن الجزری محمد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النحاة واللغویین لإبن قاضی شبهة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إبن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لإبن الندیم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للشیخ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الظنون لحاجی خلیفة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کتاب العتائقی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العلماء لإبن شهر 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الأدباء للحموی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المؤلفین لعمر رضا کحالة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الألباء للأنباری أبی البرکات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 فی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 الطیب فی غصن الأندلس الرطیب للمقری؛ أحمد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 الهمیان للصفدی خلیل بن أیبک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هدیة العارفین للبغدادی</w:t>
      </w:r>
      <w:r>
        <w:rPr>
          <w:rFonts w:eastAsia="IRNazanin" w:cs="IRNazanin"/>
          <w:color w:val="111111"/>
          <w:sz w:val="28"/>
          <w:szCs w:val="28"/>
          <w:rtl w:val="true"/>
          <w:lang w:bidi="fa-IR"/>
        </w:rPr>
        <w:t>.</w:t>
      </w:r>
      <w:bookmarkStart w:id="161" w:name="pg5320_52417"/>
    </w:p>
    <w:p>
      <w:pPr>
        <w:pStyle w:val="Heading2"/>
        <w:numPr>
          <w:ilvl w:val="1"/>
          <w:numId w:val="1"/>
        </w:numPr>
        <w:rPr/>
      </w:pPr>
      <w:bookmarkStart w:id="162" w:name="__RefHeading___Toc917362_581953129"/>
      <w:bookmarkStart w:id="163" w:name="_Toc62"/>
      <w:bookmarkEnd w:id="161"/>
      <w:bookmarkEnd w:id="162"/>
      <w:r>
        <w:rPr>
          <w:rtl w:val="true"/>
        </w:rPr>
        <w:t>الفصل الخامس</w:t>
      </w:r>
      <w:r>
        <w:rPr>
          <w:rtl w:val="true"/>
        </w:rPr>
        <w:t xml:space="preserve">: </w:t>
      </w:r>
      <w:r>
        <w:rPr>
          <w:rtl w:val="true"/>
        </w:rPr>
        <w:t>بین النسخ والبداء</w:t>
      </w:r>
      <w:bookmarkEnd w:id="16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917364_581953129"/>
      <w:bookmarkStart w:id="165" w:name="_Toc63"/>
      <w:bookmarkEnd w:id="164"/>
      <w:r>
        <w:rPr>
          <w:rtl w:val="true"/>
        </w:rPr>
        <w:t>اشارة</w:t>
      </w:r>
      <w:bookmarkStart w:id="166" w:name="pg5320_52419"/>
      <w:bookmarkEnd w:id="165"/>
    </w:p>
    <w:p>
      <w:pPr>
        <w:pStyle w:val="Heading3"/>
        <w:numPr>
          <w:ilvl w:val="2"/>
          <w:numId w:val="1"/>
        </w:numPr>
        <w:rPr/>
      </w:pPr>
      <w:bookmarkStart w:id="167" w:name="__RefHeading___Toc917366_581953129"/>
      <w:bookmarkStart w:id="168" w:name="_Toc64"/>
      <w:bookmarkEnd w:id="166"/>
      <w:bookmarkEnd w:id="167"/>
      <w:r>
        <w:rPr>
          <w:rtl w:val="true"/>
        </w:rPr>
        <w:t>بین النسخ والبداء</w:t>
      </w:r>
      <w:bookmarkEnd w:id="168"/>
    </w:p>
    <w:p>
      <w:pPr>
        <w:pStyle w:val="Heading4"/>
        <w:numPr>
          <w:ilvl w:val="3"/>
          <w:numId w:val="1"/>
        </w:numPr>
        <w:rPr/>
      </w:pPr>
      <w:bookmarkStart w:id="169" w:name="__RefHeading___Toc917368_581953129"/>
      <w:bookmarkStart w:id="170" w:name="_Toc65"/>
      <w:bookmarkEnd w:id="169"/>
      <w:r>
        <w:rPr>
          <w:rtl w:val="true"/>
        </w:rPr>
        <w:t>تعریف البداء</w:t>
      </w:r>
      <w:bookmarkEnd w:id="170"/>
    </w:p>
    <w:p>
      <w:pPr>
        <w:pStyle w:val="BookText"/>
        <w:rPr/>
      </w:pPr>
      <w:r>
        <w:rPr>
          <w:rFonts w:ascii="IRNazanin" w:hAnsi="IRNazanin" w:eastAsia="IRNazanin"/>
          <w:color w:val="111111"/>
          <w:sz w:val="28"/>
          <w:sz w:val="28"/>
          <w:szCs w:val="28"/>
          <w:rtl w:val="true"/>
          <w:lang w:bidi="fa-IR"/>
        </w:rPr>
        <w:t xml:space="preserve">البداء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بدأ بمعنی ظهر، یقال بدا الشیء یبدو إذا ظهر، فهو باد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یتعدّی الفعل بالهمزة فنقول أبدیته، وبدا الشیء یبدو بدوا وبدوّاً إذا أبدیته أنا وأظهرته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کان ذو آراء تظهر له وتفکیر یختار الجید منها یقال له ذو بدوات،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البدوات، أی أبو الآراء التی تظهر له، وأحدها بداة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هذه اللفظة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اشتقت البادیة والبداوة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للبریة بادیة لکونها بارزة، ومن هنا جاءت البداوة خلاف الحضر باعتبار أن الفرد إذا خرج إلی البادیة ظهر فلم تحجبه الدور والعمارات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وبمعنی الظهور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مِنَ اللّهِ ما لَمْ یَکُونُوا یَحْتَسِبُونَ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ظهر لهم من أفعال الله تعالی ما لم یکن فی حسبانهم و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کَسَبُوا وَ حاقَ بِهِمْ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ظهر لهم جزاء کسبهم وبان لهم ذلک</w:t>
      </w:r>
      <w:r>
        <w:rPr>
          <w:rFonts w:eastAsia="Amiri" w:cs="Amiri" w:ascii="Amiri" w:hAnsi="Amiri"/>
          <w:color w:val="111111"/>
          <w:sz w:val="28"/>
          <w:szCs w:val="28"/>
          <w:rtl w:val="true"/>
          <w:lang w:bidi="ar-SA"/>
        </w:rPr>
        <w:t>.</w:t>
      </w:r>
      <w:bookmarkStart w:id="171" w:name="pg5320_52420"/>
    </w:p>
    <w:p>
      <w:pPr>
        <w:pStyle w:val="Heading4"/>
        <w:numPr>
          <w:ilvl w:val="3"/>
          <w:numId w:val="1"/>
        </w:numPr>
        <w:rPr/>
      </w:pPr>
      <w:bookmarkStart w:id="172" w:name="__RefHeading___Toc917370_581953129"/>
      <w:bookmarkStart w:id="173" w:name="_Toc66"/>
      <w:bookmarkEnd w:id="171"/>
      <w:bookmarkEnd w:id="172"/>
      <w:r>
        <w:rPr>
          <w:rtl w:val="true"/>
        </w:rPr>
        <w:t>معنی البداء بین اللغة والعرف</w:t>
      </w:r>
      <w:bookmarkEnd w:id="173"/>
    </w:p>
    <w:p>
      <w:pPr>
        <w:pStyle w:val="BookText"/>
        <w:rPr/>
      </w:pPr>
      <w:r>
        <w:rPr>
          <w:rFonts w:ascii="IRNazanin" w:hAnsi="IRNazanin" w:eastAsia="IRNazanin"/>
          <w:color w:val="111111"/>
          <w:sz w:val="28"/>
          <w:sz w:val="28"/>
          <w:szCs w:val="28"/>
          <w:rtl w:val="true"/>
          <w:lang w:bidi="fa-IR"/>
        </w:rPr>
        <w:t xml:space="preserve">إذاً البداء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الشیء بعد الخفاء، وحصول العلم به بعد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واتفقت علماء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وسنّة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امتناع ذلک علی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العرف یطلق علی معان کلها صحیحة فی حقه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إبداء شیء وإحداثه والحکم بوجوده بتقدیر حادث وتعلّق إرادة حادثة بحسب الشروط والمصالح، ومن هذا القبیل إیجاد الأحداث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أحد المتقابلین والحکم بوجوده بعد تعلق الإرادة بهما تعلقاً غیر حتمی لرجحان مصلحته وشروطه علی مصلحة الآخر وشروطه، ومن هذا القبیل إجابة الداعی وتحقیق مطالبه وتطویل العمر بصلة الرحم، وإرادة إبقاء قوم بعد إرادة إهلاکهم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ما ثبت وجودهُ فی وقت محدود بشروط معلومة ومصلحة مخصوصة، وقطع استمراره بعد انقضاء ذلک الوقت والشروط والمصالح أو لا، ومن هذا القبیل الاحیاء والاماتة، والقبض والبسط فی الأمر التکوینی، ونسخ الأحکام بلا بدل أو معه فی الأمر التکلیفی، والنسخ داخل بالبداء کما صرّح به الصدوق فی کتابیه التوحید والاعتقادات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خصّ البعض البداء بالأمر التکوینی وأخرج النسخ عنه، ولا أعتقد فیه وجه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تسمیة بعض المعانی بداءً لأنها مستلزمة لظهور شیء علی الخلق بعدما کان مخفیاً عنهم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یرتکز معنی البداء فی بُعده اللغوی علی التغییر والتبدیل، وفی بعده الاصطلاحی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مفصلاً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تغیر العزم، فإذا عزم رجل علی فعل شیء ثمّ تبیّن له عدم المصلحة فیه وندم علی عزمه وتغیّر قصده قیل بدا له أی نَدِم، وعلم أن عزمه السابق کان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محال علی الله تعالی باتفاق الأمة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الاستحالة لکونه یستلزم الجهل من جانب کما أنه یستلزم حدوث علمه والله سبحانه منزّه عن الجهل والحدوث</w:t>
      </w:r>
      <w:r>
        <w:rPr>
          <w:rFonts w:eastAsia="IRNazanin" w:cs="IRNazanin"/>
          <w:color w:val="111111"/>
          <w:sz w:val="28"/>
          <w:szCs w:val="28"/>
          <w:rtl w:val="true"/>
          <w:lang w:bidi="fa-IR"/>
        </w:rPr>
        <w:t>.</w:t>
      </w:r>
      <w:bookmarkStart w:id="174" w:name="pg5320_52421"/>
    </w:p>
    <w:p>
      <w:pPr>
        <w:pStyle w:val="Heading4"/>
        <w:numPr>
          <w:ilvl w:val="3"/>
          <w:numId w:val="1"/>
        </w:numPr>
        <w:rPr/>
      </w:pPr>
      <w:bookmarkStart w:id="175" w:name="__RefHeading___Toc917372_581953129"/>
      <w:bookmarkStart w:id="176" w:name="_Toc67"/>
      <w:bookmarkEnd w:id="174"/>
      <w:bookmarkEnd w:id="175"/>
      <w:r>
        <w:rPr>
          <w:rtl w:val="true"/>
        </w:rPr>
        <w:t>البداء فی الاصطلاح</w:t>
      </w:r>
      <w:bookmarkEnd w:id="176"/>
    </w:p>
    <w:p>
      <w:pPr>
        <w:pStyle w:val="BookText"/>
        <w:rPr/>
      </w:pPr>
      <w:r>
        <w:rPr>
          <w:rFonts w:ascii="IRNazanin" w:hAnsi="IRNazanin" w:eastAsia="IRNazanin"/>
          <w:color w:val="111111"/>
          <w:sz w:val="28"/>
          <w:sz w:val="28"/>
          <w:szCs w:val="28"/>
          <w:rtl w:val="true"/>
          <w:lang w:bidi="fa-IR"/>
        </w:rPr>
        <w:t xml:space="preserve">یبرز مفهوم البداء فی عالم التکوین؛ وهذا من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التغیر، وإن کان فی عالم الحِسّ تبدو الأمور ثابتة وفق سُنّة واحدة، ولکن سرعان ما یظهر فیها التبدل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البداء طرفان؛ الطرف الاول العلم الإلهی، والطرف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الحوادث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المذاهب وفرق المسلمین علی عقیدة واحدة هی أن الله سبحانه وتعالی لا یجوز علیه التغیر أو التبدل، بل أن الحیاة تسیر وفق عنایة إلهیة تامة، وهذا أمر مفروغ عنه، ولا نقاش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التغیر فی حوادث عالم التکوین، فهو الطرف الذی وقع فیه نقاش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ولکی نطّلع علی الجواب الشافی لابدّ من عرض أقوال العلماء والتی هی ضمن اتجاهات 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الاتجاه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التغیر فی المعلوم دون العلم الإلهی لأن علمه سبحانه ثابت أزلاً وأبداً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الاتجاه مسلکان؛ هما الکلامی والفلسفی والشیخ الصدوق خیر من یمثّل المسلک الأول، ویؤکّد أنّ لکل قضیة طرفین یتمیّزان بظروف خاصة کأن یأمر الله سبحانه بطرف تلک القضیة ثمّ یأتی النهی منه سبحانه لعلمه بأن صلاح العباد یترتب علی ذلک الأمر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والشیء المهم فی الموضوع هو علم الله فإن ذلک الأمر والنهی، أو قل ذلک التغییر إنما هو مقرر أزلاً فی علمه سبحانه، والبداء عند الصدوق بهذا المعنی، وهو یطابق النسخ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علینا أن نقر لله بأن له البداء، أن یبدأ بشیء من خلقه فیخلقه قبل شیء ثمّ یعدم ذلک الشیء ویبدأ بمثل ما نهی عنه، وذلک مثل نسخ الشرائع وتحویل القبلة، وعدة المتوفّی عنها زوجها، ولا یأمر الله عباده بأمر فی وقت إلا وهو یعلم أن الصلاح لهم فی ذلک الوقت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المعنی للبداء هو نفس معنی النسخ عند الآخرین، لذا یصرّح الشیخ بأنه لا خلاف بینه وبین المسلمین کافة إلا فی اللفظ فقط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 هذا المسلک ذهب السید المرتضی علم الهدی رحمه الله حیث ورد عنه فی جواب مسائل أهل 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بالبداء النسخ نفسه، وأدعی أنه لیس بخارج عن معناه اللغوی، وقریب منه ما ذکره الشیخ الطوسی فی محکی العدة، إلا أنه صرح بأن إطلاقه علی النسخ ضرب من التوسع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المسلک الثانی من الاتجاه الأول فیمثّله المعلّم الثالث؛ محمد باقر الداماد إلا أنه یقسّم النسخ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تشریعی ونسخ تکوینی، والبداء یقع فی النسخ التکوینی، وعلی هذا فإن معنی البداء عند الداماد یشمل عالم التکوین، أما العلم الإلهی فلیس فیه بداء لأن لا یتصور فی حقه تعالی الحرکة والانتقال والتغیر والتبدل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هذا نفهم رأی الداماد أن البداء والنسخ ینتهیان إلی مفهوم واحد لکن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فی الأمور التکوینیة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الأمور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وتابع هذا المسلک کل من الشریف المرتضی والحلی والعاملی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الاتجاه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أصحاب هذا الاتجاه أن التغیر یحصل فی ذات العلم لا فی ذات المعلوم، وهذا علی العکس من الاتجاه الأول، غیر أنه یستعمل التأویل لتقریب وتوجیه الفکرة، وخیر من یمثل هذا الاتجاه العلامة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یفترض أن العلم الإلهی عبارة عن تدوین معلومات حوادث عالم التکوین فی لوحین مخلوقین 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تغیر فیه أصلاً، وأن جمیع الأمور مدونة فی هذا اللوح مع جمیع الظروف والملازمات والمؤثرات ویسمی هذا اللوح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علیه بالقضاء المحتوم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اللوح الثانی فهو لوح المحو والاثبات أو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السجل تؤخذ مقتضیات الأمور دون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فیه شیء فإنه یثبت بمقتضیاته دون موانعه فإذا حصل المانع انمحی ذلک الشیء</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ویقرّب المجلسی هذا المعنی بمثال یضربه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یکتب فی هذا اللوح مثلاً أن عمر زید خمسون سنة ومعناه أن مقتضی الحکمة أنْ یکون عمره کذا إذا لم‌یفعل ما یقتضی طوله</w:t>
      </w:r>
    </w:p>
    <w:p>
      <w:pPr>
        <w:pStyle w:val="BookText"/>
        <w:rPr/>
      </w:pPr>
      <w:r>
        <w:rPr>
          <w:rFonts w:ascii="IRNazanin" w:hAnsi="IRNazanin" w:eastAsia="IRNazanin"/>
          <w:color w:val="111111"/>
          <w:sz w:val="28"/>
          <w:sz w:val="28"/>
          <w:szCs w:val="28"/>
          <w:rtl w:val="true"/>
          <w:lang w:bidi="fa-IR"/>
        </w:rPr>
        <w:t xml:space="preserve">أو قصره، فإذا وصل الرحم مثلاً یمحی الخمسون ویکتب مکانه ستون وإذا قطعها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مکانه 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اللوح المحفوظ أنه یصل وعمره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والتغیر فی هذا اللوح یسمی بداء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ینأی هذا الاتجاه عن أطروحة أهل البیت علیه السلام الذین بالغوا فی البداء ردّاً علی الیهود الذین یقولون أن الله قد فرغ من الأمر، وردّاً علی النظّام وبعض المعتزلة القائلین أن الله خلق الموجودات دفعة واحدة والتقدم إنما یقع فی ظهورها، وهکذا بالغ أهل البیت علیه السلام فی البداء ردّاً علی بعض الفلاسفة القائلین بأنّ الله تعالی لم یؤثر حقیقة إلا فی العقل الأوّل، وردّاً علی آخرین الذین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أوجد جمیع مخلوقاته دفعة واحدة وإنما ترتبها فی الأزمان فقط، فنفی أهل البیت علیه السلام کل ذلک عن الجلیل سبحانه وأثبتوا له أنه تعالی کل یوم هو فی شأن؛ من إعدام شیء وإحداث آخر، وإماتة شخص وإحیاء آخر، إلی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الاتجاه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أصحاب هذا الاتجاه أن البداء هو تغیر فی العلم دون تاویل لطبیعة‌العلم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والسؤال الذی یقع فیه الکشف عن حقیقة البداء هو مَنْ الذی یتغیّر علمه؟ الله سبحانه أم الإنسان؟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یتغیر علمه هو الإنسان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ویمثّل هذا الاتجاه الشیخ الطوسی، فهو یذهب إلی أن التغیر یقع فی علم الناس لا فی علم الله بحیث یکون البداء هنا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ظهور بعد خفاء، 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یظهر أمر للإنسان لم یکن یتوقعه، أو یظهر منه خلاف ما کان یتوقع</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الظهور الذی قال به الشیخ الطوسی یستند إلی تثبیت قاعدة الشرط التی یترتب علیها تغیر العلم الإنسانی حیث أن الشیء الخاضع لذلک الشرط لایحیط الإنسان به علماً إلا عند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البداء فی اللغة هو الظهور فلایمتنع أن یظهر لنا من أفعال الله ما کنا نظن خلافُه، أو نعلم ولا نعلم شرطه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النسق من التوجیه یتابع الشیخ الطوسی کل من العلامة البلاغی والسید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ذهبا إلی أن الأمر لا یتحقق إلا بتحقق أسبابه دون مانع، إذ أن أسباب الأمور الممکنة معلّلة ومشروطة بأسباب أخری، ولا یتحقق الأمر الممکن إلا بتحقق کامل استعدادته الموجبة له، ولا یمکن الإحاطة بکل تلک الأسباب والشروط من قبل الإنسان، فالعلم الإنسانی عرضة للتغیر ما دام العلم غیر ثابت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الاتجاه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یوعز أصحاب هذا الاتجاه إلی أن القوی المنطبقة الفلکیة لم تحط بتفاصیل ما سیقع من الأمور دفعة واحدة لعدم تناهی تلک الأمور، بل إنما ینتقش فیها الحوادث شیئاً فشیئاً، وجملة فجملة مع أسبابها وعللها علی نهج مستمر ونظام مستقر، فمهما حصل لها من العلم بأسباب حدوث أمر ما فی هذا العالم حکمت بوقوعه فیه فینتقش فیها ذلک الحکم، وربما تأخر بعض الأسباب الموجب لوقوع الحوادث علی خلاف ما یوجبه بقیة الأسباب لولا ذلک السبب، ولم یحصل لها العلم بذلک بعد لعدم إطلاعها علی سبب ذلک السبب، ثمّ لما جاء أوانه وأطلعت علیه حکمت بخلاف الحکم الأول، فینمحی عنها نقش الحکم السابق ویثبت الحکم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السبب فی البداء فی أمور العالم، فإذا اتصلت بتلک القوی نفس النبی صلی الله علیه و آله أو الإمام علیه السلام فرأی فیها بعض تلک الأمور فله أن یخبر بما رآه بعین قلبه، أو شاهده بنور بصره، أو سمعه بأذن قلبه، وأما نسبة ذلک کله إلی الله سبحانه فلأن کل ما یجری فی العالم الملکوتی إنما یجری بإرادة الله تعالی، بل فعلهم بعینه فعل الله فکل کتابة تکون فی هذه الألواح فهو أیضاً مکتوب لله تعالی بعد قضائه السابق المکتوب بقلمه الأول، فیصح أن یصف الله نفسه بأمثال ذلک بهذا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وخیر من یمثّل هذا الاتجاه المحدّث الفیض الکاشانی فی کتابه الوافی، وهناک بعض المحققین أثبت ما تقدم فی شرحه علی الکافی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الاتجاه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هذا الاتجاه یقولون بالفیض، وتوضیحه، هو أن الأمور کلها منتقشة فی اللوح والفائض منه علی الملائکة والنفوس العلویة والنفوس السفلیة</w:t>
      </w:r>
      <w:bookmarkStart w:id="177" w:name="pg5320_52425"/>
    </w:p>
    <w:p>
      <w:pPr>
        <w:pStyle w:val="BookText"/>
        <w:rPr/>
      </w:pPr>
      <w:bookmarkEnd w:id="177"/>
      <w:r>
        <w:rPr>
          <w:rFonts w:ascii="IRNazanin" w:hAnsi="IRNazanin" w:eastAsia="IRNazanin"/>
          <w:color w:val="111111"/>
          <w:sz w:val="28"/>
          <w:sz w:val="28"/>
          <w:szCs w:val="28"/>
          <w:rtl w:val="true"/>
          <w:lang w:bidi="fa-IR"/>
        </w:rPr>
        <w:t xml:space="preserve">المقدّسة قد یکون ذلک الفائض هو الأمر العام أو المطلق أو المنسوخ، حسب ما تقتضیه الحکمة ویتأخر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کالخاص والمقیّد والناسخ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وقت تقتضی الحکمة فیضانه فیه، وهذه النفوس العلویة وما یشبهها یعبر عنها بکتاب المحو والإثبات، والبداء عبارة عن هذا التغیر فی 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وخیر من یمثل هذا الاتجاه المیرزا رفیعی رحمه الله </w:t>
      </w:r>
      <w:r>
        <w:rPr>
          <w:rFonts w:eastAsia="IRNazanin" w:cs="IRNazanin"/>
          <w:color w:val="111111"/>
          <w:sz w:val="28"/>
          <w:szCs w:val="28"/>
          <w:rtl w:val="true"/>
          <w:lang w:bidi="fa-IR"/>
        </w:rPr>
        <w:t>.</w:t>
      </w:r>
    </w:p>
    <w:p>
      <w:pPr>
        <w:pStyle w:val="Heading4"/>
        <w:numPr>
          <w:ilvl w:val="3"/>
          <w:numId w:val="1"/>
        </w:numPr>
        <w:rPr/>
      </w:pPr>
      <w:bookmarkStart w:id="178" w:name="__RefHeading___Toc917374_581953129"/>
      <w:bookmarkStart w:id="179" w:name="_Toc68"/>
      <w:bookmarkEnd w:id="178"/>
      <w:r>
        <w:rPr>
          <w:rtl w:val="true"/>
        </w:rPr>
        <w:t>ممّا یستدل علی البداء من الکتاب</w:t>
      </w:r>
      <w:bookmarkEnd w:id="179"/>
    </w:p>
    <w:p>
      <w:pPr>
        <w:pStyle w:val="BookText"/>
        <w:rPr/>
      </w:pPr>
      <w:r>
        <w:rPr>
          <w:rFonts w:ascii="IRNazanin" w:hAnsi="IRNazanin" w:eastAsia="IRNazanin"/>
          <w:color w:val="111111"/>
          <w:sz w:val="28"/>
          <w:sz w:val="28"/>
          <w:szCs w:val="28"/>
          <w:rtl w:val="true"/>
          <w:lang w:bidi="fa-IR"/>
        </w:rPr>
        <w:t xml:space="preserve">من بین آیات القرآن المجید تطالعنا عدة آیات استدلوا بها علی موضوع البَداء منها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یُنْفِقُ کَیْفَ یَشاءُ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طِینٍ ثُمَّ قَضی أَجَلاً وَ أَجَلٌ مُسَمًّی عِنْدَهُ ثُمَّ أَنْتُمْ تَمْتَرُونَ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أَجَلٍ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یَخْفی عَلَیْهِ شَیْ‌ءٌ فِی الْأَرْضِ وَ لا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یُصَوِّرُکُمْ فِی الْأَرْحامِ کَیْفَ یَشاءُ لا إِلهَ إِلاّ هُوَ الْعَزِیزُ الْحَکِیمُ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کُلٌّ فِی کِتابٍ مُبِینٍ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شَیْئاً أَوْ تُخْفُوهُ فَإِنَّ اللّهَ کانَ بِکُلِّ شَیْ‌ءٍ عَلِیماً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80" w:name="pg5320_52426"/>
    </w:p>
    <w:p>
      <w:pPr>
        <w:pStyle w:val="BookText"/>
        <w:rPr/>
      </w:pPr>
      <w:bookmarkEnd w:id="18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4"/>
        <w:numPr>
          <w:ilvl w:val="3"/>
          <w:numId w:val="1"/>
        </w:numPr>
        <w:rPr/>
      </w:pPr>
      <w:bookmarkStart w:id="181" w:name="__RefHeading___Toc917376_581953129"/>
      <w:bookmarkStart w:id="182" w:name="_Toc69"/>
      <w:bookmarkEnd w:id="181"/>
      <w:r>
        <w:rPr>
          <w:rtl w:val="true"/>
        </w:rPr>
        <w:t>البداء والنسخ بنظر الیهود</w:t>
      </w:r>
      <w:bookmarkEnd w:id="182"/>
    </w:p>
    <w:p>
      <w:pPr>
        <w:pStyle w:val="BookText"/>
        <w:rPr/>
      </w:pPr>
      <w:r>
        <w:rPr>
          <w:rFonts w:ascii="IRNazanin" w:hAnsi="IRNazanin" w:eastAsia="IRNazanin"/>
          <w:color w:val="111111"/>
          <w:sz w:val="28"/>
          <w:sz w:val="28"/>
          <w:szCs w:val="28"/>
          <w:rtl w:val="true"/>
          <w:lang w:bidi="fa-IR"/>
        </w:rPr>
        <w:t xml:space="preserve">لمّا عرفت أن النسخ واقع فی جمیع الشرائع من خلال النصوص التی قدّمناها، فما من شریعة إلاّ وقد نسخت بشریعة لاحقة، غیر أن الیهود أنکروا النسخ حفاظاً علی أسرارهم ومصالحهم المادیة، ولغرض اعطاء الشرعیة لعملهم وبقائهم علی طقوسهم ودیانتهم ادعوا أن النسخ والبداء من وادٍ واحد، ولنفی کلا الأمرین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یستلزم عدم حکمة الناسخ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الله سبحانه، ثمّ قرروا أن البداء یعنی العلم بالشیء بعد الجهل به، لذا النسخ والبداء یستلزم جهل الجاعل، وکلاهما باطل، لأن رفع الحکم الثابت لموضوعه إمّا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مع بقاء الحال علی ما هو علیه من وجه المصلحة وعلم ناسخه بها، وهذا ینافی حکمة الجاعل مع أنه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وإمّا أن یکون جهة البداء وکشف الخلاف علی ما هو الغالب فی الأحکام والقوانین العرفیة وهو یستلزم الجهل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بنوا عقیدتهم وقالوا أن النسخ فی الشریعة محالٌ لأنه یستلزم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هذا ذهب علماء السنة وتحاملوا علی الإمامیة دون أن یستبینوا حقیقة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دققّ المحقق البصیر لوجد أن مخالفی الشیعة الإمامیة تابعوا الیهود فی ردّهم للبداء، هذا من جهة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ثانیة أن الیهود استعملوا المغالطة وبنوا مزاعمهم علی مقدمة کاذبة فکانت نتائجهم کاذبة باطلة، لأن تعریفهم للبداء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بعد 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یصدق؟ علی الله؟ فهذا غیر صحیح والشیعة الإمامیة کما تقدَّم لا تقول بهذا التعریف وتبرّئ الله سبحانه من هذا الکلام لأنه یستلزم الجهل، والجهل علیه محال تقدّست أسماؤه</w:t>
      </w:r>
      <w:r>
        <w:rPr>
          <w:rFonts w:eastAsia="IRNazanin" w:cs="IRNazanin"/>
          <w:color w:val="111111"/>
          <w:sz w:val="28"/>
          <w:szCs w:val="28"/>
          <w:rtl w:val="true"/>
          <w:lang w:bidi="fa-IR"/>
        </w:rPr>
        <w:t>.</w:t>
      </w:r>
      <w:bookmarkStart w:id="183" w:name="pg5320_52427"/>
    </w:p>
    <w:p>
      <w:pPr>
        <w:pStyle w:val="BookText"/>
        <w:rPr/>
      </w:pPr>
      <w:bookmarkEnd w:id="183"/>
      <w:r>
        <w:rPr>
          <w:rFonts w:ascii="IRNazanin" w:hAnsi="IRNazanin" w:eastAsia="IRNazanin"/>
          <w:color w:val="111111"/>
          <w:sz w:val="28"/>
          <w:sz w:val="28"/>
          <w:szCs w:val="28"/>
          <w:rtl w:val="true"/>
          <w:lang w:bidi="fa-IR"/>
        </w:rPr>
        <w:t>وقد أسلفنا أن البداء له خمسة اتجاهات؛ اتجاه یمثّله الصدوق، وآخر یمثّله العلامة المجلسی، وثالث یمثّله زعیم الطائفة الشیخ الطوسی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ولا واحد من تلک الاتجاهات تقول بمقالة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مخالفو الإمامیة ظلموا هذه الطائفة ورموها بما لا أصل له، وما لم یتفوّهوا به، بل أن المخالفین تبجّحوا بقول الیهود ثمّ رموا الطائفة به، وهذا نابع أمّا من الجهل المطبق، وأما من مرض القلب والحقد الذی أسسه المخالفون وبنوا صرحهم السقیم علیه، فکانت أسُسُهم واهیة وخیالاتهم سقیمة</w:t>
      </w:r>
      <w:r>
        <w:rPr>
          <w:rFonts w:eastAsia="IRNazanin" w:cs="IRNazanin"/>
          <w:color w:val="111111"/>
          <w:sz w:val="28"/>
          <w:szCs w:val="28"/>
          <w:rtl w:val="true"/>
          <w:lang w:bidi="fa-IR"/>
        </w:rPr>
        <w:t>.</w:t>
      </w:r>
    </w:p>
    <w:p>
      <w:pPr>
        <w:pStyle w:val="Heading4"/>
        <w:numPr>
          <w:ilvl w:val="3"/>
          <w:numId w:val="1"/>
        </w:numPr>
        <w:rPr/>
      </w:pPr>
      <w:bookmarkStart w:id="184" w:name="__RefHeading___Toc917378_581953129"/>
      <w:bookmarkStart w:id="185" w:name="_Toc70"/>
      <w:bookmarkEnd w:id="184"/>
      <w:r>
        <w:rPr>
          <w:rtl w:val="true"/>
        </w:rPr>
        <w:t>نظرة الیهود إلی البداء</w:t>
      </w:r>
      <w:bookmarkEnd w:id="185"/>
    </w:p>
    <w:p>
      <w:pPr>
        <w:pStyle w:val="BookText"/>
        <w:rPr/>
      </w:pPr>
      <w:r>
        <w:rPr>
          <w:rFonts w:ascii="IRNazanin" w:hAnsi="IRNazanin" w:eastAsia="IRNazanin"/>
          <w:color w:val="111111"/>
          <w:sz w:val="28"/>
          <w:sz w:val="28"/>
          <w:szCs w:val="28"/>
          <w:rtl w:val="true"/>
          <w:lang w:bidi="fa-IR"/>
        </w:rPr>
        <w:t xml:space="preserve">قال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قدّر فی الأزل مقتضیات الأشیاء وفرغ الله من کل عمل إذ جرت الأشیاء علی مقتضیاته، وقد رد بعض أئمتنا علیه السلام ، بأن لله عزّوجل فی کل یوم قضاء مجدداً بحسب مصالح العباد لم یکن ظاهراً لهم وما بدا الله فی شیء إلاّ کان فی علمه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فالنزاع فی هذه المسألة بیننا وبین أهل السنة لفظی، لأن ما ینکرونه من 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یجوز علی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تنکره الشیعة‌أیضاً، فما الصق بالشیعة هی بریئة منه، وممن یقول به؛ براءتها من الشرک بالله ومن المشرکین، وما یقوله الشیعة من البداء بالمعنی الذی ذکرناه یقول به عامة المسلمین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917380_581953129"/>
      <w:bookmarkStart w:id="187" w:name="_Toc71"/>
      <w:bookmarkEnd w:id="186"/>
      <w:r>
        <w:rPr>
          <w:rtl w:val="true"/>
        </w:rPr>
        <w:t>ما نسب إلی الشیعة</w:t>
      </w:r>
      <w:bookmarkEnd w:id="187"/>
    </w:p>
    <w:p>
      <w:pPr>
        <w:pStyle w:val="BookText"/>
        <w:rPr/>
      </w:pPr>
      <w:r>
        <w:rPr>
          <w:rFonts w:ascii="IRNazanin" w:hAnsi="IRNazanin" w:eastAsia="IRNazanin"/>
          <w:color w:val="111111"/>
          <w:sz w:val="28"/>
          <w:sz w:val="28"/>
          <w:szCs w:val="28"/>
          <w:rtl w:val="true"/>
          <w:lang w:bidi="fa-IR"/>
        </w:rPr>
        <w:t xml:space="preserve">قال سعد بن عبدالله الأشعری فی کتابه المقالات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أشار جعفر بن محمد إلی إمامة ابنه إسماعیل ، ثمّ مات إسماعیل فی حیاة أبیه رجع بعض عن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وحکوا عن جعفر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بدا له فی إمامة إسماعیل، فانکروا البداء والمشیة من الله وقالوا هذا باطل لا یجوز ومالوا إلی مقالة البتریة ومقالة سلیمان بن جریر</w:t>
      </w:r>
      <w:r>
        <w:rPr>
          <w:rFonts w:eastAsia="IRNazanin" w:cs="IRNazanin"/>
          <w:color w:val="111111"/>
          <w:sz w:val="28"/>
          <w:szCs w:val="28"/>
          <w:rtl w:val="true"/>
          <w:lang w:bidi="fa-IR"/>
        </w:rPr>
        <w:t>. »</w:t>
      </w:r>
      <w:bookmarkStart w:id="188" w:name="pg5320_52428"/>
    </w:p>
    <w:p>
      <w:pPr>
        <w:pStyle w:val="Heading4"/>
        <w:numPr>
          <w:ilvl w:val="3"/>
          <w:numId w:val="1"/>
        </w:numPr>
        <w:rPr/>
      </w:pPr>
      <w:bookmarkStart w:id="189" w:name="__RefHeading___Toc917382_581953129"/>
      <w:bookmarkStart w:id="190" w:name="_Toc72"/>
      <w:bookmarkEnd w:id="188"/>
      <w:bookmarkEnd w:id="189"/>
      <w:r>
        <w:rPr>
          <w:rtl w:val="true"/>
        </w:rPr>
        <w:t>فما هی مقالة سلیمان بن جریر؟</w:t>
      </w:r>
      <w:bookmarkEnd w:id="190"/>
    </w:p>
    <w:p>
      <w:pPr>
        <w:pStyle w:val="BookText"/>
        <w:rPr/>
      </w:pPr>
      <w:r>
        <w:rPr>
          <w:rFonts w:ascii="IRNazanin" w:hAnsi="IRNazanin" w:eastAsia="IRNazanin"/>
          <w:color w:val="111111"/>
          <w:sz w:val="28"/>
          <w:sz w:val="28"/>
          <w:szCs w:val="28"/>
          <w:rtl w:val="true"/>
          <w:lang w:bidi="fa-IR"/>
        </w:rPr>
        <w:t xml:space="preserve">هو الذی قال لأصحابه لهذا السبب أن أئمة الرافضة وضعوا لشیعتهم مقالتین، ولم یظهروا معها من أئمّتهم علی کذب أبداً وهما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بالبداء وإجازة التقیة، فأما البداء فإن أئمتهم لمّا أحلوا أنفسهم من شیعتهم محل الأنبیاء من رعیّها فی العلم فیما کان ویکون والأخبار یکون فی غد وقالوا لشیعتهم أنه سیکون فی غد وفی غابر الأیام کذا وکذا، فإن جاء ذلک الشیء علی ما قالوه، 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نعلّمکم أن هذا یکون فنحن نعلّم من الله ما علّمته الأنبیاء، وإن لم یکن ذلک الشیء الذی قالوا إنه یکون علی ما قالوه،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الله فی ذلک فلم یکوّنه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الذین نسبوا إلی الإمامیة من العقائد ما هم براء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حیث قال عند تفسیره للآیة الکریمة من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یَمْحُوا اللّهُ ما یَشاءُ وَ یُثْبِتُ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 الرافضة البداء جائز علی الله تعالی وهو أن یعتقد شیئاً ثمّ یظهر له أن الأمر بخلاف ما أعتقده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فلیس عجیباً أن ینکر المحقق الطوسی هذا البداء وینفیه عن معتقدات الإمامیة، لأنه کان فی معرض الردّ علی 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عرف البداء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إلی الإمامیة، وبهذا یندفع استغراب جملة من علمائنا کالسید محمد باقر الداماد، والعلامة المجلسی</w:t>
      </w:r>
      <w:r>
        <w:rPr>
          <w:rFonts w:eastAsia="IRNazanin" w:cs="IRNazanin"/>
          <w:color w:val="111111"/>
          <w:sz w:val="28"/>
          <w:szCs w:val="28"/>
          <w:rtl w:val="true"/>
          <w:lang w:bidi="fa-IR"/>
        </w:rPr>
        <w:t>.</w:t>
      </w:r>
    </w:p>
    <w:p>
      <w:pPr>
        <w:pStyle w:val="Heading4"/>
        <w:numPr>
          <w:ilvl w:val="3"/>
          <w:numId w:val="1"/>
        </w:numPr>
        <w:rPr/>
      </w:pPr>
      <w:bookmarkStart w:id="191" w:name="__RefHeading___Toc917384_581953129"/>
      <w:bookmarkStart w:id="192" w:name="_Toc73"/>
      <w:bookmarkEnd w:id="191"/>
      <w:r>
        <w:rPr>
          <w:rtl w:val="true"/>
        </w:rPr>
        <w:t>قول المخالف</w:t>
      </w:r>
      <w:bookmarkEnd w:id="192"/>
    </w:p>
    <w:p>
      <w:pPr>
        <w:pStyle w:val="BookText"/>
        <w:rPr/>
      </w:pPr>
      <w:r>
        <w:rPr>
          <w:rFonts w:ascii="IRNazanin" w:hAnsi="IRNazanin" w:eastAsia="IRNazanin"/>
          <w:color w:val="111111"/>
          <w:sz w:val="28"/>
          <w:sz w:val="28"/>
          <w:szCs w:val="28"/>
          <w:rtl w:val="true"/>
          <w:lang w:bidi="fa-IR"/>
        </w:rPr>
        <w:t xml:space="preserve">زغم المخالفون أن الشیعة الإمامیة یقولون بتبدّل ما جری فی علم الله الأزلی، وعدوله عنه إلی غیره وندامته عمّا قدّره أوّلاً لظهور الخطأ له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عما یصفون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لانکشاف مصلحة مزاحمة لمصلحة ما رآه وقدّره قدیماً بحیث حصل العلم له بالمصلحة المتأخرة المعادلة للأولی، أو الأقوی منها بعد خفائها علیه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کل ذلک کفر لا یقول به أدنی مسلم فضلاً عن الفرقة المحقّة الإمامیة؛ لاستلزامه نسبة الجهل أو الغفلة أو العبث إلیه تعالی وأعظم من ذلک نسبة تغیّر</w:t>
      </w:r>
    </w:p>
    <w:p>
      <w:pPr>
        <w:pStyle w:val="BookText"/>
        <w:rPr/>
      </w:pPr>
      <w:r>
        <w:rPr>
          <w:rFonts w:ascii="IRNazanin" w:hAnsi="IRNazanin" w:eastAsia="IRNazanin"/>
          <w:color w:val="111111"/>
          <w:sz w:val="28"/>
          <w:sz w:val="28"/>
          <w:szCs w:val="28"/>
          <w:rtl w:val="true"/>
          <w:lang w:bidi="fa-IR"/>
        </w:rPr>
        <w:t>الذات المقدسة بتغیّر علمه المتحدة لها، والطائفة المحقّة بریئة عما نسب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تقول الإمامیة فی نسبة البداء إلیه تعالی بالشکل الآتی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إبداؤه تعالی لخلیقته ما علمه أزلاً، وکتمه عنهم لمصالح شتّی،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 العباد، وتمیّز الخبیث من الطیب کما فی وعده تعالی لکلیمه موسی علیه السلام ثلاثین لیلة، لاختلائه بالمناجاة معه فی جبل طور، ثمّ إتمامها بعشر لیال أخر، کما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مُوسی ثَلاثِینَ لَیْلَةً وَ أَتْمَمْناها بِعَشْرٍ فَتَمَّ مِیقاتُ رَبِّهِ أَرْبَعِینَ لَیْلَةً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وبذلک ارتدّ جمع کثیر من الیهود، ورجع الخبیث منهم إلی الکفر، لما علم تعالی فیهم من کون إیمانهم مستعاراً یزول بأدنی توهّم وزلّة، وتثبت الآخرون المستقرّ 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نهایة المطاف 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هناک عِلقة قویة بین البداء والشفاعة، إذ عرفت قبل قلیل أن البداء تغیر فی عالم التکوین وفق أسباب موضوعیة، ومثاله طول وقصر العمر للفرد وفق ضوابط قد أشار إلیها الدین الحنیف من خلال النصوص القرآنیة وأحادیث المعصومین علیه السلام ، فإنّ صلة الرحم تزید فی العمر والعکس هو العکس، وإنّ الصدقة تزید فی الرزق، وهکذا الاستغفار، وهکذا عمل المعروف وخدمة ذوی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أسباب تنعکس علی تغیر الحوادث سلباً وإیجاباً، والشفاعة واحدة من تلک الأسباب، وهکذا التوسل بالأعمال الصالحة وبأهل بیت العصمة علیه السلام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ومسألة الشفاعة کانت عند الأمم وفی غابر الأزمان، وما ظاهرة تعدد الآلهة وتقدیم القرابین والنذورات إلیها إلا لذلک المعنی المرتکز عند البشر، والجمیع یعلم أن الطقوس العبادیة کانت تُقام فی المعابد وأماکن الآلهة کما هو عند الیونان والرومان، وهکذا فی بلاد الرافدین عند الکنعانیین والسومریین والبابلیین والأکّادیین، ثمّ تلک المظاهر الوثنیة، وتقدیم القرابین للفراعنة فی بلاد الأهرام، حیث کانت مظاهر التوسل إلی الآلهة والتضرع إلیها وطلب الشفاعة منها من أبرز الطقوس الدینیة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نجد هذا التوسل وطلب الشفاعة من تلک الأصنام لم یزل إلی الیوم عند الهنود والصینیین والیابان وما تاخمها من شعوب وثنیة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فکرة تغییر حالة الإنسان من سیّ‌ء إلی أحسن إنما یتم وفق ما یقدّمه من صالح الأعمال، أو أن یکون له شفیع یتوسل به إلی معبوده، علی أن المعبود عند الوثنیین غیره عند الموحّدین، لذا جاءت الشرائع السماویة لتؤکّد فکرة التوحید وتنزیه الله الخالق سبحانه من کل ما للمخلوقین من صفات التی لا تلیق بساحة الله عزّوجل؛ کالتجسیم والتشبیه والرؤیة وما فی ذلک من صفات الکیفیة والأینیة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فقد ندب 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إلی الدعاء والتضّرع إلیه،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یمنح الإنسان بغیته، بتضرّعه وعبادته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کل طلب مشروع ممکن الاستجابة، شرطه التوجه الحقیقی والسؤال الصادق، والسلوک الحسن، ثمّ هناک أسباب أخر لابد مراعاتها، منها زمانیة وأخری مکانیة وثالثة تعود إلی نفس الداعی، إضافة إلی المصالح والمفاسد التی ستترتب علی الإجابة أو عدمها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الآیات المرغّبة فی الدعاء والتوسّل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رَبُّکُمُ ادْعُونِی أَسْتَجِبْ لَکُمْ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فَإِنِّی قَرِیبٌ أُجِیبُ دَعْوَةَ الدّاعِ إِذا دَعانِ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قَوْمَنا أَجِیبُوا داعِیَ اللّهِ وَ آمِنُوا بِهِ یَغْفِرْ لَکُمْ مِنْ ذُنُوبِکُمْ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تعالی علی لسان نبیه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وآیات کثیرة غیر التی ذکرناه، کما هناک أحادیث کثیرة من النبی صلی الله علیه و آله والأئمة الأطهار تؤکد علی أثر الدعاء فی حیاة الفرد، فعن النبی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الصدقة لتطفی</w:t>
      </w:r>
      <w:bookmarkStart w:id="193" w:name="pg5320_52431"/>
    </w:p>
    <w:p>
      <w:pPr>
        <w:pStyle w:val="BookText"/>
        <w:rPr/>
      </w:pPr>
      <w:bookmarkEnd w:id="193"/>
      <w:r>
        <w:rPr>
          <w:rFonts w:ascii="IRNazanin" w:hAnsi="IRNazanin" w:eastAsia="IRNazanin"/>
          <w:color w:val="111111"/>
          <w:sz w:val="28"/>
          <w:sz w:val="28"/>
          <w:szCs w:val="28"/>
          <w:rtl w:val="true"/>
          <w:lang w:bidi="fa-IR"/>
        </w:rPr>
        <w:t>غضب الرب، وتدفع میتة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المؤمن، والدعاء یرد القضاء، والبر یزید فی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الإمام الصادق علیه السلام کما فی خبر میسر بن عبد العزیز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ولا تقل أن الأمر قد فرغ منه، أن عند الله عزّوجل منزلة لا تنالها إلا بمسألة، ولو أن عبداً سدّ فاه ولم یسأل لم یعط شیئاً، فسل تعط، یا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باب یقرع إلا أن یوشک أن یفتح لصاحبه</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917386_581953129"/>
      <w:bookmarkStart w:id="195" w:name="_Toc74"/>
      <w:bookmarkEnd w:id="194"/>
      <w:r>
        <w:rPr>
          <w:rtl w:val="true"/>
        </w:rPr>
        <w:t>عِلمُ الله سبحانه</w:t>
      </w:r>
      <w:bookmarkEnd w:id="195"/>
    </w:p>
    <w:p>
      <w:pPr>
        <w:pStyle w:val="BookText"/>
        <w:rPr/>
      </w:pPr>
      <w:r>
        <w:rPr>
          <w:rFonts w:ascii="IRNazanin" w:hAnsi="IRNazanin" w:eastAsia="IRNazanin"/>
          <w:color w:val="111111"/>
          <w:sz w:val="28"/>
          <w:sz w:val="28"/>
          <w:szCs w:val="28"/>
          <w:rtl w:val="true"/>
          <w:lang w:bidi="fa-IR"/>
        </w:rPr>
        <w:t xml:space="preserve">ربّ سائل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یقع أثر الأعمال القربیة من عالم التکوینات وما هو معنی المحو والاثبات؟</w:t>
      </w:r>
    </w:p>
    <w:p>
      <w:pPr>
        <w:pStyle w:val="BookText"/>
        <w:rPr/>
      </w:pPr>
      <w:r>
        <w:rPr>
          <w:rFonts w:ascii="IRNazanin" w:hAnsi="IRNazanin" w:eastAsia="IRNazanin"/>
          <w:color w:val="111111"/>
          <w:sz w:val="28"/>
          <w:sz w:val="28"/>
          <w:szCs w:val="28"/>
          <w:rtl w:val="true"/>
          <w:lang w:bidi="fa-IR"/>
        </w:rPr>
        <w:t>للجواب علی هذا السؤال، ینبغی أن نفهم معنی اللوح المحفوظ وأن علمه فی أم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التکوینیات الواقعیة لا تجری إلا وفق مصالح مقدّرة من قبله سبحانه وتعالی وأن کتمان هذه المصالح؛ خیراً کانت أو شراً دفعاً لما هو قابل للمحو، وتبدیله بما هو قابل للإثبات بعد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فالتحریض علی الصدقة، والإنفاق فی سبیل الله، ومساعدة الضعیف والمحتاج، وإسعاف الملهوف، وقضاء حوائج الناس، والحث علی الدعاء والتضرع إلیه سبحانه، وطلب مرضاته بالنوافل وصلة الرحم، وسائر الطاعات إنما هی فی علمه تعالی تجلب المنفعة للعامل بها وتدفع عنه المضرة، فمن المنافع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فی الرزق، وطول العمر، وزیادة الحسنات،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دفع المضرة، فمنها الحوادث المؤلمة، والبلاء المبرم، وموت الفجأة،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نحن مأمورون بالدعاء والأعمال الصالحة لجلب منفعة أو لردّ ضرر وذلک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یَعْبَؤُا بِکُمْ رَبِّی لَوْ لا دُعاؤُکُمْ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وأمثال هذه الآیة کثیر، لذا فإن المقدّر التکوینی یتغیر سلباً وإیجاباً وفق أعمال الشخص وهذا ما رسمه سبحانه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هذه المقدمة یتبیّن لنا أن التکوینیات المکتومة عن الخلائق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مخزون علمه فی نفسه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أبداه من علمه لبعض الخواصّ من الأنبیاء والأولیاء وإخبارهم بالوحی أو الإلهام، وهذا علی قسمین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موافق لما فی اللوح المحفوظ، ویسمّی بالأمر الحتمیّ المنجّز، قد یوحی إلی النبی صلی الله علیه و آله أو یلهم الوصی علیه السلام بکونه کذلک، وهم یخبرون غیرهم بإذن من الله أن الأمر الفلانی الذی أخبروا بوقوعه أمرٌ حتمی منجّز لابد من وقوعه، من أمثلته خروج السفیانی، وبعض فتن آخر الزمان وفتنة الدجال، وظهور المصلح المهدی عجل الله تعالی فرجه الشریف ، والخسف بالبیداء، والصیحة بین الأرض والسماء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القسم حتمیّ الوقوع ولا یغیّره الدعاء ولا یتبدّل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آخر ممّا یوحی إلی بعض الانبیاء علیهم السلام والأوصیاء فی أمر وقوعه ولکن قد یکون وقوعه القطعی مشروطاً بشرطٍ خفی علی النبی والأوصیاء والناس لکن معلوم عند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یخبر النبی صلی الله علیه و آله غیره بما علمه وهو غیر عالم بالاشتراط، ولا بالشرط وقوعاً وعدماً، وقد جاءت عبائرهم تفصح عن هذا القسم إذ کانوا یردفون کلامهم فی تلک الأخبار والمغیّبات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فیه المشیئة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یؤکد أن النبی أو الوصی یعلمان شیئاً من ذلک العلم، أو 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فالأمور التی أخبروا عنها هی أمور معلّقة، لأن النبی صلی الله علیه و آله غیر عالم بمطابقة ما أخبره لما هو المخزون فی علم الله سبحانه فی اللوح المحفوظ من حیث الاشتراط وعدمه، أو من حیث حصول الشرط وعدم حصوله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القسم هو الذی یکون فیه المحو والإثبات، ویکون البداء فیه، ونستطیع أن نطلق علیه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العلم الذی استأثره الله به لنفسه عزّ اسمه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أطلق علیه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 المحفوظ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لَوْحٍ مَحْفُوظٍ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أُمُّ الْکِتابِ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تقدمت الإشارة منا إلی هذا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المصطلح علیه بعلم الغیب فلا یعلمه إلا هو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الْغَیْبِ لا یَعْلَمُها إِلاّ هُوَ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ویجری مجری هذا الغیب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یُنَزِّلُ الْغَیْثَ وَ یَعْلَمُ ما فِی الْأَرْحامِ وَ ما تَدْرِی نَفْسٌ ما ذا تَکْسِبُ غَداً وَ ما تَدْرِی نَفْسٌ بِأَیِّ أَرْضٍ تَمُوتُ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یَعْلَمُ ما تَحْمِلُ کُلُّ أُنْثی وَ ما تَغِیضُ الْأَرْحامُ وَ ما تَزْدادُ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السّاعَةِ أَیّانَ مُرْساها قُلْ إِنَّما عِلْمُها عِنْدَ رَبِّی لا یُجَلِّیها لِوَقْتِها إِلاّ هُوَ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والآیات فی هذا المضمار کثیرة تؤکد علی أن علم الغیب الذی اختصّ به سبحانه لم یطّلع علیه أحد من خلقه؛ لا ملک مقرّب ولا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تعلّق به العلم الأزلی القدیم المتحد مع الذات المقدّسة، وهو الذی لا یعقل فیه التغیّر والتبدّل أبداً ولا یؤثّر فیه شیء من الدعاء والصدقة وأمثالهما من الطاعات أو المعاصی، ویدخل فی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بالآجال الحتمیة، کقوله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أَجَلُهُمْ فَلا یَسْتَأْخِرُونَ ساعَةً وَ لا یَسْتَقْدِمُونَ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الأجل المحتوم، وهو فی أم الکتاب، وقد علمه تعالی أزلاً، وهو محفوظ عن التغییر والتبدیل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هناک أجل غیر محتوم وهو خارج عن القسم المتقدّم والذی اصطلحنا علیه بالمعلّق أو فی اللوح الثانی تؤکده جملة من النصوص القرآنیة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مِنْ ذُنُوبِکُمْ وَ یُؤَخِّرْکُمْ إِلی أَجَلٍ مُسَمًّی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قَضی أَجَلاً وَ أَجَلٌ مُسَمًّی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أَجَلٌ مُسَمًّی لَجاءَهُمُ الْعَذابُ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96" w:name="pg5320_5243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7" w:name="__RefHeading___Toc917388_581953129"/>
      <w:bookmarkStart w:id="198" w:name="_Toc75"/>
      <w:bookmarkEnd w:id="196"/>
      <w:bookmarkEnd w:id="197"/>
      <w:r>
        <w:rPr>
          <w:rtl w:val="true"/>
        </w:rPr>
        <w:t>علم الله سبحانه المکتوم عن الخلائق</w:t>
      </w:r>
      <w:bookmarkEnd w:id="198"/>
    </w:p>
    <w:p>
      <w:pPr>
        <w:pStyle w:val="BookText"/>
        <w:rPr/>
      </w:pPr>
      <w:r>
        <w:rPr>
          <w:rFonts w:ascii="IRNazanin" w:hAnsi="IRNazanin" w:eastAsia="IRNazanin"/>
          <w:color w:val="111111"/>
          <w:sz w:val="28"/>
          <w:sz w:val="28"/>
          <w:szCs w:val="28"/>
          <w:rtl w:val="true"/>
          <w:lang w:bidi="fa-IR"/>
        </w:rPr>
        <w:t>نصوص مأثورة تؤکد وقوع البداء</w:t>
      </w:r>
    </w:p>
    <w:p>
      <w:pPr>
        <w:pStyle w:val="BookText"/>
        <w:rPr/>
      </w:pPr>
      <w:r>
        <w:rPr>
          <w:rFonts w:ascii="IRNazanin" w:hAnsi="IRNazanin" w:eastAsia="IRNazanin"/>
          <w:color w:val="111111"/>
          <w:sz w:val="28"/>
          <w:sz w:val="28"/>
          <w:szCs w:val="28"/>
          <w:rtl w:val="true"/>
          <w:lang w:bidi="fa-IR"/>
        </w:rPr>
        <w:t xml:space="preserve">جاء فی أمالی الصدوق بسنده عن الإمام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عیسی روح الله مرّ بقوم مجلببین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لهؤلاء؟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فلانة بنت فلان تهدی إلی فلان بن فلان فی لیلتها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یجلبون الیوم ویبکون غداً، فقال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رسول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صاحبتهم میتة فی لیلتها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القائلون بمقالته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وصدق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أهل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أقرب غداً، فلما أصبحوا جاؤوا فوجدوها علی حالها لم یحدث بها شیء،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إنّ التی أخبرتنا أمس أنها میتة لم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الله ما یشاء، فاذهبوا بنا إلیها فذهبوا یتسابقون حتی قرعوا الباب فخرج زوجها فقال له عیسی علیه السلام استأذن لی علی صاحبتک،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علیها فاخبرها أن روح الله وکلمته بالباب مع عدّة،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فتخدّرت فدخل علیها عیسی علیه السلام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لیلتک هذه؟</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أصنع شیئاً إلا وقد کنت أصنعه فیما مضی؛ أنه کان یعترینا سائل فی کل لیلة جمعة فننیله ما یقوته إلی مثلها، وإنه جاءنی فی لیلتی هذه وأنا مشغولة بأمری وأهلی فی مشاغل فهتف فلم یجبه أحد، ثمّ هتف فلم یجب، حتی هتف مراراً فلمّا سمعت مقالته قمت متنکرة حتی نلته کما کنا ننیله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تنحّی عن مجلسک فإذا تحت ثیابها أفعی مثل جذعة عاضّ علی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صنعت صرف عنک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الاحتجاج عن أمیر المؤمنین علیه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آیة فی کتاب الله لأخبرتکم بما کان وبما یکون وبما هو کائن إلی یوم القیامة، وهی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عیون أخبار الرضا علیه السلام قال لسلیمان المروزی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أنکرت من البداء یا سلیمان والله عزّوجل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یَذْکُرُ الْإِنْسانُ أَنّا خَلَقْناهُ مِنْ قَبْلُ وَ لَمْ یَکُ شَیْئاً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ویقول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pStyle w:val="BookText"/>
        <w:rPr/>
      </w:pPr>
      <w:r>
        <w:rPr>
          <w:rFonts w:ascii="Amiri" w:hAnsi="Amiri" w:eastAsia="Amiri" w:cs="Amiri"/>
          <w:color w:val="111111"/>
          <w:sz w:val="28"/>
          <w:sz w:val="28"/>
          <w:szCs w:val="28"/>
          <w:rtl w:val="true"/>
          <w:lang w:bidi="ar-SA"/>
        </w:rPr>
        <w:t xml:space="preserve">الَّذِی یَبْدَؤُا الْخَلْقَ ثُمَّ یُعِیدُهُ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 الْأَرْضِ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ویقول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فِی الْخَلْقِ ما یَشاءُ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بَدَأَ خَلْقَ الْإِنْسانِ مِنْ طِینٍ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ویقول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إِمّا یُعَذِّبُهُمْ وَ إِمّا یَتُوبُ عَلَیْهِمْ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ویقول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یُعَمَّرُ مِنْ مُعَمَّرٍ وَ لا یُنْقَصُ مِنْ عُمُرِهِ إِلاّ فِی کِتابٍ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رویت فیه عن آبائک شیئاً؟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رویت عن أبی عن أبی عبدالله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عزّوجل 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مخزوناً مکنونا لایعلمه إلا هو من ذلک یکون البداء، وعلما علّمه ملائکته ورسله فالعلماء من أهل بیت نبیّک یعلمونه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تنزعه لی من کتاب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لنبیّه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 هلاکهم ثمّ بدأ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فَإِنَّ الذِّکْری تَنْفَعُ الْمُؤْمِنِینَ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سلمیان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جعلت فداک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أخبرنی أبی، عن آبائه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أوحی إلی نبی من أنبیائه أن أخبر فلان الملک أنی متوفّیه إلی کذا وکذا، فأتاه ذلک النبی فأخبره فدعا الله الملکُ وهو علی سریره حتی سقط من السریر،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أجّلنی حتی یشبّ طفلی وأقضی أمری، فأوحی الله عزّوجل إلی ذلک النبی أن أئت فلان الملک فأعلمه أنی قد أنسیت أجله وزدت فی عمره خمس عشرة سنة، فقال ذلک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لتعلم أنّی لم أکذب قط فأوحی الله عزّوجل إلیه إنما أنت عبد مأمور فأبلغه ذلک والله لا یسأل عما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الإمام الرضا علیه السلام إلی سلیمان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أحسبک ضاهیت الیهود فی هذا الباب،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ذلک، وما قالت الیهود؟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مَغْلُولَةٌ یعنون أن الله قد فرغ من الأمر فلیس یحدث شیئاً فقال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أَیْدِیهِمْ وَ لُعِنُوا بِما قالُوا ولقد سمعت قوماً سألوا أبی موسی بن جعفر علیه السلام عن البداء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ینکر الناس من البداء وأن یقف الله قوماً یرجئهم لأمره، قال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تخبرنی عن إِنّا أَنْزَلْناهُ فِی لَیْلَةِ الْقَدْرِ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شیء نزلت؟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یقدّر الله عزّوجل فیها ما یکون من السنة إلی السنة من حیاة أو موت، أو خیر أو شر، أو رزق فما قدّره فی تلک اللیلة فهو من المحتوم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قد فهمت جعلت فداک فزدنی؛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الأمور أموراً موقوفة عند الله تبارک وتعالی یقدّم منها ما یشاء ویؤخّر ما یشاء، یا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 فعلم علّمه الله ملائکته ورسله، فما علّمه ملائکته ورسله فإنّه یکون ولا یکذّب نفسه ولا ملائکته ولا رسله، وعلم عنده مخزون لم یطّلع علیه أحداً من خلقه یقدّم منه ما یشاء ویؤخّر ما یشاء ویمحو ویثبت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سلیمان للمأمون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أنکر بعد یومی هذا البداء ولاأکذّب به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إنّ تقسیم العلم الذی أشار إلیه أمیر المؤمنین علیه السلام إلی علمین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مخزون مکنون لا یعلمه إلا هو، ومن ذلک یکون البداء وعلم علّمه ملائکته ورسله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العلم المخزون المکنون أیضاً هو علی قسمین؛ قسم یسمّی بالقضاء المحتوم وهذا لیس فیه تغییر ولا تبدیل، فلا یدخله نسخ ولا بداء</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وقسم ثان یسمّی بالقدر الذی یکون فیه المحو والاثبات، والبداء فیه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نجد بعض الأخبار الواردة عن أهل البیت علیه السلام إنّ تقسیم العلم فیه تقدیم وتأخیر ولکن فی النتیجة إنها تتفق جمیعاً علی أن البداء یقع فی القسم غیر المحتوم سواء کان فی علمه المخزون الذی لم یطّلع علیه أحد، أو العلم الذی أخبر به بعض أنبیائه وأوصیائهم وهو علی قسمین أیضاً منه یجری مجری المحتوم الذی لابدّ من وقوعه، وقسم آخر من علمه سبحانه أودعه بعض أنبیائه دون أن یطلعهم علی ما فیه من اشتراط أو شروط التی من دونها لم یحصل ذلک الأمر الکذائی وفی تفسیر علی بن إبراهیم،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خَلَقَکُمْ مِنْ طِینٍ ثُمَّ قَضی أَجَلاً وَ أَجَلٌ مُسَمًّی عِنْدَهُ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بسنده عن الإمام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الأجل المقضیّ هو المحتوم الذی قضاه الله وحتمه، والمسمّی هو الذی فیه البداء یقدّم ما یشاء ویؤخّر ما یشاء، والمحتوم لیس فیه تقدیم ولا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أیضاً عن محمد بن فضیل عن أبیه عن أبی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بلغنا أنّ لآل جعفر رایة ولآل العباس رایتین فهل انتهی إلیک من علم ذلک بشیء؟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آل جعفر فلیس بشیء ولا إلی شیء، وأمّا آل العباس فإن لهم ملکاً مبطئاً یقرّبون فیه البعید، ویباعدون فیه القریب، وسلطانهم عسر لیس فیه یسر، حتی إذا آمنوا مکر الله وآمنوا عقابه صیح فیهم صیحة لا یبقی لهم مال یجمعهم ولا رجال یمنعهم، وهو قول الله حَتّی إِذا أَخَذَتِ الْأَرْضُ زُخْرُفَها وَ ازَّیَّنَتْ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فمتی یکون ذلک؟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لم یوقّت لنا فیه وقت، ولکن إذا حدّثناکم بشیء فکان کما نقول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وإن کان بخلاف ذلک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توجروا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عرفت فیما سبق تعریف النسخ، وهکذا البداء </w:t>
      </w:r>
      <w:r>
        <w:rPr>
          <w:rStyle w:val="FootnoteAnchor"/>
          <w:rtl w:val="true"/>
        </w:rPr>
        <w:footnoteReference w:id="114"/>
      </w:r>
      <w:r>
        <w:rPr>
          <w:rFonts w:ascii="IRNazanin" w:hAnsi="IRNazanin" w:eastAsia="IRNazanin"/>
          <w:color w:val="111111"/>
          <w:sz w:val="28"/>
          <w:sz w:val="28"/>
          <w:szCs w:val="28"/>
          <w:rtl w:val="true"/>
          <w:lang w:bidi="fa-IR"/>
        </w:rPr>
        <w:t xml:space="preserve">وخلاصة ما تقدم، للبداء معنیان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بعد الخفاء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مِنَ اللّهِ ما لَمْ یَکُونُوا یَحْتَسِبُونَ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وبدا لنا سور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ظهر لنا بعدما کان مختفیاً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رأی جدید لم یکن موجوداً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لَهُمْ مِنْ بَعْدِ ما رَأَوُا الْآیاتِ لَیَسْجُنُنَّهُ حَتّی حِینٍ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یوجد تعارض بین البداء وبین مفاد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یَعْلَمُ ما تَحْمِلُ کُلُّ أُنْثی وَ ما تَغِیضُ الْأَرْحامُ وَ ما تَزْدادُ وَ کُلُّ شَیْ‌ءٍ عِنْدَهُ 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الْکَبِیرُ الْمُتَعالِ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یوجد تعارض؟</w:t>
      </w:r>
    </w:p>
    <w:p>
      <w:pPr>
        <w:pStyle w:val="BookText"/>
        <w:rPr/>
      </w:pPr>
      <w:r>
        <w:rPr>
          <w:rFonts w:ascii="IRNazanin" w:hAnsi="IRNazanin" w:eastAsia="IRNazanin"/>
          <w:color w:val="111111"/>
          <w:sz w:val="28"/>
          <w:sz w:val="28"/>
          <w:szCs w:val="28"/>
          <w:rtl w:val="true"/>
          <w:lang w:bidi="fa-IR"/>
        </w:rPr>
        <w:t xml:space="preserve">لتقریر الجواب 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والبداء الواردان فی الشریعة لیس هما بمنزلة الرأی الجدید أو علم بعد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حمله علی معناه الحقیقی، بل هو ظهور للناس بعد خفاء علیهم، والخفاء صادق علی الناس دون المشرع وهو الله سبحانه، وإنما أخفاهما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لمصلحة، وهکذا الظهور إنما برز لانتهاء أمد ذلک الخفاء فالحکم السابق یتخیّله الناس أنه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الدوام والاستمرار، أما الواقع لیس کذلک، فقد شاء الحکیم أن یجعل من الأول محدوداً بأمد معلوم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 یُظهِره لمصلحة هو سبحانه قدّرها فی علمه الأزلی وهذه المصلحة مرتبطة بأمد هو سبحانه أعلم به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حصیلة ما تقدم لا تعارض بین مفاد الآیتین وبین البداء؛ لأن البداء الذی هو بمعنی الخفاء، إنما هو خفاء علی الناس، وهو ظهور، إنما هو ظهور للناس، وکلا الأمرین؛ الخفاء</w:t>
      </w:r>
    </w:p>
    <w:p>
      <w:pPr>
        <w:pStyle w:val="BookText"/>
        <w:rPr/>
      </w:pPr>
      <w:r>
        <w:rPr>
          <w:rFonts w:ascii="Amiri" w:hAnsi="Amiri" w:eastAsia="Amiri" w:cs="Amiri"/>
          <w:color w:val="111111"/>
          <w:sz w:val="28"/>
          <w:sz w:val="28"/>
          <w:szCs w:val="28"/>
          <w:rtl w:val="true"/>
          <w:lang w:bidi="ar-SA"/>
        </w:rPr>
        <w:t xml:space="preserve">والظهور، لا یصدق علی الله بل إنهما فی علمه منذ الأزل فهو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تَحْمِلُ کُلُّ أُنْثی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الْغَیْبِ وَ الشَّهادَةِ الْکَبِیرُ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سبحانه کما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ما تقوله الطائفة المحقّة وأتباع مذهب أهل البیت علیه السلام لکن مع کل هذا البیان وذاک الشرح والتوضیح فلم تزل أقلام أخواننا السنة تشنّع علی الإمامیة وترمیهم بکلمات الکفر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أخزاهم الله، قاتلهم الله، وغیرها من کلمات النبز والتکفیر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تصوّر العدید من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تعرّضوا للنسخ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البداء نوع أو ضرب من الجهل واتهموا الشیعة بأنهم قائلون بالبداء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یساوق عدم العلم، وهذا بدیهی لا یجوز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 البداء لیس هذا معناه کما أشرنا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أولئک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مصطفی زید عندما تحدّث عن النسخ فی القرآن الکریم قال فی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استساغ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أخزاهم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یربطوا بین النسخ والبداء، لیتّخذوا من جواز النسخ ووقوعه ذریعة إلی وصف الله سبحانه وتعالی بالبداء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ینقل الکاتب ثلاث نصوص عن الإمام علی والإمام الصادق والإمام الکاظم علیهم السلام ویدّعی فیها أنها من افتراءات المختار الثقفی، فیطعن فیه</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المنوال نجد الزرقانی یتحامل علی الشیعة وینتقص منهم فیسمّیهم بالرافضة ویردّ مقولة البداء بشدّة وعنف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یذکره الزرقانی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ردّه للبداء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إنکاره لما روی عن الإمام علی علیه السلام من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البداء لحدثتکم بما هو کائن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ممّا روی عن الإمام الصادق علیه السلام أنه قال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 لله تعالی فی شیء کما بدا له فی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ما روی عن الإمام الکاظم علیه السلام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 دیننا ودین آبائنا فی الجاهلیة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تجد اعتراضات إخواننا السنة علی البداء أن اللاحق یقتفی أثر السابق حذو النعل بالنعل، وهذا یبدو أنهم لم یفهموا أصل البداء ومعناه الحقیقی، وربما سنتحدّث بشیء من التفصیل فی مناسبة أخری إن شاء الله، علماً أن السید الخوئی قد فصّل فی هذا الموضوع فی کتابه البیان، فراجع</w:t>
      </w:r>
      <w:r>
        <w:rPr>
          <w:rFonts w:eastAsia="IRNazanin" w:cs="IRNazanin"/>
          <w:color w:val="111111"/>
          <w:sz w:val="28"/>
          <w:szCs w:val="28"/>
          <w:rtl w:val="true"/>
          <w:lang w:bidi="fa-IR"/>
        </w:rPr>
        <w:t>.</w:t>
      </w:r>
      <w:bookmarkStart w:id="199" w:name="pg5320_52443"/>
    </w:p>
    <w:p>
      <w:pPr>
        <w:pStyle w:val="Heading2"/>
        <w:numPr>
          <w:ilvl w:val="1"/>
          <w:numId w:val="1"/>
        </w:numPr>
        <w:rPr/>
      </w:pPr>
      <w:bookmarkStart w:id="200" w:name="__RefHeading___Toc917390_581953129"/>
      <w:bookmarkStart w:id="201" w:name="_Toc76"/>
      <w:bookmarkEnd w:id="199"/>
      <w:bookmarkEnd w:id="200"/>
      <w:r>
        <w:rPr>
          <w:rtl w:val="true"/>
        </w:rPr>
        <w:t>الفصل السادس</w:t>
      </w:r>
      <w:r>
        <w:rPr>
          <w:rtl w:val="true"/>
        </w:rPr>
        <w:t xml:space="preserve">: </w:t>
      </w:r>
      <w:r>
        <w:rPr>
          <w:rtl w:val="true"/>
        </w:rPr>
        <w:t>نسخ الحکم و التلاوة علی وجه الاجمال متابعة النصوص من مصادرها الأوّلیة</w:t>
      </w:r>
      <w:bookmarkEnd w:id="20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917392_581953129"/>
      <w:bookmarkStart w:id="203" w:name="_Toc77"/>
      <w:bookmarkEnd w:id="202"/>
      <w:r>
        <w:rPr>
          <w:rtl w:val="true"/>
        </w:rPr>
        <w:t>اشارة</w:t>
      </w:r>
      <w:bookmarkStart w:id="204" w:name="pg5320_52445"/>
      <w:bookmarkEnd w:id="203"/>
    </w:p>
    <w:p>
      <w:pPr>
        <w:pStyle w:val="Heading3"/>
        <w:numPr>
          <w:ilvl w:val="2"/>
          <w:numId w:val="1"/>
        </w:numPr>
        <w:rPr/>
      </w:pPr>
      <w:bookmarkStart w:id="205" w:name="__RefHeading___Toc917394_581953129"/>
      <w:bookmarkStart w:id="206" w:name="_Toc78"/>
      <w:bookmarkEnd w:id="204"/>
      <w:bookmarkEnd w:id="205"/>
      <w:r>
        <w:rPr>
          <w:rtl w:val="true"/>
        </w:rPr>
        <w:t>نسخ الحکم و التلاوة</w:t>
      </w:r>
      <w:bookmarkEnd w:id="206"/>
    </w:p>
    <w:p>
      <w:pPr>
        <w:pStyle w:val="BookText"/>
        <w:rPr/>
      </w:pPr>
      <w:r>
        <w:rPr>
          <w:rFonts w:ascii="IRNazanin" w:hAnsi="IRNazanin" w:eastAsia="IRNazanin"/>
          <w:color w:val="111111"/>
          <w:sz w:val="28"/>
          <w:sz w:val="28"/>
          <w:szCs w:val="28"/>
          <w:rtl w:val="true"/>
          <w:lang w:bidi="fa-IR"/>
        </w:rPr>
        <w:t>موارد نسخ الحکم و التلاوة علی وجه الاجمال</w:t>
      </w:r>
    </w:p>
    <w:p>
      <w:pPr>
        <w:pStyle w:val="BookText"/>
        <w:rPr/>
      </w:pPr>
      <w:r>
        <w:rPr>
          <w:rFonts w:ascii="IRNazanin" w:hAnsi="IRNazanin" w:eastAsia="IRNazanin"/>
          <w:color w:val="111111"/>
          <w:sz w:val="28"/>
          <w:sz w:val="28"/>
          <w:szCs w:val="28"/>
          <w:rtl w:val="true"/>
          <w:lang w:bidi="fa-IR"/>
        </w:rPr>
        <w:t>ذکر علماء الجمهور فی هذا القسم عدة موارد ونحن نذکرها علی وجه الإجمال، ثمّ تباعاً نورد النصوص من مصادرها بشیء من التفصیل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مسلم فی صحیحه عن أبی موسی الأشعری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نقرأ سورة کنّا نشبهها فی الطُّول والشّدة ببراءة فأنسیتها، غیر أنی أحفظ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لإبن آدم وادیان من مال لابتغی وادیاً ثالثاً ولا یملأ جوف إبن آدم إلا التراب</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نقرأ سورة نشبهها بإحدی المسبِّحات، فأنسیتها غیر أنی حفظت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الذین آمنوا لم تقولون ما لا تفعلون فتکتب شهادة فی أعناقکم فتسئلون عنها یوم القیامة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الإمام أبو الحسین أحمد بن جعفر المنادی </w:t>
      </w:r>
      <w:r>
        <w:rPr>
          <w:rStyle w:val="FootnoteAnchor"/>
          <w:rtl w:val="true"/>
        </w:rPr>
        <w:footnoteReference w:id="118"/>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رفع رسمه من القرآن ولم یرفع من القلوب 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سورتا القنوت فی الوتر،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ascii="IRNazanin" w:hAnsi="IRNazanin" w:eastAsia="IRNazanin"/>
          <w:color w:val="111111"/>
          <w:sz w:val="28"/>
          <w:sz w:val="28"/>
          <w:szCs w:val="28"/>
          <w:rtl w:val="true"/>
          <w:lang w:bidi="fa-IR"/>
        </w:rPr>
        <w:t xml:space="preserve">خلاف بین الماضیین والغابرین أنّهما مکتوبتان فی المصاحف المنسوبة إلی أُبی بن کعب، وأنه ذکر عن النبی صلی الله علیه و آله أنه أقرأه أیّاهما، وتسمّی سورتی الخلع والحفد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مثّلوا له فی هذا القسم آیة التحریم بعشر رضعات، قیل أنها نسخت بخمس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واستنادهم فی ذلک ما رووه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ممّا أنزل عشر رضعات معلومات فنُسخن بخمس معلومات فتوفیِّ الرسول صلی الله علیه و آله وهی ممّا یقرأ من القرآن </w:t>
      </w:r>
      <w:r>
        <w:rPr>
          <w:rStyle w:val="FootnoteAnchor"/>
          <w:rtl w:val="true"/>
        </w:rPr>
        <w:footnoteReference w:id="120"/>
      </w:r>
      <w:r>
        <w:rPr>
          <w:rFonts w:ascii="IRNazanin" w:hAnsi="IRNazanin" w:eastAsia="IRNazanin"/>
          <w:color w:val="111111"/>
          <w:sz w:val="28"/>
          <w:sz w:val="28"/>
          <w:szCs w:val="28"/>
          <w:rtl w:val="true"/>
          <w:lang w:bidi="fa-IR"/>
        </w:rPr>
        <w:t xml:space="preserve">، قال الزرکشی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تکلموا 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ممّا 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بقاء التلاوة، ولیس کذلک، فمنهم من أجابَ بأنَّ المراد قارب الوفاة، والأظهر أن التلاوة نسخت أیضاً ولم یبلغ ذلک کل الناس إلا بعد وفاة رسول الله صلی الله علیه و آله فتوفّی وبعض الناس یقرؤها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الواحدی شبیه ذلک ما رُوی عن أبی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لاترغبوا عن آبائکم فإنه کفر</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بن مالک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عزّوجل فی الذین قتلوا ببئر معونة قرآناً قرأناه حتی نُسِخَ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بلِّغوا قومنا أنّا قد لقینا ربنا فَرَضِیَ عنّا ورضِینا عنه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رفعت البارحة، إنها مرویة عن إبن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عبدالله بن مسعود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أقرأنی رسول الله صلی الله علیه و آله آیة فحفظتها وکتبتها فی مصحفی، فلمّا کان اللیل رجعت إلی مضجعی فلم أرجع منها بشیء، وغدوت علی مصحفی فإذا الورقة بیضاء، فأخبرت النبی صلی الله علیه و آله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رفعت البارحة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إبن عبد البر من طریق عدی بن عدی بن عمر بن قزة، عن أبیه، عن جدّه عمیر بن قزة أن عمر بن الخطاب قال لأبی ذر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لیس کنّا نقرأ من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انتفاءکم من آبائکم کفر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کنّا نقرأ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فقدنا من کتاب الله؟</w:t>
      </w:r>
    </w:p>
    <w:p>
      <w:pPr>
        <w:pStyle w:val="BookText"/>
        <w:rPr/>
      </w:pPr>
      <w:r>
        <w:rPr>
          <w:rFonts w:ascii="IRNazanin" w:hAnsi="IRNazanin" w:eastAsia="IRNazanin"/>
          <w:color w:val="111111"/>
          <w:sz w:val="28"/>
          <w:sz w:val="28"/>
          <w:szCs w:val="28"/>
          <w:rtl w:val="true"/>
          <w:lang w:bidi="fa-IR"/>
        </w:rPr>
        <w:t xml:space="preserve">فقال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عقّب السیوطی،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ضمن ما نسخ من تلاوته دون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أمثلة هذا الضرب کثیرة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أن النص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حدیث مأثور عن النبی صلی الله علیه و آله وقد اختلط علی الرواة فحسبوه أنه قرآن، ولما کان القرآن متواتراً، فلم نجد ما ذکروه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مصاحف الصحابة ولا عند الحفظة وهم بالمئات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هذه الروایة من الآحاد ولابدّ من طرحها لأنها تعارض القرآن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لإبن آدم وادیان من مالٍ لابتغی وادیاً ثالثا ولا یملأ جوف إبن آدم إلا التراب</w:t>
      </w:r>
      <w:r>
        <w:rPr>
          <w:rFonts w:eastAsia="IRNazanin" w:cs="IRNazanin"/>
          <w:color w:val="111111"/>
          <w:sz w:val="28"/>
          <w:szCs w:val="28"/>
          <w:rtl w:val="true"/>
          <w:lang w:bidi="fa-IR"/>
        </w:rPr>
        <w:t>)</w:t>
      </w:r>
      <w:bookmarkStart w:id="207" w:name="pg5320_52451"/>
    </w:p>
    <w:p>
      <w:pPr>
        <w:pStyle w:val="Heading3"/>
        <w:numPr>
          <w:ilvl w:val="2"/>
          <w:numId w:val="1"/>
        </w:numPr>
        <w:rPr/>
      </w:pPr>
      <w:bookmarkStart w:id="208" w:name="__RefHeading___Toc917396_581953129"/>
      <w:bookmarkStart w:id="209" w:name="_Toc79"/>
      <w:bookmarkEnd w:id="207"/>
      <w:bookmarkEnd w:id="208"/>
      <w:r>
        <w:rPr>
          <w:rtl w:val="true"/>
        </w:rPr>
        <w:t>متابعة النصوص من مصادرها الأوّلیة</w:t>
      </w:r>
      <w:bookmarkEnd w:id="209"/>
    </w:p>
    <w:p>
      <w:pPr>
        <w:pStyle w:val="Heading4"/>
        <w:numPr>
          <w:ilvl w:val="3"/>
          <w:numId w:val="1"/>
        </w:numPr>
        <w:rPr/>
      </w:pPr>
      <w:bookmarkStart w:id="210" w:name="__RefHeading___Toc917398_581953129"/>
      <w:bookmarkStart w:id="211" w:name="_Toc80"/>
      <w:bookmarkEnd w:id="210"/>
      <w:r>
        <w:rPr>
          <w:rtl w:val="true"/>
        </w:rPr>
        <w:t>المورد الأول</w:t>
      </w:r>
      <w:bookmarkEnd w:id="211"/>
    </w:p>
    <w:p>
      <w:pPr>
        <w:pStyle w:val="Heading5"/>
        <w:numPr>
          <w:ilvl w:val="4"/>
          <w:numId w:val="1"/>
        </w:numPr>
        <w:rPr/>
      </w:pPr>
      <w:bookmarkStart w:id="212" w:name="__RefHeading___Toc917400_581953129"/>
      <w:bookmarkStart w:id="213" w:name="_Toc81"/>
      <w:bookmarkEnd w:id="212"/>
      <w:r>
        <w:rPr>
          <w:rtl w:val="true"/>
        </w:rPr>
        <w:t>اشارة</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لإبن آدم وادیان من مال لا بتغی وادیا ثالثا و لا یملأ جوف إبن آدم إلا 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عشرات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علماء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هذا النص، وعلی زعمهم أنها آیة، وقد نُسخت حکماً وتلاوة، وهنا أودّ أن أشیر إلی جملة منها حسب ترتیبها الزمنی ذاکرین الأسانید والمتون کما هی دون تعدیل أو 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 لمعمر بن راشد</w:t>
      </w:r>
    </w:p>
    <w:p>
      <w:pPr>
        <w:pStyle w:val="BookText"/>
        <w:rPr/>
      </w:pPr>
      <w:r>
        <w:rPr>
          <w:rFonts w:ascii="IRNazanin" w:hAnsi="IRNazanin" w:eastAsia="IRNazanin"/>
          <w:color w:val="111111"/>
          <w:sz w:val="28"/>
          <w:sz w:val="28"/>
          <w:szCs w:val="28"/>
          <w:rtl w:val="true"/>
          <w:lang w:bidi="fa-IR"/>
        </w:rPr>
        <w:t xml:space="preserve">قال إبن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الرزاق، عن معمر، عن إبن طاووس، عن أبیه أن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لإبن آدم وادیان من مالٍ تمنّی إلیهما وادیاً ثالثاً، ولا یملأ جوف إبن آدم إلا التراب، ثمّ یتوب الله علی من تاب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عبد الرزاق عن معمر عن أبان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أنزل من الوحی لو کان لإبن آدم وادیان من مال تمنّی إلیهما وادیاً ثالثاً ولا یملأ جوف إبن آدم إلا التراب ثمّ یتوب الله علی من تاب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ascii="IRNazanin" w:hAnsi="IRNazanin" w:eastAsia="IRNazanin"/>
          <w:color w:val="111111"/>
          <w:sz w:val="28"/>
          <w:sz w:val="28"/>
          <w:szCs w:val="28"/>
          <w:rtl w:val="true"/>
          <w:lang w:bidi="fa-IR"/>
        </w:rPr>
        <w:t xml:space="preserve">قال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غسان المسمعیُّ ومحمد بن المثنَّی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هشام، حدّثنی أبی، عن قتادة، عن أنس أن نبیَّ الله صلی الله علیه و آله قال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المثنی وابن بشّار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حدّثنا 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قتادة یحدِّث عن أنس بن مالک، عن النبی صلی الله علیه و آله بنحوه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یحیی وسعید بن منصور وقتیبة بن سعید 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وقال الآخران حدّثنا أبو عوانة عن قتادة،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لإبن آدم وادیان من مال لابتغی وادیاً ثالثاً ولا یملأ جوف إبن آدم إلا التراب ویتوب الله علی من 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إبن المثنی وابن بشَّار قال إبن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قتادة یحدِّث عن أنس بن مالک قال سمعت رسول الله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أدری أشیء أنزل أم شیء کان یقوله بمثل حدیث أبی عوانة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حرملة بن یحیی، أخبرنا بن وهب، أخبرنی یونس، عن إبن شهاب، عن أنس بن مالک عن رسول الله صلی الله علیه و 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لإبن آدم واد من ذهب أحب أن له وادیا آخر ولن یملأ فاه إلا التراب والله یتوب علی من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زهیر بن حرب وهارون بن عبدالله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بن محمد، عن إبن جریج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عطاء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لإبن آدم ملء واد مالا لأحب أن یکون إلیه مثله، ولا یملأ نفس إبن آدم إلا التُّراب والله یتوب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أدری أمن القرآن هو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زهیر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أدری أمن القرآن ولم یذکر إبن عباس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سوید بن سعید، حدّثنا علیُّ بن مسهر، عن داود، عن أبی حرب بن أبی الأسود،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أبو موسی الأشعری إلی قرّاء أهل البصرة فدخل علیه ثلاثمائة رجل قد قرؤوا القرآن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خیار أهل البصرة وقرَّاؤهم فأتلوه ولا یطولنَّ</w:t>
      </w:r>
    </w:p>
    <w:p>
      <w:pPr>
        <w:pStyle w:val="BookText"/>
        <w:rPr/>
      </w:pPr>
      <w:r>
        <w:rPr>
          <w:rFonts w:ascii="IRNazanin" w:hAnsi="IRNazanin" w:eastAsia="IRNazanin"/>
          <w:color w:val="111111"/>
          <w:sz w:val="28"/>
          <w:sz w:val="28"/>
          <w:szCs w:val="28"/>
          <w:rtl w:val="true"/>
          <w:lang w:bidi="fa-IR"/>
        </w:rPr>
        <w:t xml:space="preserve">علیکم الأمدُ فتقسو قلوبکم کما قست قلوب من کان قبلکم، وإنا کنا نقرأ سورةً کنا نشبهها فی الطُّول والشّدّة ببراءة فأنسیتها غیر أنی قد حفظت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لإبن آدم وادیان من مال لابتغی وادیاً ثالثاً ولا یملأ جوف إبن آدم إلا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وکنا نقرأ سورة کنا نشبهها بإحدی المسبّحات فأنسیتها غیر أنی حفظت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لم تقولون ما لا تفعلون فتکتب شهادة فی أعناقکم فتسألون عنها یوم القیامة</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البزار</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عبدة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الفضل بن دکین،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Style w:val="FootnoteAnchor"/>
          <w:rtl w:val="true"/>
        </w:rPr>
        <w:footnoteReference w:id="128"/>
      </w:r>
      <w:r>
        <w:rPr>
          <w:rFonts w:ascii="IRNazanin" w:hAnsi="IRNazanin" w:eastAsia="IRNazanin"/>
          <w:color w:val="111111"/>
          <w:sz w:val="28"/>
          <w:sz w:val="28"/>
          <w:szCs w:val="28"/>
          <w:rtl w:val="true"/>
          <w:lang w:bidi="fa-IR"/>
        </w:rPr>
        <w:t xml:space="preserve">عبد الرحمن بن الغسیل، قال حدّثنی العباس بن سهل، قال سمعت إبن الزبیر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لإبن آدم وادیاً من مال لتمنّی إلیه وادیاً ثانیاً، ولو أن له ثانیاً لتمنّی إلیه ثالثاً، ولا یملأ جوف إبن آدم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لا نعلمه، یروی عن إبن الزبیر إلا من هذا الوجه بهذا الإسناد</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الرویانی</w:t>
      </w:r>
    </w:p>
    <w:p>
      <w:pPr>
        <w:pStyle w:val="BookText"/>
        <w:rPr/>
      </w:pPr>
      <w:r>
        <w:rPr>
          <w:rFonts w:ascii="IRNazanin" w:hAnsi="IRNazanin" w:eastAsia="IRNazanin"/>
          <w:color w:val="111111"/>
          <w:sz w:val="28"/>
          <w:sz w:val="28"/>
          <w:szCs w:val="28"/>
          <w:rtl w:val="true"/>
          <w:lang w:bidi="fa-IR"/>
        </w:rPr>
        <w:t xml:space="preserve">روی محمد بن هارون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نبی الله صلی الله علیه و آله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أدری أشیء أنزل أو کان یقوله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لإبن آدم وادیین من مال لابتغی وادیاً ثالثاً ولا یملأ جوف إبن آدم إلا التراب ویتوب الله علی من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مسند الرویانی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بسنده عن 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 روایات</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تفسیر الآیة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بن معاذ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یزید بن زریع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عن قتادة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أولئک السبعین من الأنصار الذین قتلوا ببئر معونة، قرأنا بهم وفیهم کتابا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بلّغوا</w:t>
      </w:r>
    </w:p>
    <w:p>
      <w:pPr>
        <w:pStyle w:val="BookText"/>
        <w:rPr/>
      </w:pPr>
      <w:r>
        <w:rPr>
          <w:rFonts w:ascii="IRNazanin" w:hAnsi="IRNazanin" w:eastAsia="IRNazanin"/>
          <w:color w:val="111111"/>
          <w:sz w:val="28"/>
          <w:sz w:val="28"/>
          <w:szCs w:val="28"/>
          <w:rtl w:val="true"/>
          <w:lang w:bidi="fa-IR"/>
        </w:rPr>
        <w:t>عنّا قومنا أنا لقینا ربنا فرضی عنا وأرضانا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ذلک رفع، فالذی ذکرنا عن أبی موسی الأشعری أنهم کانوا یقرؤون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لإبن آدم وادیین من مال لابتغی لهما ثالثا ولا یملأ جوف إبن آدم إلا التراب ویتوب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وما أشبه ذلک من الأخبار التی یطول بإحصائها الکتاب وغیر مستحیل فی فطرة ذی عقل صحیح ولا بحجة خبر أن ینسی الله نبیه بعض ما قد کان أنزله إلیه، فإذا کان ذلک غیر مستحیل من أحد هذین الوجهین فغیر جائز لقائل أن یقول ذلک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وَ لَئِنْ شِئْنا لَنَذْهَبَنَّ بِالَّذِی أَوْحَیْنا إِلَیْکَ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جلّ ثناؤه لم یخبر أنه لا یذهب بشیء منه، وإنما أخبر أنه لو شاء لذهب بجمیعه فلم یذهب به والحمد لله، بل إنما ذهب بما لا حاجة بهم إلیه منه، وذلک أن ما نسخ منه فلا حاجة بالعباد إلیه، وقد قال الله 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سَنُقْرِئُکَ فَلا تَنْسی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شاءَ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أنه ینسی نبیه منه ما شاء فالذی ذهب منه الذی استثناه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نحن فإنما اخترنا ما اخترنا من التأویل طلب اتساق الکلام علی نظام فی المعنی لا إنکار أن یکون الله تعالی ذکره قد کان أنسی نبیه بعض ما نسخ من وحیه إلیه وتنزیله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فی تأویل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 بِخَیْرٍ مِنْها أَوْ مِثْلِها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أهل التأویل فی تأویل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 بِخَیْرٍ مِنْها أَوْ مِثْلِها فقال بعضهم بما حدّثنی المثنی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صالح قال حدّثنی معاویة بن صالح، عن علی بن أبی طلحة، عن إبن عباس نَأْتِ بِخَیْرٍ مِنْها أَوْ مِثْلِها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لکم فی المنفعة وأرفق بکم، وقال آخرون بما حدّثنی به الحسن بن یحیی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عن قتادة فی قوله نَأْتِ بِخَیْرٍ مِنْها أَوْ مِثْلِها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فیها تخفیف، فیها رحمة، فیها أمر، فیها 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بخیر من التی نسخناها أو بخیر من التی ترکناها فلم ننسخها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من قال ذلک حدّثنی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أسباط عن السدی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نَأْتِ بِخَیْرٍ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 بخیر من التی نسخناها أو مثلها أو مثل التی ترکناها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فالهاء والألف</w:t>
      </w:r>
    </w:p>
    <w:p>
      <w:pPr>
        <w:pStyle w:val="BookText"/>
        <w:rPr/>
      </w:pPr>
      <w:r>
        <w:rPr>
          <w:rFonts w:ascii="IRNazanin" w:hAnsi="IRNazanin" w:eastAsia="IRNazanin"/>
          <w:color w:val="111111"/>
          <w:sz w:val="28"/>
          <w:sz w:val="28"/>
          <w:szCs w:val="28"/>
          <w:rtl w:val="true"/>
          <w:lang w:bidi="fa-IR"/>
        </w:rPr>
        <w:t xml:space="preserve">اللتان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عائدتان علی هذه المقالة علی الآیة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نَنْسَخْ مِنْ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والهاء والألف اللتان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عائدتان علی الهاء والألف اللتین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نُنْسِها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بما حدّثنی به المثنی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حذیفة،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شبل، عن إبن أبی نجیح، عن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عبید إبن عمیر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نُنْسِها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نرفعها من عندکم نأت بمثلها أو خیر منها</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إبن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النبی کلام یدل علی أن معناه التکاثر بالمال، ذکر الخبر، بذلک حدّثنا أبو کریب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وکیع، عن هشام الدستوائی، عن قتادة، عن مطرف بن عبدالله بن الشخیر، عن أبیه أنه انتهی إلی النبی وهو 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أَلْهاکُمُ التَّکاثُرُ حَتّی زُرْتُمُ الْمَقابِرَ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من مالک إلا ما اختلفا فأفنیت أو لبست فأبلیت أو تصدقت فأمضیت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خلف العسقلانی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آدم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عن ثابت البنانی، عن أنس بن مالک، عن أبی إبن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نری أن هذا الحدیث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لإبن آدم وادیین من مال لتمنّی وادیا ثالثا، ولایملأ جوف إبن آدم إلا التراب ثمّ 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نزلت هذه السورة ألهاکم التکاثر</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الحدیث نفسه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بسنده عن بن جریج الحدیث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بسنده عن أنس، الحدیث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بسنده عن سعد بن أبی وقاص، الحدیث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عبدالله بن الزبیر الحدیث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الأولیاء</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نعیم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الهیثم، حدّثنا جعفر بن محمد الصایغ، حدّثنا عفان، حدّثنا وهیب، حدّثنا داود بن أبی هند، عن أبی حرب إبن أبی الأسود الدیلی عن أبیه قال جمع</w:t>
      </w:r>
    </w:p>
    <w:p>
      <w:pPr>
        <w:pStyle w:val="BookText"/>
        <w:rPr/>
      </w:pPr>
      <w:r>
        <w:rPr>
          <w:rFonts w:ascii="IRNazanin" w:hAnsi="IRNazanin" w:eastAsia="IRNazanin"/>
          <w:color w:val="111111"/>
          <w:sz w:val="28"/>
          <w:sz w:val="28"/>
          <w:szCs w:val="28"/>
          <w:rtl w:val="true"/>
          <w:lang w:bidi="fa-IR"/>
        </w:rPr>
        <w:t xml:space="preserve">أبو موسی القرّاء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تدخلوا علیّ إلا من جمع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فدخلنا علیه زهاء ثلاثمائة فوعظنا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قرّاء أهل البلد فلا یطولن علیکم الأمد فتقسوا قلوبکم کما قست قلوب أهل الکتاب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أنزلت سورة کنّا نشبّهها ببراءة طولا وتشدیدا حفظت منها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لإبن آدم وادیان من ذهب لالتمس الیهما وادیا ثالثا ولا یملأ جوف إبن آدم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وأنزلت سورة کنا نشبّهها بالمسبّحات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آیة کانت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لم تقولون مالا تفعلون فتکتب شهادة فی أعناقکم ثمّ تسئلون عنها یوم القیامة</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حلیة الأولیاء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إبن الزبیر، الحدیث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عن عاصم سفیان الثوری وابن عیینة وحماد بن زید وحماد بن شعیب وأبو بکر بن عیاش فی آخرین، والمشهور من حدیث شعبة روایته عن عباس إبن أبی لبابة عن زر، ورواه عن زر الشعبی ویزید بن أبی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حدّثنا یونس بن حبیب، حدّثنا أبو داود حدّثنا شعبة، أخبرنی عاصم عن زر بن حبیش عن أبی بن کعب أن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أمرنی أن أقرأ علیک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الذین کفروا 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ذات الدین عند الله الحنیفیة لا المشرکة ولاالیهودیة ولا النصرانیة ومن یعمل خیرا فلن تکفروه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لإبن آدم واد من ذهب لابتغی الیه ثانیا ولو أعطی ثانیا لابتغی الیه ثالثا ولا یملأ جوف إبن آدم إلا التراب ویتوب الله علی من تاب</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 المستخرج علی صحیح الإمام مسلم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نعیم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إبن الصواف، حدّثنا عبدالله بن أحمد، حدّثنی أبی، حدّثنا غندر، حدّثنا 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قتادة یحدّث عن أنس عن النبی صلی الله علیه و آله مثله، رواه مسلم عن بندار وابن المثنی عن غندر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محمد بن أحمد، حدّثنا عبدالله بن أحمد، حدّثنی أبی، حدّثنا محمد بن جعفر، حدّثنا 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قتادة یحدّث عن أنس عن النبی صلی الله علیه و آله یقول فلا أدری أشیء أنزل أو کان یقوله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لإبن آدم وادیین من مال لتمنی أو لابتغی وادیا ثالثا ولا یملأ جوف إبن آدم إلا التراب ویتوب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عن محمد بن المثنی وبندار عن غندر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حدّثنا محمد بن الحسن، حدّثنا حرملة بن یحیی، حدّثنا إبن وهب، أخبرنی یونس، عن إبن شهاب، عن أنس بن مالک، عن رسول 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أن لإبن آدم وادیا من ذهب أحب أن یکون له واد آخر ولا یملأ فاه إلا التراب ویتوب الله علی من تاب رواه مسلم عن حرملة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فاروق بن عبد الکبیر وحبیب بن الحسن وعلی بن محمد بن أحمد العسکری البغدادی،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مسلم، حدّثنا أبو عاصم، عن إبن جریج، حدّثنی عطاء أنه سمع إبن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لإبن آدم وادیین من ذهب لابتغی إلیهما ثالثا ولا یملأ جوف إبن آدم إلا التراب ویتوب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أبو محمد بن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یعلی، حدّثنا أبو خیثمة، حدّثنا حجاج بن محمد، وحدثنا محمد بن أبی إسحاق، حدّثنا محمد بن برکة، حدّثنا یوسف بن مسلم، حدّثنا حجاج، عن إبن جریج، عن عطاء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مسلم عن زهیر أبی خیثمة وهارون الحمال عن حجاج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نعیم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الهیثم، حدّثنا جعفر بن محمد الصایغ، حدّثنا عفان، حدّثنا وهب، حدّثنا داود بن أبی هند، عن أبی حرب بن أبی الأسود، عن أبیه قال جمع أبو موسی القرّاء فقال لا تدخلوا علیّ إلا من جمع القرآن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فدخلنا علیه زهاء ثلاثمائة رجل فوعّظنا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قراء أهل البلد فلا یطولن علیکم الأمد فتقسو قلوبکم کما قست قلوب أهل الکتاب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أنزلت سورة کنا نشبّهها ببراءة</w:t>
      </w:r>
    </w:p>
    <w:p>
      <w:pPr>
        <w:pStyle w:val="BookText"/>
        <w:rPr/>
      </w:pPr>
      <w:r>
        <w:rPr>
          <w:rFonts w:ascii="IRNazanin" w:hAnsi="IRNazanin" w:eastAsia="IRNazanin"/>
          <w:color w:val="111111"/>
          <w:sz w:val="28"/>
          <w:sz w:val="28"/>
          <w:szCs w:val="28"/>
          <w:rtl w:val="true"/>
          <w:lang w:bidi="fa-IR"/>
        </w:rPr>
        <w:t xml:space="preserve">طولا وتشدیدا أنی قد حفظت آیة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لإبن آدم وادیان من مال لالتمس إلیهما وادیا ثالثا ولا یملأ جوف إبن آدم إلا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وأنزلت سورة کنا نشبّهها بالمسبّحات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حفظت آیة کانت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لم تقولون ما لا تفعلون فتکتب شهادة فی أعناقکم ثمّ تسألون عنها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عن سوید عن علی بن مسهر عن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الإحکام لإبن حزم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 ینقسم فی اللغة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التعفیة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انتسخت دولة فلان ونسخت الریح أو القوم أی عفته جملة، والقسم الثانی تجدید الشیء وتکثیر أمثاله،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الکتاب نسخا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فالقسم الأول الذی هو التعفیة هو الذی قصدناه بالکلام فی هذا الباب ولم نقصد القسم الثانی، وإنما ذکرناه لیوقف علیه ولیعلم أنا لا نقصده بالکلام فی هذا الباب فیرتفع التخلیط والإشکال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الأوامر؛ فی نسخها وإثباتها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الأوامر نسخها وإثباتها تنقسم أقساما أربعة لا خامس لها، فقسم ثبت لفظه وحکمه، وقسم ارتفع حکمه ولفظه، وقسم ارتفع لفظه وبقی حکمه، وقسم ارتفع حکمه وبقی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الأقسام الثلاثة الأواخر یقع النسخ، وأما القسم الذی صدّرنا به فلا نسخ فیه أصلاً، وأما القسم الذی ارتفع حکمه ولفظه فقد روینا أن رجلا قرأ آیة وحفظها، ثمّ أراد قراءتها فلم یقدر، فشکا ذلک إلی رسول صلی الله علیه و آله فأخبر علیه السلام أنها رفعت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العشر الرضعات المحرمات، ومن ذلک السورة التی ذکر أبو موسی الأشعری أنهم کانوا یقرؤونها علی عهد رسول الله صلی الله علیه و آله وکانت فی طول سورة براءة، وأنها نسیت فارتفعت من الحفاظ إلا آیة منها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لإبن آدم وادیان من مال لابتغی وادیا ثالثا ولا یملأ جوف إبن آدم إلا التراب ویتوب الله علی من تاب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والسورة التی ذکرها أیضاً أبو موسی أنها کانت تشبه إحدی المسبحات فنسیت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 الإیمان</w:t>
      </w:r>
    </w:p>
    <w:p>
      <w:pPr>
        <w:pStyle w:val="BookText"/>
        <w:rPr/>
      </w:pPr>
      <w:r>
        <w:rPr>
          <w:rFonts w:ascii="IRNazanin" w:hAnsi="IRNazanin" w:eastAsia="IRNazanin"/>
          <w:color w:val="111111"/>
          <w:sz w:val="28"/>
          <w:sz w:val="28"/>
          <w:szCs w:val="28"/>
          <w:rtl w:val="true"/>
          <w:lang w:bidi="fa-IR"/>
        </w:rPr>
        <w:t xml:space="preserve">روی أبو بکر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إبن عباس عن النبی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لإبن آدم وادیان من ذهب لإبتغی إلیهما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إبن عبدان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یملأ جوف إبن آدم إلا التراب ویتوب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الفقیه فی روایته قال إبن عباس فلا أدری من القرآن هی أم لا؟</w:t>
      </w:r>
    </w:p>
    <w:p>
      <w:pPr>
        <w:pStyle w:val="BookText"/>
        <w:rPr/>
      </w:pPr>
      <w:r>
        <w:rPr>
          <w:rFonts w:ascii="IRNazanin" w:hAnsi="IRNazanin" w:eastAsia="IRNazanin"/>
          <w:color w:val="111111"/>
          <w:sz w:val="28"/>
          <w:sz w:val="28"/>
          <w:szCs w:val="28"/>
          <w:rtl w:val="true"/>
          <w:lang w:bidi="fa-IR"/>
        </w:rPr>
        <w:t xml:space="preserve">رواه البخاری فی الصحیح عن أبی عاصم دون قول إبن عباس، وأخرجه من وجه آخر عن إبن جریج وذکر قول إبن عباس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الفردوس بمأثور الخطاب</w:t>
      </w:r>
    </w:p>
    <w:p>
      <w:pPr>
        <w:pStyle w:val="BookText"/>
        <w:rPr/>
      </w:pPr>
      <w:r>
        <w:rPr>
          <w:rFonts w:ascii="IRNazanin" w:hAnsi="IRNazanin" w:eastAsia="IRNazanin"/>
          <w:color w:val="111111"/>
          <w:sz w:val="28"/>
          <w:sz w:val="28"/>
          <w:szCs w:val="28"/>
          <w:rtl w:val="true"/>
          <w:lang w:bidi="fa-IR"/>
        </w:rPr>
        <w:t xml:space="preserve">روی المصنف بسنده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لإبن آدم وادیاً من ذهب سأل وادیاً ثانیاً، ولو سأل ثانیاً فأعطی سأل ثالثاً، ولا یملأ جوف إبن آدم إلا التراب ویتوب الله علی من تاب</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الأحادیث المختارة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عبدالله محمد بن عبد الواحد المقدسی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المجد زاهر بن أحمد بن حامد الثقفی بقراءتی علیه بإصبهان،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أخبرکم سعید بن أبی الرجاء الصیرفی قراءة علیه وأنت تسمع، انبأنا أبو طاهر أحمد بن محمود بن أحمد بن محمود الثقفی، انبأنا أبو بکر محمد بن إبراهیم بن علی بن المقرئ، حدّثنی أبو الحسن علی بن الحسین بن إسحاق التستری، انبأنا أبی، انبأنا حامد بن یحیی البلخی، انبأنا سفیان بن عیینة، عن إسماعیل بن أبی خالد، عن قیس بن أبی حازم، عن سعد بن أبی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لإبن</w:t>
      </w:r>
    </w:p>
    <w:p>
      <w:pPr>
        <w:pStyle w:val="BookText"/>
        <w:rPr/>
      </w:pPr>
      <w:r>
        <w:rPr>
          <w:rFonts w:ascii="IRNazanin" w:hAnsi="IRNazanin" w:eastAsia="IRNazanin"/>
          <w:color w:val="111111"/>
          <w:sz w:val="28"/>
          <w:sz w:val="28"/>
          <w:szCs w:val="28"/>
          <w:rtl w:val="true"/>
          <w:lang w:bidi="fa-IR"/>
        </w:rPr>
        <w:t xml:space="preserve">آدم ملأ وادیین مالا لتمنی إلیهما الثالث ولا یملأ جوف إبن آدم إلا التراب ویتوب الله علی من تاب إسناده صحیح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انبأنا محمد بن عبدالله بن ریذة، انبأنا سلیمان بن أحمد الطبرانی، انبأنا الحسین بن إسحاق التستری، انبأنا حامد بن یحیی البلخی، انبأنا سفیان بن عیینة، عن إسماعیل بن أبی خالد، عن قیس بن أبی حازم، عن سعد بن أبی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لإبن آدم وادیان من مال لتمنّی إلیهما الثالث، ولا یملأ جوف إبن آدم إلا التراب ویتوب الله علی من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الطبرانی لم یروه عن إسماعیل إلا سفیان ولا عنه إلا حامد تفرد به الحسین إسناده صحیح آخر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الحافظ الإمام أبو موسی محمد بن عمر المدینی فی کتابه أن أبا القاسم غانم بن محمد بن عبیدالله بن عمر بن أیوب بن زیاد البرجی أخبرهم قراءة علیه، انبأنا أبو نعیم أحمد بن عبدالله، انبأنا أبو محمد عبدالله بن جعفر بن أحمد بن فارس، انبأنا یونس بن حبیب، انبأنا أبو داود سلیمان بن داود الطیالسی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قال أخبرنی عاصم بن بهدلة، عن زر بن حبیش، عن أبی بن کعب أن النبی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وتعالی أمرنی أن أقرأ علیک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علیه لم یکن، وقرأ علیه إن ذات الدین، ثمّ الله الحنیفیة السمحة لا المشرکة ولا الیهودیة ولا النصرانیة ومن یعمل خیرا فلن یکفروه، وقرأ علیه لو کان لإبن آدم واد لابتغی إلیه ثانیا ولو أعطی ثانیا لابتغی إلیه ثالثا ولا یملأ جوف إبن آدم إلا التراب ویتوب الله علی من تاب إسناده صحیح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وبسنده عن أبی یعلی أحمد بن علی بن المثنی، انبأنا أبو همام الولید بن شجاع،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بشر،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حدّثنیه مسعر، عن مصعب بن شیبة، عن أبی حبیب بن یعلی بن منیة،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أکلتنا الضبع، قال مسعر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والضبع السنة</w:t>
      </w:r>
    </w:p>
    <w:p>
      <w:pPr>
        <w:pStyle w:val="BookText"/>
        <w:rPr/>
      </w:pPr>
      <w:r>
        <w:rPr>
          <w:rFonts w:ascii="IRNazanin" w:hAnsi="IRNazanin" w:eastAsia="IRNazanin"/>
          <w:color w:val="111111"/>
          <w:sz w:val="28"/>
          <w:sz w:val="28"/>
          <w:szCs w:val="28"/>
          <w:rtl w:val="true"/>
          <w:lang w:bidi="fa-IR"/>
        </w:rPr>
        <w:t xml:space="preserve">فسأل ممن هو فأخبره فلم یزل ینسبه حتی عرفه، فإذا هو موسر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لامریء وادیین لابتغی إلیهما ثالثا، فقال إبن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یملأ جوف إبن آدم إلا التراب ویتوب الله من بعد ذلک علی من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لإبن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سمعت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بالغداة فاغد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إبن عباس إلی أمه أم الفضل فذکر ذلک لها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 وللکلام ثمّ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وخشی إبن عباس أن یکون أُبی قد نسی،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أبیّاً عسی أن لا یکون 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فغدا علی عمر ومعه الدرة قال فأتیا أبیّاً فخرج علیهما وقد توضأ فقال إنه أصابنی مذی فغسلت ذکری وفرجی وتوضأت،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یجزیء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عما قال إبن عباس فصدّقه اللفظ لأبی همام وفی روایة أحمد فسأله عمر ممن أنت فما زال ینسبه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وبسنده عن الحسن بن علی، انبأنا أحمد بن جعفر، انبأنا عبدالله بن أحمد، حدّثنی أبی عن أبی معاویة عن أبی إسحاق الشیبانی، عن یزید، عن إبن عباس، الحدیث کما تقدم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الترغیب والترهیب</w:t>
      </w:r>
    </w:p>
    <w:p>
      <w:pPr>
        <w:pStyle w:val="BookText"/>
        <w:rPr/>
      </w:pPr>
      <w:r>
        <w:rPr>
          <w:rFonts w:ascii="IRNazanin" w:hAnsi="IRNazanin" w:eastAsia="IRNazanin"/>
          <w:color w:val="111111"/>
          <w:sz w:val="28"/>
          <w:sz w:val="28"/>
          <w:szCs w:val="28"/>
          <w:rtl w:val="true"/>
          <w:lang w:bidi="fa-IR"/>
        </w:rPr>
        <w:t xml:space="preserve">وعن أنس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لإبن آدم وادیان من مال لابتغی إلیهما ثالثا ولا یملأ جوف إبن آدم إلا التراب ویتوب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البخاری ومسلم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الترغیب والترهیب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بریدة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القرطبی</w:t>
      </w:r>
    </w:p>
    <w:p>
      <w:pPr>
        <w:pStyle w:val="BookText"/>
        <w:rPr/>
      </w:pPr>
      <w:r>
        <w:rPr>
          <w:rFonts w:ascii="Amiri" w:hAnsi="Amiri" w:eastAsia="Amiri" w:cs="Amiri"/>
          <w:color w:val="111111"/>
          <w:sz w:val="28"/>
          <w:sz w:val="28"/>
          <w:szCs w:val="28"/>
          <w:rtl w:val="true"/>
          <w:lang w:bidi="ar-SA"/>
        </w:rPr>
        <w:t xml:space="preserve">قال القرطبی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سورة الصف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نزل الجهاد کرهوه، وقال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المؤمنون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نعلم أحب الأعمال إلی الله لسار عنا إلیها فنزلت هَلْ أَدُلُّکُمْ عَلی تِجارَةٍ تُنْجِیکُمْ مِنْ عَذابٍ أَلِیمٍ فمکثوا زمانا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نعلم ما هی لاشتریناها بالأموال والأنفس والأهلین فدلّهم الله تعالی علیها بقوله تُؤْمِنُونَ بِاللّهِ وَ رَسُولِهِ وَ تُجاهِدُونَ فِی سَبِیلِ اللّهِ بِأَمْوالِکُمْ وَ أَنْفُسِکُمْ الآیة فابتلوا یوم أُحُد ففرّوا فنزلت تعیّرهم بترک الوفاء، وقال محمد بن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أخبر الله تعالی نبیه صلی الله علیه و آله بثواب شهداء بدر قالت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لئن لقینا قتالا لنفرغنّ فیه وسعنا؛ ففروا یوم أحد فعیّرهم الله بذلک وقال قتادة والضحاک نزلت فی قوم کانوا یقولون نحن جاهدنا وأبلینا ولم یفعلوا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قد آذی المسلمین یوم بدر وأنکاهم،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قتلت فلانا ففرح النبی صلی الله علیه و آله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بن الخطاب وعبدالرحمن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أخبرت رسول الله صلی الله علیه و آله أنک قتلت فلانا، فإن فلانا انتحل قتله فأخبره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أکذلک یا أبا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الآیة فی المنتحل وقال إبن زید نزلت فی المنافقین کانوا یقولون للنبی صلی الله علیه و آله وأصحابه إن خرجتم وقاتلتم خرجنا معکم وقاتلنا فلما خرجوا نکصوا عنهم وتخلفوا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توجب علی کل من ألزم نفسه عملا فیه طاعة أن یفی بها وفی صحیح مسلم عن أبی موسی أنه بعث إلی قرّاء أهل البصرة فدخل علیه ثلثمائة رجل قد قرؤوا القرآن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خیار أهل البصرة وقرّاؤهم فاتلوه ولایطولن علیکم الأمد فتقسوا قلوبکم کما قست قلوب من کان قبلکم وإنا کنا نقرأ سورة کنا نشبهها فی الطول والشدة ببراءة فأنسیتها غیر إنی قد حفظت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لآبن آدم وادیان من مال لابتغی وادیا ثالثا ولا یملأ جوف بن آدم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نقرأ سورة کنا نشبهها بإحدی المسبحات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p>
    <w:p>
      <w:pPr>
        <w:pStyle w:val="BookText"/>
        <w:rPr/>
      </w:pPr>
      <w:r>
        <w:rPr>
          <w:rFonts w:ascii="IRNazanin" w:hAnsi="IRNazanin" w:eastAsia="IRNazanin"/>
          <w:color w:val="111111"/>
          <w:sz w:val="28"/>
          <w:sz w:val="28"/>
          <w:szCs w:val="28"/>
          <w:rtl w:val="true"/>
          <w:lang w:bidi="fa-IR"/>
        </w:rPr>
        <w:t xml:space="preserve">روی عبد الرؤوف المناوی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إبن عباس رمز المصنف 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لابن آدم واد من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لإبن آدم وادیا مالاً، 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لإبن آدم وادیا من مال، وفی أخری من ذهب، وفی أخری من ذهب وفضة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بغین معجمة افتعل بمعنی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عدّاه بإلی لتضمن الابتغاء بمعنی الضم یعنی لضمّ إلیه وادیا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له وادیان لابتغی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وهلم جرا إلی ما لا نهایة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یملأ جوف إبن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أخری ولا یسد جوف، وفی أخری ولا یملأ عین، وفی أخری ولا یملأ فاه، وفی أخری ولا یملأ بطنه، ولیس المراد عضوا بعینه، والغرض من العبارات کلها واحد وهو من التفنن فی العبارة ذکره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لایزال حریصا علی الدنیا حتی یموت ویمتلی ء جوفه من تراب قبره والمراد بابن آدم الجنس باعتبار طبعه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بریدة وفی الباب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لابن آدم واد من نخل لتمنَّی مثله ثمّ تمنَّی مثله حتَّی یتمنَّی أودیة ولا یملأ جوف إبن آدم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أنه سبحانه إنما أنزل المال لیستعان به علی إقامة حقوقه لا للتلذذ والتمتع کما تأکل الأنعام، فإذا خرج المال عن هذا المقصود فات الغرض، والحکمة التی أنزل لأجلها وکان التراب أولی به، فرجع هو والجوف الذی امتلأ بمحبته وجمعه إلی التراب الذی هو أصله فلم ینتفع به صاحبه ولا انتفع به الجوف الذی امتلأ به لما خلق له من الإیمان والعلم والحکمة فإنه خلق لأن یکون وعاء لمعرفة ربه والإیمان ومحبته وذکره وأنزل له من المال ما یعنیه فعطل جوفه عما خلق له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الذهبی، محمد بن أحمد بسنده عن إبن جریج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عطاءً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إبن عباس</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لابن آدم وادیاً من مال لأحبَّ أن یکون له إلیه مثله ولا یملأ جوف إبن آدم إلا التراب والله یتوب علی من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أدری أ من القرآن هو أم لا؟ رواه مسلم عن زهیر عن حجاج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إبن کثیر</w:t>
      </w:r>
    </w:p>
    <w:p>
      <w:pPr>
        <w:pStyle w:val="BookText"/>
        <w:rPr/>
      </w:pPr>
      <w:r>
        <w:rPr>
          <w:rFonts w:ascii="IRNazanin" w:hAnsi="IRNazanin" w:eastAsia="IRNazanin"/>
          <w:color w:val="111111"/>
          <w:sz w:val="28"/>
          <w:sz w:val="28"/>
          <w:szCs w:val="28"/>
          <w:rtl w:val="true"/>
          <w:lang w:bidi="fa-IR"/>
        </w:rPr>
        <w:t xml:space="preserve">روی إبن کثیر بسنده عن زر بن حبیش عن أبی بن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أمرنی أن أقرأ علیک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الذین کفروا من أهل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فقرأ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إبن آدم سأل وادیا من مال فأعطیه لسأل ثانیا ولو سأل ثانیا فأعطیه لسأل ثالثا ولا یملأ جوف إبن آدم إلا التراب ویتوب الله علی من تاب وإن ذات الدین عند الله الحنیفیة غیر المشرکة ولا الیهودیة ولا النصرانیة ومن یفعل خیرا فلن یکفره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الترمذی من حدیث أبی داود الطیالسی عن شعبة وبه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صحیح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الظمآن</w:t>
      </w:r>
    </w:p>
    <w:p>
      <w:pPr>
        <w:pStyle w:val="BookText"/>
        <w:rPr/>
      </w:pPr>
      <w:r>
        <w:rPr>
          <w:rFonts w:ascii="IRNazanin" w:hAnsi="IRNazanin" w:eastAsia="IRNazanin"/>
          <w:color w:val="111111"/>
          <w:sz w:val="28"/>
          <w:sz w:val="28"/>
          <w:szCs w:val="28"/>
          <w:rtl w:val="true"/>
          <w:lang w:bidi="fa-IR"/>
        </w:rPr>
        <w:t xml:space="preserve">قال أبو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خلیفة، حدّثنا مسدّد، عن یحیی القطان، عن یزید بن أبی عبید، عن سلمة بن الأکوع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النبی صلی الله علیه و آله فأتی بجنازة فقالوا صلِّ علیها یا رسول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علیه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ترک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یملأ جوف إبن آدم إلا التراب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یعلی، حدّثنا أبو بکر بن أبی شیبة، حدّثنا أبو معاویة، عن الشیبانی عن یزید بن الأصمّ،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عمر فسأله فجعل ینظر إلی رأسه مرة وإلی رجلیه أخری لما یری علیه من البؤس فقال له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لابن آدم وادیان من ذهب لابتغی إلیهما الثالث ولا یملأ جوف إبن آدم إلا التراب ویتوب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هکذا أقرأنی أبیُّ بن</w:t>
      </w:r>
    </w:p>
    <w:p>
      <w:pPr>
        <w:pStyle w:val="BookText"/>
        <w:rPr/>
      </w:pPr>
      <w:r>
        <w:rPr>
          <w:rFonts w:ascii="IRNazanin" w:hAnsi="IRNazanin" w:eastAsia="IRNazanin"/>
          <w:color w:val="111111"/>
          <w:sz w:val="28"/>
          <w:sz w:val="28"/>
          <w:szCs w:val="28"/>
          <w:rtl w:val="true"/>
          <w:lang w:bidi="fa-IR"/>
        </w:rPr>
        <w:t xml:space="preserve">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هکذا أقرأنیها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المنذر بن سعید، حدّثنا یوسف بن سعید بن مسلم، حدّثنا حجّاج، عن إبن جریج قال أخبرنی أبو الزبیر أنه سمع جابر بن عبدالله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لابن آدم وادیاً مالاً لأحبَّ أن یکون له إلیه مثله ولا یملأ نفس إبن آدم إلا التراب والله یتوب علی من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 بن سعید بن سنان، أنبأنا أحمد بن أبی شعیب الحرَّانیَّ، حدّثنا موسی بن أعین، عن الأعمش، عن أبی سفیان، عن جابر فذکر نحوه إلا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 من 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قحطبة، حدّثنا عمرو بن علی بن بحر، حدّثنا إبن فضیل عن الأعمش فذکر نحوه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تفسیر سورة لم یکن الذین کفروا</w:t>
      </w:r>
    </w:p>
    <w:p>
      <w:pPr>
        <w:pStyle w:val="BookText"/>
        <w:rPr/>
      </w:pPr>
      <w:r>
        <w:rPr>
          <w:rFonts w:ascii="IRNazanin" w:hAnsi="IRNazanin" w:eastAsia="IRNazanin"/>
          <w:color w:val="111111"/>
          <w:sz w:val="28"/>
          <w:sz w:val="28"/>
          <w:szCs w:val="28"/>
          <w:rtl w:val="true"/>
          <w:lang w:bidi="fa-IR"/>
        </w:rPr>
        <w:t xml:space="preserve">روی علی بن أبی بکر الهیثمی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واقد اللیثی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نأتی النبی صلی الله علیه و آله إذا نزل علیه الوحی فیحدّثنا قال لنا ذات یوم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أنزلنا المال لإقام الصلاة وإیتاء الزکاة ولو کان لابن آدم واد لأحب أن یکون إلیه ثان ولو کان له وادیان لأحب أن یکون إلیهما ثالث ولا یملأ جوف إبن آدم إلا التراب ثمّ یتوب الله علی من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والطبرانی ورجال أحمد رجال الصحیح</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بن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أمرنی أن اقرأ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الذین کفروا من أهل الکتاب والمشرکین منفکین حتی تأتیهم البیِّنة رسولٌ من الله یتلوا صحفاً مطهرةً فیها کتب قیِّمة وما تفرَّق الذین أوتوا الکتاب إلاّ من بعد ما جاءتهم البیِّنة إنَّ الدِّین عند الله الحنفیة غیر المشرکة ولا الیهودیة ولا النصرانیة ومن یفعل خیراً فلن یکفره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آیات بعدها ثمّ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لابن آدم وادیان من مال لسأل ثالثا ولا یملأ جوف إبن آدم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ختم ما بقی من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عن أبی بن کعب أیضاً أن رسول 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وتعالی أمرنی أن أقرأ علیک القرآن، فذکر نحوه وقال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إبن آدم سأل وادیا من مال، فأعطیه لسأل ثانیا ولو سأل ثانیا فأعطیه لسأل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والباقی بنحوه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الترمذی بعضه، وفی الصحیح طرف منه، رواه أحمد وابنه وفیه عاصم بن بهدلة وثّقه قوم وضّعفه آخرون وبقیة 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عمر رحمه الله یسأله فجعل عمر ینظر إلی رأسه مرة وإلی رجلیه أخری هل یری علیه من البؤس؟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کم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من الإبل، قال إبن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صدق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لابن آدم وادیان من ذهب لابتغی ثالثا ولا یملأ جوفَ إبن آدم إلاّ التُّراب ویتوب الله علی من 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أقرأنیها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إلی أُبی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هذا؟</w:t>
      </w:r>
    </w:p>
    <w:p>
      <w:pPr>
        <w:pStyle w:val="BookText"/>
        <w:rPr/>
      </w:pP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أقرأنیها رسول الله صلی الله علیه و آله قال أفأثبتها فی المصحف؟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ورجاله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أکلتنا 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عمر ممن أنت؟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ینسبه حتی عرفه فإذا هو موسر، فقال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لابن آدم وادٍ أو وادیین لابتغی إلیهما ثالثا ولا یملأ جوف إبن آدم إلاالتراب ثمّ یتوب الله علی من تاب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إبن ماجه غیر قول عمر ثمّ یتوب الله علی من تاب رواه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ورجاله ثقات ورواه الطبرانی فی الأوسط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باب لا یملأ جوف إبن آدم إلا التراب</w:t>
      </w:r>
    </w:p>
    <w:p>
      <w:pPr>
        <w:pStyle w:val="BookText"/>
        <w:rPr/>
      </w:pPr>
      <w:r>
        <w:rPr>
          <w:rFonts w:ascii="IRNazanin" w:hAnsi="IRNazanin" w:eastAsia="IRNazanin"/>
          <w:color w:val="111111"/>
          <w:sz w:val="28"/>
          <w:sz w:val="28"/>
          <w:szCs w:val="28"/>
          <w:rtl w:val="true"/>
          <w:lang w:bidi="fa-IR"/>
        </w:rPr>
        <w:t xml:space="preserve">عن جابر یعنی إبن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لابن آدم وادیا من مال لتمنَّی وادیین، ولو أنّ له وادیین لتمنی ثالثاً، ولا یملأ جوف إبن آدم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لهیعة ویعتضد حدیثه بما یأتی وبقیة 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لابن آدم وادی نخل تمنَّی مثلهُ ثمّ تمنَّی مثله حتّی یتمنَّی أودیةً ولا یملأ جوف إبن آدم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وأبو یعلی والبزار ورجال أبی یعلی والبزار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زید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کنا نقرأ علی عهد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لابن آدم وادیان من ذهب وفضة لابتغی إلیهما آخر ولا یملأ جوف إبن آدم إلاّ التّراب ویتوب الله علی من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أحمد والطبرانی والبزار بنحوه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رجالهم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رسول الله صلی الله علیه و آله یقول شیئا إذا دخل البیت؟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دخل البیت تمثّل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لابن آدم وادیان من مال لابتغی وادیاً ثالثاً ولا یملأُ فمه إلاّ التّراب وما جعلنا المال إلاّ لإقامِ الصّلاة وإیتاء الزَّکاة ویتوبُ الله علی من 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رواه أحمد وأبو یعلی إلا أنه قال فی آخره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جعلنا المال لتقضی به الصلاة وتؤتی به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نری أنه ممّا نسخ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مجالد بن سعید وقد اختلط ولکن یحیی القطان لا یروی عنه ما حدث به فی اختلاطه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بریدة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 الله علیه و آله یقرأ فی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لابن آدم وادیاً من ذهب لابتغی إلیه ثانیاً ولو أعطی ثانیاً لابتغی إلیه ثالثا ولا یملأ جوفَ إبن آدم إلاّ التّراب ویتوبُ الله علی من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البزار ورجاله رجال الصحیح غیر صبیح أبی العلاء وهو ثقة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سمرة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کان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الرجل لا تمتلئ نفسه من المال حتی یمتلئ من التَّراب ولو کان لأحدکم واد ملآن من بین أعلاه إلی أسفله أحبَّ أنّ یملأ له وادٍ آخر فإن ملء له الوادی الآخرً، فانطلق فوجد وادیاً أخر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استطعت لملأتک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البزار والطبرانی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یقول 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أحدکم لو کان له واد ملآن من أعلاه إلی أسفله أحب أن یملأ له واد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والباقی بنحوه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إسناد الطبرانی من لم أعرفهم وفی إسناد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خالد السمتی وهو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سعید یعنی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لابن آدم وادیاً من مالٍ لابتغی إلیه ثانیاً ولا یملأ جوف إبن آدم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العوفی 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سعد بن أبی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لابن آدم وادیین من مال لتمنَّی إلیهما الثَّالث ولا یملأ جوف إبن آدم إلاّ التّراب ویتوب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الصغیر والأوسط ورجالهما رجال الصحیح غیر حامد بن یحیی البلخی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أمامة عن النبی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لابن آدم وادیان لتمنَّی وادیا ثالثا وما جعل المال إلاّ لإقام الصلاة وإیتاء الزکاة ولا یُشبعُ إبن آدم إلاّ التّراب ویتوب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الزبیر وهو ضعیف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کعب بن عیاض الأشعری عن نبی 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سیلَ لابن آدم وادیان من مالٍ لتمنَّی إلیهما ثالثاً ولا یُشبعُ إبن آدم إلا التراب ویتوب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وفیه المسیب بن واضح وقد وثّق وضعّف وبقیة رجاله رجال الصحیح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معتصر المختصر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المحاسن یوسف بن موسی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سورة البقرة قوله تعالی ما ننسخ من آیة؛ النسخ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العمل مع بقاء التلاوة، ونسخهما والأول کثیر والثانی قد یخرج من قلوب المؤمنین کافة مثل ما حدّث أبو أمامة بن سهل لابن شهاب فی مجلس سعید بن المسیب أن رجلا کانت معه سورة فقام من اللیل لیقرأها فلم یقدر علیها، وقام الآخر فقرأها فلم یقدر، وقام آخر کذلک فأصبحوا فأتوا رسول الله صلی الله علیه و آله فقال بعضهم قمت البارحة أقرأ سورة کذا وکذا فلم أقدر علیها، وقال الآخر ما جئت إلا لذلک، وقال الآخر وأنا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نسخت البارحة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حدیث مسند لأن أبا أمامة ولد فی حیاته صلی الله علیه و آله وسماه رسول الله صلی الله علیه و آله أسعد وقد یخرج من القرآن ویبقی فی الصدور مثل ما روی عن أبی موسی الأشعری أنه قال نزلت سورة فرفعت وحفظ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لابن آدم وادیان من مال لابتغی لهما ثالثا ولا یملأ جوف إبن آدم إلا التراب ویتوب الله علی من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کنا نقرأ سورة نشبهها بإحدی المسبحات أنی حفظت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لِمَ تقولون ما لا تفعلون فتکتب شهادة فی اعناقکم فتسألون عنها یوم القیامة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سورة براءة ثمّ رفعت فحفظ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یؤید هذا الدین بأقوام لا خلاق لهم ولو أن لابن آدم وادیین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أبی هریرة لما نزلت لِلّهِ ما فِی السَّماواتِ وَ ما فِی الْأَرْضِ وَ إِنْ تُبْدُوا ما فِی أَنْفُسِکُمْ الآیة جثوا علی الرکب فقالوا لا نطیق لا نستطیع کلفنا من العمل ما لا نطیق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214" w:name="pg5320_52471"/>
    </w:p>
    <w:p>
      <w:pPr>
        <w:pStyle w:val="Heading5"/>
        <w:numPr>
          <w:ilvl w:val="4"/>
          <w:numId w:val="1"/>
        </w:numPr>
        <w:rPr/>
      </w:pPr>
      <w:bookmarkStart w:id="215" w:name="__RefHeading___Toc917402_581953129"/>
      <w:bookmarkStart w:id="216" w:name="_Toc82"/>
      <w:bookmarkEnd w:id="214"/>
      <w:bookmarkEnd w:id="215"/>
      <w:r>
        <w:rPr>
          <w:rtl w:val="true"/>
        </w:rPr>
        <w:t>دراسة وتحلیل فی الآیة المزعومة</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یملأ جوف إبن آدم إلا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النصوص التی أوردناها من کتب علماء السنة وجمیعها تشیر إلی أن أبا موسی الأشعری هو راویها المشهور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تخفی هکذا سورة هی فی الطول والشدّة کسورة براءة؟ أی أن آیاتها فی حدود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خفت علی جمهور المسلمین فلم یحفظوها؟</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لم تکتب فی مصاحف المسلمین الأوائل کالصحابة وکتّاب الوحی؟</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نساها أبو موسی الأشعری فلم یحفظ منها إلا آیة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الفحص الدقیق والتأمل فی تلک الروایات تبیّن أن هذا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لابن آدم وادیان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حدیث من أحادیث الرسول صلی الله علیه و آله ، وقد التبس علی أبی موسی الأشعری فعدّ ذلک من القرآن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یعزّز قولنا هذا ما ورد عن طرق أهل البیت علیه السلام ، من ذلک ما أورده ورّام بن</w:t>
      </w:r>
    </w:p>
    <w:p>
      <w:pPr>
        <w:pStyle w:val="BookText"/>
        <w:rPr/>
      </w:pPr>
      <w:r>
        <w:rPr>
          <w:rFonts w:ascii="IRNazanin" w:hAnsi="IRNazanin" w:eastAsia="IRNazanin"/>
          <w:color w:val="111111"/>
          <w:sz w:val="28"/>
          <w:sz w:val="28"/>
          <w:szCs w:val="28"/>
          <w:rtl w:val="true"/>
          <w:lang w:bidi="fa-IR"/>
        </w:rPr>
        <w:t xml:space="preserve">أبی فراس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ونزهة 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بمجموعة ورّام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ولأسباب أخری تسرّب الشک إلی إبن عباس فی صدد النص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لابن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مسلم عن إبن جریح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عطاء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لابن آدم ملء وادٍ مالاً لأحب أن یکون إلیه مثله ولا یملأ نفس إبن آدم إلا التراب والله یتوب علی من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عباس فلا أدری أمن القرآن هو أم لا؟</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النصوص والروایات التی نقلت هذه الآیة المزعومة لم تضبط لنا هذه الآیة بنصّها الحرفی، فعن عطاء بن یسار عن أبی واقد اللیثی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إذا أوحی إلیه أتیناه فعلمنا ممّا أوحی إلیه،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ذات یوم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المال لإقام الصلاة وإیتاء الزکاة ولو أن لابن آدم وادیاً لأحب أن یکون إلیه الثانی، ولو کان إلیه الثانی لأحب أن یکون إلیهما الثالث ولا یملأ جوف إبن آدم إلا التراب ویتوب الله علی من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نجد روایة أُبی بن کعب فیها زیادة کثیرة،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 الله علیه و آله أن الله أمرنی أن أقرأ علیک القرآن فقرأ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الذین کفروا من أهل الکتاب والمشرکین ومن بقیتها لو أن إبن آدم سأل وادیاً من مال فأعطیه سأل ثانیاً، وإن سأل ثانیاً فأعطیه سأل ثالثاً، ولا یملأ جوف إبن آدم إلا التراب ویتوب الله علی من تاب وإن ذات الدین عند الله الحنیفیة غیر الیهودیة ولا النصرانیة ومن یعمل خیراً فلن یکفره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روایة أبی موسی الشعری هی الأخری تختلف عن الروایتین السابقتین،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سورة نحو براءة ثمّ رفعت وحفظ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سیؤید هذا الدین بأقوام لأخلاق لهم ولو أن لابن آدم وادیین من مال لتمنّی وادیاً ثالثاً ولا یملأ جوف إبن آدم إلا التراب ویتوب الله علی من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الحاکم فی المستدرک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ذات الدین عند الله الحنیفیة لا المشرکة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إبن الأثیر فی جامع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الحنیفیة المسلمة لا الیهودیة ولا النصرانیة ولا المجوسیّة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الروایات رواها کل من أبی داود الطیالسی وسعید إبن منصور فی سننه، والحاکم فی مستدرکه، والمتقی الهندی فی کنز العمال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البلاغة فی هذا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لابن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بلاغة القرآن المجید وعلو شأنه، ألا یلتفت الناقد البصیر إلی انحطاط ذلک الکلام المزعوم أنه آیة، إذ تصرّف الرواة حتی فی الحدیث المعروف والذی صیّروه قرآناً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أمعن الرواة إلی الغلط الذی لم یلتفتوا إلیه؟ فهلا سألتهم عن ذلک الإرباک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یوصف الدین بأنه مشرکة؟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الغلط الوارد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الحنیفیة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یوصف الدین أو الحنیفیة بأنه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وراء ذات الدین وماذا یعنی تلک العندیّة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التفت الراوی إلی سقوط هکذا وصف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ذات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تخصّ المؤنث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صاحب تخص المذکّر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الیهودیة ولا النصرانیة فهی الحنیفیة، ألا یعلم الراوی أن الحنیفیة کانت فی دین إبراهیم علیه السلام ولها امتداد إلی قبیل ظهور الإسلام، فهو الدین الحنیف، فلو أتی بکلمة حنیف لکان فیه شیء من العذر والتوجیه، وذلک باستعمال الصفة ویراد به الموصوف</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عن أبی واقد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المال لإقام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إنزال المال، فهل هو الوحی، أم الرسالة، أم 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معنی کونه لإقام الصلاة، فما بال الفقراء الذین لا مال لهم فهل تسقط عنهم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علم الراوی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الأجلیة والسببیّة؟ فمن لا مال له فلا تکلیف علیه من فریضة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یعقل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الغریب أو الممتنع أن یملک إبن آدم وادیاً من المال أو من 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السادس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مسروق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لعائشة هل کان رسول الله صلی الله علیه و آله یقول شیئاً إذا دخل البیت؟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دخل البیت تمثّل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لابن آدم وادیان من المال لابتغی وادیاً ثالثاً ولا یملأ فمه إلا التراب وما جعلنا المال إلا لإقام الصلاة وإیتاء الزکاة ویتوب الله علی من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الجزء السادس أیضاً عن جابر انه سئل هل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لابن آدم وادٍ من نخل تمنّی مثله حتی یتمنّی أودیة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من بین المسلمین من یملک الوادی والاثنین والثلاث، والأودیة الکثیرة، فما المحذور من ذلک وهل التمنّی ذنب یخرجه من طاعة الله بحیث یستوجب علیه التوبة؟ إذاً فما هو وجه المناسبة بتعقیب ذلک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ویتوب الله علی من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أولئک الرواة کانوا من الأعاجم بحیث لا یفقهون قواعد النحو العربیة حتی أقحموا فی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والجمیع یعرف أنها للامتناع وهل استحال هذا التمنّی بحیث لم یملک جماعة أو لم یملک أحدهم الأودیة من الزرع، ومن المال، ومن النخیل،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کیف یصح فی کلامهم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لابن آدم وادیاً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یتم نصرة الدین علی أفراد لاخلاق لهم؟ ألم ینصر الله هذا الدین ونبیه بالملائکة وَ جُنُوداً لَمْ تَرَوْها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سَکِینَتَهُ عَلَیْهِ وَ أَیَّدَهُ بِجُنُودٍ لَمْ تَرَوْها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یَعْلَمُ جُنُودَ رَبِّکَ إِلاّ هُوَ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 هذا فالاضطراب فی المتن واختلاف ألفاظ الروایات وتداعی الجانب البلاغی والنحوی یستدعی رفض هذه الآیة المزعومة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جانب دراسة النص من حیث المتن، فکذلک الکذب والافتراء واضح فی نسبة هذا النقل إلی بعض الصحابة الأجلاء ممّا یدعو إلی الرفض جملة وتفصیلاً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الذین آمنوا لم تقولون ما لا تفعلون فتکتب شهادة فی أعناقکم فتسألون عنها یوم القیامة</w:t>
      </w:r>
      <w:bookmarkStart w:id="217" w:name="pg5320_52477"/>
    </w:p>
    <w:p>
      <w:pPr>
        <w:pStyle w:val="Heading4"/>
        <w:numPr>
          <w:ilvl w:val="3"/>
          <w:numId w:val="1"/>
        </w:numPr>
        <w:rPr/>
      </w:pPr>
      <w:bookmarkStart w:id="218" w:name="__RefHeading___Toc917404_581953129"/>
      <w:bookmarkStart w:id="219" w:name="_Toc83"/>
      <w:bookmarkEnd w:id="217"/>
      <w:bookmarkEnd w:id="218"/>
      <w:r>
        <w:rPr>
          <w:rtl w:val="true"/>
        </w:rPr>
        <w:t>المورد الثانی</w:t>
      </w:r>
      <w:bookmarkEnd w:id="219"/>
    </w:p>
    <w:p>
      <w:pPr>
        <w:pStyle w:val="BookText"/>
        <w:rPr/>
      </w:pPr>
      <w:r>
        <w:rPr>
          <w:rFonts w:ascii="IRNazanin" w:hAnsi="IRNazanin" w:eastAsia="IRNazanin"/>
          <w:color w:val="111111"/>
          <w:sz w:val="28"/>
          <w:sz w:val="28"/>
          <w:szCs w:val="28"/>
          <w:rtl w:val="true"/>
          <w:lang w:bidi="fa-IR"/>
        </w:rPr>
        <w:t>یا أیها الذین آمنوا لم تقولون ما لا تفعلون فتکتب شهادة فی أعناقکم فتسألون عنها یوم القیامة</w:t>
      </w:r>
    </w:p>
    <w:p>
      <w:pPr>
        <w:pStyle w:val="BookText"/>
        <w:rPr/>
      </w:pPr>
      <w:r>
        <w:rPr>
          <w:rFonts w:ascii="IRNazanin" w:hAnsi="IRNazanin" w:eastAsia="IRNazanin"/>
          <w:color w:val="111111"/>
          <w:sz w:val="28"/>
          <w:sz w:val="28"/>
          <w:szCs w:val="28"/>
          <w:rtl w:val="true"/>
          <w:lang w:bidi="fa-IR"/>
        </w:rPr>
        <w:t>هذا المورد یشترک مع المورد السابق فی کثیر من النصوص التی ذکرناها، وهنا نفرد له هذه الصفحات تارکین التفصیل لمناسبة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سوید بن سعید، حدّثنا علی بن مسهر، عن داود، عن أبی حرب بن أبی الأسود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أبو موسی الأشعری إلی قرّاء أهل البصرة فدخل علیه ثلاثمائة رجل قد قرؤوا القرآن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خیار أهل البصرة وقرّاؤهم فأتلوه ولا یطولنَّ علیکم الأمد فتقسوا قلوبکم کما قست قلوب من کان قبلکم وإنّا کنّا نقرأ سورة کنّا نشبهها فی الطول والشّدة ببراءة فأنسیتها غیر أنی قد حفظت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لابن آدم وادیان من مال لابتغی وادیا ثالثا ولایملأ جوف بن آدم إلا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وکنا نقرأ سورة کنا نشبهها بإحدی المسبحات فأنسیتها غیر أنی حفظت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لم تقولون ما لا تفعلون فتکتب شهادة فی أعناقکم فتسألون عنها یوم القیامة</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المسند المستخرج علی صحیح الإمام مسلم</w:t>
      </w:r>
    </w:p>
    <w:p>
      <w:pPr>
        <w:pStyle w:val="BookText"/>
        <w:rPr/>
      </w:pPr>
      <w:r>
        <w:rPr>
          <w:rFonts w:ascii="IRNazanin" w:hAnsi="IRNazanin" w:eastAsia="IRNazanin"/>
          <w:color w:val="111111"/>
          <w:sz w:val="28"/>
          <w:sz w:val="28"/>
          <w:szCs w:val="28"/>
          <w:rtl w:val="true"/>
          <w:lang w:bidi="fa-IR"/>
        </w:rPr>
        <w:t xml:space="preserve">قال 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الهیثم، حدّثنا جعفر بن محمد الصایغ، حدّثنا عفان، حدّثنا وهب، حدّثنا داود بن أبی هند عن أبی حرب بن أبی الأسود،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أبو موسی القرّاء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تدخلوا علیَّ إلا من جمع القرآن، قال فدخلنا علیه زهاء ثلاثمائة رجل فوعظنا وقال أنتم قراء أهل البلد فلا یطولن علیکم الأمد فتقسو قلوبکم کما قست قلوب أهل الکتاب ثمّ قال لقد أنزلت سورة کنا نشبهها ببراءة طولا وتشدیدا أنی قد حفظت آیة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لابن آدم وادیان من مال لالتمس إلیهما وادیا ثالثا ولا یملأ جوف إبن آدم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وأنزلت سورة کنا نشبهها بالمسبّحات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حفظت آیة کانت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لم تقولون ما لا تفعلون فتکتب شهادة فی أعناقکم ثمّ تسألون عنها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مسلم عن سوید عن علی بن مسهر عن داود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نعیم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الهیثم، حدّثنا جعفر بن محمد الصایغ، حدّثنا عفان، حدّثنا وهیب، حدّثنا داود بن أبی هند عن أبی حرب بن أبی الأسود الدیلی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أبو موسی القرّاء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لاتدخلوا علیَّ إلا من جمع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فدخلنا علیه زهاء ثلاثمائة فوعظنا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قرّاء أهل البلد فلا یطولن علیکم الأمد فتقسوا قلوبکم کما قست قلوب أهل الکتاب،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أنزلت سورة کنّا نشبّهها ببراءة طولا وتشدیدا حفظت منها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لابن آدم وادیان من ذهب لالتمس الیهما وادیا ثالثا ولایملأ جوف إبن آدم إلا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وأنزلت سورة کنا نشبهها بالمسبّحات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آیة کانت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لم تقولون ما لا تفعلون فتکتب شهادة فی أعناقکم ثم تسألون عنها یوم القیامة</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القرطبی</w:t>
      </w:r>
    </w:p>
    <w:p>
      <w:pPr>
        <w:pStyle w:val="BookText"/>
        <w:rPr/>
      </w:pPr>
      <w:r>
        <w:rPr>
          <w:rFonts w:ascii="IRNazanin" w:hAnsi="IRNazanin" w:eastAsia="IRNazanin"/>
          <w:color w:val="111111"/>
          <w:sz w:val="28"/>
          <w:sz w:val="28"/>
          <w:szCs w:val="28"/>
          <w:rtl w:val="true"/>
          <w:lang w:bidi="fa-IR"/>
        </w:rPr>
        <w:t xml:space="preserve">روی أبو عبدالله عن أحدهم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لم‌تقولون ما لا تفعلون فتکتب شهادة فی أعناقکم فتسألون عنها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إبن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کله ثابت فی الدِّین أمّا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لِمَ تَقُولُونَ ما لا تَفْعَلُونَ فثابت فی الدِّین لفظا ومعنی فی هذه السورة 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فی أعناقکم فتسألون عنها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ثابت فی الدین فإن من التزم شیئا لزمه شرعا والملتزم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w:t>
      </w:r>
    </w:p>
    <w:p>
      <w:pPr>
        <w:pStyle w:val="BookText"/>
        <w:rPr/>
      </w:pPr>
      <w:r>
        <w:rPr>
          <w:rFonts w:ascii="IRNazanin" w:hAnsi="IRNazanin" w:eastAsia="IRNazanin"/>
          <w:color w:val="111111"/>
          <w:sz w:val="28"/>
          <w:sz w:val="28"/>
          <w:szCs w:val="28"/>
          <w:rtl w:val="true"/>
          <w:lang w:bidi="fa-IR"/>
        </w:rPr>
        <w:t xml:space="preserve">قال یوسف بن عبد الرحمن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سوید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مُسْهر، عن داود بن أبی هند، عن أبی حرب بن أبی الأسود،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أبو موسی إلی قرّاء أهل البصرة، فدخل علیه ثلاثمائة رجل قد قرءوا القرآن،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خیار أهل البصرة وقرّاؤهم فاتلوه ولا یطولَنَّ علیکم الأمدُ فتقسُوا قلوبُکم، کما قست قلوب من کان قبلکم، وإنا کنّا نقرأ سورةً أُشبِّهها فی الطّوال والشّدة ببراءة فأنسیتها غیر أنی حفظت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لابن آدم وادیان من مال لابتغی وادیا ثالثا ولا یملأ جوف بن آدم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نقرأ سورة کنا نشبهها بإحدی المسبِّحات فأنسیتها غیر أنی حفظت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لم تقولون ما لا تفعلون فتکتب شهادة فی أعناقکم فتسألون عنها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مسلم عن سوید بن سعید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إبن کثیر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إبن کثیر فی تفسیر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کُتِبَ عَلَیْهِمُ الْقِتالُ إِذا فَرِیقٌ مِنْهُمْ یَخْشَوْنَ النّاسَ کَخَشْیَةِ اللّهِ أَوْ أَشَدَّ خَشْیَةً وَ قالُوا رَبَّنا لِمَ کَتَبْتَ عَلَیْنَا الْقِتالَ لَوْ لا أَخَّرْتَنا إِلی أَجَلٍ قَرِیبٍ قُلْ</w:t>
      </w:r>
    </w:p>
    <w:p>
      <w:pPr>
        <w:pStyle w:val="BookText"/>
        <w:rPr/>
      </w:pPr>
      <w:r>
        <w:rPr>
          <w:rFonts w:ascii="Amiri" w:hAnsi="Amiri" w:eastAsia="Amiri" w:cs="Amiri"/>
          <w:color w:val="111111"/>
          <w:sz w:val="28"/>
          <w:sz w:val="28"/>
          <w:szCs w:val="28"/>
          <w:rtl w:val="true"/>
          <w:lang w:bidi="ar-SA"/>
        </w:rPr>
        <w:t xml:space="preserve">مَتاعُ الدُّنْیا قَلِیلٌ وَ الْآخِرَةُ خَیْرٌ لِمَنِ اتَّقی وَ لا تُظْلَمُونَ فَتِیلاً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أَیْنَما تَکُونُوا یُدْرِکْکُمُ الْمَوْتُ وَ لَوْ کُنْتُمْ فِی بُرُوجٍ مُشَیَّدَةٍ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لَوْ لا نُزِّلَتْ سُورَةٌ فَإِذا أُنْزِلَتْ سُورَةٌ مُحْکَمَةٌ وَ ذُکِرَ فِیهَا الْقِتالُ رَأَیْتَ الَّذِینَ فِی قُلُوبِهِمْ مَرَضٌ یَنْظُرُونَ إِلَیْکَ نَظَرَ الْمَغْشِیِّ عَلَیْهِ مِنَ الْمَوْتِ الآیة، وهکذا هذه الآیة معناها کما قال علی بن أبی طلحة عن إبن عباس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ناس من المؤمنین قبل أن یفرض الجهاد یقولون لوددنا أن الله عزّ وجلّ دلّنا علی أحب الأعمال إلیه فنعمل به فأخبر الله نبیه أنّ أحب الأعمال إیمان به لا شک فیه، وجهاد أهل معصیته الذین خالفوا الإیمان ولم یقروا به، فلما نزل الجهاد کره ذلک ناس من المؤمنین وشق علیهم أمره، فقال الله سبحانه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لِمَ تَقُولُونَ ما لا تَفْعَلُونَ وهذا اختیار إبن جریر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مقاتل بن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نعلم أحب الأعمال إلی الله لعملنا به فدلهم الله علی أحب الأعمال إلیه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یُقاتِلُونَ فِی سَبِیلِهِ صَفًّا فبیّن لهم فابتلوا یوم أحد بذلک فولّوا عن النبی صلی الله علیه و آله مدبرین فأنزل الله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أحبکم إلی من قاتل فی سبیلی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یقول أنزلت فی شأن القتال یقول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ولم یقاتل، وطعنت ولم یطعن، وضربت ولم یضرب، وصبرت ولم یصبر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قتادة والضحاک نزلت توبیخا لقوم کانوا یقولون قتلنا، ضربنا، طعنا، وفعلنا، ولم یکونوا فعلوا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إبن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قوم من المنافقین کانوا یعدون المسلمین النصر ولا یفون لهم بذلک وقال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أسلم لِمَ تَقُولُونَ ما لا تَفْعَلُونَ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الجهاد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إبن أبی نجیح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لِمَ تَقُولُونَ ما لا تَفْعَلُونَ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بُنْیانٌ مَرْصُوصٌ فما بین ذلک فی نفر من الأنصار فیهم عبدالله بن رواحة قالوا فی مجلس لو نعلم أی الأعمال أحب إلی الله لعملنا به حتی نموت فأنزل الله تعالی هذا فیهم، فقال عبدالله بن رواحة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أبرح حبیسا فی سبیل الله حتی أموت فقتل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إبن أبی حاتم حدّثنا أبی، حدّثنا فروة بن أبی المغراء، حدّثنا علی بن مسهر، عن داود بن أبی هند، عن أبی حرب إبن أبی الأسود الدیلی،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أبو موسی إلی قرّاء أهل البصرة فدخل علیه منهم ثلاثمائة رجل کلهم قد قرأ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أنتم قرّاء أهل البصرة وخیارهم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نقرأ سورة کنا نشبهها بإحدی المسبحات فأنسیناها غیر أنی قد حفظت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لم تقولون ما لا تفعلون فتکتب شهادة فی أعناقکم فتسألون عنها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220" w:name="pg5320_52483"/>
    </w:p>
    <w:p>
      <w:pPr>
        <w:pStyle w:val="Heading4"/>
        <w:numPr>
          <w:ilvl w:val="3"/>
          <w:numId w:val="1"/>
        </w:numPr>
        <w:rPr/>
      </w:pPr>
      <w:bookmarkStart w:id="221" w:name="__RefHeading___Toc917406_581953129"/>
      <w:bookmarkStart w:id="222" w:name="_Toc84"/>
      <w:bookmarkEnd w:id="220"/>
      <w:bookmarkEnd w:id="221"/>
      <w:r>
        <w:rPr>
          <w:rtl w:val="true"/>
        </w:rPr>
        <w:t>المورد الثالث</w:t>
      </w:r>
      <w:bookmarkEnd w:id="222"/>
    </w:p>
    <w:p>
      <w:pPr>
        <w:pStyle w:val="Heading5"/>
        <w:numPr>
          <w:ilvl w:val="4"/>
          <w:numId w:val="1"/>
        </w:numPr>
        <w:rPr/>
      </w:pPr>
      <w:bookmarkStart w:id="223" w:name="__RefHeading___Toc917408_581953129"/>
      <w:bookmarkStart w:id="224" w:name="_Toc85"/>
      <w:bookmarkEnd w:id="223"/>
      <w:r>
        <w:rPr>
          <w:rtl w:val="true"/>
        </w:rPr>
        <w:t>اشارة</w:t>
      </w:r>
      <w:bookmarkEnd w:id="22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سورتان کان الخلیفة عمر بن الخطاب یقرأهما فی قنوته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المورد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إنا نستعینک و نستغفرک و نثنی علیک الخیر و نشکرک و لا نکفرک و نخلع و نترک من یفجرک اللهم إیاک نعبد و لک نصلی و نسجد و إلیک نسعی و نحفد نرجو رحمتک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سورتان کان الخلیفة عمر بن الخطاب یقرأهما فی قنوته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 للشافعی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إبن أبی لیلی رحمه الله تعالی یری القنوت فی الرکعة الأخیرة بعد القراءة وقبل الرکوع فی الفجر، ویروی ذلک عن عمر بن الخطاب أنه قنت بهاتین السورتین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نستعینک ونستغفرک ونثنی علیک الخیر نشکرک ولا نکفرک ونخلع ونترک من یفجرک اللهم إیاک نعبد ولک نصلی ونسجد وإلیک نسعی ونحفد نرجو رحمتک ونخشی عذابک إن عذابک بالکفار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یحدّث عن إبن عباس رضی الله عنهما، عن عمر بهذا الحدیث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عبد الرزاق</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معمر، عن علی بن زید بن جدعان، عن أبی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عمر بن الخطاب الصبح فقنت بعد الرکوع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نستعینک</w:t>
      </w:r>
    </w:p>
    <w:p>
      <w:pPr>
        <w:pStyle w:val="BookText"/>
        <w:rPr/>
      </w:pPr>
      <w:r>
        <w:rPr>
          <w:rFonts w:ascii="IRNazanin" w:hAnsi="IRNazanin" w:eastAsia="IRNazanin"/>
          <w:color w:val="111111"/>
          <w:sz w:val="28"/>
          <w:sz w:val="28"/>
          <w:szCs w:val="28"/>
          <w:rtl w:val="true"/>
          <w:lang w:bidi="fa-IR"/>
        </w:rPr>
        <w:t>ونستغفرک ونثنی علیک ولا نکفرک ونؤمن بک ونخلع ونترک من یفجرک، اللهم إیاک نعبد ولک نصلی ونسجد، وإلیک نسعی ونحفد، ونرجو رحمتک، ونخاف عذابک إن عذابک بالکافرین ملحق، اللهم عذب الکفرة، وألق فی قلوبهم الرعب، وخالف بین کلمتهم، وأنزل علیهم رجزک وعذابک، اللهمّ عذّب الکفرة أهل الکتاب الذین یصدُّون عن سبیلک، ویکذّبون رسلک، ویقاتلون أولیاءک، اللهم اغفر للمؤمنین والمؤمنات والمسلمین والمسلمات، وأصلح ذات بینهم، وألِّفّ بین قلوبهم، واجعل فی قلوبهم الإیمان والحکمة، وثبِّتهم علی ملَّة نبیِّک وأوزعهم أن یوفوا بالعهد الذی عاهدهم علیه، وانصرهم علی عدوّک وعدوِّهم إله الحق واجعلنا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کنت إماما قلت هذا القول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اهدنا فیمن هدیت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عبد الرزاق عن إبن جریج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أخبرنی عطاء أنه سمع عبید بن عمیر یؤثر عن عمر بن الخطاب فی القنوت أنه کان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اغفر للمؤمنین والمؤمنات والمسملین والمسلمات وألِّف بین قلوبهم وأصلح ذات بینهم وانصرهم علی عدوّک وعدوّهم، اللّهم العن کفرة أهل الکتاب الذین یکذِّبون رسلک ویقاتلون أولیاءک، اللهم خالف بن کلمتهم وزلزل أقدامهم وأنزل بهم بأسک الذی لا تردُّه عن القوم المجرمین، بسم الله الرحمن الرحیم اللهمّ إنا نستعینک ونستغفرک ونثنی علیک ولا نکفرک، ونخلع ونترک من یفجرک، بسم الله الرحمن الرحیم اللهمَّ إیاک نعبد ولک نصلی ونسجد، وإلیک نسعی ونحفد نرجو رحمتک ونخاف عذابک إن عذابک بالکفَّار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عبید بن عمیر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قبل الرکعة الآخرة من الصبح وذکر أنه بلغه أنهما سورتان من القرآن فی مصحف إبن مسعود وأنه یوتر بهما کل لیلة وذکر أنه یجهر بالقنوت فی الصبح، قلت فإنک تکره الاستغفار فی المکتوبة فهذا عمر قد استغفر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هو فی الدعاء فی آخرها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الثوری، عن جعفر بن برقان، عن میمون بن مهران، عن أبی بن کعب أنه کان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نستعینک ونستغفرک ونثنی علیک فلا نکفرک ونخلع ونترک من یفجرک، اللهم إیاک نعبد ولک نصلی ونسجد وإلیک نسعی ونحفد نخشی عذابک ونرجو رحمتک إن عذابک بالکفار ملحق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مبارک، عن عاصم بن سلیمان، عن أبی عثمان النهدی أن عمر کان یقنت فی الصبح قدر مائة آیة من القرآن</w:t>
      </w:r>
    </w:p>
    <w:p>
      <w:pPr>
        <w:pStyle w:val="BookText"/>
        <w:rPr/>
      </w:pPr>
      <w:r>
        <w:rPr>
          <w:rFonts w:ascii="IRNazanin" w:hAnsi="IRNazanin" w:eastAsia="IRNazanin"/>
          <w:color w:val="111111"/>
          <w:sz w:val="28"/>
          <w:sz w:val="28"/>
          <w:szCs w:val="28"/>
          <w:rtl w:val="true"/>
          <w:lang w:bidi="fa-IR"/>
        </w:rPr>
        <w:t xml:space="preserve">وقال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عن شعبة، عن الحکم، عن مقسم، عن إبن عباس أن عمر کان یقنت فی الفجر بسورتین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معمر، عن عمرو، عن الحسن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فی الوتر والصبح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نستعینک ونستغفرک ونثنی علیک الخیر ولا نکفرک ونؤمن بک ونخلع ونترک من یفجرک، اللهم إیاک نعبد ولک نصلی ونسجد، وإلیک نسعی ونحفد، نرجو رحمتک، ونخشی عذابک الجد إن عذابک الجد بالکفار ملحق، اللهم عذّب الکفرة والمشرکین، وألق فی قلوبهم الرعب، وخالف بین کملتهم، وأنزل علیهم رجزک وعذابک، اللهم عذّب کفرة أهل الکتاب الذین یصدون عن سبیلک، ویکذّبون رسلک، اللهم اغفر للمؤمنین والمؤمنات والمسلمین والمسلمات، اللهم أصلح ذات بینهم، وألف بین قلوبهم، واجعل فی قلوبهم الإیمان والحکمة، وأوزعهم أن یشکروا نعمتک التی أنعمت علیهم، وأن یوفوا بعهدک الذی عاهدتهم علیه، وتوفّهم علی ملَّة رسولک، وانصرهم علی عدوک وعدوهم إله الحق، واجعلنا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یقول هذا ثمّ یخر ساجداً وکان لا یزید علی هذا شیئاً من الصلاة علی النبی صلی الله علیه و آله بعض من یسأله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سعید أیزید علی هذا شیئاً من الصلاة علی النبی صلی الله علیه و آله والدعاء والتسبیح والتکبیر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أنهاکم ولکنی سمعت أصحاب رسول الله صلی الله علیه و آله لا یزیدون علی هذا شیئاً ویغضب إذا أرادوه علی الزیادة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إبن جریج ومعمر عن إبن طاووس عن أبیه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القنوت طاعة لله، وکان یقنت بأربع آیات من أول البقرة إِنَّ فِی خَلْقِ السَّماواتِ وَ الْأَرْضِ ، وهذه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وهذه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ما فِی الْأَرْضِ حتی یختم البقرة ثمّ قل هو الله أحد، ثمّ قل أعوذ بربّ الفلق، ثمّ قل أعوذ بربّ الناس، ثمّ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إیاک نعبد ولک نصلی ونسجد وإلیک نسعی ونحفد نخشی عذابک ونرجو رحمتک إن عذابک بالکافرین ملحق اللهم إنا نستعینک ونستغفرک ونثنی علیک فلا نکفرک ونؤمن بک ونخلع ونترک من یکفرک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وذکروا أنّها سورتان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البقرة</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وأن موضعهما بعد قُلْ هُوَ اللّهُ أَحَدٌ قال إبن جریج فی حدیثه عن إبن طاووس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یقولهما أبی فی الصبح وکان لا یجهر به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الظهر والعصر والعشاء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إبن جریج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آخرون فی القنوت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اللهم لک نصلی ولک نسجد، و إیاک نعبد ولک نصلی ونسجد، وإلیک نسعی ونحفد نرجو رحمتک ونخاف عذابک الجدَّ إن عذابک بالکافرین ملحق، اللهمَّ إنا نستعینک ونستغفرک ونثنی علیک ولا نکفرک ونؤمن بک ونخلع ونترک من یفجرک، اللهم أسلمنا نفوسنا إلیک وصلینا وجوهنا إلیک وألجأنا ظهورنا إلیک رغبةً ورهبةً إلیک، لا ملجأ ولا منجا منک إلا إلیک، آمنت بکتابک الذی أنزلت، ورسولک الذی أرسلت، اللهم اغفر للمؤمنین والمؤمنات والمسلمین والمسلمات، وأصلح ذات بینهم، وألف بین قلوبهم، واجعل فی قلوبهم الإیمان والحکمة، وأوزعهم أن یوفوا بعهدک الذی عاهدتهم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معمر عن الزهری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قنوت فی السنة کلها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النصف الآخر من رمضان قال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لأقنت السنة کلها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الأول من رمضان فإنی لا أقنته وکذلک کان یصنع الحسن وذکره عنه قتادة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الثوری، عن الزبیر بن عدی، عن إبراهیم کان یستحب أن یقول فی قنوت الوتر بهاتین السورتین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نستعینک ونستغفرک ونثنی علیک ولا نکفرک، ونخلع ونترک من یفجرک، اللهم إیاک نعبد ولک نصلی ونسجد، وإلیک نسعی ونحفد نرجو رحمتک ونخشی عذابک إن عذابک بالکافرین ملحق</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سوید الکاهلی روی 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الفضل بن دکین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الزّیّات عن حبیب بن أبی ثابت، عن عبد الرحمن بن سوید الکاهلی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قنت علیّ فی هذا المسجد وأنا أسمع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إیاک نعبد ولک نصلیّ ونسجد، وإلیک نسعی ونحفد نرجو رحمتک ونخشی عذابک إنّ عذابک بالکفّار ملحق، اللّهم إنا نستعینک ونستغفرک ونثنی علیک ولا نکفرک ونخلع ونترک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 إبن أبی شیبة،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قنوت الوتر من الدعاء</w:t>
      </w:r>
    </w:p>
    <w:p>
      <w:pPr>
        <w:pStyle w:val="BookText"/>
        <w:rPr/>
      </w:pPr>
      <w:r>
        <w:rPr>
          <w:rFonts w:ascii="IRNazanin" w:hAnsi="IRNazanin" w:eastAsia="IRNazanin"/>
          <w:color w:val="111111"/>
          <w:sz w:val="28"/>
          <w:sz w:val="28"/>
          <w:szCs w:val="28"/>
          <w:rtl w:val="true"/>
          <w:lang w:bidi="fa-IR"/>
        </w:rPr>
        <w:t xml:space="preserve">قال إبن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وکیع، عن سفیان، عن الزبیر بن عدی، عن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فی قنوت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نستیعینک ونستغفرک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إبن فضیل عن عطاء بن السائب، عن أبی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إبن مسعود أنْ نقرأ فی القنوت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نستعینک ونستغفرک ونؤمن بک ونثنی علیک الخیر ولا نکفرک ونخلع ونترک من یفجرک، اللهم إیاک نعبد ولک نصلّی ونسجد، وإلیک نسعی ونحفد نرجوا رحمتک ونخشی عذابک إن عذابک الجد بالکفار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باب ما یدعو به فی قنوت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إبن أبی لیلی، عن عطاء، عن عبید بن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عمر بن الخطاب الغداة فقال فی قنوته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نستعینک ونستغفرک ونثنی علیک الخیر ولا نکفرک ونخلع ونترک من یفجرک، اللهم إیاک نعبد ولک نصلی ونسجد، وإلیک نسعی ونحفد نرجوا رحمتک ونخشی عذابک أن عذابک بالکفار ملحق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قال أخبرنا حصین، عن ذر عن سعید بن عبدالرحمن إبن أبزی، عن أبیه أنّه صلّی خلف عمر فصنع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وکیع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عن حبیب بن أبی ثابت، عن عبد الملک بن سوید الکاهلی أنَّ علیُّاً قنت فی الفجر بهاتین السورتین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نستعینک ونستغفرک ونثنی علیک الخیر ولا نکفرک ونخلع ونترک من یفجرک، اللهم إیاک نعبد ولک نصلّی ونسجد وإلیک نسعی ونحفد نرجوا رحمتک ونخشی عذابک إنَّ عذابک الجد بالکفار ملحق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وکیع قال أخبرنا جعفر بن برقان، عن میمون بن مهران فی قراءة أُبیّ بن کعب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نستعینک ونستغفرک ونثنی علیک ولا نکفرک ونخلع ونترک من یفجرک، اللهم إیاک نعبد ولک نصلی ونسجد وإلیک نسعی ونحفد نرجوا رحمتک ونخشی عذابک أن عذابک بالکفار ملحق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بن غیاث، عن إبن جریج، عن عطاء عن عبید بن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یقنت فی الفجر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اللهم إنا نستعینک ونؤمن بک ونتوکل علیک ونثنی علیک الخیر کله ولا نکفر ثمّ قرأ بسم الله الرحمن الرحیم اللهم إیاک نعبد ولک نصلّی ونسجد وإلیک نسعی ونحفد نرجوا رحمتک ونخشی عذابک إنَّ عذابک الجد بالکفار ملحق، اللهم عذب کفرة أهل الکتاب الذین یصدون عن سبیلک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هشیم قال أخبرنا حصین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الغداة ذات یوم وصلّی خلفی عثمان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فقنت فی صلاة الصبح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قضیت صلاتی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فی قنوتک؟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هؤلاء الکلمات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نستعینک ونستغفرک ونثنی علیک الخیر کله ولا</w:t>
      </w:r>
    </w:p>
    <w:p>
      <w:pPr>
        <w:pStyle w:val="BookText"/>
        <w:rPr/>
      </w:pPr>
      <w:r>
        <w:rPr>
          <w:rFonts w:ascii="IRNazanin" w:hAnsi="IRNazanin" w:eastAsia="IRNazanin"/>
          <w:color w:val="111111"/>
          <w:sz w:val="28"/>
          <w:sz w:val="28"/>
          <w:szCs w:val="28"/>
          <w:rtl w:val="true"/>
          <w:lang w:bidi="fa-IR"/>
        </w:rPr>
        <w:t>نکفرک ونخلع ونترک من یفجرک، اللهم إیاک نعبد ولک نصلی ونسجد وإلیک نسعی ونحفد نرجوا رحمتک ونخشی عذابک إن عذابک الجد بالکفار ملحق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عثمان کذا کان یصنع عمر بن الخطاب وعثمان بن عفان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ما یدعو به الرجل فی قنوت الوتر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إبن فضیل عن عطاء بن السائب عن أبی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إبن مسعود أن نقول فی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الوتر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نستعینک ونستغفرک ونثنی علیک ولا نکفرک ونخلع ونترک من یفجرک، اللهم إیاک نعبد ولک نصلی ونسجد وإلیک نسعی ونحفد ونرجو رحمتک ونخشی عذابک إن عذابک بالکفار ملحق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وکیع عن سفیان عن الزبیر بن عدی عن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فی قنوت 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نستعینک ونستغفرک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یدعو به فی قنوت الفجر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إبن أبی لیلی عن عطاء عن عبید بن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عمر بن الخطاب الغداة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قنوته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نستعینک ونستغفرک ونثنی علیک الخیر ولا نکفرک ونخلع ونترک من یفجرک، اللهم إیاک نعبد ولک نصلّی ونسجد وإلیک نسعی ونحفد ونرجو رحمتک ونخشی عذابک إن عذابک بالکافرین ملحق</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حصین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الغداة ذات یوم وصلّی خلفی عثمان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فقنت فی صلاة الصبح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قضیت صلاتی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فی قنوتک؟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هؤلاء الکلمات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نستعینک ونستغفرک ونثنی علیک الخیر ولا نکفرک ونخلع ونترک من یفجرک، اللهم إیاک نعبد ولک نصلّی ونسجد وإلیک نسعی ونحفد ونرجو</w:t>
      </w:r>
    </w:p>
    <w:p>
      <w:pPr>
        <w:pStyle w:val="BookText"/>
        <w:rPr/>
      </w:pPr>
      <w:r>
        <w:rPr>
          <w:rFonts w:ascii="IRNazanin" w:hAnsi="IRNazanin" w:eastAsia="IRNazanin"/>
          <w:color w:val="111111"/>
          <w:sz w:val="28"/>
          <w:sz w:val="28"/>
          <w:szCs w:val="28"/>
          <w:rtl w:val="true"/>
          <w:lang w:bidi="fa-IR"/>
        </w:rPr>
        <w:t>رحمتک ونخشی عذابک إن عذابک بالکافرین ملحق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کان یصنع عمر إبن الخطاب وعثمان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وکیع عن سفیان، عن حبیب بن أبی ثابت، عن عبد الرحمن إبن سوید الکاهلی أنَّ علیّاً قنت فی الفجر بهاتین السورتین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نستعینک ونستغفرک ونثنی علیک الخیر ولا نکفرک، ونخلع ونترک من یفجرک، اللهم إیاک نعبد ولک نصلّی ونسجد وإلیک نسعی ونحفد ونرجو رحمتک ونخشی عذابک إنّ عذابک بالکافرین ملحق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وکیع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برقان، عن میمون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أُبیّ بن کعب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نستعینک ونستغفرک ونثنی علیک الخیر ولا نکفرک، ونخلع ونترک من یفجرک اللهم إیاک نعبد ولک نصلّی ونسجد، وإلیک نسعی ونحفد، ونرجو رحمتک ونخشی عذابک إنّ عذابک بالکافرین ملحق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بن غیاث، عن إبن جریج، عن عطاء، عن عبید بن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یقنت فی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نستعینک ونؤمن بک ونتوکل علیک ونثنی علیک الخیر ولا نکفرک، اللهم إیاک نعبد، ولک نصلّی ونسجد وإلیک نسعی ونحفد، ونرجو رحمتک ونخشی عذابک إنّ عذابک بالکافرین ملحق، اللهم عذب کفرة أهل الکتاب الذین یصدون عن سبیلک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المراسیل لأبی داود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سلیمان بن داود، حدّثنا إبن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معاویة بن صالح عن عبد القاهر، عن خالد بن أبی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 الله صلی الله علیه و آله یدعو علی مضر إذ جاءه جبریل فأومأ إلیه أن اسکت فسکت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یبعثک سبابا ولا لعانا وإنما بعثک رحمة ولم یبعثک عذابا لیس لک من الأمر شیء أو یتوب علیهم أو یعذبهم فإنهم ظالمون آل عمران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علّمه هذا القنوت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نستعینک ونستغفرک ونؤمن بک ونخضع لک ونخلع ونترک من یکفرک، اللهم إیاک نعبد ولک نصلی ونسجد والیک نسعی ونحفد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معانی الآثار</w:t>
      </w:r>
    </w:p>
    <w:p>
      <w:pPr>
        <w:pStyle w:val="BookText"/>
        <w:rPr/>
      </w:pPr>
      <w:r>
        <w:rPr>
          <w:rFonts w:ascii="IRNazanin" w:hAnsi="IRNazanin" w:eastAsia="IRNazanin"/>
          <w:color w:val="111111"/>
          <w:sz w:val="28"/>
          <w:sz w:val="28"/>
          <w:szCs w:val="28"/>
          <w:rtl w:val="true"/>
          <w:lang w:bidi="fa-IR"/>
        </w:rPr>
        <w:t xml:space="preserve">بسنده عن صالح بن عبد الرحمن الأنصاری قد حدّثنا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هشیم قال اخبرنا بن أبی لیلی عن عطاء عن عبید بن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صلیت خلف عمر صلاة الغداة فقنت فیها بعد الرکوع وقال فی قنوته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نستعینک ونستغفرک ونثنی علیک الخیر کله ونشکرک ولا نکفرک ونخلع ونترک من یفجرک، اللهم إیاک نعبد ولک نصلی ونسجد وإلیک نسعی ونحفد نرجو رحمتک ونخشی عذابک إن عذابک بالکفار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p>
    <w:p>
      <w:pPr>
        <w:pStyle w:val="BookText"/>
        <w:rPr/>
      </w:pPr>
      <w:r>
        <w:rPr>
          <w:rFonts w:ascii="IRNazanin" w:hAnsi="IRNazanin" w:eastAsia="IRNazanin"/>
          <w:color w:val="111111"/>
          <w:sz w:val="28"/>
          <w:sz w:val="28"/>
          <w:szCs w:val="28"/>
          <w:rtl w:val="true"/>
          <w:lang w:bidi="fa-IR"/>
        </w:rPr>
        <w:t xml:space="preserve">قال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بن راهویه حدّثنا أبی حدّثنا عیسی بن یونس حدّثنی أبی عن جدی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 أمیة بن عبدالله بن خالد بن أسید بخراسان فقرأ بهاتین السورتین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نستعینک ونستغفرک فذکر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البیهقی الکبری</w:t>
      </w:r>
    </w:p>
    <w:p>
      <w:pPr>
        <w:pStyle w:val="BookText"/>
        <w:rPr/>
      </w:pPr>
      <w:r>
        <w:rPr>
          <w:rFonts w:ascii="IRNazanin" w:hAnsi="IRNazanin" w:eastAsia="IRNazanin"/>
          <w:color w:val="111111"/>
          <w:sz w:val="28"/>
          <w:sz w:val="28"/>
          <w:szCs w:val="28"/>
          <w:rtl w:val="true"/>
          <w:lang w:bidi="fa-IR"/>
        </w:rPr>
        <w:t xml:space="preserve">قال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بکر بن الحسن أنبأنا حاجب بن أحمد حدّثنا عبد الرحیم إبن منیب حدّثنا الفضیل عن منصور عن إبراهیم أن الأسود وعمرو بن میمون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صلینا خلف عمر الفجر فلم یقنت منصور وإن کان أحفظ وأوثق من حماد إبن أبی سلیمان فروایة حماد فی هذا توافق المذهب المشهور عن عمر فی القنوت</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أخبرنا أبو عبدالله الحافظ، حدّثنا أبو الولید حسان بن محمد الفقیه، حدّثنا أبو بکر محمد بن محمد بن سلیمان، حدّثنا هشام بن خالد الأزرق، حدّثنا الولید بن مسلم، حدّثنا إبن جریج عن إبن هرمز عن برید بن أبی مریم عن عبدالله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 xml:space="preserve">رسول الله صلی الله علیه و آله یعلمنا دعاءً ندعو به فی القنوت من صلاة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اهدنا فیمن هدیت، وعافنا فیمن عافیت، وتولنا فیمن تولیت، وبارک لنا فیما أعطیت، وقنا شر ما قضیت إنک تقضی ولا یقضی علیک، إنه لا یذل من والیت، تبارکت ربنا وتعالیت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مخلد بن یزید الحرانی عن إبن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عبدالله الحافظ، حدّثنا أبو العباس محمد بن یعقوب، حدّثنا بحر بن نصر الخولانی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علی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 معاویة بن صالح، عن عبد القاهر، عن خالد بن أبی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 الله صلی الله علیه و آله یدعو علی مضر إذا جاءه جبرائیل فأومأ إلیه أن اسکت فسکت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یبعثک سبابا ولا لعانا وإنما بعثک رحمة، ولم یبعثک عذابا لیس لک من الأمر شیء أو یتوب علیهم أو یعذبهم فإنهم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علّمه هذا القنوت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نستعینک ونستغفرک ونؤمن بک ونخضع لک ونخلع ونترک من یکفرک، اللهم إیاک نعبد ولک نصلی ونسجد وإلیک نسعی ونحفد ونرجو رحمتک ونخشی عذابک ونخاف عذابک الجد إن عذابک بالکافرین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مرسل وقد روی عن عمر بن الخطاب صحیحاً موصولا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الحافظ وأبو سعید بن أبی عمرو قالا حدّثنا أبو العباس محمد بن یعقوب، حدّثنا أسید بن عاصم، حدّثنا الحسین بن حفص، عن سفیان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إبن جریج عن عطاء، عن عبید بن عمیر أن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قنت بعد الرکوع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لنا وللمؤمنین والمؤمنات والمسلمین والمسلمات وألف بین قلوبهم وأصلح ذات بینهم وانصرهم علی عدوک وعدوهم، اللهم العن کفرة أهل الکتاب الذین یصدّون عن سبیلک ویکذّبون رسلک ویقاتلون أولیائک، اللهم خالف بین کلمتهم وزلزل أقدامهم وأنزل بهم بأسک الذی لا تردّه عن القوم المجرمین، بسم الله الرحمن الرحیم، اللهم إنا نستعینک ونستغفرک ونثنی علیک ولا نکفرک ونخلع ونترک من یفجرک، بسم الله الرحمن الرحیم، اللهم إیاک نعبد ولک نصلی ونسجد ولک نسعی ونحفد ونخشی عذابک الجد ونرجو رحمتک إن عذابک بالکافرین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سعید بن عبد الرحمن بن أبزی عن أبیه عن عمر فخالف هذا فی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أخبرنا أبو عبدالله الحافظ، حدّثنا أبو العباس محمد بن یعقوب، أنبأنا العباس بن الولید، أخبرنی أبی حدّثنا الأوزاعی، حدّثنی عبدة بن أبی لبابة، عن سعید بن عبد الرحمن بن أبزی،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عمر بن الخطاب صلاة الصبح فسمعته یقول بعد القراءة قبل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إیاک نعبد ولک نصلی ونسجد وإلیک نسعی ونحفد، ونرجو رحمتک ونخشی عذابک إن عذابک بالکافرین ملحق، اللهم إنا نستعینک ونستغفرک ونثنی علیک الخیر ولا نکفرک ونؤمن بک ونخضع لک ونخلع من یکفرک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 قبل الرکوع، وهو وإن کان إسنادا صحیحا فمن روی عن عمر قنوته بعد الرکوع أکثر فقد رواه أبو رافع وعبید بن عمیر وأبو عثمان النهدی وزید بن وهب والعدد أولی بالحفظ من الواحد وفی حسن سیاق عبید بن عمیر للحدیث دلالة علی حفظه وحفظ من حفظ عنه وروینا عن علی رضی الله عنه أنه قنت فی الفجر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نستعینک ونستغفرک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وروینا عن أبی عمرو بن العلاء أنه کان یقرأ فی دعاء القنوت إن عذابک بالکفار ملحق یعنی بخفض الحاء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التدوین فی أخبار قزوین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قال الخطیب فی الطوالات لأبی الحسن القطان بسماع الخطیب منه أنبأنا أبو محمد الحارث بن محمد بن أبی أسامة، حدّثنا یزید بن هارون، أنبأنا أبان بن أبی عیاش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أنس بن مالک رضی الله عنه عن الکلام فی القنوت فقال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نستعینک ونستغفرک ونثنی علیک الخیر ولا نکفرک ونؤمن بک ونخلع ونترک من یفجرک، اللهم إیاک نعبد ولک نصلی ونسجد وإلیک نسعی ونحفد ونرجو رحمتک ونخشی عذابک الجد أن عذابک بالکافرین ملحق، اللهم عذب الکفرة وألق فی قلوبهم الرعب وخالف بین کلمتهم وأنزل علیهم رجزک وعذابک، اللهم عذّب کفرة أهل الکتاب الذین یصدون عن سبیلک ویکذبون رسلک ویجهدون بآیاتک ویجعلون معک إلها، لا إله غیرک، اللهم اغفر</w:t>
      </w:r>
    </w:p>
    <w:p>
      <w:pPr>
        <w:pStyle w:val="BookText"/>
        <w:rPr/>
      </w:pPr>
      <w:r>
        <w:rPr>
          <w:rFonts w:ascii="IRNazanin" w:hAnsi="IRNazanin" w:eastAsia="IRNazanin"/>
          <w:color w:val="111111"/>
          <w:sz w:val="28"/>
          <w:sz w:val="28"/>
          <w:szCs w:val="28"/>
          <w:rtl w:val="true"/>
          <w:lang w:bidi="fa-IR"/>
        </w:rPr>
        <w:t>للمؤمنین والمؤمنات والمسلمین والمسلمات وأصلحهم واستصلحهم وألف بین قلوبهم وأصلح ذات بینهم واجعل فی قلوبهم الإیمان والحکمة وثبّتهم علی ملة رسولک وأوزعهم أن یشکروا نعمتک التی أنعمت علیهم وأن یوفوا بعهدک الذی عاهدتهم علیه وانصرهم علی عدوهم وعدوک إله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والله إن أنزلنا إلا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أبی عیاش هو أبو إسماعیل البصری یروی عن شعبة إساءة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جعفر أبو الطیب فقیه قزوینی رأیت شهادته علی حکومة القاضی أبی سعید عثمان بن أحمد العباد أبادی فی سجل أثبت فی رمضان سنة أربع وسبعین وثلاثمائة ویشبه أن یکون أبو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المغنی</w:t>
      </w:r>
    </w:p>
    <w:p>
      <w:pPr>
        <w:pStyle w:val="BookText"/>
        <w:rPr/>
      </w:pPr>
      <w:r>
        <w:rPr>
          <w:rFonts w:ascii="IRNazanin" w:hAnsi="IRNazanin" w:eastAsia="IRNazanin"/>
          <w:color w:val="111111"/>
          <w:sz w:val="28"/>
          <w:sz w:val="28"/>
          <w:szCs w:val="28"/>
          <w:rtl w:val="true"/>
          <w:lang w:bidi="fa-IR"/>
        </w:rPr>
        <w:t xml:space="preserve">بسنده عن عمر أنّهُ قنتَ فی صلاة الفجر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اللَّهمُّ إنّا نستعینُکَ ونستهدیک ونستغفرک ونؤمن بک ونتوکّل علیک ونثنی علیک الخیر کله ونشکُرک ولا نکفرک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القرطبی</w:t>
      </w:r>
    </w:p>
    <w:p>
      <w:pPr>
        <w:pStyle w:val="BookText"/>
        <w:rPr/>
      </w:pPr>
      <w:r>
        <w:rPr>
          <w:rFonts w:ascii="IRNazanin" w:hAnsi="IRNazanin" w:eastAsia="IRNazanin"/>
          <w:color w:val="111111"/>
          <w:sz w:val="28"/>
          <w:sz w:val="28"/>
          <w:szCs w:val="28"/>
          <w:rtl w:val="true"/>
          <w:lang w:bidi="fa-IR"/>
        </w:rPr>
        <w:t>قال القرطبی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العلماء فی القنوت فی صلاة الفجر وغیرها، فمنع الکوفیون منه فی الفجر وغیرها وهو مذهب اللیث ویحیی بن یحیی اللیثی الأندلسی صاحب مالک، وأنکره الشعبی، وفی الموطأ عن إبن عمر أنه کان لایقنت فی شیء من الصلاة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الدارقطنی بإسناد صحیح عن أنس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مازال رسول صلی الله علیه و آله یقنت فی صلاة الغداة حتی فارق الدنیا، وذکر أبو داود فی المراسیل عن خالد بن أبی عمران قال بینما رسول الله صلی الله علیه و آله یدعو علی مضر إذ جاءه جبریل فأومأ إلیه أن أسکت فسکت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یبعثک سبابا ولا لعّانا وإنمّا بعثک رحمة ولم یبعثک عذابا لیس لک من الأمر</w:t>
      </w:r>
    </w:p>
    <w:p>
      <w:pPr>
        <w:pStyle w:val="BookText"/>
        <w:rPr/>
      </w:pPr>
      <w:r>
        <w:rPr>
          <w:rFonts w:ascii="IRNazanin" w:hAnsi="IRNazanin" w:eastAsia="IRNazanin"/>
          <w:color w:val="111111"/>
          <w:sz w:val="28"/>
          <w:sz w:val="28"/>
          <w:szCs w:val="28"/>
          <w:rtl w:val="true"/>
          <w:lang w:bidi="fa-IR"/>
        </w:rPr>
        <w:t>شیء أو یتوب علیهم أو یعذبهم فإنهم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علمه هذا القنوت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نستعینک ونستغفرک ونؤمن بک ونخنع لک ونخلع ونترک من یکفرک اللهم إیاک نعبد ولک نصلی ونسجدو إلیک نسعی ونحفد ونرجو رحمتک ونخاف عذابک الجدّ إن عذابک بالکافرین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نصب الرایة</w:t>
      </w:r>
    </w:p>
    <w:p>
      <w:pPr>
        <w:pStyle w:val="BookText"/>
        <w:rPr/>
      </w:pPr>
      <w:r>
        <w:rPr>
          <w:rFonts w:ascii="IRNazanin" w:hAnsi="IRNazanin" w:eastAsia="IRNazanin"/>
          <w:color w:val="111111"/>
          <w:sz w:val="28"/>
          <w:sz w:val="28"/>
          <w:szCs w:val="28"/>
          <w:rtl w:val="true"/>
          <w:lang w:bidi="fa-IR"/>
        </w:rPr>
        <w:t xml:space="preserve">روی المصنف بسنده عن صالح، عن عبد القاهر، عن خالد بن أبی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 الله صلی الله علیه و آله یدعو علی مضر إذ جاءه جبریل علیه السلام فأومأ إلیه أن أسکت فسکت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یبعثک سبابا ولا لعانا وإنما بعثک رحمة لیس لک من الأمر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علّمه القنوت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نستعینک ونستغفرک ونؤمن بک ونخضع لک ونخلع ونترک من یکفرک اللهم إیاک نعبد ولک نصلی ونسجد وإلیک نسعی ونحفد ونرجوا رحمتک ونخاف عذابک إن عذابک الجد بالکفار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المحتاج</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المصنف بسنده عن عبید بن عمیر أن عمر قنت بعد الرکوع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لنا وللمؤمنین والمؤمنات والمسلمین والمسلمات، وألف بین قلوبهم وأصلح ذات بینهم، وانصرهم علی عدوک وعدوهم، اللهم العن کفرة أهل الکتاب الذین یصدون عن سبیلک، ویکذبون رسلک، ویقاتلون أولیاءک، اللهم خالف بین کلمتهم، وزلزل أقدامهم، وأنزل بهم بأسک الذی لا ترده عن القوم المجرمین، بسم الله الرحمن الرحیم، اللهم إنا نستعینک ونستغفرک ونثنی علیک ولا نکفرک، ونخلع ونترک من یفجرک، بسم الله الرحمن الرحیم، اللهم إیاک نعبد ولک نصلی ونسجد، ولک نسعی ونحفد ونخشی عذابک الجد، ونرجو</w:t>
      </w:r>
    </w:p>
    <w:p>
      <w:pPr>
        <w:pStyle w:val="BookText"/>
        <w:rPr/>
      </w:pPr>
      <w:r>
        <w:rPr>
          <w:rFonts w:ascii="IRNazanin" w:hAnsi="IRNazanin" w:eastAsia="IRNazanin"/>
          <w:color w:val="111111"/>
          <w:sz w:val="28"/>
          <w:sz w:val="28"/>
          <w:szCs w:val="28"/>
          <w:rtl w:val="true"/>
          <w:lang w:bidi="fa-IR"/>
        </w:rPr>
        <w:t>رحمتک، إن عذابک بالکفار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رواه البیهقی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أثر صحیح موصول واختار هذه الروایة ورجحها علی غیرها وروی بعضه مرفوعا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البدر المنیر</w:t>
      </w:r>
    </w:p>
    <w:p>
      <w:pPr>
        <w:pStyle w:val="BookText"/>
        <w:rPr/>
      </w:pPr>
      <w:r>
        <w:rPr>
          <w:rFonts w:ascii="IRNazanin" w:hAnsi="IRNazanin" w:eastAsia="IRNazanin"/>
          <w:color w:val="111111"/>
          <w:sz w:val="28"/>
          <w:sz w:val="28"/>
          <w:szCs w:val="28"/>
          <w:rtl w:val="true"/>
          <w:lang w:bidi="fa-IR"/>
        </w:rPr>
        <w:t>روی مصنف الخلاصة فی قنوت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نستعینک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أخره، رواه البیهقی من طرق والذی رجحه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لنا وللمؤمنین والمؤمنات والمسلمین والمسلمات، وألّف بین قلوبهم وأصلح ذات بینهم وانصرهم علی عدوک وعدوهم، اللهم العن کفرة أهل الکتاب الذین یصدون عن سبیلک ویکذبون رسلک ویقاتلون أولیاءک، اللهم خالف بین کلمتهم، وزلزل أقدامهم، وأنزل بهم بأسک الذی لا ترده عن القوم المجرمین، اللهم إنا نستعینک ونستغفرک ونثنی علیک ولا نکفرک، ونخلع ونترک من یفجرک، بسم الله الرحمن الرحیم، اللهم إیاک نعبد ولک نصلی ونسجد وإلیک نسعی ونحفد نخشی عذابک الجد ونرجو رحمتک إن عذابک بالکفار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باب فیما نُسخ</w:t>
      </w:r>
    </w:p>
    <w:p>
      <w:pPr>
        <w:pStyle w:val="BookText"/>
        <w:rPr/>
      </w:pPr>
      <w:r>
        <w:rPr>
          <w:rFonts w:ascii="IRNazanin" w:hAnsi="IRNazanin" w:eastAsia="IRNazanin"/>
          <w:color w:val="111111"/>
          <w:sz w:val="28"/>
          <w:sz w:val="28"/>
          <w:szCs w:val="28"/>
          <w:rtl w:val="true"/>
          <w:lang w:bidi="fa-IR"/>
        </w:rPr>
        <w:t xml:space="preserve">روی أبو بکر الهیثمی بسنده عن أبی إسحق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 أمیة بن عبدالله بن خالد بن أسید بخراسان فقرأ بهاتین السورتین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نستعینک ونستغفرک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ورجاله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کتاب الوتر</w:t>
      </w:r>
    </w:p>
    <w:p>
      <w:pPr>
        <w:pStyle w:val="BookText"/>
        <w:rPr/>
      </w:pPr>
      <w:r>
        <w:rPr>
          <w:rFonts w:ascii="IRNazanin" w:hAnsi="IRNazanin" w:eastAsia="IRNazanin"/>
          <w:color w:val="111111"/>
          <w:sz w:val="28"/>
          <w:sz w:val="28"/>
          <w:szCs w:val="28"/>
          <w:rtl w:val="true"/>
          <w:lang w:bidi="fa-IR"/>
        </w:rPr>
        <w:t>قال المصنف عن عمر بن الخطاب أنه کان یقنت بالسورتین اللهم إیاک نعبد واللهم نستعینک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عطاء أنه سمع عبید بن عمر یؤثر عن عمر بن الخطاب فی القنوت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للمؤمنین والمؤمنات و المسلمین والمسلمات، وألف بین قلوبهم، وأصلح ذات بینهم</w:t>
      </w:r>
    </w:p>
    <w:p>
      <w:pPr>
        <w:pStyle w:val="BookText"/>
        <w:rPr/>
      </w:pPr>
      <w:r>
        <w:rPr>
          <w:rFonts w:ascii="IRNazanin" w:hAnsi="IRNazanin" w:eastAsia="IRNazanin"/>
          <w:color w:val="111111"/>
          <w:sz w:val="28"/>
          <w:sz w:val="28"/>
          <w:szCs w:val="28"/>
          <w:rtl w:val="true"/>
          <w:lang w:bidi="fa-IR"/>
        </w:rPr>
        <w:t>وانصرهم علی عدوک وعدوهم، اللهم العن کفرة أهل الکتاب الذین یکذبون رسلک ویقاتلون أولیاءک، اللهم خالف بین کلمتهم وزلزل أقدامهم وانزل بهم باسک الذی لا ترده عن القوم المجرمین، بسم الله الرحمن الرحیم، اللهم إنا نستعینک ونستغفرک ونثنی علیک ولا نکفرک ونخلع ونترک من یکفرک، بسم الله الرحمن الرحیم، اللهم إیاک نعبد ولک نصلی ونسجد ولک نسعی ونحفد نرجو رحمتک ونخاف عذابک الجد إن عذابک بالکفار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أنه سمع عبیدا یقول القنوت قبل الرکعة الآخرة من الصبح وزعم أنه بلغه منها سورتان من القرآن فی مصحف إبن مسعود رضی الله عنه وأنه کان یوتر بهما کل لیلة وفی لفظ کان یقول فی القنوت فذکرت أنه قال ونثنی علیک</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عن أبی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عمر الصبح فقنت بعد الرکوع فسمعته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نستعینک ونستغفرک ونثنی علیک ولا نکفرک، ونؤمن بک ونخلغ ونترک من یفجرک، اللهم إیاک نعبد ولک نصلی ونسجد وإلیک نسعی ونحفد، ونرجو رحمتک ونخاف عذابک إن عذابک بالکفار ملحق، اللهم عذب الکفرة والق فی قلوبهم الرعب عدا بین کلمهم، وأنزل علیهم رجسک وعذابک اللهم عذب کفرة أهل الکتاب الذین یصدون عن سبیلک ویکذبون رسلک ویقاتلون أولیاءک، اللهم اغفر للمؤمنین والمؤمنات والمسلمین والمسلمات وأصلح ذات بینهم وألف بین قلوبهم واجعل فی قلوبهم الإیمان والحکمة وثبتهم علی ملة رسولک وأوزعهم أن یوفوا بعهدک الذی عاهدتهم علیه وانصرهم علی عدوک وعدوهم إله الحق واجعلنا منهم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سلمة بن کهیل أقرأها فی مصحف أبی بن کعب مع قل أعوذ برب الناس قال إبن إسحاق وقد قرأت فی مصحف أبی بن کعب بالکتاب الأول العتیق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قل هو الله أحد إلی آخرها بسم الله الرحمن الرحیم قل أعوذ برب الفلق إلی آخرها بسم الله الرحمن الرحیم قل أعوذ برب الناس إلی آخرها، بسم الله الرحمن الرحیم، اللهم إنا نستعینک ونستغفرک ونثنی علیک الخیر ولا نکفرک ونخنع ونترک من یفجرک، بسم الله الرحمن الرحیم،</w:t>
      </w:r>
    </w:p>
    <w:p>
      <w:pPr>
        <w:pStyle w:val="BookText"/>
        <w:rPr/>
      </w:pPr>
      <w:r>
        <w:rPr>
          <w:rFonts w:ascii="IRNazanin" w:hAnsi="IRNazanin" w:eastAsia="IRNazanin"/>
          <w:color w:val="111111"/>
          <w:sz w:val="28"/>
          <w:sz w:val="28"/>
          <w:szCs w:val="28"/>
          <w:rtl w:val="true"/>
          <w:lang w:bidi="fa-IR"/>
        </w:rPr>
        <w:t>اللهم إیاک نعبد ولک نصلی ونسجد وإلیک نسعی ونحفد نخشی عذابک ونرجو رحمتک إن عذابک بالکفار ملحق بسم الله الرحمن الرحیم لا ینزع ما تعطی ولا ینفع ذا الجد منک الجد سبحانک وغفرانک وحنانیک إله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سلمة بن خصیف سألت عطاء بن أبی رباح أیّ شیء أقول فی القنوت قال هاتین السورتین اللتین فی قراءة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إیاک نعبد ولک نصلی ونسجد وإلیک نسعی ونحفد، نرجو رحمتک، ونخشی عذابک إن عذابک بالکفار ملحق، اللهم إنا نستعینک ونستغفرک ونثنی علیک ولا نکفرک ونخلع ونترک من یفجرک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سعید بن المسیب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یبدأ فی القنوت فیدعو علی الکفار ویدعو للمؤمنین والمؤمنات ثمّ یقرأ السورتین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نستعینک واللهم إیاک نعبد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الحسن یبدأ فی القنوت بالسورتین ثمّ یدعو علی الکفار ثمّ یدعو للمؤمنین والمؤمنات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إبن شهاب کانوا یلعنون الکفرة فی النصف 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قاتل الکفرة الذین یصدون عن سبیلک ویکذبون رسلک ولا یؤمنون بوعدک عدا بین کلمهم، والق فی قلوبهم الرعب والق علیهم رجزک وعذابک إله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یصلی علی النبی صلی الله علیه و آله ویدعو للمسلمین بما استطاع من الخیر، ثمّ یستغفر للمؤمنین وکان یقول إذا فرغ من لعنة الکفرة وصلاته علی النبی صلی الله علیه و آله واستغفاره للمؤمنین ومسألته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إیاک نعبد ولک نصلی ونسجد ولک نسعی ونحفد، نرجو رحمتک ربنا ونخاف عذابک الجد، إن عذابک لمن عادیت ملحق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یکبر ویهوی ساجداً وکان أبو حلیمة معاذ القاری یقوم فی القنوت فی رمضان علی النبی صلی الله علیه و آله ویستسقی الغیث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هشام بن عروة عن أبیه، رفع إنما أقنت بکم لتدعوا ربکم وتسالوه حوائجکم وقال ابراهیم لیس فی الرکوع ولا السجود ولا بین السجدتین ولا فی القنوت شیء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سفیان کانوا یستحبون أن یجعلوا فی قنوت الوتر هاتین السورتین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نستعینک ونستغفرک ونثنی علیک ولا نکفرک ونخلع ونترک من یفجرک، اللهم إیاک نعبد ولک نصلی ونسجد وإلیک نسعی ونحفد، نخشی عذابک ونرجو رحمتک إن عذابک بالکفار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w:t>
      </w:r>
    </w:p>
    <w:p>
      <w:pPr>
        <w:pStyle w:val="BookText"/>
        <w:rPr/>
      </w:pPr>
      <w:r>
        <w:rPr>
          <w:rFonts w:ascii="IRNazanin" w:hAnsi="IRNazanin" w:eastAsia="IRNazanin"/>
          <w:color w:val="111111"/>
          <w:sz w:val="28"/>
          <w:sz w:val="28"/>
          <w:szCs w:val="28"/>
          <w:rtl w:val="true"/>
          <w:lang w:bidi="fa-IR"/>
        </w:rPr>
        <w:t xml:space="preserve">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فیمن هدیت وعافنی فیمن عافیت وتولنی فیمن تولیت وبارک لی فیما أعطیت وقنی شر ما قضیت، إنک تقضی ولا یقضی علیک، لا یذل من والیت تبارکت ربنا وتعالیت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 بالمعوذتین، وإن دعوت بغیر هذا أجزاک ولیس فیه شیء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وهب أنه قام فی الوتر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ربنا لک الحمد الحمد، الدائم السرمد حمدا لا یحصیه العدد، ولا یقطعه الأبد کما ینبغی لک أن تحمد وکما أنت له أهل وکما هو لک علینا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یدیه ولم یجاوز بهما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الخلع</w:t>
      </w:r>
    </w:p>
    <w:p>
      <w:pPr>
        <w:pStyle w:val="BookText"/>
        <w:rPr/>
      </w:pPr>
      <w:r>
        <w:rPr>
          <w:rFonts w:ascii="IRNazanin" w:hAnsi="IRNazanin" w:eastAsia="IRNazanin"/>
          <w:color w:val="111111"/>
          <w:sz w:val="28"/>
          <w:sz w:val="28"/>
          <w:szCs w:val="28"/>
          <w:rtl w:val="true"/>
          <w:lang w:bidi="fa-IR"/>
        </w:rPr>
        <w:t xml:space="preserve">نقل السیوطی عن الحسین بن المنادی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رفع رسمه من القرآن ولم یرفع من القلوب حفظه سورتا القنوت فی الوتر وتسمی سورتی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 والحفد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نقلا محکیاً عن القاضی أبی بکر فی الانتصار عن قوم إنکار هذا الضرب لأن الأخبار فیه أخبار آحاد لا یجوز القطع علی إنزال قرآن ونسخه بأخبار آحاد لا حجة فیها</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وتحلیل</w:t>
      </w:r>
    </w:p>
    <w:p>
      <w:pPr>
        <w:pStyle w:val="BookText"/>
        <w:rPr/>
      </w:pPr>
      <w:r>
        <w:rPr>
          <w:rFonts w:ascii="IRNazanin" w:hAnsi="IRNazanin" w:eastAsia="IRNazanin"/>
          <w:color w:val="111111"/>
          <w:sz w:val="28"/>
          <w:sz w:val="28"/>
          <w:szCs w:val="28"/>
          <w:rtl w:val="true"/>
          <w:lang w:bidi="fa-IR"/>
        </w:rPr>
        <w:t xml:space="preserve">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المزعومة متناً وسنداً، وإلیک بعض الإشارات النقدیة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النص فی الروایات التی تقدم ذکرها ممّا یدعو إلی رفض هکذا آیة،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النص من الوجهة البلاغیة، فلو عرضنا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نستعینک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نَسْتَعِینُ فأیهما أبلغ وأفصح؟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تبین أن الأخیر قرآن والأول کلام عادیٌّ خارج عن بلاغة کلام الرب، سبحانه وتعالی عما یصفون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ونثنی علیک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یتصوّر فی حقه تعالی أنه یفعل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یتعدی هذا الفعل بحرف الباء فلابدّ أن تکون العبارة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نکفر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فیبدو الراوی خانته صیاغة العبارة لعدم عروبته الأصیلة أو کونه سوقی لیس من أهل الأدب والمناظرة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یخلع المتکلّم؟ هل یخلع نعله، وکأنما قولهم هذا یذکرنا بقوله تعالی مخاطباً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أنه یخلع ثیابه، أم یخلع عقیدته؟ أم یخلع الملک والرحمة؟ کل ذلک استعمال غیر صحیح لأن الثوب ینزع ولا یخلع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أَخْرَجَ أَبَوَیْکُمْ مِنَ الْجَنَّةِ یَنْزِعُ عَنْهُما لِباسَهُما لِیُرِیَهُما سَوْآتِهِما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نزع موسی یده من جیبه أیّ أخرجها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العقیدة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صالحها وفاسدها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تخلع بل تنزع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إِخْواناً عَلی سُرُرٍ مُتَقابِلِینَ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تَجْرِی مِنْ تَحْتِهِمُ الْأَنْهارُ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الملک فکذلک ینزع ولا یخلع،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الرحمة فهی تنزع ولا تخلع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 الْإِنْسانَ مِنّا رَحْمَةً ثُمَّ نَزَعْناها مِنْهُ إِنَّهُ لَیَؤُسٌ کَفُورٌ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عرفنا من الآیات المبارکة المتقدمة أن النزع هو المستعمل سواء کان المنزوع من الصدور الکفر؛ أو الرحمة، أو الحسد، وأما الملک فسلبه بالنزع لابالخلع، وأما إذا قصد المتکلم بالخلع الشیء الملبوس فذلک فقط للنعل دون ما یلبسه البدن من ثیاب فانتبه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الخلع بعد تلک المقدمة نقول أنه یناسب 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یفجرک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استعمل هذا الفعل متعدیاً؟ ألم نقرأ النصوص القرآنیة أن الفعل یتعدی بغیره فیقولون فجر بها أیّ بالمرأة ولا یقولون فجرها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استعمل علی صیغة فعّل بتشدید العین 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یُفَجِّرُونَها تَفْجِیراً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 ذلک، مثله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لَکَ حَتّی تَفْجُرَ لَنا مِنَ الْأَرْضِ یَنْبُوعاً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یترک الداعی؟</w:t>
      </w:r>
    </w:p>
    <w:p>
      <w:pPr>
        <w:pStyle w:val="BookText"/>
        <w:rPr/>
      </w:pPr>
      <w:r>
        <w:rPr>
          <w:rFonts w:ascii="IRNazanin" w:hAnsi="IRNazanin" w:eastAsia="IRNazanin"/>
          <w:color w:val="111111"/>
          <w:sz w:val="28"/>
          <w:sz w:val="28"/>
          <w:szCs w:val="28"/>
          <w:rtl w:val="true"/>
          <w:lang w:bidi="fa-IR"/>
        </w:rPr>
        <w:t>فإذا کان المقصود من الترک هو ذاک الفاجر فما أخس هذه اللفظة المستعملة، هلا استعمل لفظة أکثر مصداقیة علی الرفض من کلمة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من لفظة أعطت ذاک المعنی مع بلاغة فی الکلام کالاجتثاث والقلع والإباء والرفض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الحفد</w:t>
      </w:r>
    </w:p>
    <w:p>
      <w:pPr>
        <w:pStyle w:val="BookText"/>
        <w:rPr/>
      </w:pP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إیاک نعبد ولک نصلی ونسجد وإلیک نسعی ونحفد نرجو رحمتک ونخشی عذابک الجد إن عذابک بالکافرین ملحق اللهم عذب الکفرة وألق فی قلوبهم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دراسة النص</w:t>
      </w:r>
    </w:p>
    <w:p>
      <w:pPr>
        <w:pStyle w:val="BookText"/>
        <w:rPr/>
      </w:pPr>
      <w:r>
        <w:rPr>
          <w:rFonts w:ascii="IRNazanin" w:hAnsi="IRNazanin" w:eastAsia="IRNazanin"/>
          <w:color w:val="111111"/>
          <w:sz w:val="28"/>
          <w:sz w:val="28"/>
          <w:szCs w:val="28"/>
          <w:rtl w:val="true"/>
          <w:lang w:bidi="fa-IR"/>
        </w:rPr>
        <w:t xml:space="preserve">مرّ علیک بوضوح النص الوارد فی تلک الروایات المتقدمة ونسجل هنا جملة من الملاحظات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وحدة النص فی الروایات الآنفة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روایة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نخشی نقمتک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نخشی عذابک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نخشی عذابک الجد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 نصلی ونسجد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السجود من الصلاة فماذا یعنی هذا العطف بالواو فهل هناک غیریة، فعلی المجیب أن یدلی ببرهانه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وإلیک نسعی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السعی هو الطواف؟ وهذا ما لا یقول به أحد، أم أن السعی هو الوصول وبماذا یکون هذا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ماذا؟</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نخشی عذابک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عذاب الله سبحانه وفی أفعاله هزل ولهو ولعب؟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الجد هو العظمة والغنی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یرد هذا فی قاموس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تبرّع أحدهم للدفاع عن هذه الصیاغة الرکیکة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السجع هو الذی جلب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النص عن حسّه البلاغی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اللعب والعبث إنما فی کلام الآدمیین لا فی کلام الخالق وَ تَمَّتْ کَلِمَةُ رَبِّکَ صِدْقاً وَ عَدْلاً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عذابک بالکافرین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العذاب لا ینصب علی مستحقّیه، فعلی من إذاً؟ فهل تجد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موقع فی هذا الکلام الرکیک؟ إلا أن نقول زیادة فی سقوطه ورکاکته لیس إلا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العذاب ملحق بالکافرین فما هو المبرر أن یخشی المؤمن من ذلک العذاب طالما هو بعید عنه، وإنه یصیب غیره وهو الکافر؟</w:t>
      </w:r>
      <w:bookmarkStart w:id="225" w:name="pg5320_52505"/>
    </w:p>
    <w:p>
      <w:pPr>
        <w:pStyle w:val="Heading5"/>
        <w:numPr>
          <w:ilvl w:val="4"/>
          <w:numId w:val="1"/>
        </w:numPr>
        <w:rPr/>
      </w:pPr>
      <w:bookmarkStart w:id="226" w:name="__RefHeading___Toc917410_581953129"/>
      <w:bookmarkStart w:id="227" w:name="_Toc86"/>
      <w:bookmarkEnd w:id="225"/>
      <w:bookmarkEnd w:id="226"/>
      <w:r>
        <w:rPr>
          <w:rtl w:val="true"/>
        </w:rPr>
        <w:t>نقد وتعلیق</w:t>
      </w:r>
      <w:bookmarkEnd w:id="227"/>
    </w:p>
    <w:p>
      <w:pPr>
        <w:pStyle w:val="BookText"/>
        <w:rPr/>
      </w:pPr>
      <w:r>
        <w:rPr>
          <w:rFonts w:ascii="IRNazanin" w:hAnsi="IRNazanin" w:eastAsia="IRNazanin"/>
          <w:color w:val="111111"/>
          <w:sz w:val="28"/>
          <w:sz w:val="28"/>
          <w:szCs w:val="28"/>
          <w:rtl w:val="true"/>
          <w:lang w:bidi="fa-IR"/>
        </w:rPr>
        <w:t xml:space="preserve">من أعجب ما تجد فی مصادر علماء الجمهور قصّتی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الخلع والحفد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ربطتهما الروایات الصحیحة بالخلیفة عمر، حیث کان یقرؤهما فی صلاته علی أنهما سورتان من القرآن، أو دعاء فی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وزادت المصادر أنهما کتبتا فی مصاحف عدد من الصحابة المقربین من الخلیفة عمر، والمتتبع لمسألة الکتابة فی المصاحف یعرف أن أحداً من أصحاب المصاحف لم یکن یجرأ أن یکتب سورة فی مصحفه إلا بأمر عمر ورأیه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ویشعر أن الذی أعطی السورتین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 بقراءته لهما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بعض الصحابة الذین کانوا یؤکدون علی أنهما سورتان من القرآن، کانوا یتقربون بذلک إلی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الجمهور قصتهما، من دون توجیه أیّ اتّهام، أو حتی استفهام إلی الخلیفة الذی کان یقرؤهما دائماً فی صلاته، أو إلی الذین کتبوهما فی مصاحفهم من جماعته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أحداً غیر الخلیفة وجماعته روی سورة غیر موجودة فی القرآن، أو قرأها فی إمامته فی الصلاة، لکان للرواة أصحاب الغیرة علی القرآن کلام آخر معه، وحساب آخر، ولکنه الخلیفة عمر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ویتوقف فهم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الخلع والحفد أو سورتی الخلیفة عمر، علی معرفة قصة قنوت النبی صلی الله علیه و آله ودعائه فی قنوته علی أئمة الکفر وقادة الأحزاب، الذین هم بالدرجة الأولی زعماء قریش، ثمّ علی بقیة أعداء الله ورسوله من المشرکین والمنافقین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نحن مضطرون إلی بحث القنوت فی فقه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لیتّضح أمر السورتین المزعومتین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قصة تغییب القنوت من صلاة جمهور السنة لتضمنه الدعاء علی المشرکین والمنافقین من المعروف فی سیرة النبی صلی الله علیه و آله أنه کان یقنت فی صلاته، أیّ یرفع یدیه أثناء الصلاة ویدعو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یدعو علی أعداء الله ورسوله من المشرکین والمنافقین، وقد یلعنهم ویسمیهم بأسمائهم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ذلک کان ثقیلاً علیهم، خاصة علی رؤساء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إبن حزم فی المحلّی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جاء عمر القنوت بغیر هذا، والمسند أحب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یقوله عمر إلا وهو عنده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المقطوع فی الروایة علی أنه عن النبی صلی الله علیه و آله أولی من المنسوب إلیه علیه السلام بالظن الذی نهی الله تعالی عنه ورسوله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قلتم لیس ظناً، فأدخلوا فی حدیثکم أنه مسند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فعلتم کذبتم، وإن أبیتم حققتم أنه منکم قول علی رسول الله صلی الله علیه و آله بالظن الذی قال الله تعالی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الظَّنَّ لا یُغْنِی مِنَ الْحَقِّ شَیْئاً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فی المحلّی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ویدعو المصلی فی صلاته فی سجوده وقیامه وجلوسه بما أحب، ممّا لیس معصیة، ویسمّی فی دعائه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دعا رسول الله صلی الله علیه و آله علی عصیة ورعل وذکوان ودعا للولید بن الولید وعیاش إبن أبی ربیعة وسلمة بن هشام یسمیهم بأسمائهم وما نهی علیه السلام قط عن هذا ولا نهی هو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وکلامه الأخیر تکذیب لحدیث الشافعی والبیهقی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الله لم یبعثک سبّاباً ولا لعانا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نفعت کل المقویات لبقاء سورتی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نجاح حققته سورتا الخلع والحفد أنهما سببّتا التشویش علی سورتی المعوذتین کما 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وأنهما دخلتا فی فقه إخواننا السنة علی أنهما دعاء القنوت المأثور، کما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أکبر نجاح أمکن تحقیقه لهما کان علی ید السلطة الأمویة، التی تبنّت قراءتهما مدة لا تقل عن نصف قرن علی أنهما سورتان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تدل الروایات علی أنهما عاشتا بالمقویات فی حکم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السیوطی فی الاتقان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وأخرج الطبرانی بسند صحیح عن أبی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 أُمیَّة بن عبدالله بن خالد بن أُسید بخراسان فقرأَ بهاتین السورتین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نستعینک، ونستغفرک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یقول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فلان بنا فقرأ بسورتی کذا وکذا فمعناه قرأهما علی أنهما قرآن، فقرأ إحداهما فی الرکعة الأولی والثانیة فی الرکعة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الهیثمی فی مجمع الزوائد وصححه،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أبی إسحق قال أمًا أمیة بن عبدالله بن خالد بن أسید بخراسان فقرأ بها من السورتین إنا نستعینک ونستغفرک قال فذکر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ورجاله رجال الصحیح</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إبن الأثیر فی أسد الغایة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أمیة بن عبدالله فإن عبد الملک استعمله علی خراسان، والصحیح أنه لا صحبة له والحدیث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مصنفو التواریخ والسیر أمیة وولایته علی خراسان وساقوا نسبه کما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أبو أحمد العسکری عتاب بن أسید بن أبی العیص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وأخوه خالد بن أسید وابنه أمیة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ترجمة منفردة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أمیة بن خالد بن أسید ذکر بعضهم أن له روایة وقد روی عن إبن عمر</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وترجم له البخاری فی تاریخه الکبیر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والرازی فی الجرح والتعدیل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والمزنی فی تهذیب الکمال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سعید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عبد الملک بغدائه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 خالد بن یزید بن معاویة،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أدع إبن أسید،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أدع روح بن زنباع،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یا أمیر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 إرفع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مسهر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رکب تمثل بهذین البیتین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 لذّاتی وانقضت آثارهم وغبرت بعدهم ولست بغابر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وغبرت بعدهم فأسکن مرة بطن العقیق ومرة بالظاهر</w:t>
      </w:r>
    </w:p>
    <w:p>
      <w:pPr>
        <w:pStyle w:val="BookText"/>
        <w:rPr/>
      </w:pPr>
      <w:r>
        <w:rPr>
          <w:rFonts w:ascii="IRNazanin" w:hAnsi="IRNazanin" w:eastAsia="IRNazanin"/>
          <w:color w:val="111111"/>
          <w:sz w:val="28"/>
          <w:sz w:val="28"/>
          <w:szCs w:val="28"/>
          <w:rtl w:val="true"/>
          <w:lang w:bidi="fa-IR"/>
        </w:rPr>
        <w:t xml:space="preserve">قال خلیفة بن 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ولایة عبد الملک، مات أمیة بن عبدالله بن خالد بن أسید، وقال الحافظ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أمیة بن خالد، وخالد بن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 بن زنباع، ماتوا بالصنبرة فی 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وبلغنی من وجه آخر أن روحا مات فی سنة أربع وثمانین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بشر الدولابی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أحمد بن محمد بن القاسم، حدّثنی أبی، حدّثنی أبو الحسن المدائنی،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 وثمانین، فیها مات أمیة بن عبدالله بن خالد بن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النسائی وابن ماجة حدیثاً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 ترجمة أمیة أنه نشأ فی مکة کغیره من بنی أمیة، ثمّ وفد علی عبد الملک فجعله من ندمائه وسکن فی الشام حتی عدوّه فی الشامیین، ثمّ ولاّه عبد الملک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فالقصة التی یرویها الطبرانی عنه بسند صحیح کما یشهد السیوطی لابد أن تکون بعد أکثر من نصف قرن من وفاة الخلیفة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یقوی أن تکون السلطة الأمویة قد تبنّت سورتی الخلیفة کسورتین أصیلتین من القرآن، وتبنّت کتابتهما فی المصحف بدل المعوذتین اللتین لیستا فی رأیهم أکثر من عوذتین کان النبی صلی الله علیه و آله یعوّذ بهما الحسن والحسین علیهم السلام ، کما سنری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کل هذهِ الجهود الرسمیّة لدعم هذین النصّین الرکیکین، فإن قوة القرآن الذاتیة قد نفتهما عنه کما تنقی النار عن الذهب الزبد والخبث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وتجلّی بذلک أحد مصادیق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 وَ إِنّا لَهُ لَحافِظُونَ ، وکفی الله المسلمون شر سورتی الخلع والحفد والحمد لله، ولم یبق منهما إلا الذکری السیئة لمن أراد أن یزیدهما علی کتاب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الدعاء فی فقه إخواننا، والحمد لله أنهما صارتا دعاء من الدرجة الثانیة، لأن الدعاء الذی رووه عن الإمام الحسن علیه السلام أبلغ منهما</w:t>
      </w:r>
      <w:r>
        <w:rPr>
          <w:rFonts w:eastAsia="IRNazanin" w:cs="IRNazanin"/>
          <w:color w:val="111111"/>
          <w:sz w:val="28"/>
          <w:szCs w:val="28"/>
          <w:rtl w:val="true"/>
          <w:lang w:bidi="fa-IR"/>
        </w:rPr>
        <w:t>!</w:t>
      </w:r>
      <w:bookmarkStart w:id="228" w:name="pg5320_52509"/>
    </w:p>
    <w:p>
      <w:pPr>
        <w:pStyle w:val="Heading5"/>
        <w:numPr>
          <w:ilvl w:val="4"/>
          <w:numId w:val="1"/>
        </w:numPr>
        <w:rPr/>
      </w:pPr>
      <w:bookmarkStart w:id="229" w:name="__RefHeading___Toc917412_581953129"/>
      <w:bookmarkStart w:id="230" w:name="_Toc87"/>
      <w:bookmarkEnd w:id="228"/>
      <w:bookmarkEnd w:id="229"/>
      <w:r>
        <w:rPr>
          <w:rtl w:val="true"/>
        </w:rPr>
        <w:t>ذکر و تعقیب</w:t>
      </w:r>
      <w:bookmarkEnd w:id="230"/>
    </w:p>
    <w:p>
      <w:pPr>
        <w:pStyle w:val="Heading6"/>
        <w:numPr>
          <w:ilvl w:val="5"/>
          <w:numId w:val="1"/>
        </w:numPr>
        <w:rPr/>
      </w:pPr>
      <w:bookmarkStart w:id="231" w:name="__RefHeading___Toc917414_581953129"/>
      <w:bookmarkStart w:id="232" w:name="_Toc88"/>
      <w:bookmarkEnd w:id="231"/>
      <w:r>
        <w:rPr>
          <w:rtl w:val="true"/>
        </w:rPr>
        <w:t>باب لعن المنافقین فی القنوت</w:t>
      </w:r>
      <w:bookmarkEnd w:id="232"/>
    </w:p>
    <w:p>
      <w:pPr>
        <w:pStyle w:val="BookText"/>
        <w:rPr/>
      </w:pPr>
      <w:r>
        <w:rPr>
          <w:rFonts w:ascii="Amiri" w:hAnsi="Amiri" w:eastAsia="Amiri" w:cs="Amiri"/>
          <w:color w:val="111111"/>
          <w:sz w:val="28"/>
          <w:sz w:val="28"/>
          <w:szCs w:val="28"/>
          <w:rtl w:val="true"/>
          <w:lang w:bidi="ar-SA"/>
        </w:rPr>
        <w:t>لماذا حذف جمهور السنة القنوت؟</w:t>
      </w:r>
    </w:p>
    <w:p>
      <w:pPr>
        <w:pStyle w:val="BookText"/>
        <w:rPr/>
      </w:pPr>
      <w:r>
        <w:rPr>
          <w:rFonts w:ascii="IRNazanin" w:hAnsi="IRNazanin" w:eastAsia="IRNazanin"/>
          <w:color w:val="111111"/>
          <w:sz w:val="28"/>
          <w:sz w:val="28"/>
          <w:szCs w:val="28"/>
          <w:rtl w:val="true"/>
          <w:lang w:bidi="fa-IR"/>
        </w:rPr>
        <w:t>لقد قرر جمهور السنة حذف القنوت من الصلاة لأنه کان محل لعن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سعی علماء المذاهب الاربعة التخلص من القنوت فی کل فریضة وحصروه فی صلاة الفجر والوتر، أو فیما إذا نزلت نازلة بالناس فیدعو الإمام بشأنها، وجوّز الإمام أحمد أن یقنت الأمراء فقط فی صلاتهم ویدعون، أما عامة المسلمین فلا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أن القنوت بقی عندهم جزئیا، لکنک تشعر وأنت تقرأ فتاواهم فیه أنه ما زال فی أنفسهم منه شیء، وکأنهم لم یستوفوا حقهم من قنوت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تراهم لا یحبّونه ولا یعلّمونه لعوامهم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علّموهم اقتصروا علی سورتی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 والحفد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دعاء القنوت الذی یروونه عن الإمام الحسن بن علی علیهم السلام ، وهو دعاء عام لا أثر فیه لذکر الکفار والمنافقین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الدعاء الشائع عندهم فی عصرنا أکثر من سورتی الخلیفة، بسبب أن نصه أقوی من نصهما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فتح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واستحب الأئمة منهم صاحب التلخیص أن یضیف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ویبدو أن ترک القنوت وتحریمه کان مذهب الأکثریة فی زمن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تصاعد غیظ الفقهاء منه وأفتوا بأنه کان من أصله</w:t>
      </w:r>
    </w:p>
    <w:p>
      <w:pPr>
        <w:pStyle w:val="BookText"/>
        <w:rPr/>
      </w:pPr>
      <w:r>
        <w:rPr>
          <w:rFonts w:ascii="IRNazanin" w:hAnsi="IRNazanin" w:eastAsia="IRNazanin"/>
          <w:color w:val="111111"/>
          <w:sz w:val="28"/>
          <w:sz w:val="28"/>
          <w:szCs w:val="28"/>
          <w:rtl w:val="true"/>
          <w:lang w:bidi="fa-IR"/>
        </w:rPr>
        <w:t>تصرفاً شخصیاً من النبی صلی الله علیه و آله ولمدة شهر فقط ثمّ نهاه الله عنه، أو کان مشروعاً لکنه نسخ، وهو الآن حرام وبدعة</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النسائی فی سننه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أن رسول الله صلی الله علیه و آله قنت شهراً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رجالا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علی أحیاء من أحیاء العرب، ثمّ ترکه بعد الرکوع، هذا قول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عن أنس أنّ النبی صلی الله علیه و آله قنت شهراً یلعن رعلا وذکوان ولحیان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سالم عن أبیه سمع النبی صلی الله علیه و آله حین رفع رأسه من صلاة الصبح من الرکعة الآخرة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فلاناً وفلاناً یدعو علی أناس من المنافقین فأنزل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مِنَ الْأَمْرِ شَیْ‌ءٌ أَوْ یَتُوبَ عَلَیْهِمْ أَوْ یُعَذِّبَهُمْ فَإِنَّهُمْ ظالِمُونَ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واللعن قد صدر من النبی صلی الله علیه و آله بحق أناس من قریش، سنأتی علی ذکرهم، وأجمعت المصادر علی صحة ما کان یفعله النبی صلی الله علیه و آله فی قنوته، غیر أن المدرسة الأمویة وضعت فی مقابل ذلک روایات کذبوا بها علی الأمة وادّعوا أن القنوت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تحفة الأحوذی باب ما جاء فی ترک القنوت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مالک الأشجعی عن أبیه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خلف رسول الله صلی الله علیه و آله فلم یقنت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وصلّیت خلف أبی بکر فلم یقنت، وصلّیت خلف عمر فلم یقنت، وصلّیت خلف عثمان، فلم یقنت، وصلَّیت خلف علیِّ فلم یقنت، ثمَّ قال یا بنیَّ إنها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المقصود بالقنوت هنا لعن الکفار والمنافقین، لأن القنوت صار علماً علی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ذلک یؤکّد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القنوت الشاهدة الشهیدة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هذه الحملة علی قنوت النبی صلی الله علیه و آله ، استطاعت بعض روایاته أن تعبر حواجز تفتیش السلطة والرواة وتصل إلی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یشهد أن النبی صلی الله علیه و آله کان یدعو فی صلاته</w:t>
      </w:r>
    </w:p>
    <w:p>
      <w:pPr>
        <w:pStyle w:val="BookText"/>
        <w:rPr/>
      </w:pPr>
      <w:r>
        <w:rPr>
          <w:rFonts w:ascii="IRNazanin" w:hAnsi="IRNazanin" w:eastAsia="IRNazanin"/>
          <w:color w:val="111111"/>
          <w:sz w:val="28"/>
          <w:sz w:val="28"/>
          <w:szCs w:val="28"/>
          <w:rtl w:val="true"/>
          <w:lang w:bidi="fa-IR"/>
        </w:rPr>
        <w:t>علی الکفار والمنافقین حتی توفاه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بقایا عمل المسلمین بهذه السنة الشریفة کانت موجودة إلی فترة من عهد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مالک فی الموطأ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داود بن الحصین، أنه سمع الأعرج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أدرکت الناس إلا وهم یلعنون الکفرة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قنوت الوتر اقتداء بدعائه صلی الله علیه و آله فی القنوت</w:t>
      </w:r>
      <w:r>
        <w:rPr>
          <w:rFonts w:eastAsia="IRNazanin" w:cs="IRNazanin"/>
          <w:color w:val="111111"/>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البخاری فی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لأقرِّبنَّ صلاة النبیّ صلی الله علیه و آله ، فکان أبو هریرة یقنت فی الرکعة الأخری من صلاة الظّهر وصلاة العشاء وصلاة الصُّبح بعدما یقول سمع الله لمن حمده فیدعو للمؤمنین ویلعن الکفار</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ورواه مسلم فی صحیحه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والنسائی فی سننه الکبری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داود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فی مسنده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والسیوطی فی الدر المنثور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اللعن فی قنوت النبی صلی الله علیه و آله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دیدن الأمویین هو طمس الحقائق، وخلق الأکاذیب، وإقصاء الأمة من الاطلاع علی سیرة النبی صلی الله علیه و آله ، بل حتی فی الجانب العبادی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من أبرز مصادیق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حاولوا جاهدین أن یغیّروا من ملامحها وفروضها وأجزائها ونوافلها، فالقنوت کان من أبرز معالم صلاة الرسول صلی الله علیه و آله وفیه کان النبی صلی الله علیه و آله یؤکّد علی فضح رؤوس المشرکین وقادة المنافقین فیلعنهم بکرة وعشیا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فی الصلوات الجهریة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یطلع الأمة والأجیال المتعاقبة علی أعمال المشرکین من قریش ومضر وبعض أحیاء العرب، وهکذا أراد أن یکشف للتأریخ</w:t>
      </w:r>
    </w:p>
    <w:p>
      <w:pPr>
        <w:pStyle w:val="BookText"/>
        <w:rPr/>
      </w:pPr>
      <w:r>
        <w:rPr>
          <w:rFonts w:ascii="IRNazanin" w:hAnsi="IRNazanin" w:eastAsia="IRNazanin"/>
          <w:color w:val="111111"/>
          <w:sz w:val="28"/>
          <w:sz w:val="28"/>
          <w:szCs w:val="28"/>
          <w:rtl w:val="true"/>
          <w:lang w:bidi="fa-IR"/>
        </w:rPr>
        <w:t>أذناب المشرکین الذین تستروا بلباس الإسلام، والإسلام منهم بریء، وهؤلاء هم المنافقون، فکان صلی الله علیه و آله یلعنهم فی صلاته بمرئً ومسمعاً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بعض تلک النصوص المعتبرة والموثّقة من مصادر أخواننا السنة التی أرّخت لقنوت النبی صلی الله علیه و آله وما فیه من لعن أشخاص بأسمائهم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محی الدین النووی فی کتابه المجموع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الصحیحین عن أبی هریرة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قنت بعد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إبن سیرین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لأنس قنت رسول الله صلی الله علیه و آله فی الصبح؟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الرکوع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 ومسلم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قنت شهراً بعد الرکوع فی الفجر یدعو علی بنی 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 ومسلم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عاصم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أنساً عن القنوت أکان قبل الرکوع أو بعده قال قبله، قلت فإن فلانا أخبرنی عنک إنک قلت بعد الرکوع قال کذب إنما قنت رسول الله صلی الله علیه و آله بعد الرکوع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لفظ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سالم عن إبن عمر أنه سمع رسول الله صلی الله علیه و آله إذا رفع رأسه من الرکوع فی الرکعة الأخیرة من الفجر یقول اللهم العن فلاناً وفلاناً بعد ما یقول سمع الله لمن حمده ربنا ولک الحمد فانزل الله تعالی لیس لک من الامر شیء، رواه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حفاف بن إیماء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 رسول الله صلی الله علیه و آله ثمّ رفع رأسه فقال غفار غفر الله لها، وأسلم سالمها الله، وعصیة عصت الله ورسوله اللهم العن بنی لحیان، والعن رعلا، وذکوان ثمّ خر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وروینا عن عاصم الأحول عن أنس أنه افتی بالقنوت بعد الرکوع ثمّ ذکرنا بإسناده عن عاصم عن أنس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قنت النبی صلی الله علیه و آله شهراً فقلت کیف القنوت قال بعد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أخبرنا أن القنوت المطلق المعتاد بعد الرکوع قال وقوله إنما قنت شهراً یرید به 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ورواة القنوت بعد الرکوع أکثر واحفظ فهو أولی وعلی هذا درج الخلفاء الراشدون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اشهر الروایات عنهم وأکثرها والله أعلم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إبن حزم فی المحلّی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ممّن یحتج فی ترک القنوت بقول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القنوت سنة ما خفی عن إبن مسعود ولا عن إبن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خفی وضع الأیدی علی الرکب فی الرکوع علی إبن مسعود، فثبت علی القول بالتطبیق إلی أن مات، وخفی علی إبن عمر المسح علی الخفین، ولم یروا ذلک حجة فما بال خفاء القنوت عنهما صار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لعجب وتلاعب بالدین، مع أن القنوت ممکن أن یخفی لأنه سکوت متصل بالقیام من الرکوع، لا یعرفه إلا من سأل عنه، ولیس فرضا فیعلمه الناس ولابد، فکیف وقد عرفه إبن عمر کما نذکر بعد هذا، ولم ینکر إبن مسعود؟ وقال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علی نسخ القنوت ما رویتموه من طریق معمر عن الزهری، عن سالم بن عبدالله،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سمع رسول الله صلی الله علیه و آله حین رفع رأسه من صلاة الصبح من الرکعة الأخیرة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فلاناً وفلاناً، دعا علی أناس من المنافقین فأنزل الله عزّ وجلّ لَیْسَ لَکَ مِنَ الْأَمْرِ شَیْ‌ءٌ أَوْ یَتُوبَ عَلَیْهِمْ أَوْ یُعَذِّبَهُمْ فَإِنَّهُمْ ظالِمُونَ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حجة فی إثبات القنوت، لأنه لیس فیه نهی عنه، فهذا حجة فی بطلان 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إبن عمر جهل القنوت، ولعل إبن عمر إنما أنکر القنوت فی الفجر قبل الرکوع، فهو موضع إنکار، وتتفق الروایات عنه، فهو أولی، لئلا یجعل کلامه خلافا للثابت عن رسول الله صلی الله علیه و آله ، وإنما فی هذا الخبر إخبار الله تعالی بأن الأمر له، لا لرسوله صلی الله علیه و آله ، وأن أولئک الملعونین لعلّه تعالی یتوب علیهم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نیل الأوطار للشوکانی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 أنه صلی الله علیه و آله وسلم قنت فی الصبح، ثمّ اختلفوا هل ترک أم لا ؟ فیتمسک</w:t>
      </w:r>
    </w:p>
    <w:p>
      <w:pPr>
        <w:pStyle w:val="BookText"/>
        <w:rPr/>
      </w:pPr>
      <w:r>
        <w:rPr>
          <w:rFonts w:ascii="IRNazanin" w:hAnsi="IRNazanin" w:eastAsia="IRNazanin"/>
          <w:color w:val="111111"/>
          <w:sz w:val="28"/>
          <w:sz w:val="28"/>
          <w:szCs w:val="28"/>
          <w:rtl w:val="true"/>
          <w:lang w:bidi="fa-IR"/>
        </w:rPr>
        <w:t>بما أجمعوا علیه حتی یثبت ما اختلفوا فیه، وقد قدّمنا ما هو الحق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إبن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رسول الله صلی الله علیه و آله وسلم إذا رفع رأسه من الرکوع فی الرکعة الآخرة من الفجر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فلاناً وفلاناً وفلاناً، بعدما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ربنا ولک الحمد، فأنزل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مِنَ الْأَمْرِ شَیْ‌ءٌ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ظالِمُونَ ، رواه أحمد والبخاری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أخرجه أیضاً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رأسه من الرکوع، هکذا وردت أکثر الروایات کما تقدم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وفلاناً وفلاناً زاد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علی أناس من المنافقین، وبهذه الزیادة یعلم أن هؤلاء الذین لعنهم رسول الله صلی الله علیه و آله وسلم غیر قتلة القراء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للبخاری من حدیث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وسلم یدعو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للترمذی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یوم أحد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أبا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الحرث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صفوان بن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أخری للترمذی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رسول‌الله صلی الله علیه و آله یدعو علی أربعة نفر، فأنزل الله تعالی الآیة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أحمد بن حنبل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أبو هریرة یقنت فی الرکعة الآخرة من صلاة الظهر وصلاة العشاء وصلاة الصبح، قال أبو عامر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العشاء الآخرة وصلاة الصبح بعد ما یقول سمع الله لمن حمده، ویدعو للمؤمنین، ویلعن الکفار، قال أبو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ویلعن الکافرین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عبدالله، حدّثنی أبی، حدّثنا أبو کامل، حدّثنا ابراهیم یعنی إبن سعید، حدّثنا إبن شهاب، عن سعید بن المسیب وأبی سلمة بن عبد الرحمن، عن أبی هریرة أن رسول الله صلی الله علیه و آله کان إذا أراد أن یدعو علی أحد أو یدعو لأحد قنت بعد الرکوع فربّما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سمع الله لمن حمده، ربنا ولک الحمد اللهم أنج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 بن أبی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والمستضعفین من المؤمنین، اللهم اشدد وطأتک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واجعلها سنین کسنی یوسف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یجهر بذلک ویقول فی بعض صلاته فی 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فلاناً وفلاناً</w:t>
      </w:r>
    </w:p>
    <w:p>
      <w:pPr>
        <w:pStyle w:val="BookText"/>
        <w:rPr/>
      </w:pPr>
      <w:r>
        <w:rPr>
          <w:rFonts w:ascii="Amiri" w:hAnsi="Amiri" w:eastAsia="Amiri" w:cs="Amiri"/>
          <w:color w:val="111111"/>
          <w:sz w:val="28"/>
          <w:sz w:val="28"/>
          <w:szCs w:val="28"/>
          <w:rtl w:val="true"/>
          <w:lang w:bidi="ar-SA"/>
        </w:rPr>
        <w:t xml:space="preserve">حیّین من العرب حتی أنزل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 أَوْ یَتُوبَ عَلَیْهِمْ أَوْ یُعَذِّبَهُمْ فَإِنَّهُمْ ظالِمُونَ ، حدّثنا عبدالله، حدّثنی أبی، حدّثنا یزید بن هارون، اخبرنا هشام، عن یحیی، عن عکرمة، عن أبی هریرة</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السلمی أخبرنا عبدالله، أخبرنا معمر عن الزهری، حدّثنی سالم، عن أبیه انه سمع رسول الله صلی الله علیه و آله إذا رفع رأسه من الرکوع من الرکعة الأخیرة من الفجر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فلاناً وفلاناً وفلاناً بعد ما یقول سمع الله لمن حمده ربنا ولک الحمد، فأنزل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مِنَ الْأَمْرِ شَیْ‌ءٌ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ظالِمُونَ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حنظلة بن أبی سفیان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سالم بن عبدالله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یدعو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سهیل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لَیْسَ لَکَ مِنَ الْأَمْرِ شَیْ‌ءٌ 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ظالِمُونَ باب ذکر أم سلیط حدّثنا یحیی بن بکیر حدّثنا اللیث عن یونس عن إبن شهاب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النسائی فی کتابه السنن، باب اللعن فی القنوت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محمد بن المثنی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قتادة عن أنس وهشام، عن قتادة، عن أنس أن رسول الله صلی الله علیه و آله قنت شهراً قال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علی أحیاء من أحیاء العرب ثم، ترکه بعد الرکوع، هذا قول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عن أنس، أنّ النبی صلی الله علیه و آله قنت شهراً یلعن رعلاً وذکوان ولحیان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لعن المنافقین فی القنوت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إسحاق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عبد الرزاق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معمر، عن الزهری، عن سالم، عن أبیه أنه سمع النبی صلی الله علیه و آله حین رفع رأسه من صلاة الصبح من الرکعة الآخرة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فلاناً وفلاناً، یدعو علی أناس من المنافقین، فأنزل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 أو یتوب علیهم أو یعذبهم فإنهم ظالمون</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الحافظ البیهقی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الأدیب، أنبأنا أبو بکر الإسماعیلی، حدّثنا أبو بکر جعفر بن محمد الفریابی، حدّثنا محمد بن عثمان بن خالد، حدّثنا إبراهیم بن سعد، عن إبن شهاب الزهری، عن سعید بن المسیب وأبی سلمة بن عبد الرحمن،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رسول‌الله صلی الله علیه و آله إذا أراد أن یدعو علی أحد أو یدعو لأحد یقنت بعد الرکوع فربما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سمع الله لمن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ولک الحمد اللهم انج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والمستضعفین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اشدد وطأتک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واجعلها علیهم سنین کسنی یوسف یجهر بذلک،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یقول فی بعض صلواته فی 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فلاناً وفلاناً لأحیاء من العرب، حتی أنزل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مِنَ الْأَمْرِ شَیْ‌ءٌ أَوْ یَتُوبَ عَلَیْهِمْ أَوْ یُعَذِّبَهُمْ فَإِنَّهُمْ ظالِمُونَ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البخاری فی الصحیح عن موسی بن إسماعیل وغیره عن إبراهیم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الحافظ وأبو زکریا یحیی بن إبراهیم المزکی وأبو بکر أحمد بن الحسن القاضی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یعقوب، حدّثنا بحر بن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علی إبن وهب أخبرک یونس بن یزید عن إبن شهاب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سعید بن المسیب وأبو سلمة بن عبد الرحمن أنهما سمعا أبا هریرة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یفرغ من صلاة الفجر من القراءة ویکبر ویرفع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ربنا ولک الحمد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اللهم انج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 بن أبی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والمستضعفین من المؤمنین، اللهم اشدد وطأتک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واجعلها علیهم سنین کسنی یوسف، اللهم العن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لحیان ورعلا وذکوان وعصیة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عصت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مقدمة فتح الباری لإبن حجر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إبن عمر فی الدعاء فی قنوت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فلانا وفلانا تقدم أن منهم صفوان بن أمیة والحارث بن هشام وغیرهما حدیث أبی هریرة وأبی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إبن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بعض صلاته فی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یشیر إلی أنه لا یداوم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فلانا وفلانا لاحیاء من العرب وقع تسمیتهم فی روایة یونس، عن الزهری، عند مسلم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رعلاً وذکوان وعصیة قوله، حتی أنزل الله لیس لک من الأمر شیء تقدم استشکاله فی غزوة أحد، وأن قصة رعل وذکوان کانت بعد أحد ونزول لیس لک من الأمر شیء کان فی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إبن خزیمة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طاهر، نبأنا أبو بکر، نبأنا محمد بن یحیی، نبأنا عبد الرزاق، أخبرنا معمر، عن الزهری، عن سالم، عن إبن عمر أنه سمع النبی صلی الله علیه و آله قال فی صلاة الفجر حین رفع رأسه من الرکوع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ولک الحمد فی الرکعة الأخیرة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فلاناً وفلاناً دعا علی أناس من المنافقین فأنزل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مِنَ الْأَمْرِ شَیْ‌ءٌ أَوْ یَتُوبَ عَلَیْهِمْ أَوْ یُعَذِّبَهُمْ فَإِنَّهُمْ 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انبأنا أبو طاهر، نبأنا أبو بکر، نبأنا یحیی بن حبیب الحارثی، حدّثنا خالد بن الحارث، عن محمد بن عجلان، عن نافع، عن عبدالله أن رسول الله صلی الله علیه و آله کان یدعو علی أربعة نفر فأنزل الله عزّوجل، الآیة</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تفسیر عبد الرزاق الصنعانی بسنده عن معمر، عن الزهری، وعن عثمان الجزری، عن مقسم أن النبی صلی الله علیه و آله دعا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أحد حین کسر رباعیته ودمی 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یحل علیه الحول حتی یموت کافراً فما حال علیه الحول حتی مات کافراً إلی النار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الرزاق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إبن جریج، عن إبراهیم بن میسرة، عن یعقوب إبن عاصم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دمی وجه رسول الله صلی الله علیه و آله یوم أحد رجل من هذیل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القمئة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حتفه أن سلط الله تعالی علیه تیسا فنطحه حتی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معمر، عن الزهری، عن سالم، عن إبن عمر أن النبی صلی الله علیه و آله لعن فی صلاة الفجر بعد الرکوع الآخرة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فلاناً وفلاناً ناساً من المنافقین فأنزل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مِنَ الْأَمْرِ شَیْ‌ءٌ أَوْ یَتُوبَ عَلَیْهِمْ الآیة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إبن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عمر بن حمزة عن سالم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فلانا وفلانا، اللهم العن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جلال الدین السیوطی، کان النبی صلی الله علیه و آله یدعو علی أربعة نفر، فانزل الله لیس لک من الأمر شیء الآیة فهداهم الله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البخاری ومسلم وابن جریر وابن المنذر وابن أبی حاتم والنحاس فی ناسخه والبیهقی فی سننه 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کان إذا أراد أن یدعو علی أحد أو یدعو لأحد قنت بعد الرکوع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 بن أبی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والمستضعفین من المؤمنین، وممّا قال فی قنوته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أشدد وطأتک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واجعلها علیهم سنین کسنی یوسف یجهر بذلک، وکان یقول فی بعض صلاته فی 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فلاناً وفلاناً لإحیاء من أحیاء العرب یجهر بذلک حتی أنزل الله لیس لک من الأمر شیء وفی لفظ اللهم العن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لحیان ورعلاً وذکوان وعصیة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عصت الله ورسوله، ثمّ بلغنا انه ترک ذلک لما نزل قوله لیس لک من الأمر شیء الآیة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عبد بن حمید والنحاس فی ناسخه، عن إبن عمر أن النبی صلی الله علیه و آله لعن فی صلاة الفجر بعد الرکوع فی الرکعة الآخرة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فلاناً وفلاناً ناساً من المنافقین، دعا علیهم فانزل الله لیس لک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کتاب سیر أعلام النبلاء، للذهبی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الترمذی من حدیث إبن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یوم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أبا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صفوان بن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مِنَ الْأَمْرِ شَیْ‌ءٌ أَوْ یَتُوبَ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البخاری فی صحیحه، من طریق عبدالله بن المبارک، عن حنظلة بن أبی سفیان الجمحی، عن سالم بن عبدالله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یدعو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أمیة، وسهیل بن عمرو، والحارث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مِنَ الْأَمْرِ شَیْ‌ءٌ أَوْ یَتُوبَ عَلَیْهِمْ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وممّن جری من الصحابة فی اللعن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ذلک لما بلغها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جزعت علیه جزعاً شدیداً وجعلت تقنت وتدعو فی دبر الصلاة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وعمرو بن العاص</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وممّن جری فی اللعن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أبو یوسف القاضی فی کتاب الآثار من طریق إبراهیم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قنت یدعو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حاربه فأخذ أهل الکوفة عنه، وقنت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أهل الشام عنه</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تاریخ الطبری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إذا صلّی الغداة یقنت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معاویة، وعَمراً، وأبا الأعور السلمی، وحبیباً، وعبد الرحمن بن خالد، والضحاک بن قیس، والولید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معاویة فکان إذا قنت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وابن عباس، والأشتر، وحسناً وحسیناً</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المحلّی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یقنت فی الصلوات کلّهن وکان معاویة یقنت أیضاً، یدعو کل واحد منهما علی صاحبه</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الوطواط فی الخصائص وزاد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یزل الأمر علی ذلک برهة من ملک بنی أمیّة إلی أن ولی عمر بن عبد العزیز الخلافة فمنع من ذلک</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وإلیک جملة من المصادر التی ذکرت القنوت واللعن کما هو علیه عند بعض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أسد الغابة لإبن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الاستیعاب لإبن عبد البر، باب الکنی فی ترجمة أبی الأعور السلمی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أبی الفداء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نصب الرایة، للزیعلی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سبط إبن الجوزی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النهج لإبن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الأبصار للشبلنجی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أردنا استقراء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مصادر أخواننا السنة لاستوفی مجلّداً خاصاً فیه، ولکن اکتفی بهذا المقدار ممّا ذکرناه وأحیل القاری النبه إلی جملة من المصادر الأخری فلیتابع إن شاء ذلک،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الإمام أحمد بن حنبل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وسنن الدارمی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البخاری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وسنن البیهقی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وفتح الباری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والسنن الکبری للنسائی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إبن حبان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والمعجم الوسیط للطبرانی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والمعجم الکبیر للطبرانی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ونصب الرایة للزیعلی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وتفسیر القرطبی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وتاریخ مدینة دمشق لإبن عساکر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والجهاد لإبن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وشرح معانی الإیثار لأحمد بن محمد بن سلمه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وکنز العمال للمتقی الهندی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والعجیب أن مصادر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الخطأ إلی رسول الله صلی الله علیه و آله ، بل جاوزت ذلک حتی وصل الامر إلی حد التشکیک فی حُسن أخلاقه، 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أن أبا هریرة روی أحادیث تُنبئ أن رسول الله صلی الله علیه و آله کان سبّاباً، لعّاناً، یؤذی الناس بسوء تصرّفه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من لعنه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أوسبّه أو دعا علیه ولیس هو أهلاً لذلک کان له زکاة وأجراً ورحمة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وهو یروی عن أبی هریرة، 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إنّما انا بشر فأیّما رجل من المسلمین سببتُه أو لعنته أو جلدته فاجعلها له زکاة ورحمة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مسلم بسنده عن أبی هریرة أن النبی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أتخذ عندک عهداً لن تخلفنیه، فإنّما أنا بشر فأیّ المؤمنین آذیته، شتمته، جلدته، فاجعلها له صلاة وزکاة وقربة تقرّبه إلیک یوم القیامة</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البخاری عن أبی هریرة أنه سمع النبی صلی الله علیه و آله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فأیّما مؤمن سببتُه فاجعل ذلک قربة إلیک یوم القیامة</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إبن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النبی صلی الله علیه و آله فی أواخر أیام حیاته جاء فیها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ممن کنتُ جلدته له ظهراً، فهذا ظهری فلیستقدِ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کنتُ أخذت له مالاً، فهذا</w:t>
      </w:r>
    </w:p>
    <w:p>
      <w:pPr>
        <w:pStyle w:val="BookText"/>
        <w:rPr/>
      </w:pPr>
      <w:r>
        <w:rPr>
          <w:rFonts w:ascii="IRNazanin" w:hAnsi="IRNazanin" w:eastAsia="IRNazanin"/>
          <w:color w:val="111111"/>
          <w:sz w:val="28"/>
          <w:sz w:val="28"/>
          <w:szCs w:val="28"/>
          <w:rtl w:val="true"/>
          <w:lang w:bidi="fa-IR"/>
        </w:rPr>
        <w:t>مالی فلیأخذ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کنتُ شتمت له عرضاً، فهذا عرضی فلیستقدِ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یقولنّ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الشحناء من رسول الله، ألا وإن الشحناء من رسول الله، ألا وإن الشحناء لیست من شأنی ولا من خلقی، وإنّ أحبکم إلیّ من أخذ حقاً إن کان له علیّ أو حللنی فلقیت الله عزّوجل ولیس لأحد عندی مظلمة</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تقرأ من عناوین صحاحهم عنواناً بارزاً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من لعنه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هو أهلاً للسّب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التمسوا لذلک العمل الذی صدر من النبی مبرّراً فجعلوا ذلک السب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ورحمة للملعونین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تفسّر عمل القوم؟ إنّهم صوّروا النبی صلی الله علیه و آله إنّه إنسان طائش یثور فیسبّ ویشتم الأبریاء من المؤمنین، ویعربد ویتفوّه بما لا یلیق، ثمّ یتراجع ویهدأ ویحاول إزالة الآثار السیئة لتصرفاته العصبیة، معاذ الله عما یصفون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وإنک تری السبب جلیاً من وراء هذا التبریر، إنه سعیاً لإرضاء الأمویین الذین اغتصبوا الحکم وهم المنبوذون، بل هم السلالة الملعونة علی لسان النبی صلی الله علیه و آله ، وأما المروانیّون فذاک زعیمهم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طرید رسول الله وابنه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الوزغ إبن الوزغ، إنهم من طغاة قریش الذین وقفوا بوجه الإسلام، واعلنوا العِداء للرسول، واجهزوا علی قتله، ولمّا لم یستطیعوا ذلک رصدوا له کل مرصد فآذوه وحاربوه بکل ما لدیهم من قوة وسلاح، هؤلاء هم الذین لعنهم الله بصریح القرآن الکریم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یَلْعَنُهُمُ اللّهُ وَ یَلْعَنُهُمُ اللاّعِنُونَ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النبی صلی الله علیه و آله لعنهم لأنهم رأس الشرک والنفاق، فسلالة الأمویین من ذاک الملعون علی لسان النبی، وهو أبو سفیان وابنه معاویة ویزید بن معاویة، أمّا الحکم إبن أبی العاص جدّ المروانیین من بنی أمیة، فهو الآخر ملعون وطرید، طرده الرسول صلی الله علیه و آله من المدینة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أبو هریرة لِیُخرِج تلک الوجوه فیحسّن صورتها للملأ فصاغ أحادیث لیقلب لعنة رسول الله صلی الله علیه و آله لهؤلاء الفسقة المجرمین إلی فضیلة لهم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عمله النبی إنما هو وفق المنهج القرآنی، وإنّ لعنه للمنافقین من أمثال الحکم وأبی سفیان وذکوان ورعل وابی الأعور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إدانة للانحراف من جهة، وانطلاقاً من المُثل والقیم الإلهیة، بأسلوب اللعن الذی هو طلب البعد عن ساحة القدس الإلهی من جهة أخری، فاللعن إذاً هو أسلوب تربوی لتهذیب الأمة وتحذیرها من کید المنافقین، ولیس 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موقفاً سلبیاً عاجزاً تکمن وراءه العصبیة والأغراض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یلزم علی المؤمن أن یتبرّأ من أعداء الله ویتولّی أولیاء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النصوص المتقدمة</w:t>
      </w:r>
    </w:p>
    <w:p>
      <w:pPr>
        <w:pStyle w:val="BookText"/>
        <w:rPr/>
      </w:pPr>
      <w:r>
        <w:rPr>
          <w:rFonts w:ascii="IRNazanin" w:hAnsi="IRNazanin" w:eastAsia="IRNazanin"/>
          <w:color w:val="111111"/>
          <w:sz w:val="28"/>
          <w:sz w:val="28"/>
          <w:szCs w:val="28"/>
          <w:rtl w:val="true"/>
          <w:lang w:bidi="fa-IR"/>
        </w:rPr>
        <w:t>إنّ النبی صلی الله علیه و آله کان قد التزم فی قنوته بلعن المشرکین والمنافقین بصورة 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یلعن مضراً، وکان یلعن أحیاء من العرب، وکان یلعن حیین منهم، وکان یلعن علی وجه التأکید أسماءً بعینها وهی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رعل،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والنسائی، والبیهقی وطبقات إبن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ذکوان،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والنسائی، والبیهقی وطبقات إبن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لحیان،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والنسائی، والبیهقی وطبقات إبن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صفوان بن أمیة،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والترمذی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سهیل بن عمرو،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والترمذی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الحرث بن هشام،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والترمذی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أبوسفیان، لعنه النبی صلی الله علیه و آله یوم أحد،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الأوطار للشوکانی، والترمذی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عصیة،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الصحیحین، والبیهقی وطبقات إبن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عصیة،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الصحیحین، والبیهقی وطبقات إبن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عتبة بن أبی وقاص، لعنه صلی الله علیه و آله یوم أحد،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عبد الرزاق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أربعة نفر،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لحیان،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النسائی، والبیهقی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عضل، طبقات إبن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القارة، طبقات إبن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زغب، طبقات إبن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ثبت عنه صلی الله علیه و آله أنه کان یلعن أقطاب بنی أمیة ویدعو علیهم فی قنوته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أبا سفیان، اللهم العن الحارث بن هشام، اللّهم العن سهیل بن عمرو، اللّهم العن صفوان بن أمیّة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وتواتر عنه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اقبل أبو سفیان ومعاویة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التابع والمتبوع</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 وفی حدیث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القائد والسائق والراکب</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 وفی حدیث آخر أن یزید بن معاویة 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 اللعن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تواتر عنه صلی الله علیه و آله إلی حد الشهرة قوله فی مروان بن الحکم وأبیه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مروان طرید رسول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العن الوزغ بن الوزغ</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علی الباحث المتتبّع والقارئ النبه أن الأمویین سعوا لتغییر مفهوم بعض الأحادیث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أحادیث اللعن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لیجعلوا من الملعونین رجالاً ذوی فضل کبیر ومنزلة لا یرقی إلیها إلا ذو حظ عظیم، لیشککوا فیما صدر عن رسول الله صلی الله علیه و آله ، وأن لعنه قد صدر عن عصبیة قبلیّة، والعیاذ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الصراط المستقیم لعلی بن یونس العاملی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تظافرت الروایات أن النبی صلی الله علیه و آله کان یلعن فی قنوت الصبح قوماً من أعدائه بأسمائهم أربعین صباحاً فکان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رعلاً وذکوان، والعن الحدثین من أسد وغطفان والعن أبا سفیان والعن سهیلاً ذا الأسنان</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اقتدی جملة من الصحابة فی لعن المشرکین والمنافقین، فهذا أمیر المؤمنین علی بن أبی طالب کان یلعن معاویة وأباا الأعور السلمی وأبا موسی الأشعری</w:t>
      </w:r>
    </w:p>
    <w:p>
      <w:pPr>
        <w:pStyle w:val="BookText"/>
        <w:rPr/>
      </w:pPr>
      <w:r>
        <w:rPr>
          <w:rFonts w:ascii="IRNazanin" w:hAnsi="IRNazanin" w:eastAsia="IRNazanin"/>
          <w:color w:val="111111"/>
          <w:sz w:val="28"/>
          <w:sz w:val="28"/>
          <w:szCs w:val="28"/>
          <w:rtl w:val="true"/>
          <w:lang w:bidi="fa-IR"/>
        </w:rPr>
        <w:t>وعمرو بن العاص وعبدالله بن قیس وحبیب، وعبد الرحمن بن خالد، والضحاک بن قیس والولید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عائشة تدعو فی دبر کل صلاة علی معاویة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الفضل بن شاذان الأزدی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 بن أبی طالب علیه السلام کان یلعن معاویة فی قنوته وعمرو بن العاص وأبا الأعور السلمی وأبا موسی الأشعری، وکان معاویة یلعن فی قنوته علی بن أبی طالب علیه السلام وأصحابه علی المنابر وکلاهما من أصحاب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إبن أبی جهور الإحسائی،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معقل المزنی حدّثنی عن أمیر المؤمنین علیه السلام أنه صلی بالناس المغرب فقنت فی الرکعة الثانیة، فلعن معاویة، وعمر بن العاص، وأبا موسی الأشعری وأبا الأعور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فالعنهم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بإطلاقه ما فی الوسائل کتاب الصلاة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القنوت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قد قنت ودعا علی قوم بأسمائهم وأسماء آبائهم وعشائرهم، وفعله علی علیه السلام بعده</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المحتضر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روی أن أمیر المؤمنین علیه السلام قنت فی صلاته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صنَمی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واشتهر عنه علیه السلام أنه کان مداوماً علی لعن معاویة، وقد روی الشیخ أبو جعفر الطوسی رحمه الله فی کتاب التهذیب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علیه السلام أنّه کان یلعن عقیب الفرائض، أربعة من الرجال وأربعاً من النساء ویسمّیهم بأسمائهم</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کتاب الأربعین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معاویة وعمرو بن العاص کانا یلعنا أمیر المؤمنین علیه السلام ، وقد لعنهما هو أیضاً فی الصلوات المفروضة ولعن معهما أبا الأعور السلمی، وأبا موسی الأشعری، وکلاهما من الصحابة</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أیضاً، عن النبی صلی الله علیه و آله أنه قد لعن أبا سفیان عند هجوه للنبی صلی الله علیه و آله فی بعض أشعاره،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لا أحسن الشعر ولا ینبغی لی، اللهم العنه بکل حرف ألف 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قد صحّ عن أمیر المؤمنین علیه السلام أنه لعن معاویة وعمرو بن العاص وأبا موسی الأشعری وأبا الأعور السلمی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جاء فی لعن أبی الأعور، أنّه کان مع الرسالة التی بعثها عثمان إلی مصر، وقد کان یدعو علیه أمیر المؤمنین علیه السلام فی قنوته مع أناس، أخرجه الطبری عن عبدالرحمن بن یسار، فذکره إبن أبی الحدید فی شرح النهج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کنز العمال عن إبراهیم النخعی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 علی یقنت لأنه کان محارباً وکان یدعو علی أعدائه فی القنوت فی الفجر والمغرب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الرحمن بن معقل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صلّیت مع علی صلاة الغداة فقنت فقال فی قنوته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علیک بمعاویة وأشیاعه، وعمرو بن العاص وأشیاعه، وأبی الأعور السلمی وأشیاعه، وعبدالله بن قیس وأشیاعه</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المورد الرابع</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 یحرمن، ثمّ نسخن بخمس معلومات</w:t>
      </w:r>
      <w:r>
        <w:rPr>
          <w:rFonts w:eastAsia="IRNazanin" w:cs="IRNazanin"/>
          <w:color w:val="111111"/>
          <w:sz w:val="28"/>
          <w:szCs w:val="28"/>
          <w:rtl w:val="true"/>
          <w:lang w:bidi="fa-IR"/>
        </w:rPr>
        <w:t>...)</w:t>
      </w:r>
      <w:bookmarkStart w:id="233" w:name="pg5320_52529"/>
    </w:p>
    <w:p>
      <w:pPr>
        <w:pStyle w:val="Heading4"/>
        <w:numPr>
          <w:ilvl w:val="3"/>
          <w:numId w:val="1"/>
        </w:numPr>
        <w:rPr/>
      </w:pPr>
      <w:bookmarkStart w:id="234" w:name="__RefHeading___Toc917416_581953129"/>
      <w:bookmarkStart w:id="235" w:name="_Toc89"/>
      <w:bookmarkEnd w:id="233"/>
      <w:bookmarkEnd w:id="234"/>
      <w:r>
        <w:rPr>
          <w:rtl w:val="true"/>
        </w:rPr>
        <w:t>المورد الرابع</w:t>
      </w:r>
      <w:bookmarkEnd w:id="235"/>
    </w:p>
    <w:p>
      <w:pPr>
        <w:pStyle w:val="BookText"/>
        <w:rPr/>
      </w:pPr>
      <w:r>
        <w:rPr>
          <w:rFonts w:ascii="IRNazanin" w:hAnsi="IRNazanin" w:eastAsia="IRNazanin"/>
          <w:color w:val="111111"/>
          <w:sz w:val="28"/>
          <w:sz w:val="28"/>
          <w:szCs w:val="28"/>
          <w:rtl w:val="true"/>
          <w:lang w:bidi="fa-IR"/>
        </w:rPr>
        <w:t xml:space="preserve">عن عائشة أنها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فیما أنزل من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 معلومات یحرمن، ثمّ نسخن بخمس معلومات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 للشافعی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المصنف فی باب الرضاع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مالک، عن إبن شهاب، عن عروة بن الزبیر أن رسول الله صلی الله علیه و آله أمر سهلة ابنة سهیل أن ترضع سالما خمس رضعات فیحرم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مالک، عن عبدالله بن أبی بکر بن محمد بن عمرو بن حزم، عن عمرة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أنزل الله فی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رضعات معلومات یحرمن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نسخن بخمس معلومات فتوفی رسول الله صلی الله علیه و آله وهن ممّا یقرأ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مالک، عن نافع أن سالم بن عبدالله أخبره أن عائشة زوج النبی صلی الله علیه و آله أرسلت به وهو یرضع إلی أختها أم کلثوم فأرضعته ثلاث رضعات ثمّ مرضت فلم یکن یدخل علی عائشة من أجل أن أم کلثوم لم تکمل له عشر رضعات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مالک، عن نافع، عن صفیة بنت أبی عبید أنها أخبرته أن حفصة أم‌المؤمنین أرسلت بعاصم بن عبدالله بن سعد إلی أختها فاطمة بنت عمر ترضعه عشر رضعات لیدخل علیها وهو صغیر یرضع ففعلت، فکان یدخل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فرویتم عن عائشة أن الله أنزل کتابا أن یحرم من الرضاع بعشر رضعات ثمّ نسخن بخمس رضعات، وأن النبی صلی الله علیه و آله توفّی وهی ممّا یقرأ من القرآن، وروی عن النبی صلی الله علیه و آله أنه أمر بأن یرضع سالم خمس رضعات یحرم بهن، ورویتم عن عائشة وحفصة أمّی المؤمنین مثل ما روت عائشة وخالفتموه، ورویتم عن إبن المسیب أن المصة الواحدة تحرم فترکتم روایة عائشة ورأیها ورأی حفصة بقول إبن المسیب وأنتم تترکون علی سعید بن المسیب رأیه برأی أنفسکم مع أنه روی عن النبی صلی الله علیه و آله مثل ما روت عائشة وابن الزبیر، ووافق ذلک رأی أبی هریرة، وهکذا ینبغی لکم أن یکون عندکم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أنس بن عیاض، عن هشام بن عروة، عن أبیه عن عبدالله بن الزبیر أن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تحرم المصة ولا المصتان، فقلت للشافعی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إبن الزبیر من النبی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وحفظه عنه وکان یوم توفّی النبی إبن تسع سنین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الشافعی بسنده عن عائشة أنها کانت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بعشر رضعات معلومات یحرمن، ثمّ صیّرن إلی خمس یحرمن، فکان لا یدخل علی عائشة إلا من استکمل خمس رضعات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مالک، عن عبدالله بن أبی بکر بن محمد بن عمرو بن حزم، عن عمرة بنت عبد الرحمن، عن عائشة أم المؤمنین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أنزل فی القرآن عشر رضعات معلومات یحرمن، ثمّ نسخن بخمس معلومات فتوفّی رسول الله صلی الله علیه و آله وهن ممّا یقرأ فی القرآن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مالک عن عبدالله بن أبی بکر بن محمد بن عمرو بن حزم، عن عمرة بنت عبد الرحمن، عن عائشة أم المؤمنین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أنزل فی القرآن عشر رضعات معلومات یحرمن ثمّ نسخن بخمس معلومات فتوفّی رسول الله صلی الله علیه و آله وهن ممّا یقرأ فی القرآن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سفیان، عن یحیی بن سعید، عن عمرة، عن عائشة أنها کانت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القرآن بعشر رضعات معلومات یحرمن ثمّ صیّرن إلی خمس یحرمن فکان لا یدخل علی عائشة إلا من استکمل خمس رضعات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عبد الرزاق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إبن جریج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نافعا یحدث أن سالم إبن عبدالله حدّثه أنّ عائشة زوج النبی صلی الله علیه و آله أرسلت به إلی أختها أم کلثوم ابنة أبی بکر لترضعه عشر رضعات لیلج علیها إذا کبر فأرضعته ثلاث مرات، ثمّ مرضت، فلم یکن سالم یلج علیها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أن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فی کتاب الله عزّوجلّ عشر رضعات ثمّ رُدّ ذلک إلی خمس، ولکن من کتاب الله ما قبض مع النبی صلی الله علیه و آله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مالک عن عبدالله بن أبی بکر عن عمرة،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أنزل من القرآن عشر رضعات معلومات یحرّمن، ثمّ نسخن بخمس معلومات، فتوفّی رسول الله صلی الله علیه و آله وهن فیما یقرأ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مسلمة القعنبی، حدّثنا سلیمان بن بلال، عن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عمرة أنها سمعت عائشة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تذکر الذی یحرّم من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فی القرآن عشر رضعات معلومات، ثمّ نزل أیضاً خمس معلومات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الترمذی فی کتاب الرضاع عن رسول الله صلی الله علیه و آله باب ما جاء لا تُحرّم المصة ولا المصتان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 من ذلک خمسٌ وصار إلی خمس رضعات معلومات فتوفّی رسول الله صلی الله علیه و آله والأمر علی ذلک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هارون بن عبدالله الحمَّال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مالک والحارث بن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علیه وأنا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مالک عن عبدالله بن أبی بکر، عن عمرة،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أنزل من القرآن عشر رضعات معلومات یحرِّمن ثمّ نسخن بخمس معلومات فتوفی رسول الله صلی الله علیه و آله وهنّ ممّا یقرأ من القرآن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المنتقی لإبن الجارود</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قال حدّثنا یزید بن هارون، قال اخبرنا یحیی أنّ عمرة ابنة عبد الرحمن أخبرته أنّها سمعت عائشة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فی القرآن عشر رضعات معلومات وهی ترید ما یحرم من الرضاع، قالت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ذکرت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بعد خمس</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قال حدّثنا یعقوب بن إبراهیم بن سعد، قال حدّثنا إبن أخی إبن شهاب، عن عمّه قال أخبرنی عروة بن الزبیر،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سهلة بنت سهیل بن عمرو وکانت تحت أبی حذیفة بن عتبة فأتت رسول الله صلی الله علیه و 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سالما مولی أبی حذیفة یدخل علینا، وأنا فضل وإنما کنا نراه ولدا وکان أبو حذیفة تبنّاه کما تبنّی رسول الله صلی الله علیه و آله زیداً، فأنزل الله عزّوجلّ ادعوهم لآبائهم هو أقسط، فأمرها رسول الله صلی الله علیه و آله ثمّ ذلک أن ترضع سالما فأرضعته خمس رضعات، فکان بمنزلة ولدها من الرضاعة، فبذلک کانت عائشة تأمر إخوتها وبنات إخوتها أن یرضعن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أحبت عائشة أن یراها ویدخل علیها وإن کان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رضعات، ثمّ یدخل علیها، وأبت أم سلمة وسائر أزواج النبی صلی الله علیه و آله أن یدخل علیهن بتلک الرضاعة أحد من الناس حتی یرضع فی المهد، وقلن لعائشة فوالله ما ندری لعلها کانت رخصة من رسول الله صلی الله علیه و آله لسالم دون الناس</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مسند أبی عوانة</w:t>
      </w:r>
    </w:p>
    <w:p>
      <w:pPr>
        <w:pStyle w:val="BookText"/>
        <w:rPr/>
      </w:pPr>
      <w:r>
        <w:rPr>
          <w:rFonts w:ascii="IRNazanin" w:hAnsi="IRNazanin" w:eastAsia="IRNazanin"/>
          <w:color w:val="111111"/>
          <w:sz w:val="28"/>
          <w:sz w:val="28"/>
          <w:szCs w:val="28"/>
          <w:rtl w:val="true"/>
          <w:lang w:bidi="fa-IR"/>
        </w:rPr>
        <w:t xml:space="preserve">قال أبو 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المری الخَرَّاز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مروان بن محمد، قال حدّثنا مالک وحدّثنا إبن أبی مَسَرَّة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الأزرقی عن مالک بن أنس، عن عبدالله إبن أبی بکر، عن عمرة،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أُنزل فی القرآن عشر رضعات معلومات تحرمن، ثمّ نسخن بخمس معلومات، فتوفّی رسول الله صلی الله علیه و آله وهن ممّا یقرأ فی القرآن،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ممّا یقرأ فی القرآن، زاد یونس عن إبن وهب ولیس علیه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شَبَّة،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سعید و حدّثنا إبن أبی مسرة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المقری، و حدّثنا الخرَّاز المری،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مروان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اللیث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یحیی بن سعید، عن عمرة،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فی القرآن عشر رضعات ثمّ إنها صار خمساً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لفظ إبن أبی مسرة والخرّاز وقال عمر بن شبَّة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بعدُ خمس 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الصغانی،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المعلی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یحیی بن سعید، عن عمرة،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فی القرآن عشر رضعات معلومات وأنزل بعد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عائشة تفتی بذلک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إبن حبان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 بن سعید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أبی بکر عن مالک، عن عبدالله بن أبی بکر بن محمد بن عمرو بن حزم، عن عمرة بنت عبد الرحمن، عن عائشة أم المؤمنین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انزل من القرآن عشر رضعات معلومات یحرمن ثمّ نسخن بخمس معلومات فتوفّی رسول الله صلی الله علیه و آله وهن ممّا نقرأ من القرآن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الدارقطنی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الحسین بن إسماعیل، أخبرنا محمد بن عبد الملک بن زنجویه، أخبرنا یزید بن هارون، اخبرنا یحیی بن سعید عن عمرة أنها سمعت عائشة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فی القرآن عشر رضعات معلومات وهی ترید ما یحرم من الرضاع، ثمّ نزل بعد أو خمس معلومات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المستخرج علی صحیح الإمام مسلم لأبی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لا یحرم إلا خمس رضعات أو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بکر إبن مرة، حدّثنا محمد بن غالب، حدّثنا الفاروق، حدّثنا أبو مسلم قالا عن مالک، عن عبدالله بن أبی بکر، عن عمرة،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أنزل الله من القرآن عشر رضعات معلومات یحرمن، ثمّ نسخن بخمس معلومات یحرمن، فتوفّی رسول الله صلی الله علیه و آله وهن فیما یقرأ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عن یحیی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حبیش، حدّثنا أحمد بن یحیی الحلوانی، حدّثنا أحمد إبن یونس، حدّثنا زهیر، حدّثنا یحیی بن سعید، عن عمرة،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عشر رضعات معلومات یقول ممّا یحرم، ثمّ نزل أو خمس 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الصرصری، حدّثنا یوسف القاضی، حدّثنا إبن أبی بکر، حدّثنا حماد بن زید، عن یحیی بن سعید حدّثنا أبو عمرو بن حمدان، حدّثنا الحسن بن سفیان، حدّثنا محمد بن خلاد، حدّثنا یحیی بن سعید، عن عمرة،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القرآن عشر رضعات، ثمّ أنزل بعد ذلک خمس رضعات،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تفتی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عن أبی موسی عن عبد الوهاب عن یحیی بن سعید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حدّثنا محمد بن زبان، حدّثنا بحر بن نصر، حدّثنا سلیمان بن بلال، عن یحیی بن سعید، عن عمرة قالت عائشة نزل القرآن عشر رضعات معلومات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مسلم عن سلیمان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محمد بن عبدالله الحافظ، أخبرنا أبو عبدالله محمد بن یعقوب، أخبرنا محمد بن حجاج ومحمد بن عبد 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یحیی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مالک، عن عبدالله بن أبی بکر عن عمرة،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أنزل الله من القرآن عشر رضعات معلومات یحرمن ثمّ نسخن بخمس معلومات، فتوفّی رسول الله صلی الله علیه و آله وهی فیما یقرأ من القرآن، وفی روایة بن یوسف بخمس معلومات یحرمن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مسلم فی الصحیح عن یحیی بن یحیی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الحافظ، أخبرنی أبو الولید، أخبرنا إبراهیم بن أبی طالب، أخبرنا محمد بن المثنی، أخبرنا عبد الوهاب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بن سعید، عن عمرة، عن عائشة انها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فی القرآن عشر رضعات معلومات ثمّ ترکن بعد بخمس أو بخمس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فی الصحیح عن محمد بن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زکریا بن أبی إسحاق المزکی، أخبرنا أبو العباس محمد بن یعقوب، أخبرنا الربیع بن سلیمان، أخبرنا الشافعی، أخبرنا سفیان عن یحیی بن سعید، عن عمرة، عن عائشة أنها کانت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فی القرآن عشر رضعات معلومات یحرمن ثمّ صیرن إلی خمس یحرمن، وکان لا یدخل علی عائشة إلا من استکمل خمس رضعات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السنن الکبری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الذی یحرم من الرضاعة وذکر اختلاف ألفاظ الناقلین للخبر فی ذلک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السنن الکبری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هارون بن عبدالله الحمَّالُ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والحارث بن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علیه، وأنا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مالکٌ عن عبدالله بن أبی بکر عن عمرة،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أنزل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رضعات معلومات یحرِّمن ثمّ نسخن بخمسٍ معلومات، فتوفّی رسول الله صلی الله علیه و آله وهنَّ ممّا یقرأ من القرآن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المثنّی قال حدّثنا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قتادة، عن یونس بن جبیر، عن کثیر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والشیخة إذا زنیا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أنزلت أتیتُ رسول الله صلی الله علیه و 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أکتِبْنِیها، قال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کره ذلک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الشیخ إذا لم یحصن جُلِدَ إنّ الشاب إذا زنی وقد أحصن رجم؟</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عمرو بن السَّرح فی حدیثه عن إبن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اللَّیث بن سعد، عن سعید بن أبی هلال، عن مروان بن عثمان، عن أبی أمامة بن سهل أن خالته أخبرته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أقرأناها رسول الله صلی الله علیه و آله آیة الرجم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والشیخة فارجموهما البتة بما قضیا من اللّذّة</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سنن البیهقی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زکریا إبن أبی إسحاق المزکی، أخبرنا أبو العباس محمد بن یعقوب، أخبرنا الربیع بن سلیمان، أنبأنا الشافعی، أخبرنا مالک، وأخبرنا أبو عبدالله الحافظ بنیسابور وأبوالحسین بن بشران وأبو الحسن محمد بن الحسن بن إسحاق البزاز ببغداد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عبدالله بن محمد إبن إسحاق الفاکهی، أخبرنا أبو یحیی بن أبی میسرة، أخبرنا أحمد بن محمد بن الولید الأزرقی، أخبرنا مالک بن أنس، وأخبرنا أبو عبدالله الحافظ، أخبرنا أبو العباس محمد بن یعقوب، أخبرنا محمد بن إسحاق الصغانی، أخبرنا عبدالله بن یوسف، أخبرنا مالک وأخبرنا محمد بن عبدالله الحافظ، أخبرنا أبو عبدالله محمد بن یعقوب، أخبرنا محمد بن حجاج ومحمد بن عبد 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یحیی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مالک، عن عبدالله بن أبی بکر، عن عمرة،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أنزل الله من القرآن عشر رضعات معلومات یحرمن ثمّ نسخن بخمس معلومات، فتوفّی رسول الله صلی الله علیه و آله وهی فیما یقرأ من القرآن وفی روایة إبن یوسف بخمس معلومات یحرمن رواه مسلم فی الصحیح عن یحیی بن یحیی</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المحلّی</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نظرنا فیما احتج به من ذهب إلی عشر رضعات فوجدناهم یذکرون ما کتب به إلی أبی المرجی علی بن عبدالله بن زرواز، أخبرنا أبو الحسن محمد بن حمزة الرحبی، أخبرنا أبو مسلم الکاتب، أخبرنا أبو الحسن عبدالله بن أحمد بن المغلس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أحمد بن حنبل قال أخبرنا أبی، أخبرنا یعقوب بن إبراهیم الزهری، أخبرنا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إبراهیم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الزهری، عن عروة، عن عائشة أم المؤمنین أن سهلة بنت سهیل أتت النبی صلی الله علیه و آله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سالما کان منا حیث علمت، کنا نعده ولدا، وکان یدخل علی، فلما أنزل الله عزّ وجلّ فیه وفی أشباهه أنکرت وجه أبی حذیفة إذ رآه یدخل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فأرضعیه عشر رضعات ثمّ لیدخل علیک کیف شاء فإنما هو ابنک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إسناد صحیح إلا أنّه لا یخلو من أحد وجهین لا ثالث لهما، أحدهما أن یکون إبن إسحاق وهم فیه، لأنّه قد روی هذا الخبر عن الزهری من هو أحفظ من إبن إسحاق وهو إبن جریج فقال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أرضعیه خمس رضعات علی ما نورده بعد هذا إن‌شاءالله عزّوجلّ، أو یکون محفوظا فتکون روایة إبن إسحاق صحیحة، وروایة إبن جریج صحیحة، فیکونان خبرین اثنین، فإذا کان ذلک فالعشر الرضعات منسوخات علی ما نورد بعد هذا إن شاء الله تعالی، فسقط هذا الخبر إذ لا یخلو ضرورة من أن یکون وهماً أو منسوخا لا بد من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نظرنا فیما احتج به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 من الرضاع أقل من خمس رضعات فوجدنا ما رویناه من طریق حماد بن سلمة عن یحیی بن سعید الأنصاری وعبد الرحمن بن القاسم بن محمد بن أبی بکر الصدیق کلاهما عن عمرة عن عائشة أم‌المؤمنین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أن لا یحرم إلاّ عشر رضعات ثمّ نزل بعد وخمس معلومات، هذا لفظ یحیی بن سعید ولفظ عبد الرحمن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ممّا نزل من القرآن ثمّ سقط لا یحرم من الرضاع إلاّ عشر رضعات ثمّ نزل بعد وخمس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طریق القعنبی عن مالک، عن عبدالله بن أبی بکر إبن محمد بن عمرو بن حزم، عن عمرة بنت عبد الرحمن، عن عائشة أم‌المؤمنین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نزل من القرآن عشر رضعات یحرمن ثمّ نسخن بخمس</w:t>
      </w:r>
    </w:p>
    <w:p>
      <w:pPr>
        <w:pStyle w:val="BookText"/>
        <w:rPr/>
      </w:pPr>
      <w:r>
        <w:rPr>
          <w:rFonts w:ascii="IRNazanin" w:hAnsi="IRNazanin" w:eastAsia="IRNazanin"/>
          <w:color w:val="111111"/>
          <w:sz w:val="28"/>
          <w:sz w:val="28"/>
          <w:szCs w:val="28"/>
          <w:rtl w:val="true"/>
          <w:lang w:bidi="fa-IR"/>
        </w:rPr>
        <w:t>معلومات یحرمن فتوفّی رسول الله صلی الله علیه و آله وهن ممّا یقرأ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وروینا أیضاً فی معناه من طریق مسلم ومحمد بن المثنی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المصنف عن سلیمان بن بلال ثمّ اتفق سلیمان وعبد الوهاب کلاهما عن یحیی بن سعید الأنصاری، عن عمرة، عن عائشة أم‌المؤمنین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فی القرآن عشر رضعات معلومات ثمّ نزل أیضاً خمس، معلومات ومن طریق عبد الرزاق، أخبرنا إبن جریج، أخبرنا إبن شهاب، أخبرنی عروة بن الزبیر، عن عائشة أم المؤمنین أنّ أخبرنا حذیفة تبنّی سالما وهو مولی إمرأة من الأنصار کما تبنّی رسول الله صلی الله علیه و آله وسلم زیداً وکان من تبنّی رجلا فی الجاهلیة دعاه الناس إلیه وورث من میراثه حتی 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 </w:t>
      </w:r>
      <w:r>
        <w:rPr>
          <w:rStyle w:val="FootnoteAnchor"/>
          <w:rtl w:val="true"/>
        </w:rPr>
        <w:footnoteReference w:id="251"/>
      </w:r>
      <w:r>
        <w:rPr>
          <w:rFonts w:ascii="IRNazanin" w:hAnsi="IRNazanin" w:eastAsia="IRNazanin"/>
          <w:color w:val="111111"/>
          <w:sz w:val="28"/>
          <w:sz w:val="28"/>
          <w:szCs w:val="28"/>
          <w:rtl w:val="true"/>
          <w:lang w:bidi="fa-IR"/>
        </w:rPr>
        <w:t xml:space="preserve">فردوا إلی آبائهم فمن لم یعرف له أب فمولی وأخ فی الدین، فجاءت سهلة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نری سالما ولداً یأوی معی ومع أبی حذیفة ویرانی فُضلی وقد أنزل الله فیه ما 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أرضعیه خمس رضعات فکان بمنزلة ولدها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خبران فی غایة الصحة وجلالة الرواة وثقتهم ولا یسع أحدا الخروج عنهما، وهذا الخبر من روایة إبن جریج یبین وهم روایة إبن إسحاق لهذا الخبر فذکر فیه عشر رضعات أو نسخه إذ قد یمکن أن یکون علیه الصلاة والسلام أفتاها بالعشر قبل أن ینزل التحریم بالخمس، ثمّ أفتاها بالخمس بعد نزولها، وقد لا یکون بین الأمرین إلا بعض ساعة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لإبن عبد البر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فلهذا الحدیث قال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ترکت حدیثها حیث قالت نزل فی القرآن عشر رضعات ثمّ نسخن بخمس وفعلها هذا یدل علی ذلک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یستحیل أن تدع الناسخ وتأخذ</w:t>
      </w:r>
    </w:p>
    <w:p>
      <w:pPr>
        <w:pStyle w:val="BookText"/>
        <w:rPr/>
      </w:pPr>
      <w:r>
        <w:rPr>
          <w:rFonts w:ascii="IRNazanin" w:hAnsi="IRNazanin" w:eastAsia="IRNazanin"/>
          <w:color w:val="111111"/>
          <w:sz w:val="28"/>
          <w:sz w:val="28"/>
          <w:szCs w:val="28"/>
          <w:rtl w:val="true"/>
          <w:lang w:bidi="fa-IR"/>
        </w:rPr>
        <w:t>بالمنسوخ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الشافعی فذهب إلی أن لا یحرم من الرضاع إلا خمس رضعات ولا یحرم ما دونها، والرضعة عنده ما وصل إلی الجوف قل أو کثر فهی رضعة إذا قطع، فإن لم یقطع ولم یخرج الثدی من فمه فهی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التقم الثدی قلیلا قلیلا ثمّ أرسله ثمّ عاد إلیه کان رضعة واحدة، کما لو حلف الرجل ألا یأکل إلاّ مرة فأکل وتنفس بعد الإزدراد ویعود فیأکل ذلک أکل مرة وإن طال ذلک وانقطع قطعاً بینا بعد قلیل أو کثیر، ثمّ أکل کانت أکلتین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انفد ما فی أحد الثدیین ثمّ تحول إلی الآخر فأنفد ما فیه کانت رضعة واحدة، وحجته فی الخمس رضعات حدیث مالک ویونس عن إبن شهاب، عن عروة المذکور فی هذا الباب، وحدیث مالک، عن عبدالله بن أبی بکر، عن عمرة،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أنزل من القرآن عشر رضعات معلومات یحرمن، ثمّ نسخن بخمس معلومات فتوفّی رسول الله صلی الله علیه و آله وهی ممّا یقرأ فی القرآن </w:t>
      </w:r>
      <w:r>
        <w:rPr>
          <w:rStyle w:val="FootnoteAnchor"/>
          <w:rtl w:val="true"/>
        </w:rPr>
        <w:footnoteReference w:id="253"/>
      </w:r>
      <w:r>
        <w:rPr>
          <w:rFonts w:ascii="IRNazanin" w:hAnsi="IRNazanin" w:eastAsia="IRNazanin"/>
          <w:color w:val="111111"/>
          <w:sz w:val="28"/>
          <w:sz w:val="28"/>
          <w:szCs w:val="28"/>
          <w:rtl w:val="true"/>
          <w:lang w:bidi="fa-IR"/>
        </w:rPr>
        <w:t>، وروی إبن عیینة، عن یحیی بن سعید، عن عمرة، عن عائشة مثله</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 دون عشر رضعات، وروی ذلک عن عائشة لأنَّ عروة روی فی حدیثِ سهلة بنت 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رسول الله صلی الله علیه و آله فیما بلغنا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أرضعیهِ عشر رضعاتٍ فیحرّم بلبنها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الأولی، ما روی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 یحرمن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 من ذلک خمس وصار إلی خمس رضعات معلومات یُحرِّمن فَتُوَفّی رسول الله صلی الله علیه و آله والأمر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مسلم وروی مالک وعن الزهریِّ، عن عروةِّ، عن عائشة، عن سهلة بنت سهیل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أرضعی سالماً خمس رضعاتِ فیحرم بلبنها والآیة فسّرتها السُّنَّةُ وبیّنت الرضاعة المحرمة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الرضاع من کتب التفاسیر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الشافعی فی الإرضاع شرطین أحدهما خمس رضعات لحدیث عائشة</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أنزل الله عشر رضعات معلومات یحرّمن ثمّ نسخن بخمس معلومات، وتوفّی رسول الله صلی الله علیه و آله وهن ممّا یقرأ من القرآن موضع الدلیل منه أنها أثبتت أن العشر نسخن بخمس، فلو تعلّق التحریم بما دون الخمس لکان ذلک نسخاً للخمس ولا یقبل علی هذا خبر واحد ولا قیاس لأنه لا ینسخ بهما وفی حدیث سهلة أرضعیه خمس رضعات یحرم بهن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إبن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 أقل من خمس رضعات لما ثبت فی صحیح مسلم من طریق مالک، عن عبدالله بن أبی بکر، عن عروة،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أنزل فی القرآن عشر رضعات معلومات یحرمن ثمّ نسخن بخمس معلومات، فتوفّی النبی صلی الله علیه و آله وهن فیما یقرأ من القرآن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یحرم من قلیل الرضاع و کثیره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خبر طویل عن عبد الرزاق من طریق عروة کانت عائشة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دون سبع رضعات أو خمس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عن عائشة أیضاً خمس رضعات، فعن مسلم، عنها کان فیما نزل من القرآن عشر رضعات معلومات ثمّ نسخت بخمس رضعات معلومات، فتوفّی رسول الله صلی الله علیه و آله وهن ممّا یقرأ، وعند عبد الرزاق بإسناد صحیح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دون خمس رضعات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ذهب الشافعی وهی روایة عن أحمد، وقال به إبن حزم، وذهب أحمد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إختلفت فی العدد، وعائشة التی روت ذلک قد اختلف علیها فیما یعتبر من ذلک، فوجب الرجوع إلی أقل ما ینطلق علیه الإسم ویعضده من حیث النظر أنّه معنی طاریء یقتضی تأیید التحریم، فلایشترط فیه العدد کالصهر، أو یقال مائع یلج الباطن فیحرم، فلا یشترط فیه العدد کالمنی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فقول عائشة عشر رضعات معلومات ثمّ نسخن بخمس</w:t>
      </w:r>
    </w:p>
    <w:p>
      <w:pPr>
        <w:pStyle w:val="BookText"/>
        <w:rPr/>
      </w:pPr>
      <w:r>
        <w:rPr>
          <w:rFonts w:ascii="IRNazanin" w:hAnsi="IRNazanin" w:eastAsia="IRNazanin"/>
          <w:color w:val="111111"/>
          <w:sz w:val="28"/>
          <w:sz w:val="28"/>
          <w:szCs w:val="28"/>
          <w:rtl w:val="true"/>
          <w:lang w:bidi="fa-IR"/>
        </w:rPr>
        <w:t xml:space="preserve">معلومات فمات النبی صلی الله علیه و آله وهن ممّا یقرأ لا ینتهض للاحتجاج علی الأصح من قولی الاصولیین، لأنّ القرآن لا یثبت إلاّ بالتواتر، والراوی روی هذا علی أنّه قرآن لا خبر، فلم یثبت کونه قرآنا، ولا ذکر الراوی أنّه خبر لیقبل قوله فیه والله أعلم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الزرقانی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الزرقانی عن مالک، عن نافع، أنَّ سالم بن عبدالله بن عمر أخبره أنّ عائشة أمّ المؤمنین أرسلتْ به وهو یرضَع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الضاد، وماضیه رَضِع بکسرها، وأهل نجد یفتحون الماضی ویکسرون المضارع قاله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أختها أمّ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أبی‌بکر الصّدّیق التیمیة تابعیة مات أبوها وهی حمل فوضعت بعد وفاته، وقصّتها بذلک صحیحة فی الموطأ وغیره، أرسلت حدیثا فذکرها بسببه إبن منده وابن السکن فی الصحابة فوهما فقالت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أرضعیه عشر رضعات حتی یدخل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خصوصیة لأزواج النبی خاصة دون سائر النساء قال عبد الرزاق فی مصنفه عن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إبن طاوس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لأزواج النبی رضعات معلومات ولیس لسائر النساء رضعات معلومات، ثمّ ذکر حدیث عائشة هذا وحدیث حفصة الذی بعده، وحینئذ فلا یحتاج إلی تأویل الباجی وقوله لعلّه لم یظهر لعائشة النسخ بخمس إلاّ بعد هذه القصة، وبه یردّ إشارة إبن عبد البر إلی شذوذ روایة نافع هذه، بأن أصحاب عائشة الذین هم أعلم بها من نافع وهم عروة والقاسم وعمرة رووا عنها خمس رضعات، فوهم من روی عنها عشر رضعات، لأنّه صح عنها أن الخمس نسخن العشر، ومحال أن تعمل بالمنسوخ کذا قال، وهو سهو لأن نافعا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سالما أخبره عن عائشة وکل منهما ثقة حجة حافظ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الأوطار</w:t>
      </w:r>
    </w:p>
    <w:p>
      <w:pPr>
        <w:pStyle w:val="BookText"/>
        <w:rPr/>
      </w:pPr>
      <w:r>
        <w:rPr>
          <w:rFonts w:ascii="IRNazanin" w:hAnsi="IRNazanin" w:eastAsia="IRNazanin"/>
          <w:color w:val="111111"/>
          <w:sz w:val="28"/>
          <w:sz w:val="28"/>
          <w:szCs w:val="28"/>
          <w:rtl w:val="true"/>
          <w:lang w:bidi="fa-IR"/>
        </w:rPr>
        <w:t xml:space="preserve">قال 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فوق الاثنتین یقتضی التحریم ما سیأتی من أن الرضاع المقتضی للتحریم هو الخمس الرضعات، وسیأتی تحقیق ذلک وذکر من قال به، نعم هذه الأحادیث دافعة لقول من قال إن الرضاع المقتضی للتحریم هو الواصل إلی الجوف، ولا شکّ أن المصة الواحدة تصل إلی الجوف فکیف ما فوقها وسیأتی ذکر ما تمسکوا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نزل من القرآن عشر رضعات معلومات یحرّمن ثمّ نسخن بخمس معلومات فتوفّی رسول الله صلی الله علیه و آله وسلم وهن فیما یقرأ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مسلم وأبو داود والنسائی، وفی لفظ قالت وهی تذکر الذی یحرّم من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القرآن عشر رضعات معلومات ثمّ نزل أیضاً خمس 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مسلم، وفی لفظ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فی القرآن عشر رضعات معلومات فنسخ من ذلک خمس رضعات إلی خمس رضعات معلومات فتوفّی رسول الله صلی الله علیه و آله والأمر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الترمذی وفی لفظ کان فیما أنزل الله عزّ وجلّ من القرآن ثمّ سقط لا یحرم إلا عشر رضعات أو خمس 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إبن ماجة، وعن عائشة أن رسول الله صلی الله علیه و آله وسلم أمر إمرأة أبی حذیفة فأرضعت سالما خمس رضعات، وکان یدخل علیها بتلک الرضاعة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أحمد، وفی روایة أن أبا حذیفة تبنّی سالما وهو مولی لإمرأة من الأنصار، کما تبنّی النّبی صلی الله علیه و آله زیداً، وکان من تبنّی رجلا فی الجاهلیة دعاه الناس ابنه وورث میراثه حتی 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فَإِخْوانُکُمْ فِی الدِّینِ وَ مَوالِیکُمْ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فردُّوا إلی آبائهم فمن لم یعلم له أب فمولی وأخ فی الدین، فجاءت سهلة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نری سالما ولدا یأوی معی ومع أبی حذیفة ویرانی فُضلی، وقد أنزل الله عزّ وجلّ فیهم ما 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أرضعیه خمس رضعات فکان بمنزلة ولده من 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مالک فی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وأحمد حدیث عائشة فی قصة سالم، أخرج الروایة الأولی منه النسائی عن جعفر بن ربیعة عن الزهری کتابة، عن عروة،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الشافعی فی الأم عن مالک عن الزهری عن عروة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أیضاً عبد الرزاق، وأخرج الروایة الثانیة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وأخرجها أیضاً البخاری فی المغازی من صحیحه من طریق عقیل عن الزهری، عن عروة، عنها إلی قوله فجاءت سهلة النبی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الحدیث ولم یسق بقیته، وساقها البیهقی فی سننه من هذا الوجه کروایة أبی داود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تنبیه وتعلیق</w:t>
      </w:r>
    </w:p>
    <w:p>
      <w:pPr>
        <w:pStyle w:val="BookText"/>
        <w:rPr/>
      </w:pPr>
      <w:r>
        <w:rPr>
          <w:rFonts w:ascii="IRNazanin" w:hAnsi="IRNazanin" w:eastAsia="IRNazanin"/>
          <w:color w:val="111111"/>
          <w:sz w:val="28"/>
          <w:sz w:val="28"/>
          <w:szCs w:val="28"/>
          <w:rtl w:val="true"/>
          <w:lang w:bidi="fa-IR"/>
        </w:rPr>
        <w:t xml:space="preserve">روی مسلم فی کتاب الرضاع الآیة المزعومة عن عائشة کما تقدّم، إنّ مادة الرضاعة، ذکرت فی القرآن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ولم یکن الموردان المنقولان عن عائشة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فی هامش المورد المذکور من صحیح مسلم ما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حجة له فی خمس رضعات أیضاً لأنّ عائشة أحالتها علی أنه قرآن، وقالت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 فیما یقرأ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أنه لیس من القرآن لعدم التواتر، ولا تحلّ القراءة به، ولا اثباته فی المصحف، ولا یجوز التقید به لا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عندنا، لأنا إنما نجوّز التقیید بالمشهور من القراءة ولم یشهر، ولأنه لو کان قرآنا لکان متلوّاً الیوم إذ لا نسخ بعد النبی صلی الله علیه و آله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أن عائشة قد انفردت بهذه الروایة، ولم یشارکها غیرها من الصحابة، فلو کانت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المزعومة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تقرأ من القرآن عند عامة المسلمین لظهرت فی مصاحفهم وروایاتهم، ولم تنحصر بصحیفة واحدة تأکلها داجن، وربما کانت هذه العبارة التی نقلتها عائشة هی بمثابة التفسیر فدوّنتها فی مصحفها الخاص، ثمّ أصبحت فیما بعد تلوکها ألسنة المغرضین ومغمز عند أهل الأهواء والطامعین، وإلا فهی من أخبار الآحاد فتسقط ولا اعتبار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 المدهش أن السیوطی قد عدّ هذه فی أقسام المنسوخ تلاوة وحکماً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مکی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المثال فیه المنسوخ غیر متلو والناسخ أیضاً غیر متلو ولا أعلم له نظیراً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آیة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أکلها داجن أم رفعت إلی السماء؟</w:t>
      </w:r>
    </w:p>
    <w:p>
      <w:pPr>
        <w:pStyle w:val="BookText"/>
        <w:rPr/>
      </w:pPr>
      <w:r>
        <w:rPr>
          <w:rFonts w:ascii="Amiri" w:hAnsi="Amiri" w:eastAsia="Amiri" w:cs="Amiri"/>
          <w:color w:val="111111"/>
          <w:sz w:val="28"/>
          <w:sz w:val="28"/>
          <w:szCs w:val="28"/>
          <w:rtl w:val="true"/>
          <w:lang w:bidi="ar-SA"/>
        </w:rPr>
        <w:t>سنن إبن ماجه، باب لا تحرم المصة ولا المصتان</w:t>
      </w:r>
    </w:p>
    <w:p>
      <w:pPr>
        <w:pStyle w:val="BookText"/>
        <w:rPr/>
      </w:pPr>
      <w:r>
        <w:rPr>
          <w:rFonts w:ascii="IRNazanin" w:hAnsi="IRNazanin" w:eastAsia="IRNazanin"/>
          <w:color w:val="111111"/>
          <w:sz w:val="28"/>
          <w:sz w:val="28"/>
          <w:szCs w:val="28"/>
          <w:rtl w:val="true"/>
          <w:lang w:bidi="fa-IR"/>
        </w:rPr>
        <w:t xml:space="preserve">قال إبن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الوارث بن عبد الصمد بن عبد الوارث، حدّثنا أبی، حدّثنا حماد بن سلمة، عن عبد الرحمن بن القاسم، عن أبیه، عن عمرة،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أنزل الله من القرآن ثمّ سقط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إلا عشرُ رضعاتٍ أو خمسٌ 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رضاع الکبیر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عمّار، حدّثنا سفیان بن عیینة، عن عبد الرحمن بن القاسم، عن أبیه،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سهلة بنت سهیل إلی النّبی صلی الله علیه و 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فی وجه أبی حذیفة الکراهیة من دخول سالم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أرضعه وهو رجل کبیر؟ فتبسم رسول الله صلی الله علیه و آله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 أنه رجل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فأتت النبی صلی الله علیه و 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فی وجه أبی حذیفة شیئاً أکرهه بعد وکان شهد بدرا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سلمة یحیی بن خلف، حدّثنا عبد الأعلی، عن محمد بن إسحاق، عن عبدالله بن أبی بکر، عن عمرة، عن عائشة، وعن عبد الرحمن إبن القاسم، عن أبیه،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نزلت آیة الرجم ورضاعة الکبیر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فی صحیفة تحت سریری فلما مات رسول الله صلی الله علیه و آله وتشاغلنا بموته دخل داجن فأکلها</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النصوص صریحة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أکثرها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آیة مدّعاة من قبل عائشة بنت أبی بکر مفادها أن الرضعات التی تنشر الحرمة هی عشراً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 من ذلک خمس وصار إلی</w:t>
      </w:r>
    </w:p>
    <w:p>
      <w:pPr>
        <w:pStyle w:val="BookText"/>
        <w:rPr/>
      </w:pPr>
      <w:r>
        <w:rPr>
          <w:rFonts w:ascii="IRNazanin" w:hAnsi="IRNazanin" w:eastAsia="IRNazanin"/>
          <w:color w:val="111111"/>
          <w:sz w:val="28"/>
          <w:sz w:val="28"/>
          <w:szCs w:val="28"/>
          <w:rtl w:val="true"/>
          <w:lang w:bidi="fa-IR"/>
        </w:rPr>
        <w:t xml:space="preserve">خمس رضعات معلومات،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فتوفّی رسول الله صلی الله علیه و آله والأمر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کانت عائشة تفتی وبعض أزواج النبی صلی الله علیه و آله ، وهو قول الشافعی وإسحاق والترمذی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أن التحریم قد استقر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رأی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خمس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زعم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رسول الله وهی ممّا یقرأ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رضعات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ناسخة لآیة العشر رضعات، حسب ذلک الإدعاء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آیة الخمس رضعات المزعومة کانت فی ورقة فأکلها داجن کلُّها فی مصادر علماء الجمهور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السبب فی أکل الداجن لهذه الآیة لکون عائشة قد تشاغلت بموت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الورقة التی فیها آیة الرضعات کانت تحت سریر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الداجن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الدویبة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الروایات إنما هو الماعز؛ الحیوان الأهلی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فقهیة فی نشر الحرمة</w:t>
      </w:r>
    </w:p>
    <w:p>
      <w:pPr>
        <w:pStyle w:val="BookText"/>
        <w:rPr/>
      </w:pPr>
      <w:r>
        <w:rPr>
          <w:rFonts w:ascii="IRNazanin" w:hAnsi="IRNazanin" w:eastAsia="IRNazanin"/>
          <w:color w:val="111111"/>
          <w:sz w:val="28"/>
          <w:sz w:val="28"/>
          <w:szCs w:val="28"/>
          <w:rtl w:val="true"/>
          <w:lang w:bidi="fa-IR"/>
        </w:rPr>
        <w:t xml:space="preserve">یجدر بنا أن نستعرض فتاوی علماء الجمهور فی شروط الرضاع التی تنشر الحرمة ولو استعراضاً سریعاً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عمر أن الرضعة الواحدة توجب التحریم، روی السیوطی عن عبدالله بن عمر أنه بلغه عن إبن الزبیر أنّه یؤثر عن عائشة فی الرضاعة لا یحرم منها دون سبع رضعات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خیرٌ من عائشة، إنّما قال الله تعالی وأخواتکم من الرضاعة ولم یقل رضعة ولا رضعتین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عبد الرزاق عن إبن عمر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عبد الرزاق عن طاووس أنه قیل له إنهم یزعمون أنه لا یحرم من الرضاعة دون</w:t>
      </w:r>
    </w:p>
    <w:p>
      <w:pPr>
        <w:pStyle w:val="BookText"/>
        <w:rPr/>
      </w:pPr>
      <w:r>
        <w:rPr>
          <w:rFonts w:ascii="IRNazanin" w:hAnsi="IRNazanin" w:eastAsia="IRNazanin"/>
          <w:color w:val="111111"/>
          <w:sz w:val="28"/>
          <w:sz w:val="28"/>
          <w:szCs w:val="28"/>
          <w:rtl w:val="true"/>
          <w:lang w:bidi="fa-IR"/>
        </w:rPr>
        <w:t>سبع رضعات ثمّ صار ذلک إلی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قد کان ذلک فحدث بعد ذلک أمر جاء التحریم المرة الواحدة تحرم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إبن أبی شیبة عن إبن عمر أن المصة الواحدة تحرم، وروی عن إبن عباس أن الرضعة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الواحدة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إبن أبی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عائشة تفتی أن الخمس رضعات تحرم، وهکذا کانت تفتی به حفصة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صحیح مسلم والدارمی والنسائی والترمذی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سفیان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الرضاع وکثیره إذا وصل إلی الجوف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مالک بن أنس والأوزاعی وعبدالله بن المبارک ووکیع وأهل الکوفة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 قال سعید بن المسیب والحسن ومکحول والزهری وقتادة والحکم وحمّاد وأصحاب الرأی، وزعم اللیث أن المسلمین أجمعوا علی أن قلیل الرضاع وکثیره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إبن قدامه هذه الفتاوی ونسبها إلی قائلیها </w:t>
      </w:r>
      <w:r>
        <w:rPr>
          <w:rStyle w:val="FootnoteAnchor"/>
          <w:rtl w:val="true"/>
        </w:rPr>
        <w:footnoteReference w:id="269"/>
      </w:r>
      <w:r>
        <w:rPr>
          <w:rFonts w:ascii="IRNazanin" w:hAnsi="IRNazanin" w:eastAsia="IRNazanin"/>
          <w:color w:val="111111"/>
          <w:sz w:val="28"/>
          <w:sz w:val="28"/>
          <w:szCs w:val="28"/>
          <w:rtl w:val="true"/>
          <w:lang w:bidi="fa-IR"/>
        </w:rPr>
        <w:t xml:space="preserve">وقال الکاشانی الحنفی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ویستوی فی الرضاع المحرم قلیله وکثیره عند عامة الصحابة رضی الله عنهم، وروی عن عبدالله بن الزبیر وعائشة أن قلیل الرضاع لا یحرم، وبه أخذ الشافعی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إلا خمس رضعات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شروط التحریم التی ذکروها؟</w:t>
      </w:r>
    </w:p>
    <w:p>
      <w:pPr>
        <w:pStyle w:val="BookText"/>
        <w:rPr/>
      </w:pPr>
      <w:r>
        <w:rPr>
          <w:rFonts w:ascii="IRNazanin" w:hAnsi="IRNazanin" w:eastAsia="IRNazanin"/>
          <w:color w:val="111111"/>
          <w:sz w:val="28"/>
          <w:sz w:val="28"/>
          <w:szCs w:val="28"/>
          <w:rtl w:val="true"/>
          <w:lang w:bidi="fa-IR"/>
        </w:rPr>
        <w:t xml:space="preserve">روی البیهقی فی سننه عدة روایات فی شروط الرضاع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عند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سفیان الثوری، عن جویبر، عن الضحاک، عن النزال، 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لارضاع بعد الفطام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یمین لولدٍ مع یمینِ والدٍ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یمین لزوجةٍ مع یمین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یمین لمملوکٍ مع یمین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یمین فی قطیعة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نذر فی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طلاق قبل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عتاقة قبل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صمت یوم إلی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مواصلة فی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یتم بعد 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رضاع بعد فطام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تغرّب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هجرة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أیضاً عن سفیان الثوری، عن عمرو بن دینار، عمّن سمع إبن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الفطام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مالک، عن نافع، عن إبن 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رضاع إلا لمن ارضع فی الصغر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نافع، أن عبدالله بن عمر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رضاعة إلا لمن أرضع فی الصغر ولا رضاعة لکبیر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یحیی بن سعید،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سعید بن المسیّب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رضاعة إلا ما کان فی المهد، وإلا ما أنبت اللحم والدم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یحیی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سعید بن المسیّب أنه حدّثه عن مالک عن إبن شهاب،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الرضاعة، قلیلها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والرضاعة من قبل الرجال تحرم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مالکاً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الرضاعة قلیلها وکثیرها إذا کان فی الحولین تحرم، فأمّا ما کان بعد الحولین، فإن قلیله وکثیره لا یحرم شیئاً وإنّما هو بمنزلة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عمرة بنت عبد الرحمن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أنزل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یحرمن ثمّ نسخن بخمس 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یحیی، 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علی هذا العمل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الشافعی بعدما سرد قصة سهلة بنت سهیل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والدلالة علی الفرق بین الصغیر والکبیر موجودة فی کتاب الله عزّوجلّ،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یُرْضِعْنَ أَوْلادَهُنَّ حَوْلَیْنِ کامِلَیْنِ لِمَنْ أَرادَ أَنْ یُتِمَّ الرَّضاعَةَ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الله الرضاع حولین کاملین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الشافعی فیما یرویه عن عمر بن الخطاب فی بطلان رضاع الکبیر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فی هذا خبر عن أحد من أصحاب النبی صلی الله علیه و آله بما قلت فی رضاع الکبیر؟</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أخبرنا مالک بن أنس، عن عبدالله بن دینار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إبن عمر وأنا معه عند دار القضاء یسأله عن رضاعة الکبیر فقال إبن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لی ولیدة فکنت أطؤها فعمدت امرأتی إلیها فأرضعتها فدخلت علیها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فقد والله أرضعتها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أرجعها وأئت جاریتک فإنما الرضاع رضاع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فجماع فرّق ما بین الصغیر والکبیر أن یکون الرضاع فی الحولین فإذا أرضع المولود فی الحولین خمس رضعات کما وصفت فقد کمل رضاعه الذی یحرم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إبن مسعود تعضد مذهب الإمامیة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المصادر المعتمدة عند إخواننا السنة هو مسند الإمام أحمد بن حنبل، وقد روی حدیثاً عن النبی صلی الله علیه و آله وسلم یوافق علماء الطائفة المحقّة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موسی الهلالی، عن أبیه، أن رجلاً کان فی سفر فولدت امرأته فاحتبس لبنها فجعل یمصّه ویمجّه فدخل حلقه فأتی أبا موسی،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إبن مسعود فسأله،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من الرضاع إلا ما أنبت اللحم وأنشر العظم</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التحریم عند الإمامیة</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انتهی البحث بنا إلی هنا وجدت من الأنسب أن أذکر طرفاً من فقه الطائفة الإمامیة المحقّة فی مسألة التحریم بالرضاع وشروط ذلک التحریم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یخفی أن التحریم قد نصّ علیه القرآن الکریم وذلک فی سورة النساء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أُمَّهاتُکُمْ وَ بَناتُکُمْ وَ أَخَواتُکُمْ وَ عَمّاتُکُمْ وَ خالاتُکُمْ وَ بَناتُ الْأَخِ وَ بَناتُ الْأُخْتِ وَ أُمَّهاتُکُمُ اللاّتِی أَرْضَعْنَکُمْ وَ أَخَواتُکُمْ مِنَ الرَّضاعَةِ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السنة، فذلک ما صرّحت به الروایات الشریفة، وقد ذکرتها المجامیع الحدیثیة والفقهیة </w:t>
      </w:r>
      <w:r>
        <w:rPr>
          <w:rStyle w:val="FootnoteAnchor"/>
          <w:rtl w:val="true"/>
        </w:rPr>
        <w:footnoteReference w:id="276"/>
      </w:r>
      <w:r>
        <w:rPr>
          <w:rFonts w:ascii="IRNazanin" w:hAnsi="IRNazanin" w:eastAsia="IRNazanin"/>
          <w:color w:val="111111"/>
          <w:sz w:val="28"/>
          <w:sz w:val="28"/>
          <w:szCs w:val="28"/>
          <w:rtl w:val="true"/>
          <w:lang w:bidi="fa-IR"/>
        </w:rPr>
        <w:t>عند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الشروط التی نصّ علیه فقه أهل البیت علیهم السلام فهی علی وجه الإجمال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اللبن عن نکاح، أیّ بوطئ، سواء کان الوطئ بعقد صحیح أو 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عشرات الروایات فلیطلب فی مضانها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الکمیّة، إذ لا یکفی فی التحریم مسمّی الرضاع، بل ولا الرضعة الکاملة علی المشهور، والنصوص فی ذلک کثیرة قد استند إلیها علماؤنا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ورد فی کتب العامة وفتاوی فقهائهم کأبی حنیفة ومالک والأوزاعی والثوری</w:t>
      </w:r>
    </w:p>
    <w:p>
      <w:pPr>
        <w:pStyle w:val="BookText"/>
        <w:rPr/>
      </w:pPr>
      <w:r>
        <w:rPr>
          <w:rFonts w:ascii="IRNazanin" w:hAnsi="IRNazanin" w:eastAsia="IRNazanin"/>
          <w:color w:val="111111"/>
          <w:sz w:val="28"/>
          <w:sz w:val="28"/>
          <w:szCs w:val="28"/>
          <w:rtl w:val="true"/>
          <w:lang w:bidi="fa-IR"/>
        </w:rPr>
        <w:t xml:space="preserve">والبلخی واللیث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التحریم بمطلق الرضاع فهو واضح البطلان، ناهیک عمّن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بنشر الحرمة بمثل ما یفطر به الصائم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ما یوافق العامة إلا أنّ علماءنا جعلوه من الشذوذ، وقد استقر المذهب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والقوی فی المذهب، هو الرضاع الذی ینبت اللحم والدم حتی یمتلأ ویتضلع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تلخیص هذا الشرط عند فقهائنا فی تحدید الرضاع المحرّم بالشکل الآتی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هناک تقدیرات ثلاثة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 والمراد به ما أنبت اللحم وشدّ العظم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الزمان، والمراد به رضاع یوم ولیلة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المراد به خمس عشر رضعة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المشهور ثبوت التحریم بکل منها، خلافاً للمحکی عن المفید والدیلمی فخصّا الحکم بالعدد، وللصدوق حیث قصره فیما حکی من هدایته علی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المقنع قصره علی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الأثر فدلیلهم الحدیث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ما أنبت اللحم وشدّ العظم</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بانبات اللحم وشدّ العظم ما کان مسبباً عن الرضاع التام بحیث یستقل فی حصول الأمرین، وهذا ما یقرّه أهل الخبرة، وإلا فالتحریم لا یتحقّق بالمسمی وإن کان له تأثیر ما، لأن الاکتفاء بمطلق التأثیر یقتضی فساد التحدید، فانه لا یزید علی اعتبار أصل الرضاع ولا بالرضعة والرضعات الیسیرة، لأنّ الظاهر اعتبار السببیّة التامة، ولأن المفهوم من التحدید بما ینبت اللحم ویشد العظم حصول کثرة یعتد بها، وهی غیر متحقّقة فی الرضاع الیسیر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هناک النصوص الصریحة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کثرتها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فی الاستدلال علی عدم حصول الانبات والاشتداد بالرضعة فما فوقها إلی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ورد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التحریم ینشر بالعشر فهی روایة واحدة شاذة </w:t>
      </w:r>
      <w:r>
        <w:rPr>
          <w:rStyle w:val="FootnoteAnchor"/>
          <w:rtl w:val="true"/>
        </w:rPr>
        <w:footnoteReference w:id="280"/>
      </w:r>
      <w:r>
        <w:rPr>
          <w:rFonts w:ascii="IRNazanin" w:hAnsi="IRNazanin" w:eastAsia="IRNazanin"/>
          <w:color w:val="111111"/>
          <w:sz w:val="28"/>
          <w:sz w:val="28"/>
          <w:szCs w:val="28"/>
          <w:rtl w:val="true"/>
          <w:lang w:bidi="fa-IR"/>
        </w:rPr>
        <w:t>أعرض عنها جمیع علماء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ذلک کان الاختلاف فی الفتوی فذهب إبن ادریس فی التحریم إلی القول بالعشر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العلامة فی التذکرة والإرشاد والتبصرة والتلخیص إلی القول بالخمس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الشهید فی اللمعة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أن ینبت اللحم ویشدَّ، العظم أو یتم یوماً ولیلة، أو خمس عشر رضعة، والأقرب النشر بالعشر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الرضاع فی الحولین لقول النبی صلی الله علیه و آله بروایة الصادق علیه السلام وفی حسنة الحلبی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یحرم النکاح من الرضاع إلاّ ما کان فی الحولین قبل الکمال، فأمّا ما حصل بعد الحولین فإنه لیس برضاع حرم به النکاح، 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فطام، ولا یُتم بعد احتلام، ولو أرضعت إمرأة صبیاً قد أکمل سنتین وکانت لها بنت جاز التناکح بینهما، إذ هو رضاع بعد انقضاء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اللبن لفحل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الشروط الأربعة إذا تحقّقت کانت الحرمة وإلا فلا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عائشة ورضاع الکبیر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ممّا سبق أن التحریم من الرضاع إنما یتم فی أحد شروطه فی رضاع الصغیر، أی فی ضمن</w:t>
      </w:r>
    </w:p>
    <w:p>
      <w:pPr>
        <w:pStyle w:val="BookText"/>
        <w:rPr/>
      </w:pPr>
      <w:r>
        <w:rPr>
          <w:rFonts w:ascii="IRNazanin" w:hAnsi="IRNazanin" w:eastAsia="IRNazanin"/>
          <w:color w:val="111111"/>
          <w:sz w:val="28"/>
          <w:sz w:val="28"/>
          <w:szCs w:val="28"/>
          <w:rtl w:val="true"/>
          <w:lang w:bidi="fa-IR"/>
        </w:rPr>
        <w:t>الحولین من عمر المرتضع، غیر أن عائشة أطلقت التحریم لیشمل الرجل الکبیر حتی لو جاوز الأربعین أو الخمسین سنة، فکانت ترسل الرجل الذی تریده أن یدخل علیها إلی إحدی بنات أختها، أو قریباتها، فترضعه خمس رضعات فیصیر محرماً، ویدخل علیها بدون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مصادر علماء الجمهور أسماء بعض الرجال الذین أرضعتهم عائشة عند أقاربها لیدخلوا علیها بدون حرج، وعُرِفت هذه المسألة فی الفقه برضاع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الترمذی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عائشة تأمر أخواتها وبنات أخواتها أن یرضعن من أحبت عائشة أن یراها ویدخل علیها، وإن کان کبیراً، خمس رضعات ثمّ یدخل علیها، وأبت أم سلمة وسائر أزواج النبی صلی الله علیه و آله أن یدخلن علیهن بتلک الرضاع أحداً من الناس حتی یرضع فی المهد، وقلن لعائشة فوالله ما ندری لعلها کانت رخصة من رسول الله صلی الله علیه و آله لسالم من دون الناس</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أما قصّة سالم فهی بروایة إبن جریح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عبدالله بن عبید الله بن أبی ملیکة أن القاسم بن محمد بن أبی بکر أخبره أن عائشة أخبرته أن سهلة بنت سهیل بن عمرو جاءت رسول الله صلی الله علیه و 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سالم مولی أبی حذیفة معنا فی بیتنا، وقد بلغ ما یبلغ الرجال، وعلم ما یعلم الرجال، فقال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أرضعیه تحرمی علیه، قال إبن أبی ملیکة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فمکثت سنة أو قریباً منها لا أحدث به رهبة له، ثمّ لقیت القاسم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حدثتنی حدیثاً ما حدّثته بعد،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IRNazanin" w:hAnsi="IRNazanin" w:eastAsia="IRNazanin"/>
          <w:color w:val="111111"/>
          <w:sz w:val="28"/>
          <w:sz w:val="28"/>
          <w:szCs w:val="28"/>
          <w:rtl w:val="true"/>
          <w:lang w:bidi="fa-IR"/>
        </w:rPr>
        <w:t xml:space="preserve">فأخبرته،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به عنی أن عائشة أخبرتنی به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سهلة، ومَنْ هو سهیل؟</w:t>
      </w:r>
    </w:p>
    <w:p>
      <w:pPr>
        <w:pStyle w:val="BookText"/>
        <w:rPr/>
      </w:pPr>
      <w:r>
        <w:rPr>
          <w:rFonts w:ascii="IRNazanin" w:hAnsi="IRNazanin" w:eastAsia="IRNazanin"/>
          <w:color w:val="111111"/>
          <w:sz w:val="28"/>
          <w:sz w:val="28"/>
          <w:szCs w:val="28"/>
          <w:rtl w:val="true"/>
          <w:lang w:bidi="fa-IR"/>
        </w:rPr>
        <w:t>أمّا سهیل فهو رأس من رؤوس الکفر والشرک، وأحد قادة الأحزاب وسهلة ابنته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النبی صلی الله علیه و آله کان یدعو علی المشرکین والکافرین فیلعنهم فی قنوته وسهیل کان أحدهم، وقد أسلم مرغماً یوم الفتح لمّا رأی بریق السیف فی وجهه، ومع ذلک بقی إلی آخر</w:t>
      </w:r>
    </w:p>
    <w:p>
      <w:pPr>
        <w:pStyle w:val="BookText"/>
        <w:rPr/>
      </w:pPr>
      <w:r>
        <w:rPr>
          <w:rFonts w:ascii="IRNazanin" w:hAnsi="IRNazanin" w:eastAsia="IRNazanin"/>
          <w:color w:val="111111"/>
          <w:sz w:val="28"/>
          <w:sz w:val="28"/>
          <w:szCs w:val="28"/>
          <w:rtl w:val="true"/>
          <w:lang w:bidi="fa-IR"/>
        </w:rPr>
        <w:t xml:space="preserve">حیاته الناطق باسم قریش فی مواجهة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شأنه فی الجاهلیة کافراً، وفی الإسلام منافقاً، فهل یرجی من ابنته أن تکون حاملة فقه ویؤخذ منها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أین نساء النبی صلی الله علیه و آله ، ونساء الصحابة من هذه الأحکام التی هی مورد ابتلاء أکثر المسلمین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هناک من أنکر علی عائشة من الفقهاء قال الکاشانی الحنفی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عائشة فقد قیل أنه لم یثبت وهو الظاهر، فإنه روی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النبی صلی الله علیه و آله وهو ممّا یتلی فی القرآن فما إلی نسخه سبیل، ولا نسخ بعد وفاة النبی صلی الله علیه و آله ، ولا یحتمل أن یقال ضاع شیء من القرآن، ولهذا ذکر الطحاوی فی اختلاف العلماء أن هذا حدیث منکر، وأنه من صیارفة الحدیث، ولئن ثبت فیحتمل أنه کان فی رضاع الکبیر فنسخ العدد بنسخ رضاع الکبیر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إبن حزم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فقهاؤهم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علیه الصلاة والسلام وهو ممّا یقرأ من القرآن قول منکر وجرم فی القرآن ولا یحلّ أن یجوز أحد سقوط شیء من القرآن بعد موت رسول الله صلی الله علیه و آله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ما تقدم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اتّضح جلیاً أن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المزعومة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تنسب إلی عائشة وحفصة دون سائر زوجات النبی صلی الله علیه و آله والمؤمنین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الحرمة التی تُنشر إنما بتلک الشروط الأربعة المتقدمة آنفاً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عائشة توسّعت فی فتواها فجعلت تلک الرضعات العشر التی نسخت بخمس معلومات أنها یستوی فیها الطفل الصغیر والرجل الکبیر، أیّ حتی لو کان الراضع رجلاً کبیراً یبلغ الأربعین أو الخمسین، فکذلک لو رضع هذا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رضعات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أن ینشر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لعائشة رغبة فی مجالسة الرجال والخوض فی شؤونهم والدخول فی معترک السیاسة والحرب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وجدت خیر سبیل لتحلیل کل هذه الفصول والإنفتاح علی عالم الرجال هو إرضاع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ترغب فی لقیاهم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بلبن أحد قریباتها، وقد ادّعت فی زمن النبی أخوّة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البخاری روی فی صحیحه عن مسروق عن عائشة أن النبی صلی الله علیه و آله دخل علیها وعندها رجل فکأنه تغیر وجهه کأنه کره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أنظرن من أخوانکن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الرضاعة من المجاعة</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خلصنا إلی نتیجة واضحة مشرقة هی إن ما ادّعته عائشة فی کون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 نسخن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صحة له، وهو باطل من أساسه بما عرفت من الأدلة والشواهد والنصوص من الفریقین، وأن لا نسخ بعد وفاة النبی بل أن القرآن کله کان محفوظاً، وما تدعیه عائشة ومن عاضدها إنما یثبت تحریف القرآن بنقصانه، والواقع یأباه، والله سبحانه هو خیر حافظ، صریح کلامه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خیر دلیل علی بطلان المزاعم التی جاءت بها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الخامس</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ترغبوا عن آبائکم فإنه کفر بکم</w:t>
      </w:r>
      <w:r>
        <w:rPr>
          <w:rFonts w:eastAsia="IRNazanin" w:cs="IRNazanin"/>
          <w:color w:val="111111"/>
          <w:sz w:val="28"/>
          <w:szCs w:val="28"/>
          <w:rtl w:val="true"/>
          <w:lang w:bidi="fa-IR"/>
        </w:rPr>
        <w:t>..)</w:t>
      </w:r>
      <w:bookmarkStart w:id="236" w:name="pg5320_52557"/>
    </w:p>
    <w:p>
      <w:pPr>
        <w:pStyle w:val="Heading4"/>
        <w:numPr>
          <w:ilvl w:val="3"/>
          <w:numId w:val="1"/>
        </w:numPr>
        <w:rPr/>
      </w:pPr>
      <w:bookmarkStart w:id="237" w:name="__RefHeading___Toc917418_581953129"/>
      <w:bookmarkStart w:id="238" w:name="_Toc90"/>
      <w:bookmarkEnd w:id="236"/>
      <w:bookmarkEnd w:id="237"/>
      <w:r>
        <w:rPr>
          <w:rtl w:val="true"/>
        </w:rPr>
        <w:t>المورد الخامس</w:t>
      </w:r>
      <w:bookmarkEnd w:id="238"/>
    </w:p>
    <w:p>
      <w:pPr>
        <w:pStyle w:val="BookText"/>
        <w:rPr/>
      </w:pPr>
      <w:r>
        <w:rPr>
          <w:rFonts w:ascii="IRNazanin" w:hAnsi="IRNazanin" w:eastAsia="IRNazanin"/>
          <w:color w:val="111111"/>
          <w:sz w:val="28"/>
          <w:sz w:val="28"/>
          <w:szCs w:val="28"/>
          <w:rtl w:val="true"/>
          <w:lang w:bidi="fa-IR"/>
        </w:rPr>
        <w:t xml:space="preserve">عن أبی بکر الخلیفة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ترغبوا عن آبائکم فإنه کفر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الطیالسی</w:t>
      </w:r>
    </w:p>
    <w:p>
      <w:pPr>
        <w:pStyle w:val="BookText"/>
        <w:rPr/>
      </w:pPr>
      <w:r>
        <w:rPr>
          <w:rFonts w:ascii="IRNazanin" w:hAnsi="IRNazanin" w:eastAsia="IRNazanin"/>
          <w:color w:val="111111"/>
          <w:sz w:val="28"/>
          <w:sz w:val="28"/>
          <w:szCs w:val="28"/>
          <w:rtl w:val="true"/>
          <w:lang w:bidi="fa-IR"/>
        </w:rPr>
        <w:t xml:space="preserve">قال سلیمان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الحکم عن أبی عدیّ بن عدیّ،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نقرأ فیما نقرأ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ترغبوا عن آبائکم فإنّه کفر بکم</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عبد الرزاق</w:t>
      </w:r>
    </w:p>
    <w:p>
      <w:pPr>
        <w:pStyle w:val="BookText"/>
        <w:rPr/>
      </w:pPr>
      <w:r>
        <w:rPr>
          <w:rFonts w:ascii="IRNazanin" w:hAnsi="IRNazanin" w:eastAsia="IRNazanin"/>
          <w:color w:val="111111"/>
          <w:sz w:val="28"/>
          <w:sz w:val="28"/>
          <w:szCs w:val="28"/>
          <w:rtl w:val="true"/>
          <w:lang w:bidi="fa-IR"/>
        </w:rPr>
        <w:t xml:space="preserve">قال أبو بکر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 الرزاق، عن معمر، عن الزهری، عن عبید الله بن عبدالله بن عتبة، عن إبن عباس أنه سمع عمر یقول قد کنا نقرأ لا ترغبوا عن آبائکم فإنه کفر بکم 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کفراً بکم أن ترغبوا عن آبائکم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عبد الرزاق، عن عدی، عن أبیه أو عن عمه أن مملوکا کان یقال له کیسان فسمّی نفسه قیساً وادّعی إلی موالیه ولحق بالکوفة فرکب ابوه إلی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 فراشی ثمّ رغب عنی وادّعی إلی موالیه ومولای فقال عمر لزید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 أنا کنا نقرأ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ترغبوا عن آبائکم فإنه کفر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إبن أبی شیبة</w:t>
      </w:r>
    </w:p>
    <w:p>
      <w:pPr>
        <w:pStyle w:val="BookText"/>
        <w:rPr/>
      </w:pPr>
      <w:r>
        <w:rPr>
          <w:rFonts w:ascii="IRNazanin" w:hAnsi="IRNazanin" w:eastAsia="IRNazanin"/>
          <w:color w:val="111111"/>
          <w:sz w:val="28"/>
          <w:sz w:val="28"/>
          <w:szCs w:val="28"/>
          <w:rtl w:val="true"/>
          <w:lang w:bidi="fa-IR"/>
        </w:rPr>
        <w:t xml:space="preserve">روی إبن أبی شیبة أبو بکر عبدالله بن محمد بسنده عن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اجتمع الناس خرج عمر حتی جلس علی المنبر ثمّ حمد الله وأثنی علیه ثمّ ذکر رسول الله صلی الله علیه و آله فصلّی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أبقی رسول الله صلی الله علیه و آله بین أظهرنا ینزل علیه الوحی من الله یحلّ به ویحرم، ثمّ قبض الله رسوله فرفع منه ما شاء أن یرفع وأبقی منه ما شاء أن یبقی فتشبثنا ببعض، وفاتنا بعض، فکان ممّا کنا نقرأ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ترغبوا عن آبائکم فإنه کفر بکم أن ترغبوا عن آبائکم و نزلت آیة الرجم فرجم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p>
    <w:p>
      <w:pPr>
        <w:pStyle w:val="BookText"/>
        <w:rPr/>
      </w:pPr>
      <w:r>
        <w:rPr>
          <w:rFonts w:ascii="IRNazanin" w:hAnsi="IRNazanin" w:eastAsia="IRNazanin"/>
          <w:color w:val="111111"/>
          <w:sz w:val="28"/>
          <w:sz w:val="28"/>
          <w:szCs w:val="28"/>
          <w:rtl w:val="true"/>
          <w:lang w:bidi="fa-IR"/>
        </w:rPr>
        <w:t xml:space="preserve">روی أحمد بسنده عن عمر وأنا قد کنّا نقرأ لا ترغبوا عن آبائکم فأنه کفر بکم أن ترغبوا عن آبائکم ألا و 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تطرونی کما أطری عیسی بن مریم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مسند البزار</w:t>
      </w:r>
    </w:p>
    <w:p>
      <w:pPr>
        <w:pStyle w:val="BookText"/>
        <w:rPr/>
      </w:pPr>
      <w:r>
        <w:rPr>
          <w:rFonts w:ascii="IRNazanin" w:hAnsi="IRNazanin" w:eastAsia="IRNazanin"/>
          <w:color w:val="111111"/>
          <w:sz w:val="28"/>
          <w:sz w:val="28"/>
          <w:szCs w:val="28"/>
          <w:rtl w:val="true"/>
          <w:lang w:bidi="fa-IR"/>
        </w:rPr>
        <w:t xml:space="preserve">قال أبو بکر أحمد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البزار بسنده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کنا نقرأ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ترغبوا عن آبائکم فإنه کفر بکم أن ترغبوا عن آبائکم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معجم الصحابة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إسحاق الحربی، اخبرنا سلیمان بن داود الهاشمی، اخبرنا إبراهیم بن سعد، عن الزهری، عن عبید الله بن عبدالله، عن إبن عباس،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نقرأ فی القرآن لا ترغبوا عن آبائکم فانه کفر بکم </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إبن حبان</w:t>
      </w:r>
    </w:p>
    <w:p>
      <w:pPr>
        <w:pStyle w:val="BookText"/>
        <w:rPr/>
      </w:pPr>
      <w:r>
        <w:rPr>
          <w:rFonts w:ascii="IRNazanin" w:hAnsi="IRNazanin" w:eastAsia="IRNazanin"/>
          <w:color w:val="111111"/>
          <w:sz w:val="28"/>
          <w:sz w:val="28"/>
          <w:szCs w:val="28"/>
          <w:rtl w:val="true"/>
          <w:lang w:bidi="fa-IR"/>
        </w:rPr>
        <w:t xml:space="preserve">ذکر إبن حبان فی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الرجم، وسیأتی التفصیل لاحقاً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آیة و لا ترغبوا عن آبائکم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 دون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الکتاب، سنوافیک مصادر هاتین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إن شاء الله تعالی</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المعجم الکبیر</w:t>
      </w:r>
    </w:p>
    <w:p>
      <w:pPr>
        <w:pStyle w:val="BookText"/>
        <w:rPr/>
      </w:pPr>
      <w:r>
        <w:rPr>
          <w:rFonts w:ascii="IRNazanin" w:hAnsi="IRNazanin" w:eastAsia="IRNazanin"/>
          <w:color w:val="111111"/>
          <w:sz w:val="28"/>
          <w:sz w:val="28"/>
          <w:szCs w:val="28"/>
          <w:rtl w:val="true"/>
          <w:lang w:bidi="fa-IR"/>
        </w:rPr>
        <w:t xml:space="preserve">قال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إبراهیم الدبری، عن عبد الرزاق، عن معمر، عن أیوب، عن عدی بن عدی، عن أبیه أو عمه ثمّ أن مملوکا کان یقال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وادعی إلی مولاه ولحق بالکوفة فرکب أبوه إلی عمر إبن الخطاب فقال یا أمیر المؤمنین ابنی ولد علی فراشی، ثمّ رغب عنی وادّعی إلی مولاه ومولای، فقال عمر لزید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تعلم إنا کنا نقرأ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ترغبوا عن آبائکم فإنه کفر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فاقرن ابنک إلی بعیرک فانطلق فاضرب بعیرک سوطا وابنک سوطا حتی تأتی به أهلک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لإبن عبدالبر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إبن عبد البر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سلمة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ترغبوا عن آبائکم فإنه کفر بکم أن ترغبوا عن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ترجعوا بعدی کفارا یضرب بعضکم رقاب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کما تقدم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الفردوس بمأثور الخطاب</w:t>
      </w:r>
    </w:p>
    <w:p>
      <w:pPr>
        <w:pStyle w:val="BookText"/>
        <w:rPr/>
      </w:pPr>
      <w:r>
        <w:rPr>
          <w:rFonts w:ascii="IRNazanin" w:hAnsi="IRNazanin" w:eastAsia="IRNazanin"/>
          <w:color w:val="111111"/>
          <w:sz w:val="28"/>
          <w:sz w:val="28"/>
          <w:szCs w:val="28"/>
          <w:rtl w:val="true"/>
          <w:lang w:bidi="fa-IR"/>
        </w:rPr>
        <w:t xml:space="preserve">روی شیرویه الدیلمی بسنده عن 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ترغبوا عن آبائکم فمن رغب عن أبیه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النووی علی صحیح مسلم</w:t>
      </w:r>
    </w:p>
    <w:p>
      <w:pPr>
        <w:pStyle w:val="BookText"/>
        <w:rPr/>
      </w:pPr>
      <w:r>
        <w:rPr>
          <w:rFonts w:ascii="IRNazanin" w:hAnsi="IRNazanin" w:eastAsia="IRNazanin"/>
          <w:color w:val="111111"/>
          <w:sz w:val="28"/>
          <w:sz w:val="28"/>
          <w:szCs w:val="28"/>
          <w:rtl w:val="true"/>
          <w:lang w:bidi="fa-IR"/>
        </w:rPr>
        <w:t xml:space="preserve">روی أبو زکریا یحیی بن شرف روایتین فی باب بیان حال إیمان من رغب عن أبیه وهو یعلم، الأولی فیما نسب إلیه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ترغبوا عن آبائکم فمن رغب عن أبیه فهو کفر</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الروایة الأخری من ادعی أباً فی الإسلام غیر أبیه، یعلم أنه غیر أبیه فالجنة علیه حرام، أما الروایة الأولی فقد تقدّم شرحها فی الباب الذی قبل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فالجنة علیه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التأویلان اللذان قدمناهما فی نظائره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محمول علی من فعله مستحلا له، والثانی أن جزاءه علیه أولا عند دخول الفائزین وأهل السلامة ثمّ انه قد یجازی فیمنعها عند دخولهم ثمّ یدخلها بعد أبیه أی ترک الانتساب إلیه وجحده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عن الشیء ترکته وکرهته ورغبت فیه اخترته وطلبته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أبی عثمان لما ادعی زیاد لقیت أبا بکرة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الذی صنعتم؟ أنی سمعت سعد بن أبی وقاص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أذنای من رسول الله صلی الله علیه و آله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ادّعی أبا فی الإسلام غیر أبیه فالجنة علیه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سمعته من رسول الله صلی الله علیه و آله ، فمعنی هذا الکلام الإنکار علی أبی بکرة، وذلک أن زیاداً هذا المذکور هو المعروف بزیاد بن أبی سفیان ویقال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أبیه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أمّه، وهو أخو أبی بکرة لأمه، وکان یعرف بزیاد بن عبید الثقفی، ثمّ ادعاه معاویة بن أبی سفیان وألحقه بأبیه؛ أبی سفیان وصار من جملة أصحابه بعد أن کان من أصحاب علی بن أبی طالب علیه السلام فلهذا قال أبو عثمان لأبی بکرة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الذی صنعتم؟ وکان أبو بکرة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أنکر ذلک، وهجر بسببه زیاداً، وحلف أن لا یکلمه</w:t>
      </w:r>
    </w:p>
    <w:p>
      <w:pPr>
        <w:pStyle w:val="BookText"/>
        <w:rPr/>
      </w:pPr>
      <w:r>
        <w:rPr>
          <w:rFonts w:ascii="IRNazanin" w:hAnsi="IRNazanin" w:eastAsia="IRNazanin"/>
          <w:color w:val="111111"/>
          <w:sz w:val="28"/>
          <w:sz w:val="28"/>
          <w:szCs w:val="28"/>
          <w:rtl w:val="true"/>
          <w:lang w:bidi="fa-IR"/>
        </w:rPr>
        <w:t xml:space="preserve">أبداً، ولعل أبا عثمان لم یبلغه انکار أبی بکرة حین قال له هذا الکلام، أو یکون مراده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الذی صنعتم؟ أی ما هذا الذی جری من أخیک ما أقبحه وأعظم عقوبته فان النبی صلی الله علیه و آله حرّم علی فاعله الجنة، وقوله أدُعِیِ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ضبطناه بضم الدال وکسر العین مبنی لما لم یسمّ 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ادّعاه معاویة، ووجد بخط الحافظ أبی عامر العبدری ادّعی بفتح الدال والعین علی أن زیاداً هو الفاعل، وهذا له وجه من حیث أن معاویة ادّعاه وصدّقه زیاد، فصار زیاد مدّعیا أنه إبن أبی‌سفیان والله اعلم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مجمع الزوائد</w:t>
      </w:r>
    </w:p>
    <w:p>
      <w:pPr>
        <w:pStyle w:val="BookText"/>
        <w:rPr/>
      </w:pPr>
      <w:r>
        <w:rPr>
          <w:rFonts w:ascii="IRNazanin" w:hAnsi="IRNazanin" w:eastAsia="IRNazanin"/>
          <w:color w:val="111111"/>
          <w:sz w:val="28"/>
          <w:sz w:val="28"/>
          <w:szCs w:val="28"/>
          <w:rtl w:val="true"/>
          <w:lang w:bidi="fa-IR"/>
        </w:rPr>
        <w:t>باب فیمن ادّعی غیر نسبه أو تولّی غیر موالیه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أبو بکر الهیثمی بسنده عن أبی بکر الصدیق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أدّعی نسباً لا یُعرَفُ کفر بالله وانتفاء من نسب وإن دقَّ کُفرٌ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الأوسط، وفیه الحجاج بن أرطاة وهو ضعیف ورواه البزار،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 بن إسماعیل وهو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أیوب بن عدیِّ عن أبیه أو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مملوکا کان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 فسَمَّی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وادّعی إلی مولاه، ولحق بالکوفة، فرکب أبوه إلی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ابنی ولد علی فراشی ثمّ رَغِبَ عنّی وادَّعی إلی مولای ومولاه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لزید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تعلم أنّا کنّا نقرأ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ترغبوا عن آبائکم فإنّه کفر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فاقْرِنْ ابنک إلی بعیرک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فاضرب بعیرک سوطاً وابنک سوطاً حتَّی تأتی به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الکبیر وأیوب</w:t>
      </w:r>
      <w:r>
        <w:rPr>
          <w:rFonts w:eastAsia="IRNazanin" w:cs="IRNazanin"/>
          <w:color w:val="111111"/>
          <w:sz w:val="28"/>
          <w:szCs w:val="28"/>
          <w:rtl w:val="true"/>
          <w:lang w:bidi="fa-IR"/>
        </w:rPr>
        <w:t xml:space="preserve">... .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فتح الباری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أحمد بن علی العسقلانی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سفیان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حملا أو اعترافاً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علی نزع الخافض أی کان الزنا عن حمل أو عن اعتراف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إنا کنا نقرأ فیما نقرأ من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ممّا نسخت تلاوته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ترغبوا عن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تنتسبوا إلی غیرهم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کفر بکم أن ترغبوا عن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کفر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هو بالشک وکذا فی روایة معمر بالشک لکن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ترغبوا عن آبائکم فإنه کفر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کفر بکم أن ترغبوا عن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فی روایة جویریة عن مالک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کفر بکم أن ترغبوا عن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ثمّ إن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بدل ثمّ وألا بالتخفیف حرف افتتاح کلام غیر الذی قبله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القدر ممّا سمعه سفیان من الزهری أفرده الحمیدی فی مسنده عن إبن عیینة سمعت الزهری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نهایة المطاف ننقل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عبدالله الحافظ أخبرنی بشر بن أحمد بن محمد، حدّثنا داود بن الحسین بن عقیل، حدّثنا عبد الملک بن شعیب بن اللیث، حدّثنی أبی، عن جدی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عقیل فذکر الحدیث بمثله رواه البخاری فی الصحیح عن یحیی 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مسلم عن عبد الملک بن شعیب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الحافظ وأبو بکر أحمد بن الحسن القاضی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یعقوب، حدّثنا جعفر بن محمد الصائغ، حدّثنا یحیی بن یعلی بن الحارث المحاربی، حدّثنا أبی، عن غیلان بن جامع، عن علقمة بن مرثد، عن سلیمان بن بریدة،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ماعز بن مالک إلی النبی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إرجع فاستغفر الله وتب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غیر بعید ثمّ جاء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طهّرنی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إرجع فاستغفر الله وتب إلیه،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غیر بعید ثمّ جاء،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طهرنی، فقال النبی صلی الله علیه و آله مثل ذلک حتی إذا کانت الرابعة 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أطهرک؟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 النبی صلی الله علیه و آله أبه جنون؟</w:t>
      </w:r>
    </w:p>
    <w:p>
      <w:pPr>
        <w:pStyle w:val="BookText"/>
        <w:rPr/>
      </w:pPr>
      <w:r>
        <w:rPr>
          <w:rFonts w:ascii="IRNazanin" w:hAnsi="IRNazanin" w:eastAsia="IRNazanin"/>
          <w:color w:val="111111"/>
          <w:sz w:val="28"/>
          <w:sz w:val="28"/>
          <w:szCs w:val="28"/>
          <w:rtl w:val="true"/>
          <w:lang w:bidi="fa-IR"/>
        </w:rPr>
        <w:t>فأخبر أنه لیس بمجنون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 خمرا؟</w:t>
      </w:r>
    </w:p>
    <w:p>
      <w:pPr>
        <w:pStyle w:val="BookText"/>
        <w:rPr/>
      </w:pPr>
      <w:r>
        <w:rPr>
          <w:rFonts w:ascii="IRNazanin" w:hAnsi="IRNazanin" w:eastAsia="IRNazanin"/>
          <w:color w:val="111111"/>
          <w:sz w:val="28"/>
          <w:sz w:val="28"/>
          <w:szCs w:val="28"/>
          <w:rtl w:val="true"/>
          <w:lang w:bidi="fa-IR"/>
        </w:rPr>
        <w:t>فقام رجل فاستنکهه فلم یجد منه ریح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أثیب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فأمر به فرجم فکان الناس فیه فریقین تقول فرقة لقد هلک ماعز علی سوء عمله لقد أحاطت به خطیئته، وقائل یقول أتوبة أفضل من توبة ماعز أن جاء إلی رسول الله صلی الله علیه و آله فوضع یده فی یده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اقتلنی بالحجارة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فلبثوا بذلک یومین أو ثلاثة ثمّ جاء النبی صلی الله علیه و آله وهم جلوس فسلم،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لماعز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الله لماعز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تاب توبة لو قسمت بین أمة لوسعتها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جاءته إمرأة من غامد من الأزد قالت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ارجعی فاستغفری الله وتوبی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ترید أن تردّنی کما رددت ماعز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حبلی من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أثیب أنت؟</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نرجمک حتی تضعی ما فی بطنک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فکفلها رجل من الأنصار حتی وضعت فأتی النبی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وضعت الغامدیة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نرجمها وندع ولدها صغیرا لیس له من یرضعه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رجل من الأنصار فقال إلیّ رضاعه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فی الصحیح عن أبی کریب عن یحیی بن یعلی</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المورد السادس</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قومنا إنا قد لقینا ربنا ورضینا عنه</w:t>
      </w:r>
      <w:r>
        <w:rPr>
          <w:rFonts w:eastAsia="IRNazanin" w:cs="IRNazanin"/>
          <w:color w:val="111111"/>
          <w:sz w:val="28"/>
          <w:szCs w:val="28"/>
          <w:rtl w:val="true"/>
          <w:lang w:bidi="fa-IR"/>
        </w:rPr>
        <w:t>)</w:t>
      </w:r>
      <w:bookmarkStart w:id="239" w:name="pg5320_52567"/>
    </w:p>
    <w:p>
      <w:pPr>
        <w:pStyle w:val="Heading4"/>
        <w:numPr>
          <w:ilvl w:val="3"/>
          <w:numId w:val="1"/>
        </w:numPr>
        <w:rPr/>
      </w:pPr>
      <w:bookmarkStart w:id="240" w:name="__RefHeading___Toc917420_581953129"/>
      <w:bookmarkStart w:id="241" w:name="_Toc91"/>
      <w:bookmarkEnd w:id="239"/>
      <w:bookmarkEnd w:id="240"/>
      <w:r>
        <w:rPr>
          <w:rtl w:val="true"/>
        </w:rPr>
        <w:t>المورد السادس</w:t>
      </w:r>
      <w:bookmarkEnd w:id="241"/>
    </w:p>
    <w:p>
      <w:pPr>
        <w:pStyle w:val="BookText"/>
        <w:rPr/>
      </w:pPr>
      <w:r>
        <w:rPr>
          <w:rFonts w:ascii="IRNazanin" w:hAnsi="IRNazanin" w:eastAsia="IRNazanin"/>
          <w:color w:val="111111"/>
          <w:sz w:val="28"/>
          <w:sz w:val="28"/>
          <w:szCs w:val="28"/>
          <w:rtl w:val="true"/>
          <w:lang w:bidi="fa-IR"/>
        </w:rPr>
        <w:t xml:space="preserve">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أنزل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بئر معونه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قومنا إنا قد لقینا ربنا و رضینا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نسخت فرفعت بعد ما قرأناها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الجهاد لإبن المبارک؛ عبدالله الحنظلی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الحنظلی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بن رحمة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إبن المبارک عن مالک بن أنس، عن إسحاق بن عبدالله بن أبی طلحة،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فی الذین قتلوا ببئر معونة قرآن قرأناه حتی نسخ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قومنا أنا لقینا ربنا ورضینا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إبن رحمة قال سمعت إبن المبارک، عن مالک إبن أنس، عن إسحاق بن عبدالله بن أبی طلحة،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رسول الله صلی الله علیه و آله علی الذین قتلوا أصحاب بئر معونة ثلاثین غداة یدعو علی رعل وذکوان وعصیة عصوا الله ورسوله قال وأنزل فی الذین قتلوا ببئر معونة قرآن قرأناه حتی نسخ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قومنا أنا قد لقینا ربنا ورضینا عنه</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الطبقات الکبری لإبن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رسول الله صلی الله علیه و آله خبر أهل بئر معونة وجاءه تلک اللیلة أیضاً مصاب خبیب</w:t>
      </w:r>
    </w:p>
    <w:p>
      <w:pPr>
        <w:pStyle w:val="BookText"/>
        <w:rPr/>
      </w:pPr>
      <w:r>
        <w:rPr>
          <w:rFonts w:ascii="IRNazanin" w:hAnsi="IRNazanin" w:eastAsia="IRNazanin"/>
          <w:color w:val="111111"/>
          <w:sz w:val="28"/>
          <w:sz w:val="28"/>
          <w:szCs w:val="28"/>
          <w:rtl w:val="true"/>
          <w:lang w:bidi="fa-IR"/>
        </w:rPr>
        <w:t xml:space="preserve">بن عدیّ ومرثد بن أبی مرثد وبعث محمد بن مسلمة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عمل أبی براء قد کنت لهذا کارهاً، ودعا رسول الله صلی الله علیه و آله علی قَتَلَتهم بعد الرکعة من الصبح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اشدد وطأتک علی مضر، اللّهمّ سِنِینَ کسنی یوسف، اللّهم علیک ببنی لِحیان وعضل والقارة وزغب ورعل وذکوان وعصیة فإنهم عصوا الله ورسوله، ولم یجد رسول الله صلی الله علیه و آله علی قتلی ما وجد علی قتلی بئر معونة فأنزل الله فیهم قرآنا حتی نسخ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قومنا عنّا أنا لقینا ربّنا فرضی عنّا ورضینا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بنی عامر واطلب خفرتی من عامر بن الطفیل، وأقبل عمرو بن أمیّة، سار أربعاً علی رجلیه، فلمّا کان بصدور قناة لقی رجلین من بنی کلاب قد کان لهما من رسول الله صلی الله علیه و آله أمانٌ فقتلهما وهو لا یعلم ذلک، ثمّ قدم علی رسول الله صلی الله علیه و آله فأخبره بمقتل أصحاب بئر معونة،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 من بینهم وأخبر النبی صلی الله علیه و آله بقتل العامریین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صنعت قد کان لهما منی أمان وجوار لأدینهما فبعث بدیتهما إلی قومهما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محمد بن عبدالله الأنصاری، أخبرنا سعید بن أبی عروبة، عن قتادة، 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رعلاً وذکوان وعصیّة وبنی لحیان أتوا رسول الله صلی الله علیه و آله فاستمدّوه علی قومهم، فأمدّهم سبعین رجلاً من الأنصار کانوا یدعون فینا القُرّاء، کانوا یحطبون بالنهار ویصلّون باللیل، فلمّا بلغوا بئر معونة غدروا بهم فقتلوهم، فبلغ ذلک نبی الله صلی الله علیه و آله فقنت شهراً فی صلاة الصّبح یدعو علی رعل وذکوان وعصیة وبنی لحیان، قال فقرأنا بهم قرآنا زمانا، ثمّ إن ذلک رفع أو نسی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بلّغوا عنّا قومنا أنا لقینا ربنا فرضی عنّا وأرضانا</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یعقوب بن إبراهیم بن سعد الزهری، عن أبیه، عن صالح بن کیسان، عن إبن شهاب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عبد الرحمن بن عبدالله بن کعب بن مالک ورجال من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المنذر بن عمرو الساعدی قُتل یوم بئر معونة وهو الذی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أعنَقَ لیموت، وکان عامر بن الطفیل استنصر لهم بنی سُلیم فنفروا معه فقتلوهم غیر عمرو بن أمیّة الضّمری أخذه عامر بن الطفیل فأرسله، فلّما قدم علی رسول الله صلی الله علیه و آله 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من بینهم وکان</w:t>
      </w:r>
    </w:p>
    <w:p>
      <w:pPr>
        <w:pStyle w:val="BookText"/>
        <w:rPr/>
      </w:pPr>
      <w:r>
        <w:rPr>
          <w:rFonts w:ascii="IRNazanin" w:hAnsi="IRNazanin" w:eastAsia="IRNazanin"/>
          <w:color w:val="111111"/>
          <w:sz w:val="28"/>
          <w:sz w:val="28"/>
          <w:szCs w:val="28"/>
          <w:rtl w:val="true"/>
          <w:lang w:bidi="fa-IR"/>
        </w:rPr>
        <w:t xml:space="preserve">من أولئک الرهط عامر بن فُهیرة قال إبن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 عروة بن الزبیر أنه قتل یومئذ فلم یوجد جسده حین دفنوا، قال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یرون أن الملائکة هی دفنته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عتّاب بن زیاد، أخبرنا عبدالله بن المبارک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مالک بن أنس، عن إسحاق بن عبدالله بن أبی طلحة،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فی الذین قتلوا ببئر معونة قرآن حتی نسخ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قومنا أنا قد لقینا ربنا فرضی عنّا ورضینا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 رسول الله صلی الله علیه و آله علی الذین قتلوهم ثلاثین غداة یدعو علی رعل وذکوان وعصیة عصت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الفضل بن دکین، أخبرنا سفیان بن عیینة عن عاصم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رسول الله صلی الله علیه و آله وجد علی أحد ما وجد علی أصحاب بئر معونة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همّام بن یحیی، عن إسحاق بن عبدالله بن أبی طلحة، عن أنس بن مالک أنّ النبی صلی الله علیه و آله بعث حراماً أخا أمّ سُلَیم فی سبعین رجلاً إلی بنی عامر فلمّا قدموا قال لهم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أتقدّمکم فإن آمنونی حتّی أبلّغهم عن رسول الله صلی الله علیه و آله وإلاّ کنتم منّی قریباً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فآمنوه فبینما هو یحدّثهم عن رسول الله إذ أومؤوا إلی رجل فطعنه فأنفذه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فزت ورب الکعبة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مالوا علی بقیّة أصحابه فقتلوهم إلا رجلا أعرج کان قد صعد علی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أنس أنّ جبریل علیه السلام أتی النبیّ صلی الله علیه و آله فأخبره أنّهم قد لقوا ربّهم فرضی عنهم وأرضاهم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بلّغوا قومنا أنّا قد لقینا ربنا فرضی عنا وأرضانا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نسخ ذلک بعد فدعا رسول الله ثلاثین صباحاً علی رعلٍ وذکوان وبنی لحیان وعصّیة الذین عصوا الله وعصوا الرحمن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عمرو بن عاصم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عاصم بن بهدلة أنّ إبن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یشهد علی قوم أنّهم شهدوا فلیشهد علی هؤلاء وأخوه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حدّثنی أبی حدّثنا إبن أبی عدی، عن سعید وابن جعفر، حدّثنا سعید المعنی، عن قتادة،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نبیّ الله صلی الله علیه و آله أتاه رعل وذکوان وعصیة وبنو لحیان فزعموا أنّهم قد أسلموا فاستمدُّوهُ علی قومهم فأمدهم نبی الله صلی الله علیه و آله یومئذ بسبعین من الأنصار قال أنس کنّا نسمّیهم فی زمانهم القرّاء، کانوا یحطبون بالنهار ویصلّون باللیل، فانطلقوا بهم حتی إذا آتوا بئر معونة غدروا بهم فقتلوهم، فقنت رسول الله صلی الله علیه و آله شهراً فی صلاة الصبح یدعو علی هذه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رعل وذکوان وعصیة وبنی لحیان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أنس أنهم قرؤوا به قرآنا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إبن جعفر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قرأنا بهم قرآناً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بلّغوا عنا قومنا وأنا قد لقینا ربّنا فرضی عنا وأرضانا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ذلک بعد وقال إبن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نسخ ذلک أو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حدّثنی أبی، حدّثنا عبد الصمد، حدّثنا همام، حدّثنا أسحق عن أنس أنَّ رسول الله صلی الله علیه و آله لما بعث حراماً خاله أخا أمِّ سلیم فی سبعین رجلاً فقتلوا یوم بئر معونة، وکان رئیس المشرکین یومئذ عامر بن الطفیل، وکان هو أتی النبی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أختر منی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لک أهل السَّهل ویکون لی أهل الوبر، أو أکون خلیفة من بعدک أو أغزوک بغطفان ألف أشقر وألف شقراء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فطعن فی بیت إمرأة من بنی فلان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غدَّة کغدَّة البعیر فی بیت امرأةٍ من بنی فلان ائتونی بفرسی فأتی به فرکبه فمات وهو علی ظهره، فانطلق حرامٌ أخو أم سلیم ورجلان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رجل من بنی أمیّة ورجل أعرج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قریبا منی حتی آتیهم فإن أمَّنونی وإلا کنتم قریبا فإن قتلونی أعلمتم أصحابکم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فأتاهم حرام فقال أتؤمّنونی أبلِّغکم رسالة رسول الله صلی الله علیه و آله إلیکم؟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فجعل یحدِّثهم وأومؤا إلی رجل منهم من خلفه فطعنه حتی أنفذه بالرمح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فزت ورب الکعبة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قتلوهم کلّهم غیر الأعرج کان فی رأس جبل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علینا وکان ممّا</w:t>
      </w:r>
    </w:p>
    <w:p>
      <w:pPr>
        <w:pStyle w:val="BookText"/>
        <w:rPr/>
      </w:pPr>
      <w:r>
        <w:rPr>
          <w:rFonts w:ascii="IRNazanin" w:hAnsi="IRNazanin" w:eastAsia="IRNazanin"/>
          <w:color w:val="111111"/>
          <w:sz w:val="28"/>
          <w:sz w:val="28"/>
          <w:szCs w:val="28"/>
          <w:rtl w:val="true"/>
          <w:lang w:bidi="fa-IR"/>
        </w:rPr>
        <w:t xml:space="preserve">یقرأ فنسخ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بلِّغوا قومنا إنّا لقینا ربنا فرضی عنا وأرضانا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النبی صلی الله علیه و آله علیهم أربعین صباحا علی رعل وذکوان وبنی لحیان وعصیّة الذین عصوا الله ورسوله</w:t>
      </w:r>
      <w:r>
        <w:rPr>
          <w:rFonts w:eastAsia="IRNazanin" w:cs="IRNazanin"/>
          <w:color w:val="111111"/>
          <w:sz w:val="28"/>
          <w:szCs w:val="28"/>
          <w:rtl w:val="true"/>
          <w:lang w:bidi="fa-IR"/>
        </w:rPr>
        <w:t xml:space="preserve">... .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حدّثنی أبی، حدّثنا عثمان بن عمر، أخبرنا مالک بن أنس عن إسحاق بن عبدالله بن أبی طلحة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دعا علی الذین قتلوا أهل بئر معونة ثلاثین صباحا؛ علی رعل وذکوان ولحیان وبنی عصیة عصت الله ورسوله ونزل فی ذلک قرآن فقرأناه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عنا قومنا انا قد لقینا ربنا فرضی عنا وأرضانا</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حدّثنی أبی، حدّثنا محمد بن جعفر، حدّثنا سعید إملاء عن قتادة، 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رعلا وعصیّة وذکوان وبنی لحیان أتوا النبی صلی الله علیه و آله فأخبروه انهم قد أسلموا واستمدُّوا علی قومهم فأمدّهم رسول الله صلی الله علیه و آله بسبعین من الأنصار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نسمِّیهم القرَّاء فی زمانهم، کانوا یحتطبون بالنَّهار ویصلُّون باللیل حتَّی إذا کانوا ببئر معونة غدروا بهم فقتلوهم، فقنت النبیُّ صلی الله علیه و آله شهراً یدعو علی هذه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عصیّة ورعل وذکوان وبنی لحیان، وحدّثنا أنس إنا قرأنا بهم قرآنا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بلّغوا عنا قومنا أنّا قد لقینا ربنا عزّوجل فرضی عنّا وأرضانا ثمّ نسخ أو رفع</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حدّثنی أبی، حدّثنا عفان، حدّثنا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إسحاق بن عبدالله بن أبی طلحة 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بعث خاله حراماً أخا أمِّ سلیم فی سبعین إلی بنی عامر فلما قدموا قال لهم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أتقدَّمُکُم فإن أمّنونی حتی أبلّغهم عن رسول‌الله صلی الله علیه و آله وإلا کنتم منی قریباً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فأمّنوه فبینما هو یحدِّثهم عن رسول الله صلی الله علیه و آله إذ أومؤوا إلی رجل فطعنه فانفذه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فزت ورب الکعبة، ثمّ مالوا علی بقیَّة أصحابه فقتلوهم إلاّ رجلا أعرج منهم کان قد صعد الجبل قال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 قد ذکر مع الأعرج آخر معه علی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جبریل علیه السلام أتی النبی صلی الله علیه و آله فأخبره أنهم قد لقوا ربهم فرضی عنهم وأرضاهم،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یقرؤون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بلِّغوا قومنا أنّا قد لقینا ربّنا فرضی عنا وأرضانا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نسخ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علیهم رسول الله صلی الله علیه و آله ثلاثین صباحا علی رعل وذکوان وبنی لحیان وعصیة الذین عصوا الله ورسوله أو عصوا الرحمن</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صحیح البخاری</w:t>
      </w:r>
    </w:p>
    <w:p>
      <w:pPr>
        <w:pStyle w:val="BookText"/>
        <w:rPr/>
      </w:pPr>
      <w:r>
        <w:rPr>
          <w:rFonts w:ascii="IRNazanin" w:hAnsi="IRNazanin" w:eastAsia="IRNazanin"/>
          <w:color w:val="111111"/>
          <w:sz w:val="28"/>
          <w:sz w:val="28"/>
          <w:szCs w:val="28"/>
          <w:rtl w:val="true"/>
          <w:lang w:bidi="fa-IR"/>
        </w:rPr>
        <w:t xml:space="preserve">قال أحمد بن إسماعیل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ینکب فی سبیل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حدّثنا حفص بن عمر الحوضیّ، حدّثنا همَّام عن إسحاق،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النّبی صلی الله علیه و آله أقواماً من بنی سلیم إلی بنی عامر فی سبعین فلمّا قدموا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أتقدَّمکم فإن أمَّنونی حتّی أبلِّغهم عن رسول الله صلی الله علیه و آله وإلا کنتم منّی قریباً، فتقدَّم فأمَّنوه فبینما یحدِّثهم عن النبی صلی الله علیه و آله إذ أومؤوا إلی رجل منهم فطعنه فأنفذه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فزت ورب الکعبة، ثمّ مالوا علی بقیة أصحابه فقتلوهم إلا رجلا أعرج صعد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همَّام فأراه آخر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جبریل علیه السلام النبی صلی الله علیه و آله أنهم قد لقوا ربهم فرضی عنهم وأرضاهم فکنّا نقرأ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بلّغو قومنا أن قد لقینا ربَّنا فرضی عنّا وأرضانا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نسخ بعد، فدعا علیهم أربعین صباحا علی رعلٍ وذکوانٍ وبنی لحیان وبنی عصیّة الذین عصوا الله تعالی ورسوله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وقال البخاری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فضل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بِما آتاهُمُ اللّهُ مِنْ فَضْلِهِ وَ یَسْتَبْشِرُونَ بِالَّذِینَ لَمْ یَلْحَقُوا بِهِمْ مِنْ خَلْفِهِمْ أَلاّ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یَسْتَبْشِرُونَ بِنِعْمَةٍ مِنَ اللّهِ وَ فَضْلٍ وَ أَنَّ اللّهَ لا یُضِیعُ أَجْرَ الْمُؤْمِنِینَ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إسماعیل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مالک، عن إسحاق بن عبدالله بن أبی طلحة،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 آله علی الذین قتلوا أصحاب بئر معونة ثلاثین غداةً علی</w:t>
      </w:r>
    </w:p>
    <w:p>
      <w:pPr>
        <w:pStyle w:val="BookText"/>
        <w:rPr/>
      </w:pPr>
      <w:r>
        <w:rPr>
          <w:rFonts w:ascii="IRNazanin" w:hAnsi="IRNazanin" w:eastAsia="IRNazanin"/>
          <w:color w:val="111111"/>
          <w:sz w:val="28"/>
          <w:sz w:val="28"/>
          <w:szCs w:val="28"/>
          <w:rtl w:val="true"/>
          <w:lang w:bidi="fa-IR"/>
        </w:rPr>
        <w:t xml:space="preserve">رعل وذکوان وعصیَّة عصت الله ورسوله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فی الذین قتلوا ببئر معونة قرآن قرأناه ثمّ نسخ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بلِّغوا قومنا أَنْ قد لقینا ربّنا فرضی عنّا ورضینا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بشار، حدّثنا بن أبی عدی وسهل بن یوسف، عن سعید، عن قتادة،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أتاه رعل وذکوان وعصیة وبنو لحیان فزعموا أنهم قد أسلموا واستمدوه علی قومهم فأمدهم النّبی صلی الله علیه و آله بسبعین من الأنصار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نسمِّیهم القرّاء یحطبون بالنّهار ویصلُّون باللّیل، فانطلقوا بهم حتّی بلغوا بئر معونة غدروا بهم وقتلوهم، فقنت شهراً یدعو علی رعلٍ وذکوان وبنی لحیان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قرؤوا بهم قرآناً ألا بلّغوا عنّا قومنا بأنَّا قد لقینا ربّنا وأرضانا ثمّ رفع ذلک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الأعلی بن حمَّاد حدّثنا یزید بن زریع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عن قتادة، عن 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رعلاً وذکوان وعصیّة وبنی لحیان استمدّوا رسول الله صلی الله علیه و آله علی عدوّ فأمدَّهم بسبعین من الأنصار کنَّا نسمِّیهم القرّاء فی زمانهم، کانوا یحتطبون بالنّهار ویصلّون باللّیل، حتی کانوا ببئر معونة قتلوهم وغدروا بهم فبلغ النَّبیَّ صلی الله علیه و آله فقنت شهراً یدعو فی الصّبح علی أحیاء من أحیاء العرب علی رعلً وذکوان وعصیّة وبنی لحیان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فقرأنا فیهم قرآناً ثمّ أنَّ ذلک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عنا قومنا أنا لقینا ربنا فرضی عنا وأرضانا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همّام، عن إسحاق بن عبدالله إبن أبی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أنسٌ أنّ النبی صلی الله علیه و آله بعث خاله أخاً لأم سلیم فی سبعین راکبا وکان رئیس المشرکین عامر بن الطُّفیل خیَّر بین ثلاث خصال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لک أهل السهل ولی أهلُ المدر، أو أکون خلیفتک، أو أغزوک بأهل غطفان بألفٍ وألفٍ؟ فطعن عامر فی بیت أمِّ فلان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غدة کغدّة البکر فی بیت إمرأة من آل فلان ائتونی بفرسی فمات علی ظهر فرسه فانطلق حرام أخو أمِّ سلیم هو ورجل أعرج ورجل من بنی فلان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کونا قریباً حتی آتیهم فان آمنونی کنتم وإن</w:t>
      </w:r>
    </w:p>
    <w:p>
      <w:pPr>
        <w:pStyle w:val="BookText"/>
        <w:rPr/>
      </w:pPr>
      <w:r>
        <w:rPr>
          <w:rFonts w:ascii="IRNazanin" w:hAnsi="IRNazanin" w:eastAsia="IRNazanin"/>
          <w:color w:val="111111"/>
          <w:sz w:val="28"/>
          <w:sz w:val="28"/>
          <w:szCs w:val="28"/>
          <w:rtl w:val="true"/>
          <w:lang w:bidi="fa-IR"/>
        </w:rPr>
        <w:t xml:space="preserve">قتلونی أتیتم أصحابکم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أتؤمنوننی أبلِّغ رسالة رسول الله صلی الله علیه و آله فجعل یحدِّثهم وأومؤوا إلی رجل فأتاه من خلفه فطعنه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همّام أحسبه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أنفذه بالرّمح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فزت وربِّ الکعبة فلحق الرّجل فقتلوا کلهم غیر الأعرج کان فی رأس جبل، فأنزل الله علینا ثمّ کان من 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لقینا ربّنا فرضی عنا وأرضانا، فدعا النبی صلی الله علیه و آله علیهم ثلاثین صباحا علی رعل وذکوان وبنی لحیان وعصیّة الذین عصوا الله ورسوله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بکیر، حدّثنا مالک، عن إسحاق بن عبدالله بن أبی طلحة،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النّبی صلی الله علیه و آله علی الذین 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ببئر معونة ثلاثین صباحا حین یدعو علی رعل ولحیان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وعصیّة عصت الله ورسوله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تعالی لنبیه صلی الله علیه و آله فی الذین 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بئر معونة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قرآنا قرأناه حتی نسخ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بلّغوا قومنا فقد لقینا ربنا فرضی عنا ورضینا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المعجم الکبیر للطبرانی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الحضرمی، حدّثنا محمد بن مرزوق، حدّثنا محمد بن عبدالله الأنصاری، حدّثنی أبی عن ثمامة بن عبدالله بن أنس عن أنس أن ناساً من قیس أتوا النبی صلی الله علیه و آله فسألوه أن یبعث معهم ناسا یعلّمونهم القرآن، فبعث معهم سبعین رجلا من الأنصار منهم حرام إبن ملحان خال أنس، فغدروا بهم فقتلوهم، فکان حرام أول من طعن بعنزة وکان الدم یخرج منه، فتلقاه ویرفعه إلی السماء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فزت ورب الکعبة، فنزل فیهم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عنا أنا لقینا ربنا فرضی عنا وأرضانا</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أیوب العلاف المصری، حدّثنا حامد بن یحیی البلخی، حدّثنا حفص بن سلم، حدّثنا مسعر، عن عطاء بن السائب، عن أبی عبیدة بن عبدالله، عن أبیه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إیاکم والشهادات فإن کنتم لا بد فاعلین فاشهدوا لسریة بعثهم رسول الله صلی الله علیه و آله فأصیبوا فنزل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بلّغوا قومنا أنا قد لقینا ربنا وأرضانا</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یحیی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مالک، عن إسحاق بن عبدالله إبن أبی طلحة،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علیه و آله علی الذین قتلوا أصحاب بئر معونة ثلاثین صباحا یدعو علی رعل وذکوان ولحیان وعصیّة عصت الله ورسوله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عزّوجل فی الذین قتلوا ببئر معونة قرآنا قرأناه حتّی نسخ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بلّغوا قومنا أن قد لقینا ربنا فرضی عنا ورضینا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یعلی أحمد بن علی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موسی، حدّثنا إبن أبی عدی، عن سعید، عن قتادة، عن أنس، أن رسول الله صلی الله علیه و آله أتاه رِعْلٌ وذکوان وعصیّةُ وبنو لحیان فزعموا أنهم قد أسلموا فاستمدُّوهُ علی قومهم فأمدهم رسول الله صلی الله علیه و آله بسبعین من الأنصار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نسمّیهم فی زمانهم القراء، کانوا یجاهدون بالنهار ویصلّون باللیل، فانطلقوا بهم حتی إذا أتوا بئر معونة غدروا بهم فقتلوهم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فقنت رسول الله صلی الله علیه و آله شهراً فی صلاة الصبح یدعو علی هذه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رعل، وذکوان، وعصیة، وبنی 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أنس أنّهم قرؤوا به قرآنا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عنا قومنا إنّا لقینا ربنا فرضی عنا وأرضانا</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تاریخ الطبری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مرزوق قال حدّثنا عمرو بن یونس، عن عکرمة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إسحاق بن أبی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أنس بن مالک فی أصحاب النبی صلی الله علیه و آله الذین أرسلهم رسول الله صلی الله علیه و آله إلی أهل بئر معونة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أربعین أو سبعین وعلی ذلک الماء عامر بن الطفیل الجعفری فخرج أولئک النفر من أصحاب النبی صلی الله علیه و آله الذین بعثوا حتی أتوا غاراً مشرفا علی الماء قعدوا فیه ثمّ 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یبلغ رسالة رسول الله صلی الله علیه و آله أهل هذا الماء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إبن ملحان الأنصاری أنا أبلغ رسالة رسول الله صلی الله علیه و آله ، فخرج حتی أتی حِوَاءً منهم فاحتبی أمام البیوت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بئر 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رسول رسول الله إلیکم إنی أشهد أن لا إله إلا الله وأن محمداً عبده ورسوله فآمنوا بالله ورسوله فخرج إلیه من کسر البیت برمح فضرب به فی جنبه حتی خرج من الشق الآخر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فزت ورب الکعبة فاتبعوا أثره حتی أتوا أصحابه فی الغار فقتلهم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الطفیل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أنس بن مالک أن الله عزّ وجلّ أنزل فیهم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بلّغوا عنّا قومنا أنا قد لقینا ربنا فرضی عنا ورضینا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نسخت فرفعت بعدما قرأناه زمانا، وأنزل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العباس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الأوزاعی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إسحاق بن عبدالله بن أبی طلحة الأنصاری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إلی عامر بن الطفیل الکلابی سبعین رجلا من الأنصار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مکانکم حتی آتیکم بخبر القوم فلما جاءهم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أتؤمنونی حتی أخبرکم برسالة رسول‌الله صلی الله علیه و آله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فبینا هو عندهم إذ وخزه رجل منهم بالسنان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ورب الکعبة، فقتل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أحسبه إلا أن له أصحابا فاقتصوا أثره حتی أتوهم فقتلوهم فلم یفلت منهم إلا رجل واحد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فکنا نقرأ فیما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عنا إخوانا ان قد لقینا ربنا فرضی عنا ورضینا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السنة الرابعة من الهجرة أجلی النبی صلی الله علیه و آله بنی النضیر عن دیارهم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عوانة</w:t>
      </w:r>
    </w:p>
    <w:p>
      <w:pPr>
        <w:pStyle w:val="BookText"/>
        <w:rPr/>
      </w:pPr>
      <w:r>
        <w:rPr>
          <w:rFonts w:ascii="IRNazanin" w:hAnsi="IRNazanin" w:eastAsia="IRNazanin"/>
          <w:color w:val="111111"/>
          <w:sz w:val="28"/>
          <w:sz w:val="28"/>
          <w:szCs w:val="28"/>
          <w:rtl w:val="true"/>
          <w:lang w:bidi="fa-IR"/>
        </w:rPr>
        <w:t xml:space="preserve">قال أبو 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العباس بن الولید،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الأوزاعی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إسحاق بن عبدالله بن أبی طلحة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إلی عامر بن الطفیل الکلابی سبعین رجلا من 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مکانکم حتی آتیکم بخبر القوم فلما جاءهم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أتؤمنونی حتی أخبرکم برسالة رسول الله صلی الله علیه و آله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فبینا هو یخبرهم إذ أوجره رجل منهم السنان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فزت ورب الکعبة فقال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أحسبه إلا أن له أصحابا فاقتصوا أثره حتی أتوهم فقتلوهم فلم یفلت منهم إلا رجل واحد،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فکنا نقرأ فیما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إخواننا عنا أنا قد لقینا ربنا فرضی عنا ورضینا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وقال حدّثنا مصعب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مالک عن اسحاق بن عبدالله بن أبی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علیه و آله علی الذین قتلوا اصحاب بئر معونة ثلاثین غداة یدعو علی رعل وذکوان وعصیة عصت الله ورسوله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وانزل الله فی الذین قتلوا ببئر معونة قرآنا، ثمّ نسخ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قومنا انا قد لقینا ربنا ورضینا عنه</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کتاب الثقات، محمد بن حبان، أبو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الحسین بن إدریس الأنصاری قال أخبرنا أحمد بن أبی بکر الزهری، عن مالک، عن إسحاق بن عبدالله، عن أبی طلحة،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علیه و آله علی الذین قتلوا أصحاب بئر معونة ثلاثین صباحاً یدعو علی رعل وذکوان وعصیة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فی الذین قتلوا ببئر معونة قرآنا قرأناه حتی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عنا قومنا أنا قد لقینا ربنا فرضی عنا ورضینا عنه</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وقال فیما یخص أحداث السنة الرابعة من الهجرة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الحسین بن إدریس الأنصاری، قال أخبرنا أحمد بن أبی بکر الزهری، عن</w:t>
      </w:r>
    </w:p>
    <w:p>
      <w:pPr>
        <w:pStyle w:val="BookText"/>
        <w:rPr/>
      </w:pPr>
      <w:r>
        <w:rPr>
          <w:rFonts w:ascii="IRNazanin" w:hAnsi="IRNazanin" w:eastAsia="IRNazanin"/>
          <w:color w:val="111111"/>
          <w:sz w:val="28"/>
          <w:sz w:val="28"/>
          <w:szCs w:val="28"/>
          <w:rtl w:val="true"/>
          <w:lang w:bidi="fa-IR"/>
        </w:rPr>
        <w:t xml:space="preserve">مالک، عن إسحاق بن عبدالله عن أبی طلحة،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علیه و آله علی الذین قتلوا أصحاب بئر معونة ثلاثین صباحا یدعو علی رعل وذکوان وعصیة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فی الذین قتلوا ببئر معونة قرآنا قرأناه حتی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عنا قومنا انا قد لقینا ربنا فرضی عنا ورضینا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هذه السنة کانت غزوة بئر معونة وذلک أن أبا براء عامر بن مالک ملاعب الأسنة قدم المدینة فأهدی لرسول الله صلی الله علیه و آله فرسین وراحلتین،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أقبل هدیة مشرک، فعرض رسول الله صلی الله علیه و آله علیه الإسلام فلم یسلم،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بعثت معی رجالا من أصحابک إلی نجد رجوت أن یستجیبوا لک، فقال رسول‌الله صلی الله علیه و آله إنّی أخاف علیهم من أهل نجد فقال أبو 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لجار فابعثهم فلیدعوا الناس إلی ما أمرک الله به، فبعث رسول الله صلی الله علیه و آله المنذر بن عمرو الساعدی فی أربعین راکبا وقد قیل فی سبعین رجلا من الأنصار حتی نزلوا ببئر معونة، وهی بئر أرض بنی عامر، وحرة بنی سلیم، ثمّ بعثوا حرام بن ملحان من بنی عدی بن النجار بکتاب رسول الله صلی الله علیه و آله إلی عامر بن الطفیل فلما أتاه لم ینظر فی کتابه حتی عدا علیه فقتله، ثمّ استصرخ علیهم بنی عامر فأبوا أن یجیبوه بما دعاه إلیة، وقالوا لن نخفر أبا براء إنه قد عقد لهم عقدا فاستصرخ علیهم قبائل من سلیم رعلا وذکوان وعصیة فأجابوه إلی ذلک، فخرج حتی غشی القوم فی رحالهم فأحاطوا بهم فلما رآهم المسلمون أخذوا أسیافهم ثمّ قاتلوا حتی قتلوا عن آخرهم إلا کعب بن زید فانهم ترکوه وبه رمق وکان فی المسلمین عامر بن فهیرة طعنه جبار بن سلمی الکلابی بالرمح ثمّ طلب فی القتلی فلم یجد جثته فمن ذلک قیل رفع عامر بن فهیرة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 سرحهم إبن أمیة ورجل من الأنصار من بنی عمرو بن عوف فلم ینبئهما بمصاب أصحابهما إلاّ الطیر تحوم علی العسکر،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لهذا الطیر لشأنا فأقبلا لینظرا فإذا القوم فی دمائهم، وإذا الخیل التی أصابتهم واقفة فقال الأنصاری لعمرو بن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أن نلحق برسول الله صلی الله علیه و آله فنخبره فقال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ما کنت لأرغب عن موطن قتل فیه هؤلاء ثمّ تقدم فقاتل حتی قتل، ورجع عمرو بن أمیة حتی قدم</w:t>
      </w:r>
    </w:p>
    <w:p>
      <w:pPr>
        <w:pStyle w:val="BookText"/>
        <w:rPr/>
      </w:pPr>
      <w:r>
        <w:rPr>
          <w:rFonts w:ascii="IRNazanin" w:hAnsi="IRNazanin" w:eastAsia="IRNazanin"/>
          <w:color w:val="111111"/>
          <w:sz w:val="28"/>
          <w:sz w:val="28"/>
          <w:szCs w:val="28"/>
          <w:rtl w:val="true"/>
          <w:lang w:bidi="fa-IR"/>
        </w:rPr>
        <w:t xml:space="preserve">رسول‌الله صلی الله علیه و آله فأخبره الخبر فدعا النبی صلی الله علیه و آله علی رعل وذکوان وعصیة ثلاثین صباحا، فأنزل الله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قومنا انا لقینا ربنا ورضینا عنه</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صحیح إبن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فضل الشهادة ذکر ما أنزل الله جلّ وعلا فی الذین قتلوا ببئر معونة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 بن سعید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أبی بکر، عن مالک، عن إسحاق بن عبدالله بن أبی طلحة،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علیه و آله علی الذین قتلوا أصحاب بئر معونة ثلاثین صباحا یدعو علی رعل ولحیان وعصیة عصت الله ورسوله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فی الذین قتلوا ببئر معونة قرآنا قرأناه حتی نسخ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بلّغوا قومنا أن لقینا ربنا فرضی عنا ورضینا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حلیة الأولیاء لأبی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علی بن مخلد، حدّثنا الحارث بن أبی أسامة، حدّثنا روح بن عبادة، حدّثنا سعید بن أبی عروبة، عن قتادة، عن أنس بن مالک أن رعلاً وذکوان وعصیة أتوا النبی صلی الله علیه و آله فاستمدوه علی قومهم فأمدهم بسبعین رجلاً من الأنصار کانوا یدعون القراء یحتطبون بالنهار، ویصلون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بلغوا بئر معونة غدروا بهم فقتلوهم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النبی صلی الله علیه و آله فقنت شهراً فی صلاة الصبح یدعو الله علی رعل وذکوان وعصیة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فقرأنا بهم قرآنا ثمّ إن ذلک رفع ونسی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عنا قومنا إنا لقینا ربنا فرضی عنا وأرضانا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ثابت البنانی عن أنس بن مالک</w:t>
      </w:r>
      <w:r>
        <w:rPr>
          <w:rFonts w:eastAsia="IRNazanin" w:cs="IRNazanin"/>
          <w:color w:val="111111"/>
          <w:sz w:val="28"/>
          <w:szCs w:val="28"/>
          <w:rtl w:val="true"/>
          <w:lang w:bidi="fa-IR"/>
        </w:rPr>
        <w:t xml:space="preserve">... .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المسند المستخرج علی صحیح الإمام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بن حیان، حدّثنا أبو سعید أحمد بن محمد بن سعید، حدّثنا أبو مصعب،</w:t>
      </w:r>
    </w:p>
    <w:p>
      <w:pPr>
        <w:pStyle w:val="BookText"/>
        <w:rPr/>
      </w:pPr>
      <w:r>
        <w:rPr>
          <w:rFonts w:ascii="IRNazanin" w:hAnsi="IRNazanin" w:eastAsia="IRNazanin"/>
          <w:color w:val="111111"/>
          <w:sz w:val="28"/>
          <w:sz w:val="28"/>
          <w:szCs w:val="28"/>
          <w:rtl w:val="true"/>
          <w:lang w:bidi="fa-IR"/>
        </w:rPr>
        <w:t xml:space="preserve">عن مالک حدّثنا محمد بن حمید، حدّثنا محمد بن محمد بن سلیمان الباغندی، حدّثنا المسیب بن واضح، حدّثنا إبن المبارک، عن مالک، عن إسحاق بن عبدالله بن أبی طلحة،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علیه و آله علی الذین قتلوا أصحاب بئر معونة ثلاثین صباحا یدعو علی رعل وذکوان وقال إبن المبارک بدل ذکوان لحیان وعصیة عصت الله ورسوله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عزّ وجلّ قرآنا فی الذین قتلوا ببئر معونة حتی نسخ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بلغوا قومنا أن قد لقینا ربنا ورضینا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عن یحیی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البیهقی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عبدالله الحافظ، أخبرنی أبو بکر محمد بن أحمد بن بالویه، حدّثنا عبدالله بن أحمد بن حنبل، حدّثنی عبد الأعلی بن حماد النرسی، حدّثنا یزید بن زریع، حدّثنا سعید، عن قتادة، عن أنس بن مالک ثمّ أن رعلاً وذکوان وعصیه وبنی لحیان استعدوا رسول الله صلی الله علیه و آله عدواً فأمدهم بسبعین من الأنصار کنا نسمّیهم القراء فی زمانهم، کانوا یحتطبون بالنهار ویصلون باللیل حتی إذا کانوا ببئر معونة قتلوهم وغدروا بهم فبلغ ذلک النبی صلی الله علیه و آله فقنت رسول الله صلی الله علیه و آله شهرا یدعو فی صلاة الصبح علی أحیاء من أحیاء العرب؛ علی رعل وذکوان وعصیة وبنی لحیان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فقرأنا بهم قرآنا، ثمّ إن ذلک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قومنا إنا قد لقینا ربنا فرضی عنا وأرضانا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 فی الصحیح عن عبد الأعلی بن حماد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أن یعطیهم المسلمون شیئا علی أن یکفوا عنهم</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الشافعی لأنّ القتل للمسلمین شهادة، وأن الإسلام أعز من أن یعطی مشرکاً علی أن یکف عن أهله، لأن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قاتلین ومقتولین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ظاهرون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روینا فی حدیث المغیرة بن شعبة فی قصة الأهواز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نبینا عن رسالة ربنا أنه من قتل منا</w:t>
      </w:r>
    </w:p>
    <w:p>
      <w:pPr>
        <w:pStyle w:val="BookText"/>
        <w:rPr/>
      </w:pPr>
      <w:r>
        <w:rPr>
          <w:rFonts w:ascii="IRNazanin" w:hAnsi="IRNazanin" w:eastAsia="IRNazanin"/>
          <w:color w:val="111111"/>
          <w:sz w:val="28"/>
          <w:sz w:val="28"/>
          <w:szCs w:val="28"/>
          <w:rtl w:val="true"/>
          <w:lang w:bidi="fa-IR"/>
        </w:rPr>
        <w:t xml:space="preserve">صار إلی جنة ونعیم لم یر مثله قط، ومن بقی منا ملک، وأخبرنا أبو عبدالله الحافظ، أنبأنا أبو الحسن أحمد بن محمد، حدّثنا عثمان بن سعید، حدّثنا موسی بن إسماعیل، حدّثنا همام عن إسحاق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أنس بن مالک أن رسول الله صلی الله علیه و آله بعث خاله وکان اسمه حرام أخا أم سلیم فی سبعین رجلاً فقتلوا یوم بئر معونة وکان رئیس المشرکین عامر بن الطفیل، وکان أتی النبی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أخیرک بین ثلاث خصال أن یکون لک أهل السهل ولی أهل المدر، أو أکون خلیفتک من بعدک، أو أغزوک بغطفان بألف أشقر وألف شقراء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فطعن فی بیت إمرأة من بنی فلان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غدة کغدة البکر فی بیت إمرأة من بنی فلان ائتونی بفرسی فرکبه فمات علی ظهر 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 حرام أخو أم سلیم ورجلان معه رجل أعرج ورجل من بنی فلان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کونا، یعنی قریباً منی، حتی آتیهم فإن أمنونی کنت کذا وإن قتلونی أتیتم أصحابکم فأتاهم حرام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أتؤمنونی أبلغکم رسالة رسول الله صلی الله علیه و آله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فجعل یحدثهم وأوموا إلی رجل فأتاه من خلفه فطعنه قال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فأنفذه بالرمح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فزت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 الرجل فقتل کلهم إلا الأعرج کان فی رأس الجبل، قال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علیه ثمّ کان من المنسوخ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قد لقینا ربنا فرضی عنا وأرضانا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 رسول الله صلی الله علیه و آله سبعین صباحاً علی رعل وذکوان وبنی لحیان وعصیة عصت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 فی الصحیح عن موسی بن إسماعیل</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التمهید لإبن عبد البر، أبو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فیما نسخ لفظه وحکمه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رفع خطه من المصحف ولیس حفظه علی وجه التلاوة ولا یقطع بصحته علی الله، ولا یحکم به الیوم أحد، وذلک نحو ما روی أنه کان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ترغبوا عن آبائکم فإنه کفر بکم أن ترغبوا عن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لإبن آدم وادیا من ذهب لابتغی الیه ثانیا ولو</w:t>
      </w:r>
    </w:p>
    <w:p>
      <w:pPr>
        <w:pStyle w:val="BookText"/>
        <w:rPr/>
      </w:pPr>
      <w:r>
        <w:rPr>
          <w:rFonts w:ascii="IRNazanin" w:hAnsi="IRNazanin" w:eastAsia="IRNazanin"/>
          <w:color w:val="111111"/>
          <w:sz w:val="28"/>
          <w:sz w:val="28"/>
          <w:szCs w:val="28"/>
          <w:rtl w:val="true"/>
          <w:lang w:bidi="fa-IR"/>
        </w:rPr>
        <w:t>أن له ثانیا لابتغی الیه ثالثا ولا یملأ جوف إبن آدم إلا التراب ویتوب الله علی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إنّ هذا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بلغوا قومنا إنا قد لقینا ربنا فرضی عنا ورضینا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حدیث مالک، عن إسحاق، عن أنس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فی الذین قتلوا ببئر معونة قرآنا قرأناه ثمّ نسخ بعد بلغوا قومنا</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ما استعجم لعبد الله البکری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البخاری عن طریق قتادة، عن أنس أن رعل وذکوان وعصیة وبنی لحیان استمدوا رسول الله صلی الله علیه و آله علی عدوهم فأمدهم بسبعین من الأنصار، وکنا نسمّیهم القراء، لأنّهم کانوا یحتطبون بالنهار ویصلون باللیل، حتی کانوا ببئر معونة فقتلوهم غدرا بهم فبلغ النبی صلی الله علیه و آله فقنت شهرا یدعو فی الصبح علی رعل وذکوان وعصیة وبنی لحیان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فقرأنا فیهم قرآنا، ثمّ إن ذلک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أنا لقینا ربنا وأرضانا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وبئر معونة علی أربع مراحل من المدینة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الترغیب والترهیب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العالمین قال أنس أنزل فی الذین قتلوا ببئر معونة قرآن قرأناه ثمّ نسخ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قومنا أنا قد لقینا ربنا ورضینا عنه</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تفسیر إبن کثیر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إبن کثیر فیما یخبر تعالی عن الشهداء بأنهم وإن قتلوا فی هذه الدار فإن أرواحهم حیة مرزوقة فی دار القرار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محمد 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مرزوق، حدّثنا عمر بن یونس عن عکرمة، حدّثنا إسحاق بن أبی طلحة، حدّثنی أنس بن مالک فی أصحاب رسول الله صلی الله علیه و آله الذین أرسلهم نبی الله إلی أهل بئر معونة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أربعین أو سبعین وعلی</w:t>
      </w:r>
    </w:p>
    <w:p>
      <w:pPr>
        <w:pStyle w:val="BookText"/>
        <w:rPr/>
      </w:pPr>
      <w:r>
        <w:rPr>
          <w:rFonts w:ascii="IRNazanin" w:hAnsi="IRNazanin" w:eastAsia="IRNazanin"/>
          <w:color w:val="111111"/>
          <w:sz w:val="28"/>
          <w:sz w:val="28"/>
          <w:szCs w:val="28"/>
          <w:rtl w:val="true"/>
          <w:lang w:bidi="fa-IR"/>
        </w:rPr>
        <w:t xml:space="preserve">ذلک الماء عامر بن الطفیل الجعفری فخرج أولئک النفر من أصحاب رسول الله صلی الله علیه و آله حتی أتوا غارا مشرفا علی الماء فقعدوا فیه ثمّ 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یبلغ رسالة رسول‌الله صلی الله علیه و آله أهل هذا الماء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أبو ملحان الأنصاری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أبلغ رسالة رسول الله صلی الله علیه و آله فخرج حتی أتی حول بیتهم فاختبأ أمام البیوت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بئر 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رسول رسول الله إلیکم، إنی أشهد أن لا إله إلا الله وأن محمداً عبده ورسوله، فآمنوا بالله ورسوله، فخرج إلیه رجل من کسر البیت برمح فضربه فی جنبه حتی خرج من الشق الآخر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فزت وربّ الکعبة فأتبعوا أثره حتی أتوا أصحابه فی الغار فقتلهم أجمعین عامر بن الطفیل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إبن إسحاق حدّثنی أنس بن مالک أن الله أنزل فیهم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بلغوا عنا قومنا أنا قد لقینا ربنا فرضی عنا ورضینا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نسخت، فرفعت بعد ما قرأناها زمانا، وأنزل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إبن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قتلوا فی سبیل الله أحیاء عند ربهم، وهم فرحون بماهم فیه من النعمة والغبطة، ومستبشرون بإخوانهم الذین یقتلون بعدهم فی سبیل الله، أنهم یقدمون علیهم وأنهم لا یخافون ممّا أمامهم ولا یحزنون علی ما ترکوه وراءهم نسأل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ویستبشرون أیّ ویسرون بلحوق من لحقهم من إخوانهم علی ما مضوا علیه من جهادهم لیشرکوهم فیما هم فیه من ثواب الله الذی أعطاهم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الشهید بکتاب فیه یقدم علیک فلان یوم کذا وکذا ویقدم علیک فلان یوم کذا وکذا فیسر بذلک کما یسر أهل الدنیا بغائبهم إذا قدم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دخلوا الجنة ورأوا ما فیها من الکرامة للشهداء قالوا یا لیت إخواننا الذین فی الدنیا یعلمون ما عرفناه من الکرامة فإذا شهدوا القتال باشروها بأنفسهم حتی یستشهدوا فیصیبوا ما أصبنا من الخیر، فأخبر رسول الله صلی الله علیه و آله بأمرهم وماهم فیه من الکرامة، وأخبرهم أیّ ربهم أنّی قد أنزلت علی نبیکم وأخبرته بأمرکم وما أنتم فیه فاستبشروا بذلک</w:t>
      </w:r>
    </w:p>
    <w:p>
      <w:pPr>
        <w:pStyle w:val="BookText"/>
        <w:rPr/>
      </w:pPr>
      <w:r>
        <w:rPr>
          <w:rFonts w:ascii="Amiri" w:hAnsi="Amiri" w:eastAsia="Amiri" w:cs="Amiri"/>
          <w:color w:val="111111"/>
          <w:sz w:val="28"/>
          <w:sz w:val="28"/>
          <w:szCs w:val="28"/>
          <w:rtl w:val="true"/>
          <w:lang w:bidi="ar-SA"/>
        </w:rPr>
        <w:t xml:space="preserve">فذلک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یَسْتَبْشِرُونَ بِالَّذِینَ لَمْ یَلْحَقُوا بِهِمْ مِنْ خَلْفِهِمْ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فی الصحیحین عن أنس فی قصة أصحاب بئر معونة السبعین من الأنصار الذین قتلوا فی غداة واحدة، وقنت رسول الله صلی الله علیه و آله یدعو علی الذین قتلوهم ویلعنهم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فیهم قرآن قرأناه حتی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بلّغوا عنّا أنا قد لقینا ربنا فرضی عنا وأرضانا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یَسْتَبْشِرُونَ بِنِعْمَةٍ مِنَ اللّهِ وَ فَضْلٍ وَ أَنَّ اللّهَ لا یُضِیعُ أَجْرَ الْمُؤْمِنِینَ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مجمع الزوائد لعلی بن أبی بکر بن الهیثمی</w:t>
      </w:r>
    </w:p>
    <w:p>
      <w:pPr>
        <w:pStyle w:val="BookText"/>
        <w:rPr/>
      </w:pPr>
      <w:r>
        <w:rPr>
          <w:rFonts w:ascii="IRNazanin" w:hAnsi="IRNazanin" w:eastAsia="IRNazanin"/>
          <w:color w:val="111111"/>
          <w:sz w:val="28"/>
          <w:sz w:val="28"/>
          <w:szCs w:val="28"/>
          <w:rtl w:val="true"/>
          <w:lang w:bidi="fa-IR"/>
        </w:rPr>
        <w:t xml:space="preserve">روی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فیمن استشهد یوم بئر 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عروة فی تسمیة من استشهد یوم بئر معونة من أصحاب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 بن معاذ بن أوس الأنصاری، والحکم بن کیسان المخزومی، والحارث بن الصّمّة، وسهل إبن عمرو بن ثقیب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قریش، ثمّ من بنی تیم 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فهیرة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اسناده إبن لهیعة، وحدیثه حسن إذا توبع وفیه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إبن شهاب فی تسمیة من استشهد من المسلمین یوم بئر معونة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الحرث بن الصمّة ورجاله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محمد بن اسحق فی تسمیة من استشهد من أصحاب رسول الله صلی الله علیه و آله یوم بئر معونة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یزید بن ورقاء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والشهادات فإن کنتم لابد فاعلین فاشهدوا لسریة بعثهم رسول الله صلی الله علیه و آله فأصیبوا فنزل فیهم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أبلغوا عنا قومنا أنّا قد لقینا ربّنا فرضی عنا وأرضانا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وفیه عطاء بن السائب وقد اختلط</w:t>
      </w:r>
      <w:r>
        <w:rPr>
          <w:rFonts w:eastAsia="IRNazanin" w:cs="IRNazanin"/>
          <w:color w:val="111111"/>
          <w:sz w:val="28"/>
          <w:szCs w:val="28"/>
          <w:rtl w:val="true"/>
          <w:lang w:bidi="fa-IR"/>
        </w:rPr>
        <w:t xml:space="preserve">... .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فتح الباری لإبن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فی باب فضل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لا یُضِیعُ أَجْرَ الْمُؤْمِنِینَ کذا لأبی ذر، وساق الأصیلی وکریمة الآیتین ومعنی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فضل من ورد فیه قول الله، وقد حذف</w:t>
      </w:r>
    </w:p>
    <w:p>
      <w:pPr>
        <w:pStyle w:val="BookText"/>
        <w:rPr/>
      </w:pPr>
      <w:r>
        <w:rPr>
          <w:rFonts w:ascii="IRNazanin" w:hAnsi="IRNazanin" w:eastAsia="IRNazanin"/>
          <w:color w:val="111111"/>
          <w:sz w:val="28"/>
          <w:sz w:val="28"/>
          <w:szCs w:val="28"/>
          <w:rtl w:val="true"/>
          <w:lang w:bidi="fa-IR"/>
        </w:rPr>
        <w:t xml:space="preserve">الإسماعیلی لفظ فضل من الترجمة، ثمّ ذکر فیه حدیثین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أنس فی قصة الذین قتلوا فی بئر معونة أوردها مختصرة وستأتی بتمامها فی المغازی، وأشار بإیراد الآیة إلی ما ورد فی بعض الإشارة کما سأذکره هناک فی آخره عند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فیهم بلّغوا قومنا أنا قد لقینا ربنا فرضی عنا ورضینا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عمر بن یونس، عن إسحاق بن أبی طلحة فیه فنسخ بعد ما قرأناه زمانا وأنزل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الَّذِینَ قُتِلُوا فِی سَبِیلِ اللّهِ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اصطبح ناس الخمر یوم أحد ثمّ قتلوا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فی المغازی أن والد جابر کان من جملة من أشار إلیهم قال إبن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مطابقته للترجمة فیه عسر، إلاّ أن یکون مراده أن الخمر التی شربوها یومئذ لم تضرهم، لأنّ الله عزّ وجلّ أثنی علیهم بعد موتهم، ورفع عنهم الخوف والحزن، وإنما کان ذلک لأنها کانت یومئذ مباحة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ویمکن أن یکون أورده للإشارة إلی أحد الأقوال فی سبب نزول الآیة المترجم بها، فقد روی الترمذی من حدیث جابر أیضاً أن الله لما کلّم والد جابر وتمنّی أن یرجع إلی الدنیا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ورائی فانزل الله وَ لا تَحْسَبَنَّ الَّذِینَ قُتِلُوا فِی سَبِیلِ اللّهِ الآیة</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أبجد العلوم، صدِّیق بن الحسن القنوجی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القنوجی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وورد مثل هذا المعنی فی القرآن الذی رفع لفظه من المصحف، کما ثبت فی الصحاح من کتب الحدیث عن أولئک الشهداء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بلّغوا قومنا أنا قد لقینا ربنا فرضی عنا وأرضانا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ما ذکر من اجتماع أهل الجنة ومذاکرتهم بما کانوا فیه فی الدنیا، وما صاروا إلیه فی الجنة کما فی الآیات المشتملة علی ما فی الجنة ممّا أعده الله لهم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وتحلیل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بعض النصوص فی ست موارد من الموارد الثمانیة، وترکنا العشرات من مثلها طلباً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أین الصحابة الذین یعدّون بالآلاف؛ أین هم و تلک الایات المزعومة؟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لم یحفظوا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 عن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یخفّفوا من وطأة اللوم علی عائشة وأبیها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لم یحفظ الصحابة سورتی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 والحفد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جاء بها عمر بن الخطاب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بعض الشیء من أخبار النسخ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والتلاوة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بعضها الآخر فی قسم التحریف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فذلکة البحث</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من النسخ مرفوض بالمرّة، لأن القول به إثبات لتحریف القرآن بدخول النقص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علمت أن القرآن کان محفوظاً عند النبی فی تلک الرقاع والاکتاف والعسب وغیرها، وقد أوصی الإمام علی بن أبی طالب علیه السلام بجمعه، ثمّ صدور الحفظة من الصحابة کانت الوعاء للقرآن الکریم، فکیف یمکن اثبات هذا النوع من النسخ فی القرآن بحجّة مجیئه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الإسناد إلی عائشة، إذ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فیما أنزل الله من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رضعات معلومات یحرّمن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نسخن بخمس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رسول الله صلی الله علیه و آله وهنّ فیما یقرأ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علیک هذا النص فیما تقدم من المصادر وأکّده عبد العظیم الزرقانی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القول بهذا النوع من النسخ إنما یفضی إلی القول بالتحریف، وإلاّ ماذا تفسر هذا المدّعی؟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وهل یمکن أن نتصوّر آیة ذات حکم شرّعه الله سبحانه وکانت تتلی حتی وفاة رسول‌الله صلی الله علیه و آله ثمّ نسیت؟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أین جاء هذا النسیان أو الإنساء؟</w:t>
      </w:r>
    </w:p>
    <w:p>
      <w:pPr>
        <w:pStyle w:val="BookText"/>
        <w:rPr/>
      </w:pPr>
      <w:r>
        <w:rPr>
          <w:rFonts w:ascii="IRNazanin" w:hAnsi="IRNazanin" w:eastAsia="IRNazanin"/>
          <w:color w:val="111111"/>
          <w:sz w:val="28"/>
          <w:sz w:val="28"/>
          <w:szCs w:val="28"/>
          <w:rtl w:val="true"/>
          <w:lang w:bidi="fa-IR"/>
        </w:rPr>
        <w:t>ومَنْ الذی أسقطها من التلاوة بعد وفاة الرسول؟</w:t>
      </w:r>
    </w:p>
    <w:p>
      <w:pPr>
        <w:pStyle w:val="BookText"/>
        <w:rPr/>
      </w:pPr>
      <w:r>
        <w:rPr>
          <w:rFonts w:ascii="IRNazanin" w:hAnsi="IRNazanin" w:eastAsia="IRNazanin"/>
          <w:color w:val="111111"/>
          <w:sz w:val="28"/>
          <w:sz w:val="28"/>
          <w:szCs w:val="28"/>
          <w:rtl w:val="true"/>
          <w:lang w:bidi="fa-IR"/>
        </w:rPr>
        <w:t xml:space="preserve">إنها تساؤلات تستحق شیء من العقل والمنطق کی یتم الجواب عنها، وإنَّ فیما ذهب إلیه الزرقانی من محاولة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یائسة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هذا النوع من النسخ، باجماع القائلین به بدلیل وقوعه سمعاً، لا یقول به ذو لبّ 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یخفی علی المحقّق النبه أن بعض علماء الجمهور أنکروا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الإنکار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النسخ دفاعاً عن حریم القرآن الکریم، وتأکیداً لقول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نذکر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بدر الدین الزرکشی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تکلّموا فی قول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 ممّا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بقاء التلاوة، ولیس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أجاب بأنّ المراد قارب الوفاة، والأظهر أن التلاوة نسخت أیضاً، ولم یبلغ ذلک کلّ الناس إلا بعد وفاته صلی الله علیه و آله فتوفّی وبعض الناس یقرأها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القاضی أبو بکر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إنکار هذا القسم، لأنَّ الأخبار فیه أخبار آحاد، ولا یجوز القطع علی إنزال قرآن ونسخه بأخبار آحاد ولا حجّة فیها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السرخسی</w:t>
      </w:r>
    </w:p>
    <w:p>
      <w:pPr>
        <w:pStyle w:val="BookText"/>
        <w:rPr/>
      </w:pPr>
      <w:r>
        <w:rPr>
          <w:rFonts w:ascii="IRNazanin" w:hAnsi="IRNazanin" w:eastAsia="IRNazanin"/>
          <w:color w:val="111111"/>
          <w:sz w:val="28"/>
          <w:sz w:val="28"/>
          <w:szCs w:val="28"/>
          <w:rtl w:val="true"/>
          <w:lang w:bidi="fa-IR"/>
        </w:rPr>
        <w:t xml:space="preserve">فصل فی بیان وجوه النسخ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التلاوة والحکم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هذا النوع من النسخ فی القرآن عند المسلمین، وقال بعض الملحدین ممّن یتستّر بإظهار الإسلام وهو قاصد إلی إفساده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جائز بعد وفاته صلی الله علیه و آله أیضاً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فی ذلک بما روی أنّ أبا بکر الصدیق کان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ترغبوا عن آبائکم فإنه کفر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وأنس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قرأنا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عنا قومنا إنا لقینا ربّنا فرضی عنا وأرضانا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قرأنا آیة الرجم فی کتاب الله ورعیناها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سورة الأحزاب کانت مثل سورة البقرة أو أطول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والشافعی لا یُظنُّ به موافقة هؤلاء فی هذا القول، ولکنّه استدلّ بما هو قریب من هذا فی عدد الرضعات فإنّه صحّح ما یروی عن عائشة وأنّ ممّا أنزل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 یحرّمن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 رضعات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ذلک ممّا یُتلی فی القرآن بعد وفاة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بطلان هذا القول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 وَ إِنّا لَهُ لَحافِظُونَ ، ومعلوم أنه لیس المراد الحفظ لدیه تعالی، فإنه تعالی من أن یوصف بالغفلة أو النسیان، فعرفنا أن المراد الحفظ 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أنه لا ناسخ لهذه الشریعة بوحی ینزل بعد وفاة رسول الله صلی الله علیه و آله ولو جوّزنا هذا فی بعض ما أوحی إلیه لوجب القول بتجویز ذلک فی جمیعه، فیؤدّی إلی القول بأن لا یبقی شیء ممّا ثبت بالوحی بین الناس فی حال بقاء التکلیف، وأیّ قول أقبح من هذا؟</w:t>
      </w:r>
    </w:p>
    <w:p>
      <w:pPr>
        <w:pStyle w:val="BookText"/>
        <w:rPr/>
      </w:pPr>
      <w:r>
        <w:rPr>
          <w:rFonts w:ascii="IRNazanin" w:hAnsi="IRNazanin" w:eastAsia="IRNazanin"/>
          <w:color w:val="111111"/>
          <w:sz w:val="28"/>
          <w:sz w:val="28"/>
          <w:szCs w:val="28"/>
          <w:rtl w:val="true"/>
          <w:lang w:bidi="fa-IR"/>
        </w:rPr>
        <w:t>ومن فتح هذا الباب لم یأمن من أن یکون بعض ما بأیدینا الیوم أو کلّه مخالف لشریعة رسول الله صلی الله علیه و آله بأن نسخ الله ذلک بعده، وألّف بین قلوب الناس علی أن ألهمهم ما هو خلاف شریعته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فلصیانة الدین إلی آخر الدهر أخبر تعالی أنه هو الحافظ لما أنزله علی رسوله، وبه یتبیّن أنه لا یجوز نسخ شیء منه بعد وفاته، بطرق الإندراس وذهاب حفظه من قلوب العباد، وما ینقل من أخبار الآحاد شاذّ لا یکاد یصحّ شیء منها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عائشة لا یکاد یصحّ لأنّه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الحدیث وکانت الصحیفة تحت السریر، فاشتغلنا بدفن رسول الله صلی الله علیه و آله فدخل داجن البیت فأکله، ومعلوم أن بهذا لا ینعدم حفظه من القلوب، ولا یتعذّر علیهم إثباته فی صحیفة أخری، فعرفنا أنّه لا أصل لهذا الحدیث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 وعلی الله أجره، فنعم ما استدل به وقد أبان الحجة الدامغة ولا مزید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الجزائری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المسلمین قد أجمعوا علی أن القرآن هو ما تواتر نقله عن رسول الله صلی الله علیه و آله عن رب العزّة، فکیف یمکن الحکم بکون هذا قرآناً خصوصاً وقد صرح بعض أئمة المسلمین بأنه لایجوز الحکم علی کتاب الله المتواتر بما لیس بمتواتر، وعلی هذا فمن المشکل الواضح ما یذکره المحدّثون من روایات الآحاد المشتملة علی أن آیة کذا کانت قرآناً ونسخت، علی أن مثل هذه الروایات قد مهّدت لأعداء الإسلام إدخال ما یوجب الشّک فی کتاب الله من الروایات الفاسدة، فمن ذلک ما روی عن إبن مسعود من أن المعوذتین لیستا من کتاب الله، فإن معنی هذا التشکیک فی کتاب الله المتواتر کلمة کلمة وحرفاً حرفاً، ولهذا جزم الفخر الرازی بکذب هذه الروایة، ومن ذلک ما قیل من أن آیة القنوت کانت موجودة فی مصحف أبیّ ثمّ سقطت، هذا وأمثاله </w:t>
      </w:r>
      <w:r>
        <w:rPr>
          <w:rStyle w:val="FootnoteAnchor"/>
          <w:rtl w:val="true"/>
        </w:rPr>
        <w:footnoteReference w:id="341"/>
      </w:r>
      <w:r>
        <w:rPr>
          <w:rFonts w:ascii="IRNazanin" w:hAnsi="IRNazanin" w:eastAsia="IRNazanin"/>
          <w:color w:val="111111"/>
          <w:sz w:val="28"/>
          <w:sz w:val="28"/>
          <w:szCs w:val="28"/>
          <w:rtl w:val="true"/>
          <w:lang w:bidi="fa-IR"/>
        </w:rPr>
        <w:t>من الروایات التی فیها الحکم علی القرآن المتواتر بأخبار الآحاد فیه تناقض ظاهر</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الأستاذ محمد السایس فی مذکراته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مالک وغیره عن عائشة أنها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فیما أنزل الله من القرآن عشر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لا یصحّ الاستدلال به، لاتفاق الجمیع علی أنه لا یجوز نسخ لتلاوة شیء من القرآن بعد وفاته صلی الله علیه و آله وهذا هو الخطأ الصراح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الشیخ علی حسن العریض</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الأستاذ العریض، المفتش بالأزهر بعد نقله لقول السیوطی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هو الصواب الذی نعتقده وندین الله علیه، حتی نقفل الباب علی الطاعنین فی کتاب الله تعالی، من الملاحدة والکافرین الذین وجدوا من هذا الباب نقره یلحون منها إلی الطعن فی القرآن الکریم، وحتی</w:t>
      </w:r>
    </w:p>
    <w:p>
      <w:pPr>
        <w:pStyle w:val="BookText"/>
        <w:rPr/>
      </w:pPr>
      <w:r>
        <w:rPr>
          <w:rFonts w:ascii="IRNazanin" w:hAnsi="IRNazanin" w:eastAsia="IRNazanin"/>
          <w:color w:val="111111"/>
          <w:sz w:val="28"/>
          <w:sz w:val="28"/>
          <w:szCs w:val="28"/>
          <w:rtl w:val="true"/>
          <w:lang w:bidi="fa-IR"/>
        </w:rPr>
        <w:t>ننزه کتاب الله تعالی عن شبهة الحذف والزیادة بأخبار الآحاد، فما لم یتواتر فی شأن القرآن إثباتاً، وحذفاًَ لا اعتداد به، ومن هذا الباب نسخ القرآن بالسنّة الأحادیة، بل حتی المتواترة عند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ونرفض کل ما ورد من الروایات فی هذا الباب وما أکثرها، کما ورد فی بعض الأقوال عن الأحزاب وبراءة وغیرهما</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وقال القاضی أبو بکر فی الانتصار یرویه عن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القسم لا یصح وجوده، لأنه من أخبار الآحاد، ولا یجوز القطع علی إنزال قران ونسخه بأخبار آحاد لا حجة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بکر الرازی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الرسم والتلاوة إنما یکون بأن یُنسیهم الله أیّاه ویرفعه من أوهامهم ویأمرهم بالإعراض عن تلاوته وکتبه فی المصحف فیندرس علی الأیام کسائر کتب الله القدیمة التی ذکرها فی کتابه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یُعرف الیوم منها شیء، ثمّ لا یخلو ذلک من أن یکون فی زمن النبی صلی الله علیه و آله حتی إذا توفّی لا یکون متلو فی القرآن، أو یموت وهو متلو موجود فی الرسم، ثمّ ینسیه ویرفعه من أذهانهم، وغیر جائز نسخ شیء من القرآن بعد وفاة النبی صلی الله علیه و آله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الزرکشی عن إبن 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خبر الواحد لا یثبت القرآن</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رأی علمائنا الامامیة فقد اجمعوا علی نفی هذا النسخ، قال آیة الله السید الخوئی رحمه الله ومثلوا نسخ التلاوة والحکم معاً لما تقدم نقله عن عائشة فی الروایة العاشرة </w:t>
      </w:r>
      <w:r>
        <w:rPr>
          <w:rStyle w:val="FootnoteAnchor"/>
          <w:rtl w:val="true"/>
        </w:rPr>
        <w:footnoteReference w:id="347"/>
      </w:r>
      <w:r>
        <w:rPr>
          <w:rFonts w:ascii="IRNazanin" w:hAnsi="IRNazanin" w:eastAsia="IRNazanin"/>
          <w:color w:val="111111"/>
          <w:sz w:val="28"/>
          <w:sz w:val="28"/>
          <w:szCs w:val="28"/>
          <w:rtl w:val="true"/>
          <w:lang w:bidi="fa-IR"/>
        </w:rPr>
        <w:t xml:space="preserve">من نسخ التلاوة فی بحث التحریف والکلام فی هذا القسم کالکلام فی القسم الأول بعینه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bookmarkStart w:id="242" w:name="pg5320_52591"/>
    </w:p>
    <w:p>
      <w:pPr>
        <w:pStyle w:val="Heading2"/>
        <w:numPr>
          <w:ilvl w:val="1"/>
          <w:numId w:val="1"/>
        </w:numPr>
        <w:rPr/>
      </w:pPr>
      <w:bookmarkStart w:id="243" w:name="__RefHeading___Toc917422_581953129"/>
      <w:bookmarkStart w:id="244" w:name="_Toc92"/>
      <w:bookmarkEnd w:id="242"/>
      <w:bookmarkEnd w:id="243"/>
      <w:r>
        <w:rPr>
          <w:rtl w:val="true"/>
        </w:rPr>
        <w:t>الفصل السابع</w:t>
      </w:r>
      <w:r>
        <w:rPr>
          <w:rtl w:val="true"/>
        </w:rPr>
        <w:t xml:space="preserve">: </w:t>
      </w:r>
      <w:r>
        <w:rPr>
          <w:rtl w:val="true"/>
        </w:rPr>
        <w:t>نسخ التلاوة دون الحکم آیة الرجم</w:t>
      </w:r>
      <w:bookmarkEnd w:id="24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917424_581953129"/>
      <w:bookmarkStart w:id="246" w:name="_Toc93"/>
      <w:bookmarkEnd w:id="245"/>
      <w:r>
        <w:rPr>
          <w:rtl w:val="true"/>
        </w:rPr>
        <w:t>اشارة</w:t>
      </w:r>
      <w:bookmarkStart w:id="247" w:name="pg5320_52593"/>
      <w:bookmarkEnd w:id="246"/>
    </w:p>
    <w:p>
      <w:pPr>
        <w:pStyle w:val="Heading3"/>
        <w:numPr>
          <w:ilvl w:val="2"/>
          <w:numId w:val="1"/>
        </w:numPr>
        <w:rPr/>
      </w:pPr>
      <w:bookmarkStart w:id="248" w:name="__RefHeading___Toc917426_581953129"/>
      <w:bookmarkStart w:id="249" w:name="_Toc94"/>
      <w:bookmarkEnd w:id="247"/>
      <w:bookmarkEnd w:id="248"/>
      <w:r>
        <w:rPr>
          <w:rtl w:val="true"/>
        </w:rPr>
        <w:t>نسخ التلاوة دون الحکم</w:t>
      </w:r>
      <w:bookmarkEnd w:id="249"/>
    </w:p>
    <w:p>
      <w:pPr>
        <w:pStyle w:val="Heading4"/>
        <w:numPr>
          <w:ilvl w:val="3"/>
          <w:numId w:val="1"/>
        </w:numPr>
        <w:rPr/>
      </w:pPr>
      <w:bookmarkStart w:id="250" w:name="__RefHeading___Toc917428_581953129"/>
      <w:bookmarkStart w:id="251" w:name="_Toc95"/>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هذا الضرب من النسخ رفضته الإمامیة کسابقه بصورة قطعیة ولم یقل به أحد من علمائنا لا سابقاً ولا لاحقاً، وقبول هذا القسم من النسخ یفضی إلی تحریف القرآن، والقرآن منزّه عن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أیها القارئ أنّ الروایات الواردة فی شأن هذا النسخ إنما هی من أخبار الآحاد، وقد عرفت أنّ خبر الواحد لا ینسخ آیة محکمة قطعیة الصدور، إلاّ أن فریقاً کبیراً من علماء السنّة ذهبوا إلی جواز وقوع هذا الضرب من النسخ، ومثّلوا له بالخبر المروی عن عمر، وأُبی، وعائشة فی آیة الرجم، وآیة الرضعات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عاصم عن زر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تعدّون سورة الأحزاب؟</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ثلاثاً وسبعین آیة، أو أربعاً وسبعین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لتقارن سورة البقرة أو لهی أطول منها، وإن کان فیها لآیة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المنذر، وما آیة الرجم؟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الشیخ والشیخة فارجموهما نکالاً من الله والله عزیز حکیم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أنهم رووا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علیه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بألفاظ مغایرة</w:t>
      </w:r>
      <w:r>
        <w:rPr>
          <w:rFonts w:eastAsia="IRNazanin" w:cs="IRNazanin"/>
          <w:color w:val="111111"/>
          <w:sz w:val="28"/>
          <w:szCs w:val="28"/>
          <w:rtl w:val="true"/>
          <w:lang w:bidi="fa-IR"/>
        </w:rPr>
        <w:t xml:space="preserve">. </w:t>
      </w:r>
      <w:r>
        <w:rPr>
          <w:rStyle w:val="FootnoteAnchor"/>
          <w:rtl w:val="true"/>
        </w:rPr>
        <w:footnoteReference w:id="349"/>
      </w:r>
      <w:bookmarkStart w:id="252" w:name="pg5320_52594"/>
    </w:p>
    <w:p>
      <w:pPr>
        <w:pStyle w:val="BookText"/>
        <w:rPr/>
      </w:pPr>
      <w:bookmarkEnd w:id="252"/>
      <w:r>
        <w:rPr>
          <w:rFonts w:ascii="IRNazanin" w:hAnsi="IRNazanin" w:eastAsia="IRNazanin"/>
          <w:color w:val="111111"/>
          <w:sz w:val="28"/>
          <w:sz w:val="28"/>
          <w:szCs w:val="28"/>
          <w:rtl w:val="true"/>
          <w:lang w:bidi="fa-IR"/>
        </w:rPr>
        <w:t xml:space="preserve">وفی روایة عائشة أن آیة الرجم والرضاعة کانت فی صحیفة فأکلها داجن البیت یوم کانوا مشتغلین بدفن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ذکر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الزرکشی فی البرهان والسیوطی فی الاتقان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الأستاذ الشیخ العریض مفتّش 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عن أبی بن کعب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سورة الأحزاب توازی سورة البقرة أو أکثر، وهذا القدر الذی یقرب من مائتین وثلاث عشرة آیة التی نسخت لا تخلو فی الغالب من أحکام اعتقادیة لا تقبل النسخ</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فی طلیعة المصادر الناقلة لآیة الرجم صحیح البخاری، یذکر عدة روایات فی باب الاعتراف بالزنا، منها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عمر بن الخطاب فجلس علی المنبر فلما سکت المؤذّنون قام، فأثنی علی الله تعالی بما هو أهله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بعث محمداً صلی الله علیه و آله بالحق وأنزل علیه الکتاب، فکان ممّا أنزل علیه آیة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فقرأناها وعقلناها، ووعیناها، فرجم رسول الله صلی الله علیه و آله ورجمنا بعده، فأخشی إن طال بالناس زمان أن یقول قائل ما نجد الرجم فی کتاب الله، فیضلّوا بترک فریضة أنزلها الله، وإن الرجم فی کتاب الله حق علی من زنی إذا أحصن من الرجال والنساء إذا قامت البیّنة أو کان الحمل أو الاعتراف</w:t>
      </w:r>
      <w:r>
        <w:rPr>
          <w:rFonts w:eastAsia="IRNazanin" w:cs="IRNazanin"/>
          <w:color w:val="111111"/>
          <w:sz w:val="28"/>
          <w:szCs w:val="28"/>
          <w:rtl w:val="true"/>
          <w:lang w:bidi="fa-IR"/>
        </w:rPr>
        <w:t xml:space="preserve">. </w:t>
      </w:r>
      <w:r>
        <w:rPr>
          <w:rStyle w:val="FootnoteAnchor"/>
          <w:rtl w:val="true"/>
        </w:rPr>
        <w:footnoteReference w:id="351"/>
      </w:r>
    </w:p>
    <w:p>
      <w:pPr>
        <w:pStyle w:val="Heading4"/>
        <w:numPr>
          <w:ilvl w:val="3"/>
          <w:numId w:val="1"/>
        </w:numPr>
        <w:rPr/>
      </w:pPr>
      <w:bookmarkStart w:id="253" w:name="__RefHeading___Toc917430_581953129"/>
      <w:bookmarkStart w:id="254" w:name="_Toc96"/>
      <w:bookmarkEnd w:id="253"/>
      <w:r>
        <w:rPr>
          <w:rtl w:val="true"/>
        </w:rPr>
        <w:t>متابعة النصوص من مصادر علماء الجمهور</w:t>
      </w:r>
      <w:bookmarkEnd w:id="254"/>
    </w:p>
    <w:p>
      <w:pPr>
        <w:pStyle w:val="BookText"/>
        <w:rPr/>
      </w:pPr>
      <w:r>
        <w:rPr>
          <w:rFonts w:ascii="IRNazanin" w:hAnsi="IRNazanin" w:eastAsia="IRNazanin"/>
          <w:color w:val="111111"/>
          <w:sz w:val="28"/>
          <w:sz w:val="28"/>
          <w:szCs w:val="28"/>
          <w:rtl w:val="true"/>
          <w:lang w:bidi="fa-IR"/>
        </w:rPr>
        <w:t xml:space="preserve">عزیزی القارئ وأیها الباحث النّبه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نفسی وأنا أبحث فی القسم الثانی من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التلاوة دون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أقف قلیلاً عند مصادر أخواننا السُّنة مقتفیاً فی سرد النصوص الترتیب الزمنی، علماً أننی اعتمدت اغلب المصادر المعتبرة عند القوم، بل وقفت عند أبرزها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الشافعی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مالک، عن یحیی بن سعید، عن النعمان بن مرة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الشارب والزانی والسارق؟ وذلک قبل أن تنزل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فواحش وفیهن عقوبة وأسوأ السرقة الذی یسرق صلاته ثمّ ساق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مالک عن إبن شهاب، عن عبید الله، عن إبن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الخطاب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 فی کتاب الله حق علی کل من زنی إذا أحصن من الرجال والنساء إذا قامت علیه البینة أو کان الحبل والإعتراف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مالک عن یحیی بن سعید أنه سمع سعید بن المسیب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أن تهلکوا عن آیة الرجم أن یقول قائل لا نجد حدّین فی کتاب الله، فقد رجم رسول الله صلی الله علیه و آله ورجمنا، فوالذی نفسی بیده لولا أن یقول الناس زاد عمر فی کتاب الله لکتبتها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إذا زنیا فارجموهما البتة فإنا قد قرأناها</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مسند أحمد بن حنبل</w:t>
      </w:r>
    </w:p>
    <w:p>
      <w:pPr>
        <w:pStyle w:val="BookText"/>
        <w:rPr/>
      </w:pPr>
      <w:r>
        <w:rPr>
          <w:rFonts w:ascii="IRNazanin" w:hAnsi="IRNazanin" w:eastAsia="IRNazanin"/>
          <w:color w:val="111111"/>
          <w:sz w:val="28"/>
          <w:sz w:val="28"/>
          <w:szCs w:val="28"/>
          <w:rtl w:val="true"/>
          <w:lang w:bidi="fa-IR"/>
        </w:rPr>
        <w:t xml:space="preserve">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حدّثنی أبی، حدّثنا عبد الرزاق، حدّثنا معمر، عن الزهری، عن عبید الله بن عبدالله بن عتبة بن مسعود، عن إبن عباس عن عمر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بعث محمداً بالحق، وأنزل معه الکتاب، فکان ممّا أنزل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الرجم، فرجم رسول الله صلی الله علیه و آله ورجمنا بعده،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کنا نقرأ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ترغبوا عن آبائکم فإنه کفر بکم أو إن کفرا بکم أن ترغبوا عن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تطرونی کما أطری إبن مریم وإنما أنا عبد فقولوا عبده ورسوله، وربما قال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أطرت النصاری إبن مریم</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حدّثنا إسحاق بن عیسی الطباع، حدّثنا مالک إبن أنس، حدّثنی إبن شهاب عن عبید الله بن عبدالله بن عتبة بن مسعود أن إبن عباس أخبره أن عبد الرحمن بن عوف رجع إلی رحله قال إبن عباس، وکنت اقریء عبد الرحمن بن عوف فوجدنی وأنا أنتظره وذلک بمنی فی آخر حجة حجها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عمر بن الخطاب رضی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مات عمر رضی الله عنه بایعت فلانا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قائم العشیة فی الناس فمحذرهم هؤلاء الرهط الذین یریدون أن یغصبوهم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الرحمن فقلت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 الموسم یجمع رعاع الناس وغوغاءهم، وانهم الذین یغلبون علی مجلسک إذا قمت فی الناس، فأخشی أن تقول مقالة یطیر بها أولئک، فلا یعوها، ولا یضعوها علی مواضعها، ولکن حتی تقدم المدینة فإنها دار الهجرة والسنة، وتخلص بعلماء الناس وأشرافهم، فتقول ما قلت متمکّنا فیعون مقالتک ویضعونها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قدمت المدینة سالما صالحا لأکلّمن بها الناس فی أوّل مقام أقومه، فلما قدمنا المدینة فی عقب ذی الحجة، وکان یوم الجمعة، عجلت الأرواح صَکّة الأعمی، قلت لمالک وما صکةُ الأعمی؟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یبالی أیّ ساعة خرج، لا یعرف الحر والبرد ونحو هذا، فوجدت سعید بن زید، عند رکن المنبر الأیمن قد سبقنی فجلست حذاءه تحکّ رکبتی رکبته فلم أنشب أن طلع عمر، فلما رأیته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لیقولنّ العشیّة علی هذا المنبر مقالة ما قالها علیه أحد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سعید بن زید ذلک؟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عسیت ان یقول ما لم یقل أحد فجلس عمر علی المنبر فلما سکت المؤذن قام فأثنی علی الله بما هو أهله،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قائل مقالة قد قُدِّر لی أن أقولها لا أدری لعلّها بین یدی أجلی فمن وعاها وعقلها فلیحدِّث بها حیث انتهت به راحلته، ومن لم یعها فلا أُحلُّ له أن یکذب علیَّ، إن الله تبارک وتعالی بعث محمداً صلی الله علیه و آله بالحق، وأنزل علیه الکتاب، وکان ممّا أنزل علیه آیة الرجم، فقرأناها، ووعیناها، ورجم رسول الله صلی الله علیه و آله ورجمنا بعده، فأخشی أن طال بالناس زمان أن یقول قائل لا نجد آیة الرجم فی کتاب الله عزّ وجلّ، فیضلوا بترک فریضة قد أنزلها الله عزّ وجلّ، فالرجم فی کتاب الله حق علی من زنا إذا أحصن من الرجال والنساء إذا قامت البینة، أو الحبل، أو الاعتراف، إلا وأنا قد کنا نقرأ لا ترغبوا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آبائکم فإن کفرا بکم أن ترغبوا عن آبائکم ألا وإن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تطرونی کما أطری عیسی إبن مریم علیه السلام ، فإنما أنا عبدالله، فقولوا عبدالله ورسوله، وقد بلغنی أنّ قائلا منکم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مات عمر بایعت فلانا فلا یفترینّ امرؤ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بیعة أبی بکر کانت فلتة، ألا وإنها کانت کذلک، الا وان الله عزّ وجلّ وقی شرها، ولیس فیکم الیوم من تقطع إلیه الأعناق مثل أبی بکر، الا وانه کان من خیرنا حین توفّی رسول الله صلی الله علیه و آله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حدّثنی أبی، حدّثنا یحیی بن زکریا بن أبی زائدة، أخبرنا مجالد عن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شراحة وکان زوجها غائبا فانطلق بها مولاها إلی علی فقال لها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زوجک جاءک أو لعل أحد استکرهک علی نفسک؟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وأقرت بالزِّنا فجلدها علی رضی الله عنه یوم الخمیس أنا شاهده، ورجمها یوم الجمعة وأنا شاهده، فأمر بها فحفر لها إلی السرة،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الرجم سنة من رسول الله صلی الله علیه و آله ، وقد کانت نزلت آیة الرجم فهلک من کان یقرؤها وآیا من القرآن بالیمامة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إبن حنبل،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حدّثنی أبی، حدّثنا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إبن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الزهری، عن عروة،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سهلة بنت سهیل رسول‌الله صلی الله علیه و آله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سالما کان منّا حیث قد علمت إنا کنّا نعدُّه ولدا، فکان یدخل علی کیف شاء لا نحتشم منه، فلمّا أنزل الله فیه وفی أشباهه ما أنزل أنکرت وجه أبی حذیفة إذا رآه یدخل علیَّ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فأرضعیه عشر رضعات ثمّ لیدخل علیک کیف شاء فإنّما هو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عائشة تراه عاما للمسلمین، وکان من سواها من أزواج النبی صلی الله علیه و آله یری إنها کانت خاصّة لسالم مولی أبی حذیفة، الذی ذکرت سهلة من شأنه رخصة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حدّثنی أبی، حدّثنا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إبن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أبی بکر بن عمرو بن حزم، عن عمرة بنت عبد الرحمن، عن عائشة زوج النبی صلی الله علیه و آله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أنزلت آیة الرجم ورضعات الکبیر عشرا فکانت فی ورقة تحت سریر فی بیتی فلما اشتکی رسول الله صلی الله علیه و آله تشاغلنا بأمره، ودخلت دویبة لنا فأکلتها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الدرامی</w:t>
      </w:r>
    </w:p>
    <w:p>
      <w:pPr>
        <w:pStyle w:val="BookText"/>
        <w:rPr/>
      </w:pPr>
      <w:r>
        <w:rPr>
          <w:rFonts w:ascii="IRNazanin" w:hAnsi="IRNazanin" w:eastAsia="IRNazanin"/>
          <w:color w:val="111111"/>
          <w:sz w:val="28"/>
          <w:sz w:val="28"/>
          <w:szCs w:val="28"/>
          <w:rtl w:val="true"/>
          <w:lang w:bidi="fa-IR"/>
        </w:rPr>
        <w:t>باب فی حد المحصنین بالزنا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خالد بن مخلد، حدّثنا مالک عن الزهری، عن عبید الله بن عبدالله بن عتبة،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بعث محمداً صلی الله علیه و آله بالحق، وأنزل علیه الکتاب، وکان فیما</w:t>
      </w:r>
    </w:p>
    <w:p>
      <w:pPr>
        <w:pStyle w:val="BookText"/>
        <w:rPr/>
      </w:pPr>
      <w:r>
        <w:rPr>
          <w:rFonts w:ascii="IRNazanin" w:hAnsi="IRNazanin" w:eastAsia="IRNazanin"/>
          <w:color w:val="111111"/>
          <w:sz w:val="28"/>
          <w:sz w:val="28"/>
          <w:szCs w:val="28"/>
          <w:rtl w:val="true"/>
          <w:lang w:bidi="fa-IR"/>
        </w:rPr>
        <w:t xml:space="preserve">أنزل آیة الرجم فقرأناها ووعیناها وعقلناها، ورجم رسول الله صلی الله علیه و آله ورجمنا بعده، فأخشی إنْ طال الناس زمان أن یقول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نجد آیة الرجم فی کتاب الله، والرجم فی کتاب الله حق علی من زنی من الرجال والنساء إذا أحصن، إذا قامت علیه البینة أو کان الحبل أو الإعتراف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یزید الرفاعی، حدّثنا العقدی، حدّثنا شعبة، عن قتادة، عن یونس بن جبیر یحدّث عن کثیر بن الصلت، عن زید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لسمعت رسول الله صلی الله علیه و آله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والشیخة إذا زنیا فارجموهما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الحامل إذا اعترفت بالزنا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نعیم، حدّثنا بشیر بن المهاجر، حدّثنی عبدالله بن بریدة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النبی صلی الله علیه و آله فجاءته إمرأة من بنی غامد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زنیت وأنی أرید ان تطهرنی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من الغد أتته أیضاً فاعترفت عنده بالزناء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طهرنی فلعلک أن ترددنی کما رددت ماعز بن مالک فوالله إنی لحبلی فقال لها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حتی تلدی، فلما ولدت جاءت بالصبی تحمله فی خرقة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ولدت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اذهبی فأرضعیه ثمّ افطمیه فلما فطمته جاءته بالصبی فی یده کسرة خبز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فطمته، فأمر النبی صلی الله علیه و آله بالصبی فدفع إلی رجل من المسلمین، وأمر بها فحفر لها حفرة، فجعلت فیها إلی صدرها، ثمّ أمر الناس أن یرجموها، فأقبل خالد بن الولید بحجر فرمی رأسها، فتلطخ الدم علی وجنة خالد بن الولید، فسبها، فسمع النبی صلی الله علیه و آله سبّه إیاها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تسبها، فوالذی نفسی بیده لقد تابت توبة لو تابها صاحب مکس لغفر له، فأمر بها فصلی علیها ودفنت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وفی مجمع الزوائد عن العجماء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والشیخة إذا زنیا فاجلدوهما البتة بما قضیا من اللذّة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الطبرانی ورجاله رجال الصحیح</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صحیح البخاری</w:t>
      </w:r>
    </w:p>
    <w:p>
      <w:pPr>
        <w:pStyle w:val="BookText"/>
        <w:rPr/>
      </w:pPr>
      <w:r>
        <w:rPr>
          <w:rFonts w:ascii="IRNazanin" w:hAnsi="IRNazanin" w:eastAsia="IRNazanin"/>
          <w:color w:val="111111"/>
          <w:sz w:val="28"/>
          <w:sz w:val="28"/>
          <w:szCs w:val="28"/>
          <w:rtl w:val="true"/>
          <w:lang w:bidi="fa-IR"/>
        </w:rPr>
        <w:t>بسنده عن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إنْ شاء الله لقائم العشَّیة فی الناس فمحذِّرهم هؤلاء الذین یریدون أن یغصبوهم أمورهم، 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 الموسم یجمع رعاع الناس وغوغاءهم فإنّهم هم الذین یغلبون علی قربک حین تقوم فی الناس، وأنا أخشی أن تقوم فتقول مقالةً یطیِّرها عنک کلُّ مطیِّر وأن لا یعوها، وأن لا یضعوها علی مواضعها، فأمهل حتّی تقدمَ المدینة فإنَّها دار الهجرة والسُّنَّة فتخلص بأهل الفقه وأشراف الناس، فتقول ما قلت متمکِّناً فیعی أهل العلم مقالتک ویضعونها علی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لأقومنَّ بذلک أول مقام أقومه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فقدمنا المدینة فی عقب ذی الحجَّة فلمَّا کان یوم الجمعة عجّلت الرواح حین زاغت الشمس حتَّی أجد سعید بن زید بن عمرو بن نفیل جالسا إلی رکن المنبر، فجلست حوله تمسُّ رکبتی رکبته، فلم أنشب أن خرج عمر بن الخطاب، فلما رأیته مقبلا قلت لسعید بن زید بن عمرو بن نفیل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لیقولن العشیة مقالة لم‌یقلها منذ استخلف، فأنکر علیَّ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عسیت أن یقول ما لم یقل قبله، فجلس عمر علی المنبر، فلما سکت المؤذنون قام فأثنی علی الله بما هو أهله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قائل لکم مقالة قد قدّر لی أن أقولها، لا أدری لعلّها بین یدی أجلی، فمن عقلها ووعاها فلیحدّث بها حیث انتهت به راحلته، ومن خشی أن لا یعقلها فلا أحلّ لأحد أن یکذب علی، إنّ الله بعث محمداً صلی الله علیه و آله بالحق، وأنزل علیه الکتاب، فکان ممّا أنزل الله آیة الرجم فقرأناها وعقلناها ووعیناها، رجم رسول الله صلی الله علیه و آله ، ورجمنا بعده، فأخشی إن طال بالناس زمان أن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نجد آیة الرجم فی کتاب الله فیضلوا بترک فریضة أنزلها الله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وسیأتی مضمون هذا الحدیث فی صحیح إبن حبان،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البخاری فی باب موعظة الإمام للخصوم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عبدالله بن مسلمة عن مالک، عن هشام، عن أبیه، عن زینب بنت أبی سلمة،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وإنکم تختصمون إلیّ ولعلّ</w:t>
      </w:r>
    </w:p>
    <w:p>
      <w:pPr>
        <w:pStyle w:val="BookText"/>
        <w:rPr/>
      </w:pPr>
      <w:r>
        <w:rPr>
          <w:rFonts w:ascii="IRNazanin" w:hAnsi="IRNazanin" w:eastAsia="IRNazanin"/>
          <w:color w:val="111111"/>
          <w:sz w:val="28"/>
          <w:sz w:val="28"/>
          <w:szCs w:val="28"/>
          <w:rtl w:val="true"/>
          <w:lang w:bidi="fa-IR"/>
        </w:rPr>
        <w:t>بعضکم أن یکون ألحن بحجته من بعض، فأقضی علی نحو ما أسمع فمن قضیت له بحق أخیه شیئا فلا یأخذه فإنما أقطع له قطعة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الشهادة تکون للحاکم فی ولایته القضاء أو قبل ذلک للخصم</w:t>
      </w:r>
    </w:p>
    <w:p>
      <w:pPr>
        <w:pStyle w:val="BookText"/>
        <w:rPr/>
      </w:pPr>
      <w:r>
        <w:rPr>
          <w:rFonts w:ascii="IRNazanin" w:hAnsi="IRNazanin" w:eastAsia="IRNazanin"/>
          <w:color w:val="111111"/>
          <w:sz w:val="28"/>
          <w:sz w:val="28"/>
          <w:szCs w:val="28"/>
          <w:rtl w:val="true"/>
          <w:lang w:bidi="fa-IR"/>
        </w:rPr>
        <w:t xml:space="preserve">قال شریح القاضی وسأله إنسان الشهادة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الأمیر حتی أشهد لک وقال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لعبد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رأیت رجلاً علی حدّ زنا أو سرقة وأنت أمیر؟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شهادتک شهادة رجل من المسلمین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یقول الناس زاد عمر فی کتاب الله لکتبت آیة الرّجم بیدی، وأقرّ ماعزٌ عند النبی صلی الله علیه و آله بالزنا أربعا، فأمر برجمه، ولم یذکر أن النبی صلی الله علیه و آله أشهد من حضره، وقال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مرة عند الحاکم رجم وقال الحکم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معمر عن الزّهریّ عن عبید الله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إبن عباس رضی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أقرئ عبد الرحمن بن عوف، فلما کان آخر حجة حجها عمر فقال عبد الرحمن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شهدت أمیر المؤمنین أتاه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یقول لو مات أمیر المؤمنین لبایعنا فلانا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لأقومنّ العشیّة فأحذّر هؤلاء الرهط الذین یریدون أن یغصبوهم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 الموسم یجمع رعاع الناس یغلبون علی مجلسک، فأخاف أن لا ینزلوها علی وجهها فیطیر بها کلُّ مطیرٍ فأمهل حتّی تقدم المدینة دار الهجرة ودار السّنة فتخلص بأصحاب رسول الله صلی الله علیه و آله من المهاجرین والأنصار فیحفظوا مقالتک وینزلوها علی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لأقومن به فی أول مقام أقومه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فقدمنا المدینة،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محمداً صلی الله علیه و آله بالحق وأنزل علیه الکتاب فکان فیما أنزل آیة الرجم</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صحیح مسلم باب رجم الثیّب فی الزنی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الطاهر وحرملة بن یحیی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بن وهب، أخبرنی یونس عن بن شهاب،</w:t>
      </w:r>
    </w:p>
    <w:p>
      <w:pPr>
        <w:pStyle w:val="BookText"/>
        <w:rPr/>
      </w:pPr>
      <w:r>
        <w:rPr>
          <w:rFonts w:ascii="IRNazanin" w:hAnsi="IRNazanin" w:eastAsia="IRNazanin"/>
          <w:color w:val="111111"/>
          <w:sz w:val="28"/>
          <w:sz w:val="28"/>
          <w:szCs w:val="28"/>
          <w:rtl w:val="true"/>
          <w:lang w:bidi="fa-IR"/>
        </w:rPr>
        <w:t xml:space="preserve">قال أخبرنی عبید الله بن عبدالله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عبدالله 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وهو جالس علی منبر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بعث محمداً صلی الله علیه و آله بالحق، وأنزل علیه الکتاب، فکان ممّا أنزل علیه آیة الرجم قرأناها ووعیناها وعقلناها فرجم رسول الله صلی الله علیه و آله ورجمنا بعده، فأخشی إن طال بالناس زمان أن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نجد الرجم فی کتاب الله فیضلوا بترک فریضة أنزلها الله، وإن الرجم فی کتاب الله حق علی من زنی إذا أحصن من الرجال والنساء إذا قامت البینة أو کان الحبل أو الاعتراف</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باب الرجم</w:t>
      </w:r>
    </w:p>
    <w:p>
      <w:pPr>
        <w:pStyle w:val="BookText"/>
        <w:rPr/>
      </w:pPr>
      <w:r>
        <w:rPr>
          <w:rFonts w:ascii="IRNazanin" w:hAnsi="IRNazanin" w:eastAsia="IRNazanin"/>
          <w:color w:val="111111"/>
          <w:sz w:val="28"/>
          <w:sz w:val="28"/>
          <w:szCs w:val="28"/>
          <w:rtl w:val="true"/>
          <w:lang w:bidi="fa-IR"/>
        </w:rPr>
        <w:t xml:space="preserve">حدّثنا أبو بکر بن أبی شیبة ومحمد بن الصبّاح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بن عیینة، عن الزهری، عن عبیدالله بن عبدالله،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خشیت أن یطول بالناس زمان حتی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الرجم فی کتاب الله فیضلّوا بترک فریضةٍ من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الرجم حقُّ إذا أحصن الرجل وقامت البینة، أو کان حمل أو اعتراف، وقد قرأتها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إذا زنیا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رسول الله صلی الله علیه و آله ورجمنا بعده</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سنن أبی داود، باب فی‌الرجم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النفیلی، حدّثنا هشیم، حدّثنا الزهری، عن عبید الله بن عبدالله بن عتبة، عن عبدالله بن عباس أن عمر یعنی إبن الخطاب 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صلی الله علیه و آله بالحق، وأنزل علیه الکتاب، فکان فیما أنزل علیه آیة الرجم، فقرأناها ووعیناها، و رجم رسول الله صلی الله علیه و آله و رجمنا من بعده، وإنی خشیت إن طال بالناس الزمان أن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نجد آیة الرجم فی کتاب الله فیضلوا بترک فریضة أنزلها الله تعالی، فالرجم حق علی من زنی من الرجال والنساء إذا کان محصنا إذا قامت البینة أو کان حمل أو اعتراف، وأیم الله لولا أن یقول الناس زاد عمر فی کتاب الله عزّ وجلّ لکتبتها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البزار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فلانا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أمیر المؤمنین لبایعنا فلانا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لأقومن العشیة فی الناس فلأحذرنهم هؤلاء الرهط الذین یریدون أن یغتصبوا الناس أمورهم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الموسم یجمع رعاع الناس، وهم الذین یغلبون علی مجلسک، فلو أخّرت ذلک حتی تقدم المدینة فتقول ما تقول وأنت متمکّنا فیعونها عنک ویضعونها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فقدمنا المدینة، وجاءت الجمعة، وذکرت ما حدّثنی به عبدالرحمن بن عوف فهجرت إلی المسجد، فوجدت سعید بن زید بن عمرو بن نفیل قد سبقنی بالتهجیر، فجلست إلی جنبه تمس رکبتی رکبته، فلما زالت الشمس ودخل عمر قلت لسعید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لیقولن أمیر المؤمنین الیوم مقالة لم یقل قبله، فغضب سعید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ونصف مقالة یقولها لم یقل قبله، فلما صعد عمر المنبر أخذ المؤذن فی أذانه فلما فرغ قام فحمد الله وأثنی علیه وصلی علی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أرید أن أقول مقالة قد قدّر لی أن أقولها ولا أدری لعلّها بین یدی أجلی فمن حفظها ووعاها فلیتحدّث بها حیث انتهت به راحلته، ومن لم یحفظها ولم یعها فإنی لا أحلّ لأحد أن یکذب علیّ، إنّ الله تبارک وتعالی بعث محمداً، وأنزل علیه الکتاب، وأنزل علیه آیة الرجم، ألا وإن رسول الله صلی الله علیه و آله قد رجم ورجمنا بعده، ألا وإنی قد خشیت أن یطول بالناس الزمان فیقولون لا نعرف آیة الرجم فیضلون بترک فریضة أنزلها الله عزّوجل، ألا و إنّ الرجم حق علی من زنی وکان محصنا و قامت بینة أو کان حملا أو اعترافا، ألا وإنّا کنّا نقرأ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ترغبوا عن آبائکم فإنه کفر بکم أن ترغبوا عن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تطرونی کما أطرت النصاری عیسی بن مریم فإنما أنا عبده ولکن قولوا عبده ورسوله ألا وإنه قد کان من خبرنا</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سنن الترمذی</w:t>
      </w:r>
    </w:p>
    <w:p>
      <w:pPr>
        <w:pStyle w:val="BookText"/>
        <w:rPr/>
      </w:pPr>
      <w:r>
        <w:rPr>
          <w:rFonts w:ascii="IRNazanin" w:hAnsi="IRNazanin" w:eastAsia="IRNazanin"/>
          <w:color w:val="111111"/>
          <w:sz w:val="28"/>
          <w:sz w:val="28"/>
          <w:szCs w:val="28"/>
          <w:rtl w:val="true"/>
          <w:lang w:bidi="fa-IR"/>
        </w:rPr>
        <w:t>باب ما جاء فی تحقیق الرجم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المصنف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منیع، حدّثنا إسحاق بن یوسف الأزرق، عن</w:t>
      </w:r>
    </w:p>
    <w:p>
      <w:pPr>
        <w:pStyle w:val="BookText"/>
        <w:rPr/>
      </w:pPr>
      <w:r>
        <w:rPr>
          <w:rFonts w:ascii="IRNazanin" w:hAnsi="IRNazanin" w:eastAsia="IRNazanin"/>
          <w:color w:val="111111"/>
          <w:sz w:val="28"/>
          <w:sz w:val="28"/>
          <w:szCs w:val="28"/>
          <w:rtl w:val="true"/>
          <w:lang w:bidi="fa-IR"/>
        </w:rPr>
        <w:t xml:space="preserve">داود بن أبی هند، عن سعید بن المسیب،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رسول الله صلی الله علیه و آله ورجم أبو بکر ورجمتُ ولولا أنی أکره أن أزید فی کتاب الله لکتبته فی المصحف، فإنی قد خشیت أن تجیء أقوام فلا یجدونه فی کتاب الله فیکفرون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سلمة بن شبیب وإسحاق بن منصور والحسن بن علی الخلاّل وغیر واحد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عن معمر، عن الزهری، عن عبید الله بن عبدالله بن عتبة، عن إبن عباس،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صلی الله علیه و آله بالحق، وأنزل علیه الکتاب، فکان فیما أنزل علیه آیة الرجم، فرجم رسول الله صلی الله علیه و آله ورجمنا بعده، وإنی خائف أن یطول بالناس زمان فیقول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نجد الرجم فی کتاب الله فیضلّوا بترک فریضة أنزلها الله، ألا وإنّ الرجم حق علی من زنی إذا أحصن وقامت البینة، أو کان حبل أو اعتراف</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السنن الکبری للنسائی، باب نسخ الجلد عن الثیّب</w:t>
      </w:r>
    </w:p>
    <w:p>
      <w:pPr>
        <w:pStyle w:val="BookText"/>
        <w:rPr/>
      </w:pPr>
      <w:r>
        <w:rPr>
          <w:rFonts w:ascii="IRNazanin" w:hAnsi="IRNazanin" w:eastAsia="IRNazanin"/>
          <w:color w:val="111111"/>
          <w:sz w:val="28"/>
          <w:sz w:val="28"/>
          <w:szCs w:val="28"/>
          <w:rtl w:val="true"/>
          <w:lang w:bidi="fa-IR"/>
        </w:rPr>
        <w:t xml:space="preserve">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إبراهیم بن یعقوب الجوزجانی،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بن أبی مریم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اللیث،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خالد بن یزید، عن سعید بن أبی هلال، عن مروان بن عثمان، عن أبی أمامة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خالتی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أقرأنا رسول الله صلی الله علیه و آله آیة الرجم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فارجموهما البتّة بما قضیا من اللّذّة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إسماعیل بن مسعود الجحدری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إبن عون، عن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نبئت عن إبن أخی کثیر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مروان وفینا زید بن ثابت فقال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فارجموهما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تجعله فی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إن الشابین الثیبین یرجمان؟ ذکرنا ذلک وفینا عمر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أشفیکم،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إلی رسول الله صلی الله علیه و آله إن شاء الله فاذکر کذا وکذا فإذا ذکر أیة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أکتبنی آیة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فذکر</w:t>
      </w:r>
    </w:p>
    <w:p>
      <w:pPr>
        <w:pStyle w:val="BookText"/>
        <w:rPr/>
      </w:pPr>
      <w:r>
        <w:rPr>
          <w:rFonts w:ascii="IRNazanin" w:hAnsi="IRNazanin" w:eastAsia="IRNazanin"/>
          <w:color w:val="111111"/>
          <w:sz w:val="28"/>
          <w:sz w:val="28"/>
          <w:szCs w:val="28"/>
          <w:rtl w:val="true"/>
          <w:lang w:bidi="fa-IR"/>
        </w:rPr>
        <w:t xml:space="preserve">ذلک له فذکر آیة الرجم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أکتبنی آیة الرجم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المثنی قال حدّثنا محمد بن جعفر قال حدّثنا شعبة، عن قتادة، عن عزرة، عن الحسن العُرنی عن عبید بن نضلة 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بن کعب یجلدون ویرجمون، ویرجمون ولا یجلدون، ویجلدون ولا یرجمون ففسره قتادة الشیخ المحصن إذا زنی یجلد ثمّ یرجم، والشاب المحصن یرجم إذ زنا، والشاب الذی لم یحصن یجلد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معاویة بن صالح الأشعری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منصور وهو بن أبی مزاحم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حفص، عن منصور، عن عاصم عن زرّ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إبن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تعدون سورة الأحزاب آیة؟ قلنا ثلاثاً وسبعین 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لتعدل سورة البقرة، ولقد کان فیها آیة الرجم الشیخ والشیخة فارجموهما البتّة نکالاً من الله والله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الحسین بن إسماعیل بن سلیمان المجالدیّ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بن محمد، عن شعبة، عن سعد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عبید الله بن عبدالله یحدّث عن إبن عباس، عن عبد الرحمن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عمر فأراد أن یخطب الناس خطبةً فقال له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اجتمع عندک رعاع النّاس وسفلتهم فأخّر ذلک حتی تأتی المدینة،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المدینة دنوت قریباً من المنبر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عرفت أن ناساً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خلافة أبی‌بکر کانت فلتة وأن الله وقی شرّها، إنه لا خلافة إلا عن مشورة فلا یُؤمّر واحد منهما تغرّة أن یقتلا وأن ناسا یقولون ما بال الرّجم وإنما فی کتاب الله الجلد؟ وقد رجم رسول الله صلی الله علیه و آله ورجمنا بعده ولولا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فی کتاب الله ما لیس فیه لأثبتُّها کما أنزلت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منصور المکی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عن الزهری، عن عبید الله بن عبدالله،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خشیت أن یطول بالناس زمان حتی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نجد الرجم فی کتاب الله فیضلُّوا بترک فریضةٍ أنزلها الله، ألا وإنّ الرجم حق علی من زنا إذا أحصن وکانت البینة أو کان الحبل أو الاعتراف، وقد قرأناها الشیخ والشیخة إذا زنیا فارجموهما البتة، وقد رجم رسول الله صلی الله علیه و آله ورجمنا بعده، قال أبو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أن أحداً ذکر فی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سفیان، وینبغی أن یکون وهم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یحیی النیسابوری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مالک، عن الزهری، عن عبید الله بن عبدالله، عن بن عباس، أنّ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صلی الله علیه و آله وأنزل علیه الکتاب، فکان فیما أنزل علیه آیة الرجم، فقرأناها ووعیناها، و رجم رسول الله صلی الله علیه و آله ورجمنا بعده، وأخشی إن طال بالناس زمان أن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نجد آیة الرجم فی کتاب الله فیترک فریضة أنزلها الله، وأن الرجم فی کتاب الله حق علی من زنا إذا أحصن من الرجال والنساء إذا قامت علیه البینة أو کان الحبل أو الاعتراف</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مسند أبی عوانة</w:t>
      </w:r>
    </w:p>
    <w:p>
      <w:pPr>
        <w:pStyle w:val="BookText"/>
        <w:rPr/>
      </w:pPr>
      <w:r>
        <w:rPr>
          <w:rFonts w:ascii="IRNazanin" w:hAnsi="IRNazanin" w:eastAsia="IRNazanin"/>
          <w:color w:val="111111"/>
          <w:sz w:val="28"/>
          <w:sz w:val="28"/>
          <w:szCs w:val="28"/>
          <w:rtl w:val="true"/>
          <w:lang w:bidi="fa-IR"/>
        </w:rPr>
        <w:t>باب ذکر الخبر المبین أن الرجم فی آیة من کتاب الله عزّ وجلّ کانت علی عهد رسول الله صلی الله علیه و آله تتلی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یونس بن عبد الأعلی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یونس بن یزید، عن إبن شهاب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عبید الله بن عبدالله،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وهو جالس علی منبر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بعث محمداً صلی الله علیه و آله بالحق وأنزل علیه الکتاب، فکان فیما أنزل علیه آیة الرجم قرأناها ووعیناها وعقلناها، ورجم رسول الله صلی الله علیه و آله ورجمنا بعده، وأخشی إن طال بالناس زمان أن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نجد الرجم فی کتاب الله فیضلوا بترک فریضة أنزلها الله عزّ وجلّ، وإن الرجم فی کتاب الله حق علی من زنا إذا أحصن من الرجال والنساء قامت البینة أو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إبن أبی مَسَرَّة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الزهری بإسناده مثله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الزعفرانی،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بن عیینة، عن الزهری، عن عبید الله بن عبدالله،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خشیت أن یطول بالناس زمان حتی یقول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نجد الرجم فی کتاب الله فیضلوا بترک فریضة أنزلها الله، ألا وإن الرجم إذا</w:t>
      </w:r>
    </w:p>
    <w:p>
      <w:pPr>
        <w:pStyle w:val="BookText"/>
        <w:rPr/>
      </w:pPr>
      <w:r>
        <w:rPr>
          <w:rFonts w:ascii="IRNazanin" w:hAnsi="IRNazanin" w:eastAsia="IRNazanin"/>
          <w:color w:val="111111"/>
          <w:sz w:val="28"/>
          <w:sz w:val="28"/>
          <w:szCs w:val="28"/>
          <w:rtl w:val="true"/>
          <w:lang w:bidi="fa-IR"/>
        </w:rPr>
        <w:t>أحصن الرجل وقامت البینة أو الحمل أو الاعتراف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قرأناها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والشیخة 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رجم رسول الله، ورجمنا معه</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صحیح إبن حبان</w:t>
      </w:r>
    </w:p>
    <w:p>
      <w:pPr>
        <w:pStyle w:val="BookText"/>
        <w:rPr/>
      </w:pPr>
      <w:r>
        <w:rPr>
          <w:rFonts w:ascii="IRNazanin" w:hAnsi="IRNazanin" w:eastAsia="IRNazanin"/>
          <w:color w:val="111111"/>
          <w:sz w:val="28"/>
          <w:sz w:val="28"/>
          <w:szCs w:val="28"/>
          <w:rtl w:val="true"/>
          <w:lang w:bidi="fa-IR"/>
        </w:rPr>
        <w:t xml:space="preserve">روی بسنده عن عمر بن الخطاب خطبته قال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فإنی قائل لکم مقالة قدّر لی أن أقولها لا أدری لعلّها بین یدی أجلی، فمن عقلها ووعاها فلیحدِّث بها حیث إنتهت به راحلته، ومن لم یعقلها فلا یحلُّ لمسلم أن یکذب علیَّ إن الله تبارک وتعالی بعث محمداً صلی الله علیه و آله وأنزل علیه الکتاب فکان فیما أنزل علیه آیة الرجم، فقرأ بها ورجم رسول الله صلی الله علیه و آله ورجمنا بعده، وأخاف إن طال بالناس زمان أن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نجد آیة الرّجم فی کتاب الله فیضلُّوا بترک فریضة أنزله الله، والرجم حق علی من زنی من الرجال والنساء إذا قامت البیِّنة أو کان حمل أو اعترافٌ، وأیم الله لولا أن 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عمر فی کتاب الله لکتبتها، ألا وإنا کنّا نقرأ لا ترغبوا عن آبائکم فإن کفرا بکم أن ترغبوا عن آبائکم ، ثمّ إنّ رسول 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تطرونی کما أطرت النصاری عیسی بن مریم فإنّما أنا عبد فقولوا عبدالله ورسوله</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عبد الرحمن، فأقبل عمر بن الخطاب یؤمّ المنبر، فقلت لسعید بن زید وعمر مقبل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لیقولنّ أمیرالمؤمنین علی هذا المنبر الیوم مقالة لم یقلها أحد قبله، فأنکر ذلک سعید بن زید،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عسی أن یقول ما لم یقله أحد قبله؟ فلمّا جلس علی المنبر أذّن المؤذِّن فلمّا أنْ سکت قام عمر فتشهّد وأثنی علی الله بما هو أهله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قائل لکم مقالة قد قدّر لی أن أقولها لعلها بین یدی أجلی، فمن عقلها ووعاها فلیحدّث بها حیث انتهت به راحلته، ومن خشی أن لا یعیها فلا أحلُّ له أن یکذب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وعلا بعث محمداً صلی الله علیه و آله ، وأنزل علیه الکتاب، فکان ممّا أنزل علیه آیة الرجم، فقرأناها وعقلناها ووعیناها، ورجم</w:t>
      </w:r>
    </w:p>
    <w:p>
      <w:pPr>
        <w:pStyle w:val="BookText"/>
        <w:rPr/>
      </w:pPr>
      <w:r>
        <w:rPr>
          <w:rFonts w:ascii="IRNazanin" w:hAnsi="IRNazanin" w:eastAsia="IRNazanin"/>
          <w:color w:val="111111"/>
          <w:sz w:val="28"/>
          <w:sz w:val="28"/>
          <w:szCs w:val="28"/>
          <w:rtl w:val="true"/>
          <w:lang w:bidi="fa-IR"/>
        </w:rPr>
        <w:t xml:space="preserve">رسول الله صلی الله علیه و آله ورجمنا بعده، وأخشی إن طال بالناس زمان أن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نجد آیة الرجم فی کتاب الله فیترک فریضة أنزلها الله، وإنّ الرجم فی کتاب الله حق علی من زنی إذا أحصن من الرجال والنساء إذا قامت البینة أو کان الحبل أو الاعتراف ثمّ إنّا قد کنّا نقرأ أن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ترغبوا عن آبائکم فإن کفرا بکم أن ترغبوا عن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رسول 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تطرونی کما أطری بن مریم فإنّما أنا عبد فقولوا عبدالله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الحدیث ورد فی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إبن حبّان فی باب ذکر اثبات الرجم لمن زنی وهو محصن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عبدالله بن محمد الأزدی،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النضر بن شمیل،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عن عاصم بن أبی النجود، عن زر، عن أبی بن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سورة الأحزاب توازی سورة البقرة فکان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والشیخة إذا زنیاً فارجموهما البتة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إبن حبّان فی باب ذکر الأمر بالرجم للمحصنین إذا زنیاً قصد التنکیل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الحسن بن مکرم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بن رشید،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حفص الأبار، عن منصور، عن عاصم بن أبی النجود، عن زر بن حبیش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أبیّ بن کعب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 مسعود کان یحکُّ المعوذتین من المصاحف، ویقول إنهما لیستا من القرآن فلا تجعلوا فیه ما لیس منه، 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لرسول الله صلی الله علیه و آله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تعدّون سورة الأحزاب من 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وسبعین 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یحلف به إن کانت لتعدل سورة البقرة، ولقد قرأنا فیها آیة الرجم الشیخ والشیخة فارجموهما البتة نکالا من الله والله عزیز حکیم</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المعجم الکبیر للطبرانی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مطلب بن شعیب الأزدی، حدّثنا عبدالله بن صالح حدّثنی اللیث بن سعد، عن خالد بن یزید، عن سعید بن أبی هلال عن مروان بن عثمان عن أبی أمامة بن سهل بن</w:t>
      </w:r>
    </w:p>
    <w:p>
      <w:pPr>
        <w:pStyle w:val="BookText"/>
        <w:rPr/>
      </w:pPr>
      <w:r>
        <w:rPr>
          <w:rFonts w:ascii="IRNazanin" w:hAnsi="IRNazanin" w:eastAsia="IRNazanin"/>
          <w:color w:val="111111"/>
          <w:sz w:val="28"/>
          <w:sz w:val="28"/>
          <w:szCs w:val="28"/>
          <w:rtl w:val="true"/>
          <w:lang w:bidi="fa-IR"/>
        </w:rPr>
        <w:t xml:space="preserve">حنیف حدثتنی خالتی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أقرأنا رسول الله صلی الله علیه و آله آیة الرجم الشیخ والشیخة إذا زنیا فارجموهما البتة بما قضیا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اللذة</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p>
    <w:p>
      <w:pPr>
        <w:pStyle w:val="BookText"/>
        <w:rPr/>
      </w:pPr>
      <w:r>
        <w:rPr>
          <w:rFonts w:ascii="IRNazanin" w:hAnsi="IRNazanin" w:eastAsia="IRNazanin"/>
          <w:color w:val="111111"/>
          <w:sz w:val="28"/>
          <w:sz w:val="28"/>
          <w:szCs w:val="28"/>
          <w:rtl w:val="true"/>
          <w:lang w:bidi="fa-IR"/>
        </w:rPr>
        <w:t xml:space="preserve">قال الحاکم فی تفسیر سورة الأحزاب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أحمد بن هارون الفقیه، حدّثنا علی بن عبد العزیز، حدّثنا حجاج بن منهال، حدّثنا حماد بن سلمة، عن عاصم، عن زر، عن أبی بن کعب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سورة الأحزاب توازی سورة البقرة وکان فیها الشیخ والشیخة إذا زنیا فارجموهما البتة هذا حدیث صحیح الإسناد ولم یخرجاه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محمد بن أحمد بن بالویه، حدّثنا محمد بن غالب، حدّثنا عبدالله إبن حبران، حدّثنا شعبة عن قتادة، عن یونس بن جبیر، عن کثیر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إبن العاص وزید بن ثابت یکتبان المصاحف فمرّا علی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والشیخة إذا زنیا فارجموهما البتة</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کامل القاضی، حدّثنا محمد بن سعد العوفی، حدّثنا روح بن عبادة حدّثنا 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أحمد بن محمد بن عیسی القاضی، حدّثنا أبو النعمان محمد إبن الفضل، حدّثنا حماد بن زید جمیعاً، عن عاصم، عن زر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یقرأ سورة الأحزاب،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وسبعین 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رأیتها وإنها لتعدل البقرة، ولقد قرأنا فیما قرأنا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إذا زنیا فارجموهما البتة نکالا من الله والله عزیز حکیم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القاسم بن القاسم السیاری، حدّثنا محمد بن موسی الباشانی، حدّثنا علی بن الحسن بن شقیق، أنبأنا الحسین بن واقد، حدّثنا یزید النحوی، عن عکرمة، عن</w:t>
      </w:r>
    </w:p>
    <w:p>
      <w:pPr>
        <w:pStyle w:val="BookText"/>
        <w:rPr/>
      </w:pPr>
      <w:r>
        <w:rPr>
          <w:rFonts w:ascii="IRNazanin" w:hAnsi="IRNazanin" w:eastAsia="IRNazanin"/>
          <w:color w:val="111111"/>
          <w:sz w:val="28"/>
          <w:sz w:val="28"/>
          <w:szCs w:val="28"/>
          <w:rtl w:val="true"/>
          <w:lang w:bidi="fa-IR"/>
        </w:rPr>
        <w:t xml:space="preserve">إبن عباس رضی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کفر بالرجم فقد کفر بالقرآن من حیث لا یحتسب، قوله عزّ وجلّ یا أهل الکتاب قد جاءکم رسولنا یبین لکم کثیرا ممّا کنتم تخفون من الکتاب، فکان الرجم ممّا أخفوا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یعقوب، أنبأنا محمد بن عبدالله بن عبد الحکم، أنبأنا إبن وهب، أخبرنی اللیث بن سعد، عن سعید بن أبی هلال، عن مروان بن عثمان، عن أبی أمامة بن سهل بن حنیف أن خالته أخبرته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أقرأنا رسول الله صلی الله علیه و آله آیة الرجم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إذا زنیا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قضیا من اللذة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صالح بن هانئ، حدّثنا الحسین بن محمد بن زیاد، حدّثنا محمد بن المثنی ومحمد بن بشار قالا، حدّثنا محمد بن جعفر، حدّثنا شعبة، عن قتادة، عن یونس بن جبیر، عن کثیر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بن العاص وزید بن ثابت یکتبان المصاحف، فمرا علی هذه الآیة، فقال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والشیخة إذا زنیا فارجموهما البتة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نزلت أتیت النبی صلی الله علیه و آله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أکتبها؟ فکأنه کره ذلک،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الشیخ إذا زنی وقد أحصن جلد و رجم، وإذا لم یحصن جلد، وأن الثیب إذا زنی وقد أحصن رجم</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المحلی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إبن حزم فی باب الافتاء فی ما نسخ لفظه وبقی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یقول الأوزاعی وسفیان الثوری وأبو حنیفة ومالک والشافعی وأبو ثور وأحمد بن حنبل وأصحابهم، وأما من روی عنه الرجم والجلد معاً فکما أخبرنا أبو عمر أحمد بن قاسم، أخبرنا أبی قاسم بن محمد بن قاسم، أخبرنا جدی قاسم بن أصبغأ خبرنا محمد بن عبد السلام الخشنی، أخبرنا محمد بن بشار، أخبرنا محمد بن جعفر غندر، أخبرنا شعبة، عن سلمة بن کهیل، عن الشعبی أن علی بن أبی طالب جلد شراحة یوم الخمیس، ورجمها یوم الجمعة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أجلدها بکتاب الله وأرجمها</w:t>
      </w:r>
    </w:p>
    <w:p>
      <w:pPr>
        <w:pStyle w:val="BookText"/>
        <w:rPr/>
      </w:pPr>
      <w:r>
        <w:rPr>
          <w:rFonts w:ascii="IRNazanin" w:hAnsi="IRNazanin" w:eastAsia="IRNazanin"/>
          <w:color w:val="111111"/>
          <w:sz w:val="28"/>
          <w:sz w:val="28"/>
          <w:szCs w:val="28"/>
          <w:rtl w:val="true"/>
          <w:lang w:bidi="fa-IR"/>
        </w:rPr>
        <w:t xml:space="preserve">بقول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حمام،أخبرنا عباس بن أصبغ،أخبرنا محمد بن عبد الملک بن أیمن،أخبرنا إسماعیل إبن إسحاق القاضی،أخبرنا عبد الواحد بن زیاد،أخبرنا حفص بن غیاث، عن الأعمش، عن القاسم بن عبد الرحمن بن عبدالله بن مسعود،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 بن أبی طالب علیه السلام دعا بشراحة فجلدها یوم الخمیس ورجمها یوم الجمعة،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جلدتها بکتاب الله، ورجمتها بسنّة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سعید بن نبات، أخبرنا عبدالله بن نصر، أخبرنا قاسم بن أصبغ، أخبرنا إبن وضاح، أخبرنا موسی بن معاویة، أخبرنا وکیع، أخبرنا إسماعیل بن أبی خالد، عن عمرو بن مرة عن علی بن أبی طالب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أجلدها بالکتاب وأرجمها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الشعبی، عن أبی بن کعب أنه قال فی الثیب تزنی أجلدها ثمّ أرجمها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یقول الحسن البصری کما أخبرنا حمام، أخبرنا إبن مفرج،أخبرنا إبن الأعرابی،أخبرنا الدبری،أخبرنا عبد الرزاق، عن معمر، عن قتادة، عن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إلی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عنی قد جعل الله لهن سبیلاً الثیب بالثیب جلد مائة والرجم، والبکر بالبکر جلد مائة ونفی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الحسن یفتی به، وبه یقول الحسن بن حی، وابن راهویه، وأبو سلیمان وجمیع أصحابنا، وههنا قول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الثیب إن کان شیخا جلد ورجم، فإن کان شابا رجم ولم یجلد، کما روی 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الشیخان یجلدان ویرجمان، والثیبان یرجمان، والبکران یجلدان وینفیان، وعن أبی بن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یجلدون ویرجمون، ولا یجلدون، ویجلدون ولا یرجمون، وفسره قتادة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المحصن یجلد ویرجم إذا زنی، والشاب المحصن یرجم إذا زنی، والشاب إذا لم یحصن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مسروق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البکران یجلدان وینفیان، والثیبان یرجمان ولا یجلدان، والشیخان یجلدان ویرجمان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محمد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أقوال کما تری، فأما قول من لم یر الرجم أصلا فقول مرغوب عنه، لأنه خلاف الثابت عن رسول الله صلی الله علیه و آله ، وقد کان نزل به قرآن ولکنه نسخ لفظه وبقی حکم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حمام، أخبرنا إبن مفرج، أخبرنا إبن الأعرابی، أخبرنا الدبری، أخبرنا عبد الرزاق، عن سفیان الثوری، عن عاصم بن أبی النجود، عن زرّ بن حبیش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 بن</w:t>
      </w:r>
    </w:p>
    <w:p>
      <w:p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تعدون سورة الأحزاب؟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ثلاثا وسبعین آیة أو أربعا وسبعین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لتقارن سورة البقرة أو لهی أطول منها، وإن کان فیها لآیة الرجم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المنذر وما آیة الرجم؟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الشیخ والشیخة فارجموهما ألبتة نکالا من الله والله عزیز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وحدّثنا أیضاً عبدالله بن ربیع، أخبرنا محمد بن معاویة، أخبرنا أحمد بن شعیب، أخبرنا معاویة بن صالح الأشعری، أخبرنا منصور هو إبن أبی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عمر بن عبد الرحمن، عن منصور، عن عاصم إبن أبی النجود، عن زرّ بن حبیش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تعدون سورة الأحزاب؟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لتعدل سورة البقرة أو أطول، وفیها آیة الرجم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إذا زنیا فارجموهما ألبتة نکالا من الله والله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سفیان الثوری ومنصور شهدا علی عاصم، وما کذبا، فهما الثقتان الإمامان البدران، وما کذب عاصم علی زرّ ولا کذب ذر علی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 رحمه الله ولکنّها نسخ لفظها وبقی حکمها، ولو لم ینسخ لفظها لأقرأها أبی بن کعب زرّا بلا شک، ولکنه أخبره بأنها کانت تعدل سورة البقرة، ولم یقل له أنها تعدل الآن فصح نسخ لفظها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هذا من طرق،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أخبرناه عبدالله بن ربیع، أخبرنا محمد بن معاویة، أخبرنا أحمد بن شعیب، أخبرنا محمد بن المثنی، أخبرنا محمد بن جعفر غندر، أخبرنا شعبة، عن قتادة، عن یونس بن جبیر، عن کثیر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الشیخ والشیخة فارجموهما ألبتة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أتیت رسول الله صلی الله علیه و 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اکتبنیها قال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کره ذلک،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الشیخ إذا لم یحصن جلد، وأن الشاب إذا زنی وقد أحصن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رحمه الله وهذا إسناد جید، 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توهم قوم أن سقوط آیة الرجم إنما کان لغیر هذا، وظنوا أنها تلفت بغیر نسخ، واحتجوا بما أخبرناه أحمد بن محمد بن عبدالله الطلمنکی، أخبرنا إبن مفرج، أخبرنا محمد بن أیوب الصموت، أخبرنا أحمد بن عمر بن عبد الخالق البزار، أخبرنا یحیی بن خلف، أخبرنا عبد الأعلی بن عبد الأعلی، عن محمد بن إسحاق، عن عبدالله بن أبی بکر بن محمد</w:t>
      </w:r>
    </w:p>
    <w:p>
      <w:pPr>
        <w:pStyle w:val="BookText"/>
        <w:rPr/>
      </w:pPr>
      <w:r>
        <w:rPr>
          <w:rFonts w:ascii="IRNazanin" w:hAnsi="IRNazanin" w:eastAsia="IRNazanin"/>
          <w:color w:val="111111"/>
          <w:sz w:val="28"/>
          <w:sz w:val="28"/>
          <w:szCs w:val="28"/>
          <w:rtl w:val="true"/>
          <w:lang w:bidi="fa-IR"/>
        </w:rPr>
        <w:t xml:space="preserve">بن عمرو بن حزم، وعبد الرحمن بن القاسم بن محمد بن أبی بکر الصدیق، قال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عمرة بنت عبد الرحمن، وقال عبد الرحمن عن أبیه، ثمّ اتفق القاسم بن محمد وعمرة کلاهما، عن عائشة أم المؤمنین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نزلت آیة الرجم والرضاعة</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سنن البیهقی</w:t>
      </w:r>
    </w:p>
    <w:p>
      <w:pPr>
        <w:pStyle w:val="BookText"/>
        <w:rPr/>
      </w:pPr>
      <w:r>
        <w:rPr>
          <w:rFonts w:ascii="IRNazanin" w:hAnsi="IRNazanin" w:eastAsia="IRNazanin"/>
          <w:color w:val="111111"/>
          <w:sz w:val="28"/>
          <w:sz w:val="28"/>
          <w:szCs w:val="28"/>
          <w:rtl w:val="true"/>
          <w:lang w:bidi="fa-IR"/>
        </w:rPr>
        <w:t xml:space="preserve">روی البیهقی عن أبی عبدالله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الولید الفقیه، حدّثنا عبدالله بن سلیمان، حدّثنا أبو طاهر حدّثنا إسماعیل بن أحمد واللفظ له، أنبأنا محمد بن الحسن، حدّثنا حرملة، أنبأنا بن وهب، أخبرنی یونس، عن إبن شهاب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عبید الله بن عبدالله بن عتبة أنه سمع عبدالله بن 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وهو جالس علی منبر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صلی الله علیه و آله بالحق، وأنزل علیه الکتاب، فکان فیما أنزل الله علیه آیة الرجم، قرأناها ووعیناها ورجم رسول الله صلی الله علیه و آله ورجمنا بعده، فأخشی إن طال بالناس زمان أن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نجد الرجم فی کتاب الله فیضلون بترک فریضة أنزلها الله، وإن الرجم فی کتاب الله حق علی کلّ من زنی إذا أحصن من الرجال أو النساء إذا قامت البینة أو کان الحبل أو الاعتراف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فنری الإحصان إذا تزوج المرأة ثمّ مسها علیه الرجم إن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زنی ولم یمس إمرأته فلا یرجم ولکن یجلد مائة إذا کان حرا ویغرب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مسلم فی الصحیح عن أبی طاهر وحرملة دون قول إبن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البخاری عن یحیی بن سلیمان عن إبن وهب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عبدالله بن یوسف الأصبهانی إملاء، أنبأنا أبو سعید إبن الأعرابی، أنبأنا الحسن بن محمد الزعفرانی، حدّثنا سفیان بن عیینة، عن الزهری، عن عبید الله بن عبدالله بن عتبة،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خشیت أن یطول بالناس زمان حتی یقول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نجد الرجم فی کتاب الله عزّوجل، فیضلوا بترک فریضة أنزلها الله عزّ وجلّ ألا، وإنّ الرجم</w:t>
      </w:r>
    </w:p>
    <w:p>
      <w:pPr>
        <w:pStyle w:val="BookText"/>
        <w:rPr/>
      </w:pPr>
      <w:r>
        <w:rPr>
          <w:rFonts w:ascii="IRNazanin" w:hAnsi="IRNazanin" w:eastAsia="IRNazanin"/>
          <w:color w:val="111111"/>
          <w:sz w:val="28"/>
          <w:sz w:val="28"/>
          <w:szCs w:val="28"/>
          <w:rtl w:val="true"/>
          <w:lang w:bidi="fa-IR"/>
        </w:rPr>
        <w:t xml:space="preserve">حق إذا أحصن الرجل وقامت البینة أو کان الحمل أو الاعتراف، فقد قرأناها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والشیخة إذا زنیا فارجموهما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رجم رسول الله صلی الله علیه و آله ورجمنا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البخاری فی الصحیح عن علی بن عبدالله، ورواه مسلم عن أبی بکر بن أبی شیبة، وغیره عن إبن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نصر بن قتادة، أنبأنا أبو منصور العباس بن الفضل النضروی، حدّثنا أحمد بن نجدة، حدّثنا سعید بن منصور، حدّثنا حماد بن زید عن عاصم إبن بهدلة، عن زر بن حبیش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أبی بن کعب رضی الله عنه کأین تعد أو کأین تقرأ سورة الأحزاب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وسبعین 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لقد رأیتها وإنها لتعدل سورة البقرة، وإن فیها الشیخ والشیخة إذا زنیا فارجموهما البتة نکالا من الله والله عزیز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بکر بن فورک أنبأنا عبدالله بن جعفر، حدّثنا یونس بن حبیب، حدّثنا أبو داود، حدّثنا شعبة، عن قتادة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یونس بن جبیر یحدث عن کثیر بن الصلت أنهم کانوا یکتبون المصاحف عند زید بن ثابت فأتوا علی هذه الآیة فقال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 الله علیه و آله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والشیخة إذا زنیا فارجموهما البتة نکالا من الله ورسوله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المقری، أنبأنا الحسن بن محمد بن إسحاق، حدّثنا یوسف بن یعقوب، حدّثنا محمد بن المثنی، حدّثنا بن أبی عدی، عن إبن عون عن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نبئت عن إبن أخی کثیر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مروان وفینا زید بن ثابت 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إذا زنیا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نجعله فی المصحف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الشابین الثیبین یرجمان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ذلک وفینا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أشفیکم من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 النبی صلی الله علیه و آله فأذکر کذا وکذا فإذا ذکر الرجم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أکتبنی آیة الرجم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فذکرته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آیة الرجم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أکتبنی آیة الرجم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وما قبله دلالة علی أن آیة الرجم حکمها ثابت وتلاوتها منسوخة وهذا ممّا لا أعلم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زکریا بن أبی إسحاق، أنبأنا أبو الحسن أحمد بن محمد، حدّثنا عثمان بن سعید، حدّثنا عبدالله بن صالح، عن معاویة بن صالح، عن علی بن أبی طلحة، عن إبن عباس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اللاّتِی یَأْتِینَ الْفاحِشَةَ مِنْ نِسائِکُمْ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قال کانت المرأة إذا زنت حبست فی البیت حتی تموت، وفی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اللذان یأتیانها منکم فآذوهما </w:t>
      </w:r>
      <w:r>
        <w:rPr>
          <w:rStyle w:val="FootnoteAnchor"/>
          <w:rtl w:val="true"/>
        </w:rPr>
        <w:footnoteReference w:id="37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الرجل إذا زنی أوذی بالتعییر وضرب النعال، فأنزل الله عزّوجل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کانا محصنین رجما فی سنة رسول الله صلی الله علیه و آله وهذا سبیلهما الذی جعل الله لهما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باب ما یستدل به علی أن جلد المائة ثابت علی البکرین الحرین، ومنسوخ عن الثیبین، وأن الرجم ثابت علی الثیبین الحرین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عنّی قد جعل الله لهن سبیلا أول ما أنزل، فنسخ به الحبس والأذی عن الزانیین، فلما رجم النبی صلی الله علیه و آله ماعزا ولم یجلده وأمر أنیساً أن یغدو علی إمرأة الآخر فإن اعترفت رجمها، دل علی نسخ الجلد عن الزانیین الحرین الثیبین وثبت الرجم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الحافظ، وأبو سعید بن أبی عمرو قالا حدّثنا أبو العباس محمد بن یعقوب، حدّثنا إبراهیم بن مرزوق البصری، حدّثنا أبو عامر وعثمان بن عمر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سماک بن حرب، عن جابر بن سمرة أن رسول الله صلی الله علیه و آله أتی بماعز بن مالک رجل أشعر قصیر ذی عضلات فأقر له بالزنا، فأعرض عنه، فأتاه من وجهه الآخر فأعرض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مرتین أو ثلاثا فأمر به فرجم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نفرنا غازین خلف أحدهم ینب نبیب التیس یمنح إحداهن الکثبة، إن الله عزّ وجلّ لا یمکننی من أحد منهم إلاّ جعلته نکالا عنهن أو نکلته عنهن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فذکرته لسعید بن جبیر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أربع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مسلم فی الصحیح عن إسحاق بن إبراهیم عن أبی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بکر بن فورک أنبأنا عبدالله بن جعفر، حدّثنا یونس بن حبیب، حدّثنا أبو داود، حدّثنا حماد بن سلمة وأخبرنا أبو علی الروذباری، أنبأنا الحسین بن الحسن بن أیوب الطوسی، حدّثنا أبو یحیی بن أبی مسرة، حدّثنا العلاء بن عبد الجبار، حدّثنا حماد، أنبأنا سماک بن حرب عن جابر بن سمرة أن النبی صلی الله علیه و آله رجم ماعزا ولم یذکر 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عبدالله الحافظ، حدّثنا أبو العباس محمد بن یعقوب، أنبأنا الربیع بن سلیمان، أنبأنا الشافعی أخبرنبأ مالک، عن الزهری وأخبرنا أبو عبدالله الحافظ أنبأنا أبو الحسن بن عبدوس، حدّثنا عثمان بن سعید، حدّثنا القعنبی فیما قرأ علی مالک، عن إبن شهاب، عن عبدالله بن عبدالله بن عتبة، عن أبی هریرة، وعن زید بن خالد الجهنی أنهما أخبراه، ثمّ أن رجلین اختصما إلی رسول الله صلی الله علیه و آله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بیننا بکتاب الله،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أفقههما أجل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بیننا بکتاب الله وأذن لی فی أن أتکلم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کان عسیفاً علی هذا فزنی بإمرأته فأخبرونی أن علی ؤبنی الرجم فافتدیت منه بمائة شاة وجاریة لی، ثمّ أنی سألت أهل العلم أخبرونی أن علی إبنی جلد مائة وتغریب عام، إنّما الرجم علی إمرأته فقال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والذی نفسی بیده لأقضین بینکما بکتاب الله أما غنمک وجاریتک فرد إلیک، وجلد إبنه مائة وغربه عاماً وأمر أنیسا الأسلمی أن یأتی إمرأة الآخر فإن اعترفت رجمها، فاعترفت فرجمها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حدیث القعنبی وزاد فی حدیثه والعسیف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وأخبرنا أبو الحسین بن الفضل القطان أنبأنا عبدالله بن جعفر، حدّثنا یعقوب بن سفیان، حدّثنا بن قعنب وابن بکیر عن مالک فذکره بإسناده نحوه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والعسیف 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البخاری فی الصحیح عن بن یوسف، وابن أبی أویس عن مالک، وأخرجاه من أوجه أخر عن الزهری، وحدیث الغامدیة والجهنیة دلیل فیه وذلک یرد إن شاء الله تعالی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زکریا بن أبی إسحاق، وأبو بکر أحمد بن الحسن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یعقوب، أنبأنا الربیع بن سلیمان، أنبأنا الشافعی، أنبأنا مالک، عن إبن شهاب، عن عبید الله بن عبدالله، عن إبن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الخطاب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 فی کتاب</w:t>
      </w:r>
    </w:p>
    <w:p>
      <w:pPr>
        <w:pStyle w:val="BookText"/>
        <w:rPr/>
      </w:pPr>
      <w:r>
        <w:rPr>
          <w:rFonts w:ascii="IRNazanin" w:hAnsi="IRNazanin" w:eastAsia="IRNazanin"/>
          <w:color w:val="111111"/>
          <w:sz w:val="28"/>
          <w:sz w:val="28"/>
          <w:szCs w:val="28"/>
          <w:rtl w:val="true"/>
          <w:lang w:bidi="fa-IR"/>
        </w:rPr>
        <w:t>الله عزّ وجلّ حق علی من زنی إذا أحصن من الرجال والنساء إذا قامت علیه البینة أو کان الحبل أو الإعتراف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وأخبرنا أبو زکریا وأبو بکر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أنبأنا الربیع، أنبأنا الشافعی، أنبأنا مالک، عن یحیی بن سعید أنه سمع سعید بن المسیب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أن تهلکوا عن آیة الرجم أن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نجد حدین فی کتاب الله عزّ وجلّ، فقد رجم رسول الله صلی الله علیه و آله ورجمنا، فوالذی نفسی بیده لولا أن یقول الناس زاد عمر فی کتاب الله لکتبتها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إذا زنیا فارجموهما البتة فإنا قد قرأناها</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الأحادیث المختارة للمقدسی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النسائی، عن محمد بن المثنی، عن غندر، عن شعبة، عن قتادة، عن یونس بن جبیر، عن کثیر بن الصلت، عن زید وعن إسماعیل بن مسعود، عن خالد بن الحارث، عن إبن عون، عن محمد قال نبئت عن إبن أخی کثیر بن الصلت، عن زید، وقیل عن محمد نبئت عن کثیر قد روی إبن عباس عن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بعث محمداً بالحق، وأنزل معه الکتاب فکان ممّا أنزل علیه آیة الرجم، فرجم رسول الله صلی الله علیه و آله ورجمنا بعده، وهذا الذی ذکرنا، ولولا روایة شعبة لم نخرجه فإن روایة إبن عون منقطعة، إسناده منقطع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المجد زاهر بن أحمد الثقفی بأصبهان أن سعید بن أبی الرجاء الصیرفی أخبرهم قراءة علیه، أخبرنا عبد الواحد بن أحمد البقال، أخبرنا عبیدالله بن یعقوب بن إسحاق، أخبرنا جدی إسحاق بن إبراهیم، أخبرنا أحمد بن منیع، أخبرنا أبو أحمد الزبیری، أخبرنا سفیان، عن عاصم، عن زر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بن کعب، عن آیة الرجم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تعدّون سورة الأحزاب؟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أو أربع وسبعین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لتقارب سورة البقرة أو أطول، وإن فیها آیة الرجم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والشیخة فارجموهما نکالا من الله والله عزیز حکیم إسناده صحیح</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القاسم بن أحمد بن أبی القاسم الخباز بأصبهان أن أبا الخیر محمد بن رجاء بن إبراهیم بن عمر بن الحسن بن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عبد الرحمن بن محمد بن أحمد بن عبدالرحمن الذکوانی، أخبرنا أبو بکر احمد بن موسی بن مردویة الحافظ، أخبرنا محمد بن أحمد بن محمد بن علی، أخبرنا أبو یحیی بن أبی بسرة، أخبرنا خلاد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مسعر، عن عاصم، عن زر، عن أبی بن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سورة الأحزاب توازی سورة البقرة وکان فیها آیة الرجم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إذا زنیا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عاصم حماد بن زید وحماد بن سلمة وأبو عوانة وحماد بن شعیب وعمرو بن أبی قیس إسناده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أحمد الحربی بالحربیة أن هبة الله أخبرهم، أخبرنا الحسن بن علی، أخبرنا أحمد بن جعفر، أخبرنا عبدالله بن أحمد، أخبرنا خلف إبن هشام، أخبرنا حماد بن زید، عن عاصم بن بهدلة، عن زر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أبی إبن کعب کأین تقرأ سورة الأحزاب أو کأین تعدّها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ثلاثا وسبعین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لقد رأیتها وإنّها لتعادل سورة البقرة، ولقد قرأنا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إذا زنیا فارجموهما البتة نکالا من الله والله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النسائی عن معاویة بن صالح عن منصور بن أبی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یعلی</w:t>
      </w:r>
    </w:p>
    <w:p>
      <w:pPr>
        <w:pStyle w:val="BookText"/>
        <w:rPr/>
      </w:pPr>
      <w:r>
        <w:rPr>
          <w:rFonts w:ascii="IRNazanin" w:hAnsi="IRNazanin" w:eastAsia="IRNazanin"/>
          <w:color w:val="111111"/>
          <w:sz w:val="28"/>
          <w:sz w:val="28"/>
          <w:szCs w:val="28"/>
          <w:rtl w:val="true"/>
          <w:lang w:bidi="fa-IR"/>
        </w:rPr>
        <w:t xml:space="preserve">بسنده، عن عبد الرحمن بن القاسم،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آیة الرجم ورضاعة الکبیر عشرا فلقد کانت فی صحیفة تحت سریری فلمّا مات رسول الله صلی الله علیه و آله تشاغلنا بموته فدخل داجن فأکلها</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مسند الحمیدی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الحمیدی حدّثنا سفیان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معمر، عن الزهری، عن عبید الله بن عبدالله بن عتبة،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الخطاب علی المنبر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بعث</w:t>
      </w:r>
    </w:p>
    <w:p>
      <w:pPr>
        <w:pStyle w:val="BookText"/>
        <w:rPr/>
      </w:pPr>
      <w:r>
        <w:rPr>
          <w:rFonts w:ascii="IRNazanin" w:hAnsi="IRNazanin" w:eastAsia="IRNazanin"/>
          <w:color w:val="111111"/>
          <w:sz w:val="28"/>
          <w:sz w:val="28"/>
          <w:szCs w:val="28"/>
          <w:rtl w:val="true"/>
          <w:lang w:bidi="fa-IR"/>
        </w:rPr>
        <w:t xml:space="preserve">محمداً بالحق وأنزل علیه الکتاب، وکان ممّا أنزل علیه آیة الرجم فرجم رسول الله صلی الله علیه و آله ورجمنا بعده، 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سمعته من الزهری بطوله فحفظت منه أشیاء، وهذا ممّا لم أحفظ منها یومئذ</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تفسیر القرطبی</w:t>
      </w:r>
    </w:p>
    <w:p>
      <w:pPr>
        <w:pStyle w:val="BookText"/>
        <w:rPr/>
      </w:pPr>
      <w:r>
        <w:rPr>
          <w:rFonts w:ascii="IRNazanin" w:hAnsi="IRNazanin" w:eastAsia="IRNazanin"/>
          <w:color w:val="111111"/>
          <w:sz w:val="28"/>
          <w:sz w:val="28"/>
          <w:szCs w:val="28"/>
          <w:rtl w:val="true"/>
          <w:lang w:bidi="fa-IR"/>
        </w:rPr>
        <w:t xml:space="preserve">قال فی تفسیر سورة الأحزاب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مدنیة فی قول جمیعهم، نزلت فی المنافقین وإیذائهم رسول الله صلی الله علیه و آله وطعنهم فیه وفی مناکحته وغیرها، وهی ثلاث وسبعون آیة، وکانت هذه السورة تعدل سورة البقرة، وقد کانت فیها آیة الرجم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والشیخة إذا زنیا فارجموهما ألبتَّة نکالاً من الله والله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 بکر الأنباری عن أُبیّ بن کعب، وهذا یحمله أهل العلم علی إنّ الله تعالی رفع من الأحزاب إلیه ما یزید علی مافی أیدینا وأن آیة الرّجم رفع لفظها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حدّثنا أحمد بن الهیثم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عبید القاسم بن 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إبن أبی مریم، عن إبن لهیعة، عن أبی الأسود، عن عروة،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سورة الأحزاب تعدل علی عهد رسول الله صلی الله علیه و آله مائتی آیة، فلما کتب المصحف لم یقدر منها إلا علی ما هی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هذا من قول أم المؤمنین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رفع إلیه من سورة الأحزاب ما یزید علی 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وجه من وجوه النسخ وقد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فیه مستوفی والحمد لله، وروی زرّ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تعدون سورة الأحزاب؟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وسبعین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الذی یحلف به أُبیّ بن کعب أن کانت لتعدل سورة البقرة أو أطول، ولقد قرأنا منها آیة الرجم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إذا زنیا فارجموهما ألبتة نکالا من الله والله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أراد أبی أن ذلک من جملة ما نسخ من القرآن</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تعقیب علی القرطبی فی تفسیره</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تحامل القرطبی علی الشیعة ونبذهم، وأتهمهم فیما یروی عن عائشة فی آیة الرجم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إذا زنیا فارجموهما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یحکی من أن تلک الزیادة کانت فی صحیفة فی بیت عائشة فأکلها الداجن فمن تألیف الملاحدة والروافض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لو ذکر لنا هذا الغیور أسماء أولئک الروافض الذین ألّفوا هذه الزیادة، ویا لیت أنصف التاریخ فذکر أسماء تلک المصادر، وإذا عجز عن إثبات ما یدّعیه لکونه کاذباً أفّاکاً أثیماً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فسنُدلی بحجّتنا لإماطة القناع عن زیفه وأکاذیبه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الأخبار إنما جاءت فی صحاح حزبه وسنن قومه نذکر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إبن ماجه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الشیعة لم تقل بنسخ التلاوة دون الحکم، وإنّما هذا من مقولات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النوع من النسخ إنما یؤدی إلی تحریف القرآن، لکون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تدّعیها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صحیفة وقد أکلها داجن والشیعة تنکر ذلک أشد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أکل هذه الصحیفة دویبة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إلی هذا الحد یکون التهاون بحیث یجعل القرآن تحت السریر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أهکذا کان یفعل رسول الله صلی الله علیه و آله بکلام الله؟ وحاشی لله أن یکون ذلک من فعل النبی الأکرم صلی الله علیه و آله ، فلا یبقی إلا أن یعترف المصنف أن ذلک من فعل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إبن کثیر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إبن شهاب، أخبرنا عبید الله بن عبدالله بن عتبه بن مسعود أن إبن عباس أخبره أن عمر قام فحمد الله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 فإن الله تعالی بعث محمداً بالحق وأنزل علیه الکتاب فکان فیما أنزل علیه آیة الرجم، فقرأناها، ووعیناها، ورجم</w:t>
      </w:r>
    </w:p>
    <w:p>
      <w:pPr>
        <w:pStyle w:val="BookText"/>
        <w:rPr/>
      </w:pPr>
      <w:r>
        <w:rPr>
          <w:rFonts w:ascii="IRNazanin" w:hAnsi="IRNazanin" w:eastAsia="IRNazanin"/>
          <w:color w:val="111111"/>
          <w:sz w:val="28"/>
          <w:sz w:val="28"/>
          <w:szCs w:val="28"/>
          <w:rtl w:val="true"/>
          <w:lang w:bidi="fa-IR"/>
        </w:rPr>
        <w:t xml:space="preserve">رسول‌الله صلی الله علیه و آله ورجمنا بعده، فأخشی أن یطول بالناس زمان أن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نجد آیة الرجم فی کتاب الله فیضلوا بترک فریضة قد أنزلها الله، فالرجم فی کتاب الله حق علی من زنی إذا أحصن من الرجال والنساء إذا قامت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الإعتراف أخرجاه فی الصحیحین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حدیث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قطعة منه فیها مقصودنا ههنا، وروی الإمام أحمد، عن هشیم، عن الزهری، عن عبید الله بن عبدالله، عن إبن عباس حدّثنی عبد الرحمن بن عوف أن عمر بن الخطاب خطب الناس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أناسا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الرجم فی کتاب الله إنّما فیه الجلد وقد رجم رسول الله صلی الله علیه و آله ورجمنا بعده، ولولا أن یقول قائل، أو یتکلّم 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زاد فی کتاب الله ما لیس منه لأثبتها کما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النسائی من حدیث عبید الله بن عبدالله، وقد روی الإمام أحمد أیضاً عن هشیم، عن علی بن زید، عن یوسف بن مهران،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عمر بن الخطاب فذکر الرجم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نجد من الرجم أبداً فإنه حد من حدود الله، ألا إن رسول الله صلی الله علیه و آله قد رجم ورجمنا بعده، ولولا أن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زاد فی کتاب الله ما لیس فیه لکتبت فی ناحیة من المصحف، وشهد عمر بن الخطاب وعبد الرحمن بن عوف وفلان وفلان أن رسول الله صلی الله علیه و آله قد رجم ورجمنا بعده، ألا إنه سیکون قوم من بعدکم یکذبون بالرجم وبالشفاعة وبعذاب القبر وبقوم یخرجون من النار بعدما امتحشوا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أحمد أیضاً عن یحیی الأنصاری، عن سعید بن المسیب، عن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تهلکوا عن آیة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رواه الترمذی من حدیث سعید، عن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الحافظ 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الله بن عمر القواریری، حدّثنا یزید بن زریع، حدّثنا أبو عون، عن محمد هو إبن سیرین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نبئت عن کثیر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مروان وفینا زید فقال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کتبتها فی المصحف؟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ذلک وفینا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أشفیکم من ذلک قال قلنا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کذا وکذا وذکر الرجم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 لی آیة الرجم،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الآن هذا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النسائی من حدیث محمد بن المثنی، عن غندر، عن شعبة، عن قتادة، عن یونس بن جبیر، عن کثیر بن الصلت، عن زید بن ثابت به وهذه طرق کلها متعددة متعاضدة ودالة علی أن آیة الرجم کانت مکتوبة فنسخ تلاوتها وبقی حکمها معمولاً به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أمر رسول الله صلی الله علیه و آله برجم هذه المرأة، وهی زوجة الرجل الذی استأجر الأجیر لما زنت مع الأجیر، ورجم رسول الله صلی الله علیه و آله ماعزا والغامدیة، وکل هؤلاء لم ینقل عن رسول الله صلی الله علیه و آله أنه جلدهم قبل الرجم، وإنما وردت الأحادیث الصحیحة المتعددة الطرق والألفاظ بالاقتصار علی رجمهم، ولیس فیها ذکر الجلد، ولهذا کان هذا مذهب جمهور العلماء، وإلیه ذهب أبو حنیفة ومالک والشافعی، وذهب الإمام أحمد إلی أنّه یجب أن یجمع علی الزانی المحصن بین الجلد للآیة، والرجم للسنّة کما روی عن أمیرالمؤمنین علی بن أبی طالب علیه السلام أنه لما أتی بشراحة وکانت قد زنت وهی محصنة فجلدها یوم الخمیس، ورجمها یوم الجمعة، ثم قال جلدتها بکتاب الله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البخاری عن عمرو بن العاص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اجتهد الحاکم فأصاب فله أجران وإن اجتهد فأخطأ فله أجر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الحدیث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رفع عن أمتی الخطأ والنسیان والأمر الذی یکرهون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تبارک وتعالی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عَلَیْکُمْ جُناحٌ فِیما أَخْطَأْتُمْ بِهِ وَ لکِنْ ما تَعَمَّدَتْ قُلُوبُکُمْ وَ کانَ اللّهُ غَفُوراً رَحِیماً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وإنّما الإثم علی من تعمد الباطل کما 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وفی الحدیث 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ادّعی أبیه وهو یعلمه إلا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القرآن المنسوخ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کفر بکم أن ترغبوا عن آبائکم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 حدّثنا</w:t>
      </w:r>
    </w:p>
    <w:p>
      <w:pPr>
        <w:pStyle w:val="BookText"/>
        <w:rPr/>
      </w:pPr>
      <w:r>
        <w:rPr>
          <w:rFonts w:ascii="IRNazanin" w:hAnsi="IRNazanin" w:eastAsia="IRNazanin"/>
          <w:color w:val="111111"/>
          <w:sz w:val="28"/>
          <w:sz w:val="28"/>
          <w:szCs w:val="28"/>
          <w:rtl w:val="true"/>
          <w:lang w:bidi="fa-IR"/>
        </w:rPr>
        <w:t xml:space="preserve">عبد الرزاق أخبرنا معمر، عن الزهری، عن عبید الله بن عبدالله بن عتبة بن مسعود، عن إبن عباس، عن 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صلی الله علیه و آله بالحق وأنزل معه الکتاب فکان فیما أنزل علیه آیة الرجم، فرجم رسول الله صلی الله علیه و آله ورجمنا بعده،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کنا نقرأ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ترغبوا عن آبائکم فانه کفر بکم أن ترغبوا عن آبائکم</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موارد الظمآن</w:t>
      </w:r>
    </w:p>
    <w:p>
      <w:pPr>
        <w:pStyle w:val="BookText"/>
        <w:rPr/>
      </w:pPr>
      <w:r>
        <w:rPr>
          <w:rFonts w:ascii="IRNazanin" w:hAnsi="IRNazanin" w:eastAsia="IRNazanin"/>
          <w:color w:val="111111"/>
          <w:sz w:val="28"/>
          <w:sz w:val="28"/>
          <w:szCs w:val="28"/>
          <w:rtl w:val="true"/>
          <w:lang w:bidi="fa-IR"/>
        </w:rPr>
        <w:t xml:space="preserve">قال فی تفسیر سورة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الحسن بن مُکرم بالبصرة، حدّثنا داود بن رشید، حدّثنا أبو حفص الأبّار، عن منصور، عن عاصم بن أبی النجود، عن زر بن حبیش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أُبیَّ بن کعب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إبن مسعود کان یحکُّ المعوذتین من المصاحف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لیستا من القرآن فلا تجعلوا فیه ما لیس منه، 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لرسول الله صلی الله علیه و آله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نقول کم تعدّون سورة الأحزاب من 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وسبعین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یُحلف به إن کانت لتعدل سورة البقرة ولقد قرأنا فیها آیة الرجم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والشیخة إذا زنیا فارجموهما البتة نکالا من الله والله عزیز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إسناده عاصم بن أبی النجود وقد ضُعِّف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التحبیر</w:t>
      </w:r>
    </w:p>
    <w:p>
      <w:pPr>
        <w:pStyle w:val="BookText"/>
        <w:rPr/>
      </w:pPr>
      <w:r>
        <w:rPr>
          <w:rFonts w:ascii="IRNazanin" w:hAnsi="IRNazanin" w:eastAsia="IRNazanin"/>
          <w:color w:val="111111"/>
          <w:sz w:val="28"/>
          <w:sz w:val="28"/>
          <w:szCs w:val="28"/>
          <w:rtl w:val="true"/>
          <w:lang w:bidi="fa-IR"/>
        </w:rPr>
        <w:t xml:space="preserve">قال إبن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عبادة بن الصامت أنّ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عنّی، قد جعل الله لهن سبیلا البکر بالبکر جلد مائة وتغریب عام، والثیب بالثیب جلد مائة والرجم مسلم من حدیثه بهذا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عمر أنه قال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نبیاً وأنزل علیه کتابا وکان فیما أنزل علیه آیة الرجم فتلوناها ووعیناها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إذا زنیا فارجموهما البتة نکالا من الله والله</w:t>
      </w:r>
    </w:p>
    <w:p>
      <w:pPr>
        <w:pStyle w:val="BookText"/>
        <w:rPr/>
      </w:pP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رجم النبی صلی الله علیه و آله ورجمنا بعده،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آخره ولولا أنی أخشی أن یقول الناس زاد فی کتاب الله لأثبته علی حاشیة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بمشهد من الصحابة فلم ینکر علیه أحد، متّفق علیه من حدیث إبن عباس، عن عمر مطولا ولیس فیه فی حاشیة المصحف، وقال آیة الرجم ولم یذکر الشیخ والشیخة ورواه البیهقی بتمامه وعزاه للشیخین ومراده أصل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للترمذی لولا أنی أکره أن أزید فی کتاب الله لکتبته فی المصحف، فإنی قد خشیت أن یجیء قوم فلا یجدونه فی کتاب الله فیکفرون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الباب عن أبی أمامة بنت سهل عن خالته العجماء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 إذا زنیا فارجموهما البتة لما قضیا من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الحاکم والطبرانی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 إبن حبان من حدیث أبی بن کعب أنه قال لزر بن حبیش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تعدّون سورة الأحزاب من 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وسبعین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یحلف به کانت سورة الأحزاب توازی سورة البقرة وکان فیها آیة الرجم الشیخ والشیخة الحدیث</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نیل الأوطار</w:t>
      </w:r>
    </w:p>
    <w:p>
      <w:pPr>
        <w:pStyle w:val="BookText"/>
        <w:rPr/>
      </w:pPr>
      <w:r>
        <w:rPr>
          <w:rFonts w:ascii="IRNazanin" w:hAnsi="IRNazanin" w:eastAsia="IRNazanin"/>
          <w:color w:val="111111"/>
          <w:sz w:val="28"/>
          <w:sz w:val="28"/>
          <w:szCs w:val="28"/>
          <w:rtl w:val="true"/>
          <w:lang w:bidi="fa-IR"/>
        </w:rPr>
        <w:t xml:space="preserve">قال الشوکانی فی شأن سورة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إبن حبان فی صحیحه من حدیث أبی بن کعب بلفظ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سورة الأحزاب توازی سورة البقرة، وکان فیها آیة الرجم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الجلد فقد ذهب إلی إیجابه علی المحصن مع الرجم جماعة من العلماء منهم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وإسحاق وداود الظاهری وابن المنذر تمسکاً بما سلف، وذهب مالک والحنفیة والشافعیة وجمهور العلماء إلی أنه لا یجلد المحصن بل یرجم فقط؛ وهو مروی عن أحمد بن حنبل، وتمسکوا بحدیث سمرة فی أنه صلی الله علیه و آله وسلم لم یجلد ماعزا بل اقتصر علی رجمه، قالوا وهو متأخر عن أحادیث الجلد، فیکون ناسخا لحدیث عبادة بن الصامت المذکور،</w:t>
      </w:r>
    </w:p>
    <w:p>
      <w:pPr>
        <w:pStyle w:val="BookText"/>
        <w:rPr/>
      </w:pPr>
      <w:r>
        <w:rPr>
          <w:rFonts w:ascii="IRNazanin" w:hAnsi="IRNazanin" w:eastAsia="IRNazanin"/>
          <w:color w:val="111111"/>
          <w:sz w:val="28"/>
          <w:sz w:val="28"/>
          <w:szCs w:val="28"/>
          <w:rtl w:val="true"/>
          <w:lang w:bidi="fa-IR"/>
        </w:rPr>
        <w:t>ویجاب بمنع التأخر المدّعی فلا یصلح ترک جلد ماعز للنسخ لأنه فرع التأخر، ولم یثبت ما یدل علی ذلک، ومع عدم ثبوت تأخره لا یکون ذلک الترک مقتضیا لإبطال الجلد الذی أثبته القرآن علی کلّ من زنی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ریب أنه یصدق علی المحصن أنه زان فکیف إذا انضم إلی ذلک من السنة ما هو صریح فی الجمع بین الجلد والرجم للمحصن؟ کحدیث عبادة المذکور، ولا سیما وهو صلی الله علیه و آله وسلم فی مقام البیان والتعلیم لأحکام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العموم، بعد أن أمر الناس فی ذلک المقام بأخذ ذلک الحکم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عنی، خذوا عنی، فلا یصلح الاحتجاج بعد نص الکتاب والسنة بسکوته صلی الله علیه و آله وسلم فی بعض المواطن، أو عدم بیانه لذلک، أو إهماله للأمر به، وغایة ما فی حدیث سمرة أنه لم یتعرض لذکر جلده صلی الله علیه و آله وسلم لماعز، ومجرّد هذا لا ینتهض لمعارضة ما هو فی رتبته، فکیف بما بینه، وبینه ما بین السماء والأرض، وقد تقرر أن المثبت أولی من النافی، ولا سیما کون المقام ممّا یجوز فیه أن الراوی ترک ذکر الجلد لکونه معلوما من الکتاب والسنة، وکیف یلیق بعالم أن یدّعی نسخ الحکم الثابت کتاباً وسنة بمجرّد ترک الراوی لذلک الحکم فی قضیة عین لا عموم لها، وهذا أمیر المؤمنین علی بن أبی طالب علیه السلام یقول بعد موته صلی الله علیه و آله وسلم بعدة من السنین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جمع لتلک المرأة بین الرجم والجلد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جلدتها بکتاب الله ورجمتها بسنّة رسول الله صلی الله علیه و آله ، فکیف یخفی علی مثله الناسخ وعلی من بحضرته من الصحابة الأکابر؟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أنا لو فرضنا أنه صلی الله علیه و آله وسلم أمر بترک جلد ماعز وصح لنا ذلک لکان علی فرض تقدمه منسوخا، وعلی فرض التباس المتقدم بالمتأخر مرجوحا، ویتعیّن تأویله بما یحتمله من وجوه التأویل</w:t>
      </w:r>
      <w:r>
        <w:rPr>
          <w:rFonts w:eastAsia="IRNazanin" w:cs="IRNazanin"/>
          <w:color w:val="111111"/>
          <w:sz w:val="28"/>
          <w:szCs w:val="28"/>
          <w:rtl w:val="true"/>
          <w:lang w:bidi="fa-IR"/>
        </w:rPr>
        <w:t xml:space="preserve">. </w:t>
      </w:r>
      <w:r>
        <w:rPr>
          <w:rStyle w:val="FootnoteAnchor"/>
          <w:rtl w:val="true"/>
        </w:rPr>
        <w:footnoteReference w:id="393"/>
      </w:r>
      <w:bookmarkStart w:id="255" w:name="pg5320_52627"/>
    </w:p>
    <w:p>
      <w:pPr>
        <w:pStyle w:val="Heading2"/>
        <w:numPr>
          <w:ilvl w:val="1"/>
          <w:numId w:val="1"/>
        </w:numPr>
        <w:rPr/>
      </w:pPr>
      <w:bookmarkStart w:id="256" w:name="__RefHeading___Toc917432_581953129"/>
      <w:bookmarkStart w:id="257" w:name="_Toc97"/>
      <w:bookmarkEnd w:id="255"/>
      <w:bookmarkEnd w:id="256"/>
      <w:r>
        <w:rPr>
          <w:rtl w:val="true"/>
        </w:rPr>
        <w:t>الفصل الثامن</w:t>
      </w:r>
      <w:r>
        <w:rPr>
          <w:rtl w:val="true"/>
        </w:rPr>
        <w:t xml:space="preserve">: </w:t>
      </w:r>
      <w:r>
        <w:rPr>
          <w:rtl w:val="true"/>
        </w:rPr>
        <w:t>هل ضیاع القرآن من باب نسخ‌التلاوة؟</w:t>
      </w:r>
      <w:bookmarkEnd w:id="25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917434_581953129"/>
      <w:bookmarkStart w:id="259" w:name="_Toc98"/>
      <w:bookmarkEnd w:id="258"/>
      <w:r>
        <w:rPr>
          <w:rtl w:val="true"/>
        </w:rPr>
        <w:t>اشارة</w:t>
      </w:r>
      <w:bookmarkStart w:id="260" w:name="pg5320_52629"/>
      <w:bookmarkEnd w:id="259"/>
    </w:p>
    <w:p>
      <w:pPr>
        <w:pStyle w:val="Heading3"/>
        <w:numPr>
          <w:ilvl w:val="2"/>
          <w:numId w:val="1"/>
        </w:numPr>
        <w:rPr/>
      </w:pPr>
      <w:bookmarkStart w:id="261" w:name="__RefHeading___Toc917436_581953129"/>
      <w:bookmarkStart w:id="262" w:name="_Toc99"/>
      <w:bookmarkEnd w:id="260"/>
      <w:bookmarkEnd w:id="261"/>
      <w:r>
        <w:rPr>
          <w:rtl w:val="true"/>
        </w:rPr>
        <w:t>هل ضیاع القرآن من باب نسخ التلاوة ؟</w:t>
      </w:r>
      <w:bookmarkEnd w:id="262"/>
    </w:p>
    <w:p>
      <w:pPr>
        <w:pStyle w:val="BookText"/>
        <w:rPr/>
      </w:pPr>
      <w:r>
        <w:rPr>
          <w:rFonts w:ascii="IRNazanin" w:hAnsi="IRNazanin" w:eastAsia="IRNazanin"/>
          <w:color w:val="111111"/>
          <w:sz w:val="28"/>
          <w:sz w:val="28"/>
          <w:szCs w:val="28"/>
          <w:rtl w:val="true"/>
          <w:lang w:bidi="fa-IR"/>
        </w:rPr>
        <w:t>دراسة وتحلیل</w:t>
      </w:r>
    </w:p>
    <w:p>
      <w:pPr>
        <w:pStyle w:val="BookText"/>
        <w:rPr/>
      </w:pPr>
      <w:r>
        <w:rPr>
          <w:rFonts w:ascii="IRNazanin" w:hAnsi="IRNazanin" w:eastAsia="IRNazanin"/>
          <w:color w:val="111111"/>
          <w:sz w:val="28"/>
          <w:sz w:val="28"/>
          <w:szCs w:val="28"/>
          <w:rtl w:val="true"/>
          <w:lang w:bidi="fa-IR"/>
        </w:rPr>
        <w:t xml:space="preserve">خصّصنا الفصول السابقة فی سرد النصوص المتعلّقة بصنفین من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نُسخ حکماً وتلاوة، وما نسخ تلاوة دون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واعتمدنا فی تلک النصوص علی أوثق المصادر والمعوّل علیها عند علماء الجمهور وأهل الحدیث، وقد أشرنا فی أغلب الموارد إلی تعلیق موجز بما یناسب ذاک المورد فی حینه مع إحالةٍ إلی هذا الفصل الذی نحن بصدد دراسة تلک النصوص وتسلیط الأضواء علیها، وتحلیلها، وإیراد ما یناقضها من الروایات والنصوص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یصادفنا من بین الروایات العدیدة من کتب الجمهور أن هناک قرآناً قد ضاع، وقد برر البعض أن ذلک من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 إبن مردویه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ألف ألف حرف وسبعة وعشرون ألف حرف، فمن قرأه صابراً محتسباً فله بکل حرف زوجة من الحور العین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العدد باعتبار ما کان قرآناً ونسخ رسمه، وإلا فالموجود الآن لا یبلغ هذه العدّة</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رواه الهیثمی،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عن شیخه محمد بن عبید بن آدم بن أبی أیاس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الذهبی فی المیزان لهذا الحدیث، ولم أجد لغیره فی ذلک کلاماً وبقیة رجاله ثقات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ورواه فی کنز العمال عن عمر ورمز 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عن إبن مردویه وأبی نصر السبخری فی الابانة عن عمر، قال 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الإسناد والمتن، وفیه زیادة علی ما بین اللوحین ویمکن حمله علی ما نسخ منه تلاوة مع المثبت بین اللوحین</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هی حروف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بأیدی الناس فی هذا المصحف المتداول؟</w:t>
      </w:r>
    </w:p>
    <w:p>
      <w:pPr>
        <w:pStyle w:val="BookText"/>
        <w:rPr/>
      </w:pPr>
      <w:r>
        <w:rPr>
          <w:rFonts w:ascii="IRNazanin" w:hAnsi="IRNazanin" w:eastAsia="IRNazanin"/>
          <w:color w:val="111111"/>
          <w:sz w:val="28"/>
          <w:sz w:val="28"/>
          <w:szCs w:val="28"/>
          <w:rtl w:val="true"/>
          <w:lang w:bidi="fa-IR"/>
        </w:rPr>
        <w:t xml:space="preserve">المعروف أن عدد حروف القرآن أکثر من </w:t>
      </w:r>
      <w:r>
        <w:rPr>
          <w:rFonts w:eastAsia="IRNazanin" w:cs="IRNazanin"/>
          <w:color w:val="111111"/>
          <w:sz w:val="28"/>
          <w:szCs w:val="28"/>
          <w:rtl w:val="true"/>
          <w:lang w:bidi="fa-IR"/>
        </w:rPr>
        <w:t>(</w:t>
      </w:r>
      <w:r>
        <w:rPr>
          <w:rFonts w:eastAsia="IRNazanin" w:cs="IRNazanin"/>
          <w:color w:val="111111"/>
          <w:sz w:val="28"/>
          <w:szCs w:val="28"/>
          <w:lang w:bidi="fa-IR"/>
        </w:rPr>
        <w:t>300.000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ثلاثمائة ألف حرف وزیادة وهی لا تبلغ ثلث العدد الذی قال عمر إذ فی الروایة ألف ألف حرف وسبعة وعشرون ألف حرف، أی </w:t>
      </w:r>
      <w:r>
        <w:rPr>
          <w:rFonts w:eastAsia="IRNazanin" w:cs="IRNazanin"/>
          <w:color w:val="111111"/>
          <w:sz w:val="28"/>
          <w:szCs w:val="28"/>
          <w:rtl w:val="true"/>
          <w:lang w:bidi="fa-IR"/>
        </w:rPr>
        <w:t>(</w:t>
      </w:r>
      <w:r>
        <w:rPr>
          <w:rFonts w:eastAsia="IRNazanin" w:cs="IRNazanin"/>
          <w:color w:val="111111"/>
          <w:sz w:val="28"/>
          <w:szCs w:val="28"/>
          <w:lang w:bidi="fa-IR"/>
        </w:rPr>
        <w:t>1.027.000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أکثر من ملیون حرف بسبعة وعشرین ألف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مقصود الخلیفة أن تلک الآیات التی تعادل أکثر من سبعمائة ألف حرف نسخت کما ذهب إلی هذا السیوطی أم مقصوده الضیاع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محمد بن عبید بن آدم بن أبی أیاس راوی هذا الخبر؟</w:t>
      </w:r>
    </w:p>
    <w:p>
      <w:pPr>
        <w:pStyle w:val="BookText"/>
        <w:rPr/>
      </w:pPr>
      <w:r>
        <w:rPr>
          <w:rFonts w:ascii="IRNazanin" w:hAnsi="IRNazanin" w:eastAsia="IRNazanin"/>
          <w:color w:val="111111"/>
          <w:sz w:val="28"/>
          <w:sz w:val="28"/>
          <w:szCs w:val="28"/>
          <w:rtl w:val="true"/>
          <w:lang w:bidi="fa-IR"/>
        </w:rPr>
        <w:t xml:space="preserve">قال إبن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آدم بن أبی أیاس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بخبر باطل، قال الطبرانی بعد نقل الخبر بسنده، قال فی معجمه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یروی عن عمر إلا بهذا الاسناد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وهل ینفع قول إبن حجر وقد مال إبن أبی بکر الهیثمی إلی توثیق الراوی وقال أن محمد بن عبید الله من شیوخ الطبرانی وبقیة رجال السند ثقات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هناک ألفاظ عدیدة صدرت من الخلیفة فی صدد هذا الضیاع منها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فیما فَقْدنا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فیما أسقط</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کثیر ذهب مع محمد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فیما رفع</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وقد مر علیک أیها القارئ العزیز جملة من النصوص فی ذلک وإلیک واحدة منها کی نذکّرک بما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عبد الرزاق فی المصنف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عمر بن الخطاب منادیه فنادی إن الصلاة جامعة، ثمّ صعد المنبر فحمدالله وأثنی علیه،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تجزعن من آیة الرجم، فإنها آیة نزلت فی کتاب الله وقرأناها، ولکنها ذهبت فی قرآن کثیر ذهب مع محمد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نفهم من عبارة الخلیفة هذه الأخیرة أن الذی ذهب مع محمد صلی الله علیه و آله قد ضاع أم أنه نُسخ فارتفع رسمه من القرآن وصعد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263" w:name="pg5320_52633"/>
    </w:p>
    <w:p>
      <w:pPr>
        <w:pStyle w:val="Heading2"/>
        <w:numPr>
          <w:ilvl w:val="1"/>
          <w:numId w:val="1"/>
        </w:numPr>
        <w:rPr/>
      </w:pPr>
      <w:bookmarkStart w:id="264" w:name="__RefHeading___Toc917438_581953129"/>
      <w:bookmarkStart w:id="265" w:name="_Toc100"/>
      <w:bookmarkEnd w:id="263"/>
      <w:bookmarkEnd w:id="264"/>
      <w:r>
        <w:rPr>
          <w:rtl w:val="true"/>
        </w:rPr>
        <w:t>الفصل التاسع</w:t>
      </w:r>
      <w:r>
        <w:rPr>
          <w:rtl w:val="true"/>
        </w:rPr>
        <w:t xml:space="preserve">: </w:t>
      </w:r>
      <w:r>
        <w:rPr>
          <w:rtl w:val="true"/>
        </w:rPr>
        <w:t>ما نسخ حکمه وبقی تلاوته</w:t>
      </w:r>
      <w:bookmarkEnd w:id="26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 w:name="__RefHeading___Toc917440_581953129"/>
      <w:bookmarkStart w:id="267" w:name="_Toc101"/>
      <w:bookmarkEnd w:id="266"/>
      <w:r>
        <w:rPr>
          <w:rtl w:val="true"/>
        </w:rPr>
        <w:t>اشارة</w:t>
      </w:r>
      <w:bookmarkStart w:id="268" w:name="pg5320_52635"/>
      <w:bookmarkEnd w:id="267"/>
    </w:p>
    <w:p>
      <w:pPr>
        <w:pStyle w:val="Heading3"/>
        <w:numPr>
          <w:ilvl w:val="2"/>
          <w:numId w:val="1"/>
        </w:numPr>
        <w:rPr/>
      </w:pPr>
      <w:bookmarkStart w:id="269" w:name="__RefHeading___Toc917442_581953129"/>
      <w:bookmarkStart w:id="270" w:name="_Toc102"/>
      <w:bookmarkEnd w:id="268"/>
      <w:bookmarkEnd w:id="269"/>
      <w:r>
        <w:rPr>
          <w:rtl w:val="true"/>
        </w:rPr>
        <w:t>فی ما نسخ حکمه وبقی تلاوته</w:t>
      </w:r>
      <w:bookmarkEnd w:id="270"/>
    </w:p>
    <w:p>
      <w:pPr>
        <w:pStyle w:val="BookText"/>
        <w:rPr/>
      </w:pPr>
      <w:r>
        <w:rPr>
          <w:rFonts w:ascii="IRNazanin" w:hAnsi="IRNazanin" w:eastAsia="IRNazanin"/>
          <w:color w:val="111111"/>
          <w:sz w:val="28"/>
          <w:sz w:val="28"/>
          <w:szCs w:val="28"/>
          <w:rtl w:val="true"/>
          <w:lang w:bidi="fa-IR"/>
        </w:rPr>
        <w:t>هذا القسم هو المشهور بین علماء المسلمین، وهو الذی منعه کل من الیهود والنصاری وأبوا أن تکون الشریعة الإسلامیة ناسخة لشرائعهم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تظافرت المؤلفات فی هذا القسم منذ القرن الثانی للهجرة وإلی یومنا هذا، غیر أن الکثیر منهم أدخلوا فی النسخ ما هو لیس منه، حتی صیّره بعضهم إلی خمسمائة موضع، والأمر لیس کذلک، وربّما لا یتجاوز أعداد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غریب الأقوال ما ذکره إبن العربی فی کتاب أحکام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هی ناسخة لمائة وأربع عشرة آیة ثم صار آخرها ناسخاً لأولها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 أَقامُوا الصَّلاةَ وَ آتَوُا الزَّکاةَ فَخَلُّوا سَبِیلَهُمْ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ولیس فی القرآن آیة من المنسوخ ثبت حکمها ست عشر سنة إلا قوله فی 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کُنْتُ بِدْعاً مِنَ الرُّسُلِ وَ ما أَدْرِی ما یُفْعَلُ بِی وَ لا بِکُمْ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الغریب ما ذکره إبن العربی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أولها وآخرها منسوخان ووسطها محکم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bookmarkStart w:id="271" w:name="pg5320_52637"/>
    </w:p>
    <w:p>
      <w:pPr>
        <w:pStyle w:val="Heading3"/>
        <w:numPr>
          <w:ilvl w:val="2"/>
          <w:numId w:val="1"/>
        </w:numPr>
        <w:rPr/>
      </w:pPr>
      <w:bookmarkStart w:id="272" w:name="__RefHeading___Toc917444_581953129"/>
      <w:bookmarkStart w:id="273" w:name="_Toc103"/>
      <w:bookmarkEnd w:id="271"/>
      <w:bookmarkEnd w:id="272"/>
      <w:r>
        <w:rPr>
          <w:rtl w:val="true"/>
        </w:rPr>
        <w:t>أقسام النسخ فی الحکم</w:t>
      </w:r>
      <w:bookmarkEnd w:id="273"/>
    </w:p>
    <w:p>
      <w:pPr>
        <w:pStyle w:val="Heading4"/>
        <w:numPr>
          <w:ilvl w:val="3"/>
          <w:numId w:val="1"/>
        </w:numPr>
        <w:rPr/>
      </w:pPr>
      <w:bookmarkStart w:id="274" w:name="__RefHeading___Toc917446_581953129"/>
      <w:bookmarkStart w:id="275" w:name="_Toc104"/>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 xml:space="preserve">نسخ الحکم لایتعدی الانواع الاربعة التی سنشیر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جاءت تقسیماته عند بعض المصنّفین متداخلة لکون بعض تلک الأنواع لایصح وقوعها فی القرآن، و الیک اشهر هذه التقسیمات </w:t>
      </w:r>
      <w:r>
        <w:rPr>
          <w:rFonts w:eastAsia="IRNazanin" w:cs="IRNazanin"/>
          <w:color w:val="111111"/>
          <w:sz w:val="28"/>
          <w:szCs w:val="28"/>
          <w:rtl w:val="true"/>
          <w:lang w:bidi="fa-IR"/>
        </w:rPr>
        <w:t>:</w:t>
      </w:r>
    </w:p>
    <w:p>
      <w:pPr>
        <w:pStyle w:val="Heading4"/>
        <w:numPr>
          <w:ilvl w:val="3"/>
          <w:numId w:val="1"/>
        </w:numPr>
        <w:rPr/>
      </w:pPr>
      <w:bookmarkStart w:id="276" w:name="__RefHeading___Toc917448_581953129"/>
      <w:bookmarkStart w:id="277" w:name="_Toc105"/>
      <w:bookmarkEnd w:id="276"/>
      <w:r>
        <w:rPr>
          <w:rtl w:val="true"/>
        </w:rPr>
        <w:t xml:space="preserve">التقسیم الأول </w:t>
      </w:r>
      <w:r>
        <w:rPr>
          <w:rtl w:val="true"/>
        </w:rPr>
        <w:t xml:space="preserve">: </w:t>
      </w:r>
      <w:r>
        <w:rPr>
          <w:rtl w:val="true"/>
        </w:rPr>
        <w:t xml:space="preserve">عند إبن البارزی </w:t>
      </w:r>
      <w:r>
        <w:rPr>
          <w:rtl w:val="true"/>
        </w:rPr>
        <w:t>(</w:t>
      </w:r>
      <w:r>
        <w:rPr>
          <w:rtl w:val="true"/>
        </w:rPr>
        <w:t xml:space="preserve">ت </w:t>
      </w:r>
      <w:r>
        <w:rPr/>
        <w:t>738</w:t>
      </w:r>
      <w:r>
        <w:rPr>
          <w:rtl w:val="true"/>
        </w:rPr>
        <w:t xml:space="preserve"> </w:t>
      </w:r>
      <w:r>
        <w:rPr>
          <w:rtl w:val="true"/>
        </w:rPr>
        <w:t>ه</w:t>
      </w:r>
      <w:r>
        <w:rPr>
          <w:rtl w:val="true"/>
        </w:rPr>
        <w:t>(</w:t>
      </w:r>
      <w:bookmarkEnd w:id="277"/>
    </w:p>
    <w:p>
      <w:pPr>
        <w:pStyle w:val="Heading5"/>
        <w:numPr>
          <w:ilvl w:val="4"/>
          <w:numId w:val="1"/>
        </w:numPr>
        <w:rPr/>
      </w:pPr>
      <w:bookmarkStart w:id="278" w:name="__RefHeading___Toc917450_581953129"/>
      <w:bookmarkStart w:id="279" w:name="_Toc106"/>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 xml:space="preserve">قال والناسخ أربعة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الکتاب بالکتاب، وهو جائز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آیَةٍ أَوْ نُنْسِها نَأْتِ بِخَیْرٍ مِنْها أَوْ مِثْلِها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آیَةً مَکانَ 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السنة بالکتاب وهو جائز لأنه صلی الله علیه و آله أمر بصوم عاشوراء ثم نسخ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وروی أنه لما نزل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تَسْتَغْفِرْ لَهُمْ سَبْعِینَ مَرَّةً فَلَنْ یَغْفِرَ اللّهُ لَهُمْ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لأزیدن علی السبعین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80" w:name="pg5320_52638"/>
    </w:p>
    <w:p>
      <w:pPr>
        <w:pStyle w:val="BookText"/>
        <w:rPr/>
      </w:pPr>
      <w:bookmarkEnd w:id="280"/>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السنة بالسنة، وهو جائز لقوله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أنی کنت نهیتکم عن زیارة القبور ألا فزوروها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الکتاب بالسنة، وهو جائز عند أبی حنیفة ممتنع عند الشافعی</w:t>
      </w:r>
      <w:r>
        <w:rPr>
          <w:rFonts w:eastAsia="IRNazanin" w:cs="IRNazanin"/>
          <w:color w:val="111111"/>
          <w:sz w:val="28"/>
          <w:szCs w:val="28"/>
          <w:rtl w:val="true"/>
          <w:lang w:bidi="fa-IR"/>
        </w:rPr>
        <w:t>.</w:t>
      </w:r>
    </w:p>
    <w:p>
      <w:pPr>
        <w:pStyle w:val="Heading5"/>
        <w:numPr>
          <w:ilvl w:val="4"/>
          <w:numId w:val="1"/>
        </w:numPr>
        <w:rPr/>
      </w:pPr>
      <w:bookmarkStart w:id="281" w:name="__RefHeading___Toc917452_581953129"/>
      <w:bookmarkStart w:id="282" w:name="_Toc107"/>
      <w:bookmarkEnd w:id="281"/>
      <w:r>
        <w:rPr>
          <w:rtl w:val="true"/>
        </w:rPr>
        <w:t xml:space="preserve">تعلیق وبیان علی النوع الثانی من تقسیم إبن البارزی </w:t>
      </w:r>
      <w:r>
        <w:rPr>
          <w:rtl w:val="true"/>
        </w:rPr>
        <w:t>(</w:t>
      </w:r>
      <w:r>
        <w:rPr>
          <w:rtl w:val="true"/>
        </w:rPr>
        <w:t>نسخ السنة بالکتاب</w:t>
      </w:r>
      <w:r>
        <w:rPr>
          <w:rtl w:val="true"/>
        </w:rPr>
        <w:t>)</w:t>
      </w:r>
      <w:bookmarkEnd w:id="282"/>
    </w:p>
    <w:p>
      <w:pPr>
        <w:pStyle w:val="BookText"/>
        <w:rPr/>
      </w:pPr>
      <w:r>
        <w:rPr>
          <w:rFonts w:ascii="IRNazanin" w:hAnsi="IRNazanin" w:eastAsia="IRNazanin"/>
          <w:color w:val="111111"/>
          <w:sz w:val="28"/>
          <w:sz w:val="28"/>
          <w:szCs w:val="28"/>
          <w:rtl w:val="true"/>
          <w:lang w:bidi="fa-IR"/>
        </w:rPr>
        <w:t xml:space="preserve">المصداق الثانی منه سورة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وناسخها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ذلِکَ بِأَنَّهُمْ کَفَرُوا بِاللّهِ وَ رَسُولِهِ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الآیة، وکذا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عَلی أَحَدٍ مِنْهُمْ ماتَ أَبَداً وَ لا تَقُمْ عَلی قَبْرِهِ إِنَّهُمْ کَفَرُوا بِاللّهِ وَ رَسُولِهِ وَ ماتُوا وَ هُمْ فاسِقُونَ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تؤکد هذه الآیات علی لغویة الاستغفار، ففی الآیة الأولی أن التردید بین الأمر والنهی کنایة عن تساوی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اللغو له نظیره فی الآیة الکریمة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طَوْعاً أَوْ کَرْهاً لَنْ یُتَقَبَّلَ مِنْکُمْ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وعلیه فإن هؤلاء المنافقین لا تنالهم المغفرة من الله،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تَسْتَغْفِرْ لَهُمْ سَبْعِینَ مَرَّةً فَلَنْ یَغْفِرَ اللّهُ لَهُمْ وهذا تأکید صریح علی عدم المغفرة وعلی لغویة الاستغفار إن سألت لهم المغفرة أو لم تسأل، فهو سواء</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العدد لا أثر له، فالاستغفار إذا کان مرة أو ثلاثة أو من الکثرة حتی لو کان سبعین مرة فلا أثر له، وهذا یعنی أن العدد سبعین لا علی وجه الحقیقة ولیس له خصوصیة بل هو کنایة عن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فلو تجاوز العدد إلی ما فوق السبعین فهو عینه لیس له أیّ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علّله سبحانه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کَفَرُوا بِاللّهِ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فالمانع من شمول المغفرة لهم هو کفرهم بالله، وفی تفسیر هذه الآیة روایات عدیدة مذکورة فی کتب الصحاح، وسنن علماء الجمهور، وفی تفاسیرهم، وبعضها فی طرق الکتب الخاصة،</w:t>
      </w:r>
    </w:p>
    <w:p>
      <w:pPr>
        <w:pStyle w:val="BookText"/>
        <w:rPr/>
      </w:pPr>
      <w:r>
        <w:rPr>
          <w:rFonts w:ascii="Amiri" w:hAnsi="Amiri" w:eastAsia="Amiri" w:cs="Amiri"/>
          <w:color w:val="111111"/>
          <w:sz w:val="28"/>
          <w:sz w:val="28"/>
          <w:szCs w:val="28"/>
          <w:rtl w:val="true"/>
          <w:lang w:bidi="ar-SA"/>
        </w:rPr>
        <w:t xml:space="preserve">ولکن من تدبّر فیها یجدها أخباراً موضوعة، ولنذکر علی سبیل المثال ما أورده السیوطی فی الدر المنثور فی تفسیر الآیة عن إبن جریر وابن أبی حاتم عن عروة أن عبدالله بن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أنکم تنفقون علی محمد وأصحابه لانفضّوا من حوله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لَیُخْرِجَنَّ الْأَعَزُّ مِنْهَا الْأَذَلَّ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قال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لأزیدن علی السبعین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لَنْ یَغْفِرَ اللّهُ لَهُمْ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وفیه أخرج إبن أبی شیبة وابن جریر وابن المنذر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إِنْ تَسْتَغْفِرْ لَهُمْ سَبْعِینَ مَرَّةً فَلَنْ یَغْفِرَ اللّهُ لَهُمْ قال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سأزید علی سبعین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فی السورة التی یذکر فیها المنافقون فَلَنْ یَغْفِرَ اللّهُ لَهُمْ وفیه أخرج إبن جریر عن إبن عباس أن رسول‌الله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أسمع ربی قد رخص لی فیهم، فوالله لأستغفرن أکثر من سبعین مرة لعل الله أن یغفر لهم، فقال الله من شدة غضبه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لَنْ یَغْفِرَ اللّهُ لَهُمْ إِنَّ اللّهَ لا یَهْدِی الْقَوْمَ الْفاسِقِینَ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أخرج أحمد والبخاری والترمذی والنسائی وابن أبی حاتم والنحاس وابن حبان وابن مردویه وأبو نعیم فی الحلیه 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عبدالله بن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سلول</w:t>
      </w:r>
      <w:r>
        <w:rPr>
          <w:rFonts w:eastAsia="IRNazanin" w:cs="IRNazanin"/>
          <w:color w:val="111111"/>
          <w:sz w:val="28"/>
          <w:szCs w:val="28"/>
          <w:rtl w:val="true"/>
          <w:lang w:bidi="fa-IR"/>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کذا وکذا، والقائل کذا وکذا؟ أعدد أیامه ورسول‌الله صلی الله علیه و آله یتبسم، حتی إذا أکثرت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عنی إنی قد خیّرت، قد قیل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سَبْعِینَ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أعلم أنی زدت علی السبعین غفر له لزدت علیها، ثم صلی علیه رسول الله صلی الله علیه و آله ومشی معه حتی قام علی قبره حتی فرغ منه، فعجبت لی ولجرأتی علی رسول الله صلی الله علیه و آله والله ورسوله أعلم، فوالله ما کان إلا یسیراً</w:t>
      </w:r>
    </w:p>
    <w:p>
      <w:pPr>
        <w:pStyle w:val="BookText"/>
        <w:rPr/>
      </w:pPr>
      <w:r>
        <w:rPr>
          <w:rFonts w:ascii="Amiri" w:hAnsi="Amiri" w:eastAsia="Amiri" w:cs="Amiri"/>
          <w:color w:val="111111"/>
          <w:sz w:val="28"/>
          <w:sz w:val="28"/>
          <w:szCs w:val="28"/>
          <w:rtl w:val="true"/>
          <w:lang w:bidi="ar-SA"/>
        </w:rPr>
        <w:t xml:space="preserve">حتی نزلت هاتان الآیتان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عَلی أَحَدٍ مِنْهُمْ ماتَ أَبَداً وَ لا تَقُمْ عَلی قَبْرِهِ فما صلّی رسول الله صلی الله علیه و آله علی منافق بعده حتی قبضه الله عزّوجل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إبن أبی حاتم عن الشعبی أن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أصبت فی الإسلام هفوة ما أصبت مثلها قط، أراد رسول الله صلی الله علیه و آله أن یصلی علی عبدالله بن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بثوبه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أمرک الله بهذا، لقد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فقال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خیّرنی ربی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فقعد رسول الله علی شفیر القبر، فجعل الناس یقولون لإبنه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حباب افعل کذا، یا حباب افعل کذا، فقال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الحُباب اسم شیطان أنت عبدالله</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والبرهان والصافی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هلال عن أبی الحسن الرضا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قال لمحمد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تَسْتَغْفِرْ لَهُمْ سَبْعِینَ مَرَّةً فَلَنْ یَغْفِرَ اللّهُ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فاستغفر لهم مائة مرة لیغفر لهم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لَنْ یَغْفِرَ اللّهُ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عَلی أَحَدٍ مِنْهُمْ ماتَ أَبَداً وَ لا تَقُمْ عَلی قَبْرِهِ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یستغفر لهم بعد ذلک ولم یقم علی قبر أحد منهم</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قال المولی الفیض الکاشانی بعد نقل الخبر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استغفار النبی صلی الله علیه و آله لمن یرجو إیمانه من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یحتمل أن یکون النبی صلی الله علیه و آله قد استغفر لهم قبل أن یعلم بأن الکافر لا یقفز هو قبل أن یمنع منه، ویجوز أن یکون استغفاره لهم واقعاً بشرط التوبة من الکفر، فمنعه الله منه، وأخبره بأنهم لا یؤمنون أبداً، فلا فائدة فی الاستغفار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تفسیر القمی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لَهُمْ أَوْ لا تَسْتَغْفِرْ لَهُمْ الآیة أنها نزلت لما رجع رسول الله صلی الله علیه و آله إلی المدینة ومرض عبدالله بن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ابنه عبدالله بن عبدالله مؤمناً فجاء إلی رسول الله صلی الله علیه و آله وأبوه یجود بنفسه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بأبی أنت وأمی انک إن لم تأت أبی کان ذلک عاراً علینا فدخل إلیه رسول الله صلی الله علیه و آله والمنافقون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عبدالله بن عبدالله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له فاستغفر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ینهک الله 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تصلی علی أحد أو تستغفر لهم؟</w:t>
      </w:r>
    </w:p>
    <w:p>
      <w:pPr>
        <w:pStyle w:val="BookText"/>
        <w:rPr/>
      </w:pPr>
      <w:r>
        <w:rPr>
          <w:rFonts w:ascii="Amiri" w:hAnsi="Amiri" w:eastAsia="Amiri" w:cs="Amiri"/>
          <w:color w:val="111111"/>
          <w:sz w:val="28"/>
          <w:sz w:val="28"/>
          <w:szCs w:val="28"/>
          <w:rtl w:val="true"/>
          <w:lang w:bidi="ar-SA"/>
        </w:rPr>
        <w:t xml:space="preserve">فأعرض عنه رسول الله صلی الله علیه و آله فأعاد علیه،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إنی خیّرت فاخترت إن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مات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ابنه إلی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أن تحضر جنازته فحضر رسول الله صلی الله علیه و آله فقام علی قبره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ینهک الله أن تصلی علی أحد منهم مات أبداً وأن تقیم علی قبره؟</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هل تدری ما قلت؟</w:t>
      </w:r>
    </w:p>
    <w:p>
      <w:pPr>
        <w:pStyle w:val="BookText"/>
        <w:rPr/>
      </w:pPr>
      <w:r>
        <w:rPr>
          <w:rFonts w:ascii="IRNazanin" w:hAnsi="IRNazanin" w:eastAsia="IRNazanin"/>
          <w:color w:val="111111"/>
          <w:sz w:val="28"/>
          <w:sz w:val="28"/>
          <w:szCs w:val="28"/>
          <w:rtl w:val="true"/>
          <w:lang w:bidi="fa-IR"/>
        </w:rPr>
        <w:t xml:space="preserve">إنما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احش قبره ناراً وجوفه ناراً وأصله النار، فبدا مِنْ رسول الله صلی الله علیه و آله ما لم یکن یحب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هذا الاستعراض السریع لبعض الروایات، وما فیها من تهافت وتناقض نؤکد علی أمرین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لم یخفَ علیه بلاغة الخطاب القرآنی، ومقاصد الآیات، فهو نشأ فی ربوع الجزیرة العربیة وعند أقوام فصحاء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تحدید فهم الآیة بالاستعانة بالأحداث التاریخیة وسبب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وانطلاقاً من هذین الأمرین نقول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سیاق الآیة الکریمة اسْتَغْفِرْ لَهُمْ أَوْ لا تَسْتَغْفِرْ لَهُمْ لا یفهم منه التردید بین الأمر والنهی، وبمعنی آخر لیس الاستغفار موکولاً إلی النبی ولا یفهم منه الاختیار، بل هو کنایة عن تساوی الفعل والترک، وهذا التساوی یعود إلی لغویة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تَسْتَغْفِرْ لَهُمْ سَبْعِینَ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جیء به لا لخصوصیةٍ معیّنة بحیث ترجی المغفرة مع الزائد علی السبعین، وإنما العدد ورد للمبالغة، وهذا مستعمل فی لغة العرب فأحیاناً یستعمل الرقم سبعة ومرة أربعین وثالثة یستعمل الرقم سبعین، أو ألف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یَغْفِرَ اللّهُ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المغفرة نفی للتأبید، وهذا مفهوم فی لغة من خوطب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النفی الذی جاء للتأبید صحبه تعلیل مباشر، إذاً عدم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لکونهم کفروا بالله 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یئس الإیمان منهم لعنادهم وإصرارهم علی الکفر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الْفاسِقِینَ وهکذا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لِلنَّبِیِّ وَ الَّذِینَ آمَنُوا أَنْ یَسْتَغْفِرُوا لِلْمُشْرِکِینَ وَ لَوْ کانُوا أُولِی قُرْبی مِنْ بَعْدِ ما تَبَیَّنَ لَهُمْ أَنَّهُمْ أَصْحابُ الْجَحِیمِ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یتصوّر فی حق النبی صلی الله علیه و آله أن یسلک طریقاً یخالف فیه أمر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الروایات التی ساقها البعض للإستدلال بها علی أن نزول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لِلنَّبِیِّ وَ الَّذِینَ آمَنُوا أَنْ یَسْتَغْفِرُوا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علی أثر وفاة عبدالله بن أبی بن سلول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لا یتم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من حیث الوقائع التاریخیة فذلک بیّن، لأن الآیة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عَلی أَحَدٍ مِنْهُمْ ماتَ أَبَداً إنما نزلت والنبی صلی الله علیه و آله فی سفره إلی تبوک وعندما رجع إلی المدینة، وذاک</w:t>
      </w:r>
    </w:p>
    <w:p>
      <w:pPr>
        <w:pStyle w:val="BookText"/>
        <w:rPr/>
      </w:pPr>
      <w:r>
        <w:rPr>
          <w:rFonts w:ascii="IRNazanin" w:hAnsi="IRNazanin" w:eastAsia="IRNazanin"/>
          <w:color w:val="111111"/>
          <w:sz w:val="28"/>
          <w:sz w:val="28"/>
          <w:szCs w:val="28"/>
          <w:rtl w:val="true"/>
          <w:lang w:bidi="fa-IR"/>
        </w:rPr>
        <w:t>فی سنة ثمان للهجرة، أما موت عبدالله بن أبی بن سلول المنافق کان سنة تسع من الهجرة، وهذا ثابت بإجماع أهل السیرة وأرباب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یبقی توجیه لتلک الروایات المفتعلة المکذوبة علی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النهی الصریح، وذلک الخذلان والکفر الذی هو علیه المنافقون، فأیّ ثمرة لصلاة النبی المزعومة، والکل یعرف أن عبدالله بن أُبی بن سلول من رؤوس النفاق ومن کبار الفسقه ومن أهل الجحیم بصریح الآیة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وأغرب من کل هذا الغیرة والحمیّة التی کانت مرتسمة عند عمر بن الخطاب، فلا أدری هل أن عمر أکثر غیرة من الرسول، وأکثر شفقة علی دین‌الله من النبی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أین ذاک الإدّعاء الذی نسبوه إلی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ربی خیّرنی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یحصل ذاک التمییز وسبحانه یقول فی أن هذا المنافق وأمثاله أنه من أهل الجحیم، وأنه من القوم الفاسقین؛ اللّهَ لا یَهْدِی الْقَوْمَ الْفاسِقِینَ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ویزداد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دهشة عندما یواجه عدة روایات تربط بین حادثة عبدالله بن أبی بن سلول المنافق ونزول الآیة الکریمة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فأیّ تناسب بین سبب هذا النزول وتلک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الآیة المارة الذکر نزلت بعد غزوة بنی المصطلق وکانت فی سنة خمس، وعبدالله بن أبی بن سلول المنافق کان فی حینها حیّاً یرزق، وممّا یؤکّد هذه الحقیقة أن السورة المبارکة کشفت عن هذا المنافق من خلال تهدیده للمؤمنین، ومحکی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رَجَعْنا إِلَی الْمَدِینَةِ لَیُخْرِجَنَّ الْأَعَزُّ مِنْهَا الْأَذَلَّ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حصل فی السنة الخامسة بعد غزوة بنی المصطلق</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إن هذه الروایات والأخبار مکذوبة علی الرسول، وضعتها أیادی المنافقین والمأجورین والقصّاصین أمثال کعب الأحبار، ووهب بن منبّه، والیهود وأمثالهم، فهی مخالفة للکتاب والسنة فینبغی طرحها</w:t>
      </w:r>
      <w:r>
        <w:rPr>
          <w:rFonts w:eastAsia="IRNazanin" w:cs="IRNazanin"/>
          <w:color w:val="111111"/>
          <w:sz w:val="28"/>
          <w:szCs w:val="28"/>
          <w:rtl w:val="true"/>
          <w:lang w:bidi="fa-IR"/>
        </w:rPr>
        <w:t>.</w:t>
      </w:r>
      <w:bookmarkStart w:id="283" w:name="pg5320_52644"/>
    </w:p>
    <w:p>
      <w:pPr>
        <w:pStyle w:val="Heading4"/>
        <w:numPr>
          <w:ilvl w:val="3"/>
          <w:numId w:val="1"/>
        </w:numPr>
        <w:rPr/>
      </w:pPr>
      <w:bookmarkStart w:id="284" w:name="__RefHeading___Toc917454_581953129"/>
      <w:bookmarkStart w:id="285" w:name="_Toc108"/>
      <w:bookmarkEnd w:id="283"/>
      <w:bookmarkEnd w:id="284"/>
      <w:r>
        <w:rPr>
          <w:rtl w:val="true"/>
        </w:rPr>
        <w:t>التقسیم الثانی للنسخ</w:t>
      </w:r>
      <w:bookmarkEnd w:id="285"/>
    </w:p>
    <w:p>
      <w:pPr>
        <w:pStyle w:val="BookText"/>
        <w:rPr/>
      </w:pPr>
      <w:r>
        <w:rPr>
          <w:rFonts w:ascii="IRNazanin" w:hAnsi="IRNazanin" w:eastAsia="IRNazanin"/>
          <w:color w:val="111111"/>
          <w:sz w:val="28"/>
          <w:sz w:val="28"/>
          <w:szCs w:val="28"/>
          <w:rtl w:val="true"/>
          <w:lang w:bidi="fa-IR"/>
        </w:rPr>
        <w:t xml:space="preserve">روی هذا التقسیم الواحدی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 لیس بثابت التلاوة کعشر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ونسخ ما هو ثابت التلاوة بما لیس بثابت التلاوة، ومثل لهذا الصنف نسخ الجلد فی حق المحصنین بالرجم، فآیة الجلد متلو، أمّا آیة الرجم غیر متلو الآن، وأنّه کان یتلی علی عهد النبی، فالحکم ثبت والقراءة لم تثبت، کما یجوز أن تثبت التلاوة فی بعض ولا یثبت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جاز أن یکون قرآن ولا یعمل به جاز أن یکون قرآن یعمل به ولا یتلی، وذلک إن الله عزّوجلّ أعلم بمصالحنا، وقد یجوز أن یعلم من مصلحتنا تعلق هذا العمل بهذا الوجه</w:t>
      </w:r>
      <w:r>
        <w:rPr>
          <w:rFonts w:eastAsia="IRNazanin" w:cs="IRNazanin"/>
          <w:color w:val="111111"/>
          <w:sz w:val="28"/>
          <w:szCs w:val="28"/>
          <w:rtl w:val="true"/>
          <w:lang w:bidi="fa-IR"/>
        </w:rPr>
        <w:t xml:space="preserve">. </w:t>
      </w:r>
      <w:r>
        <w:rPr>
          <w:rStyle w:val="FootnoteAnchor"/>
          <w:rtl w:val="true"/>
        </w:rPr>
        <w:footnoteReference w:id="410"/>
      </w:r>
    </w:p>
    <w:p>
      <w:pPr>
        <w:pStyle w:val="Heading4"/>
        <w:numPr>
          <w:ilvl w:val="3"/>
          <w:numId w:val="1"/>
        </w:numPr>
        <w:rPr/>
      </w:pPr>
      <w:bookmarkStart w:id="286" w:name="__RefHeading___Toc917456_581953129"/>
      <w:bookmarkStart w:id="287" w:name="_Toc109"/>
      <w:bookmarkEnd w:id="286"/>
      <w:r>
        <w:rPr>
          <w:rtl w:val="true"/>
        </w:rPr>
        <w:t>التقسیم الثالث للنسخ</w:t>
      </w:r>
      <w:bookmarkEnd w:id="287"/>
    </w:p>
    <w:p>
      <w:pPr>
        <w:pStyle w:val="BookText"/>
        <w:rPr/>
      </w:pPr>
      <w:r>
        <w:rPr>
          <w:rFonts w:ascii="IRNazanin" w:hAnsi="IRNazanin" w:eastAsia="IRNazanin"/>
          <w:color w:val="111111"/>
          <w:sz w:val="28"/>
          <w:sz w:val="28"/>
          <w:szCs w:val="28"/>
          <w:rtl w:val="true"/>
          <w:lang w:bidi="fa-IR"/>
        </w:rPr>
        <w:t xml:space="preserve">و هو المنسوب لأبی الفرج عبد الرحمن بن الجوزی و جعله فی أضرب ثلاث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المأمور به قبل امتثاله، وهذا الضرب هو النسخ علی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کأمر الخلیل بذبح ولده، وکقوله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ناجَیْتُمُ الرَّسُولَ فَقَدِّمُوا بَیْنَ یَدَیْ نَجْواکُمْ صَدَقَةً ، </w:t>
      </w:r>
      <w:r>
        <w:rPr>
          <w:rStyle w:val="FootnoteAnchor"/>
          <w:rtl w:val="true"/>
        </w:rPr>
        <w:footnoteReference w:id="412"/>
      </w:r>
      <w:r>
        <w:rPr>
          <w:rFonts w:ascii="Amiri" w:hAnsi="Amiri" w:eastAsia="Amiri" w:cs="Amiri"/>
          <w:color w:val="111111"/>
          <w:sz w:val="28"/>
          <w:sz w:val="28"/>
          <w:szCs w:val="28"/>
          <w:rtl w:val="true"/>
          <w:lang w:bidi="ar-SA"/>
        </w:rPr>
        <w:t xml:space="preserve">ثم نسخه سبحانه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w:t>
      </w:r>
      <w:r>
        <w:rPr>
          <w:rFonts w:eastAsia="Amiri" w:cs="Amiri" w:ascii="Amiri" w:hAnsi="Amiri"/>
          <w:color w:val="111111"/>
          <w:sz w:val="28"/>
          <w:szCs w:val="28"/>
          <w:rtl w:val="true"/>
          <w:lang w:bidi="ar-SA"/>
        </w:rPr>
        <w:t xml:space="preserve">. </w:t>
      </w:r>
      <w:r>
        <w:rPr>
          <w:rStyle w:val="FootnoteAnchor"/>
          <w:rtl w:val="true"/>
        </w:rPr>
        <w:footnoteReference w:id="41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الضرب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ویسمّی نسخاً تجوزاً ومثّلوا له بثلاث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صوم عاشوراء برمضان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التوجه فی الصلاة إلی بیت المقدس بالتوجه إلی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ما أوجبه سبحانه علی من قبلنا من حتمیة القصاص وهو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کُتِبَ عَلَیْکُمُ الْقِصاصُ فِی الْقَتْلی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أعقب ذلک تشریع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تَخْفِیفٌ مِنْ رَبِّکُمْ وَ رَحْمَةٌ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الضرب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 به لسبب ثم یزول السبب کالأمر بالصبر والمغفرة حین الضعف وقلّة العدد، وهکذا فی عدم إیجاب الأمر بالمعروف والنهی عن المنکر، والجهاد ونحوها، ثم نسخه إیجاب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 بنسخ فی الحقیقة، وإنّما هو نسئ کما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نُنْسِها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فالمُنسی هو الأمر بالقتال إلی أن یقوی المسلمون، وفی حال الضعف یکون الحکم وجوب الصبر علی الأذی</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التحقیق تبین ضعف ما لهج به کثیر من المفسّرین فی الآیات الآمرة بالتخفیف أنها منسوخة بآیة السیف، ولیس کذلک، بل هی من المنسی، بمعنی أن کل أمر ورد یجب امتثاله فی وقت ما، لعلّةٍ توجب ذلک الحکم، ثم ینتقل بانتقال تلک العلّة إلی حکم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بنسخ، إنّما النسخ الإزالة حتی لا یجوز امتثاله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عَلَیْکُمْ أَنْفُسَکُمْ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کان ذلک فی ابتداء الأمر،فلمّا قوی الحال وجب الأمربالمعروف والنهی عن المنکر</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ما کان، فقد قیل أن نسخ الحکم دوة التلاوة وقع فی ثلاث وستین سورة، وسنذکر أقسام السور التی دخلها ناسخ أو منسوخ أو کلیهما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وشروط النسخ والموازنة بین الناسخ والمنسوخ، وما خرج عن حد النسخ</w:t>
      </w:r>
      <w:r>
        <w:rPr>
          <w:rFonts w:eastAsia="IRNazanin" w:cs="IRNazanin"/>
          <w:color w:val="111111"/>
          <w:sz w:val="28"/>
          <w:szCs w:val="28"/>
          <w:rtl w:val="true"/>
          <w:lang w:bidi="fa-IR"/>
        </w:rPr>
        <w:t>.</w:t>
      </w:r>
      <w:bookmarkStart w:id="288" w:name="pg5320_52647"/>
    </w:p>
    <w:p>
      <w:pPr>
        <w:pStyle w:val="Heading3"/>
        <w:numPr>
          <w:ilvl w:val="2"/>
          <w:numId w:val="1"/>
        </w:numPr>
        <w:rPr/>
      </w:pPr>
      <w:bookmarkStart w:id="289" w:name="__RefHeading___Toc917458_581953129"/>
      <w:bookmarkStart w:id="290" w:name="_Toc110"/>
      <w:bookmarkEnd w:id="288"/>
      <w:bookmarkEnd w:id="289"/>
      <w:r>
        <w:rPr>
          <w:rtl w:val="true"/>
        </w:rPr>
        <w:t>أقسام السور التی دخلها ناسخ أو منسوخ</w:t>
      </w:r>
      <w:bookmarkEnd w:id="290"/>
    </w:p>
    <w:p>
      <w:pPr>
        <w:pStyle w:val="Heading4"/>
        <w:numPr>
          <w:ilvl w:val="3"/>
          <w:numId w:val="1"/>
        </w:numPr>
        <w:rPr/>
      </w:pPr>
      <w:bookmarkStart w:id="291" w:name="__RefHeading___Toc917460_581953129"/>
      <w:bookmarkStart w:id="292" w:name="_Toc111"/>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 xml:space="preserve">وهی أربعة أقسام عند علماء الجمهور ومَن قال بالنسخ من 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لیست فیها ناسخ ولا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ثلاث وأربعون سورة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الفاتحة، یوسف، یس </w:t>
      </w:r>
      <w:r>
        <w:rPr>
          <w:rStyle w:val="FootnoteAnchor"/>
          <w:rtl w:val="true"/>
        </w:rPr>
        <w:footnoteReference w:id="418"/>
      </w:r>
      <w:r>
        <w:rPr>
          <w:rFonts w:ascii="IRNazanin" w:hAnsi="IRNazanin" w:eastAsia="IRNazanin"/>
          <w:color w:val="111111"/>
          <w:sz w:val="28"/>
          <w:sz w:val="28"/>
          <w:szCs w:val="28"/>
          <w:rtl w:val="true"/>
          <w:lang w:bidi="fa-IR"/>
        </w:rPr>
        <w:t>، الحجرات، الرحمن، الحدید، الصف، الجمعة، التحریم، الملک، الحاقة، نوح، الجن، المرسلات، النبأ، النازعات، الانفطار، المطففین، الانشقاق، البروج، الفجر، البلد، الشمس، اللیل، الضحی، الانشراح، القلم، القدر، الانفکاک، الزلزلة، العادیات، القارعة، ألهیکم، الهمزة، الفیل، قریش، الدین، الکوثر، النصر، تبّت، الاخلاص، المعوذتین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فیها ناسخ فقط ولم یکن فیها منسوخ وهی ستّ سور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الفتح، الحشر، المنافقون، التغابن، الطلاق، الأعلی</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فیها منسوخ فقط، ولم یدخلها الناسخ وهی أربعون سورة</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الأنعام، الأعراف، یونس، هود، الرعد، الحجر، النحل، بنو إسرائیل، الکهف </w:t>
      </w:r>
      <w:r>
        <w:rPr>
          <w:rStyle w:val="FootnoteAnchor"/>
          <w:rtl w:val="true"/>
        </w:rPr>
        <w:footnoteReference w:id="421"/>
      </w:r>
      <w:r>
        <w:rPr>
          <w:rFonts w:ascii="IRNazanin" w:hAnsi="IRNazanin" w:eastAsia="IRNazanin"/>
          <w:color w:val="111111"/>
          <w:sz w:val="28"/>
          <w:sz w:val="28"/>
          <w:szCs w:val="28"/>
          <w:rtl w:val="true"/>
          <w:lang w:bidi="fa-IR"/>
        </w:rPr>
        <w:t xml:space="preserve">، طه، المؤمنون، النمل، القصص، العنکبوت، الروم، لقمان، المضاجع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w:t>
      </w:r>
      <w:bookmarkStart w:id="293" w:name="pg5320_52648"/>
    </w:p>
    <w:p>
      <w:pPr>
        <w:pStyle w:val="BookText"/>
        <w:rPr/>
      </w:pPr>
      <w:bookmarkEnd w:id="293"/>
      <w:r>
        <w:rPr>
          <w:rFonts w:ascii="IRNazanin" w:hAnsi="IRNazanin" w:eastAsia="IRNazanin"/>
          <w:color w:val="111111"/>
          <w:sz w:val="28"/>
          <w:sz w:val="28"/>
          <w:szCs w:val="28"/>
          <w:rtl w:val="true"/>
          <w:lang w:bidi="fa-IR"/>
        </w:rPr>
        <w:t xml:space="preserve">الملائکة </w:t>
      </w:r>
      <w:r>
        <w:rPr>
          <w:rStyle w:val="FootnoteAnchor"/>
          <w:rtl w:val="true"/>
        </w:rPr>
        <w:footnoteReference w:id="422"/>
      </w:r>
      <w:r>
        <w:rPr>
          <w:rFonts w:ascii="IRNazanin" w:hAnsi="IRNazanin" w:eastAsia="IRNazanin"/>
          <w:color w:val="111111"/>
          <w:sz w:val="28"/>
          <w:sz w:val="28"/>
          <w:szCs w:val="28"/>
          <w:rtl w:val="true"/>
          <w:lang w:bidi="fa-IR"/>
        </w:rPr>
        <w:t>، الصافات، ص، الزمر،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الزخرف، الدخان، الجاثیة، الأحقاف، محمد صلی الله علیه و آله ، الباسقات، النجم، القمر، الامتحان </w:t>
      </w:r>
      <w:r>
        <w:rPr>
          <w:rStyle w:val="FootnoteAnchor"/>
          <w:rtl w:val="true"/>
        </w:rPr>
        <w:footnoteReference w:id="423"/>
      </w:r>
      <w:r>
        <w:rPr>
          <w:rFonts w:ascii="IRNazanin" w:hAnsi="IRNazanin" w:eastAsia="IRNazanin"/>
          <w:color w:val="111111"/>
          <w:sz w:val="28"/>
          <w:sz w:val="28"/>
          <w:szCs w:val="28"/>
          <w:rtl w:val="true"/>
          <w:lang w:bidi="fa-IR"/>
        </w:rPr>
        <w:t xml:space="preserve">، المعارج، المدّثر، القیامة، الإنسان، عبس، الانفطار </w:t>
      </w:r>
      <w:r>
        <w:rPr>
          <w:rStyle w:val="FootnoteAnchor"/>
          <w:rtl w:val="true"/>
        </w:rPr>
        <w:footnoteReference w:id="424"/>
      </w:r>
      <w:r>
        <w:rPr>
          <w:rFonts w:ascii="IRNazanin" w:hAnsi="IRNazanin" w:eastAsia="IRNazanin"/>
          <w:color w:val="111111"/>
          <w:sz w:val="28"/>
          <w:sz w:val="28"/>
          <w:szCs w:val="28"/>
          <w:rtl w:val="true"/>
          <w:lang w:bidi="fa-IR"/>
        </w:rPr>
        <w:t>، الطارق، الغاشیة، التین،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فیه الناسخ والمنسوخ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إحدی وثلاثون سورة</w:t>
      </w:r>
      <w:r>
        <w:rPr>
          <w:rFonts w:eastAsia="IRNazanin" w:cs="IRNazanin"/>
          <w:color w:val="111111"/>
          <w:sz w:val="28"/>
          <w:szCs w:val="28"/>
          <w:rtl w:val="true"/>
          <w:lang w:bidi="fa-IR"/>
        </w:rPr>
        <w:t xml:space="preserve">. </w:t>
      </w:r>
      <w:r>
        <w:rPr>
          <w:rStyle w:val="FootnoteAnchor"/>
          <w:rtl w:val="true"/>
        </w:rPr>
        <w:footnoteReference w:id="425"/>
      </w:r>
    </w:p>
    <w:p>
      <w:pPr>
        <w:pStyle w:val="Heading4"/>
        <w:numPr>
          <w:ilvl w:val="3"/>
          <w:numId w:val="1"/>
        </w:numPr>
        <w:rPr/>
      </w:pPr>
      <w:bookmarkStart w:id="294" w:name="__RefHeading___Toc917462_581953129"/>
      <w:bookmarkStart w:id="295" w:name="_Toc112"/>
      <w:bookmarkEnd w:id="294"/>
      <w:r>
        <w:rPr>
          <w:rtl w:val="true"/>
        </w:rPr>
        <w:t>شروط النسخ</w:t>
      </w:r>
      <w:bookmarkEnd w:id="295"/>
    </w:p>
    <w:p>
      <w:pPr>
        <w:pStyle w:val="BookText"/>
        <w:rPr/>
      </w:pPr>
      <w:r>
        <w:rPr>
          <w:rFonts w:ascii="IRNazanin" w:hAnsi="IRNazanin" w:eastAsia="IRNazanin"/>
          <w:color w:val="111111"/>
          <w:sz w:val="28"/>
          <w:sz w:val="28"/>
          <w:szCs w:val="28"/>
          <w:rtl w:val="true"/>
          <w:lang w:bidi="fa-IR"/>
        </w:rPr>
        <w:t xml:space="preserve">قال إبن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النسخ 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فی الناسخ والمنسوخ متناقضاً فلا یمکن العمل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حکم المنسوخ ثابتاً قبل ثبوت حکم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حکم المنسوخ ثابتاً بالشرع لا بالعادة والعرف فإنه إذا ثبت بالعادة لم یکن رافعه ناسخاً بل یکون ابتداء شرع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حکم الناسخ مشروعاً بطریق النقل، کثبوت المنسوخ، فأما مالیس مشروعاً بطریق النقل فلا یجوز أن یکون ناسخاً للمنقول، ولهذا إذا ثبت حکم منقول لم یجز نسخه بإجماع ولا بقیاس</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الطریق الذی ثبت به الناسخ مثل طریق ثبوت المنسوخ أو أقوی منه ولهذا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نسخ القرآن بالسنة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إبن العربی فذکر شروطاً غیر تلک وهی ستّة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شرعیاً غیر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منفصلاً غیر 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المقتضی بالمنسوخ غیر المقتضی بالنسخ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الجمع بین الدلیلین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الناسخ فی العلم والعمل مثل المنسوخ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المتقدم من المتأخر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اشترط فی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الناسخ لابدّ من تأخره عن المنسوخ فی الوقت الذی ذکروا خمسة مواضع تقدّم الناسخ علی منسوخه وهی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یُتَوَفَّوْنَ مِنْکُمْ وَ یَذَرُونَ أَزْواجاً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کانت المرأة إذا مات زوجها لزمت التربص بعد انقضاء العدة حولاً کاملاً ونفقتها من مال الزوج ولا میراث لها، وهذا معنی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إِلَی الْحَوْلِ غَیْرَ إِخْراجٍ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یَتَرَبَّصْنَ بِأَنْفُسِهِنَّ أَرْبَعَةَ أَشْهُرٍ وَ عَشْراً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أَحْلَلْنا لَکَ أَزْواجَکَ اللاّتِی آتَیْتَ أُجُورَهُنَّ وَ ما مَلَکَتْ یَمِینُکَ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إنها ناسخة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 النِّساءُ مِنْ بَعْدُ وَ لا أَنْ تَبَدَّلَ بِهِنَّ مِنْ أَزْواجٍ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السُّفَهاءُ مِنَ النّاسِ ما وَلاّهُمْ عَنْ قِبْلَتِهِمُ الَّتِی کانُوا عَلَیْها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إنها ناسخة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w:t>
      </w:r>
      <w:r>
        <w:rPr>
          <w:rFonts w:eastAsia="Amiri" w:cs="Amiri" w:ascii="Amiri" w:hAnsi="Amiri"/>
          <w:color w:val="111111"/>
          <w:sz w:val="28"/>
          <w:szCs w:val="28"/>
          <w:rtl w:val="true"/>
          <w:lang w:bidi="ar-SA"/>
        </w:rPr>
        <w:t xml:space="preserve">. </w:t>
      </w:r>
      <w:r>
        <w:rPr>
          <w:rStyle w:val="FootnoteAnchor"/>
          <w:rtl w:val="true"/>
        </w:rPr>
        <w:footnoteReference w:id="427"/>
      </w:r>
      <w:bookmarkStart w:id="296" w:name="pg5320_52650"/>
    </w:p>
    <w:p>
      <w:pPr>
        <w:pStyle w:val="BookText"/>
        <w:rPr/>
      </w:pPr>
      <w:bookmarkEnd w:id="29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إنها ناسخة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فِی سَبِیلِ اللّهِ الَّذِینَ یُقاتِلُونَکُمْ وَ لا تَعْتَدُوا إِنَّ اللّهَ لا یُحِبُّ الْمُعْتَدِینَ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إنها ناسخة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اعْتَدی عَلَیْکُمْ فَاعْتَدُوا عَلَیْهِ بِمِثْلِ مَا اعْتَدی عَلَیْکُمْ وَ اتَّقُوا اللّهَ وَ اعْلَمُوا أَنَّ اللّهَ مَعَ الْمُتَّقِینَ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هذه خمسة موارد ادعوا أن الناسخ متقدم علی منسوخه علی أن هکذا نسخ لا یجوز وقوعه عند الکثیر</w:t>
      </w:r>
      <w:r>
        <w:rPr>
          <w:rFonts w:eastAsia="IRNazanin" w:cs="IRNazanin"/>
          <w:color w:val="111111"/>
          <w:sz w:val="28"/>
          <w:szCs w:val="28"/>
          <w:rtl w:val="true"/>
          <w:lang w:bidi="fa-IR"/>
        </w:rPr>
        <w:t>.</w:t>
      </w:r>
    </w:p>
    <w:p>
      <w:pPr>
        <w:pStyle w:val="Heading4"/>
        <w:numPr>
          <w:ilvl w:val="3"/>
          <w:numId w:val="1"/>
        </w:numPr>
        <w:rPr/>
      </w:pPr>
      <w:bookmarkStart w:id="297" w:name="__RefHeading___Toc917464_581953129"/>
      <w:bookmarkStart w:id="298" w:name="_Toc113"/>
      <w:bookmarkEnd w:id="297"/>
      <w:r>
        <w:rPr>
          <w:rtl w:val="true"/>
        </w:rPr>
        <w:t>تعقیب لا بدّ منه</w:t>
      </w:r>
      <w:bookmarkEnd w:id="298"/>
    </w:p>
    <w:p>
      <w:pPr>
        <w:pStyle w:val="BookText"/>
        <w:rPr/>
      </w:pPr>
      <w:r>
        <w:rPr>
          <w:rFonts w:ascii="IRNazanin" w:hAnsi="IRNazanin" w:eastAsia="IRNazanin"/>
          <w:color w:val="111111"/>
          <w:sz w:val="28"/>
          <w:sz w:val="28"/>
          <w:szCs w:val="28"/>
          <w:rtl w:val="true"/>
          <w:lang w:bidi="fa-IR"/>
        </w:rPr>
        <w:t xml:space="preserve">قال سماحة العلامة الشیخ 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الصعب جداً الوقوف علی تاریخ نزول آیة فی تقدّمها وتأخّرها ولا عبرة بثبت آیة قبل أخری فی المصحف، إذ کثیر من آیات ناسخة هی متقدمة فی ثبتها علی المنسوخة، کما فی آیة العدة رقم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وهی ناسخة لآیة الامتاع إلی الحول رقم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السورة، وهذا إجماع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النص تهافت بیّن، لأن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مثّل للکثرة بمثال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والمثال الواحد لا یصح دلیلاً علی ما ادّعاه، هذا أولاً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الذی ادعاه، هل إجماع کافة المسلمین، أم عند فرقة وطائفة دون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ثبت لک أن الذی ذکره أرباب التفسیر فی الآیات الناسخة المتقدمة علی منسوخاتها إنما هی کانت أربع آیات وبعضهم صیّرها خمساً لیس إلاً، فهل یصح لمثل هذه الموارد التی تعدّ بالأصابع أن یطلق علیها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فإین الکثرة المدعاة فی تقدیم الناسخ علی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نحن مکلّفون أن نعید ترتیب آیات القرآن الکریم من جدید کی نقف علی الآیات الناسخة والمنسوخة فنقول عندئذٍ من الصعب جداً الوقوف علی تاریخ نزول آیة فی تقدمها وتأخرها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یکن ترتیب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والسور علی رأی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توقیفیاً سواء کان ذاک الترتیب من الله سبحانه مباشرة عند نزول الآیات أم من النبی صلی الله علیه و آله بإشارة من جبرائیل علیه السلام ، وهو بالتالی یکون وحیاً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الترتیب التوقیفی عندئذ یسهل معرفة الناسخ من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بعضهم قد أنکر النسخ کأبی مسلم محمد بن بحر الأصفهانی والسید الخوئی رحمه الله وعلی هذا إن تقدمت آیة علی أخری فلا یشکّل ضرراً، ولا یکون قدحاً فی مجمل المصحف، علی أننا لا نذکر وقوع النسخ کما فعله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المآخذ علی کتاب التمهید قول الشیخ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النسخ المشروط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من أنواع النسخ ما نصطلح علیه بالنسخ المؤقت أو النسخ المشروط، وهو ما إذا کان الحکم المنسوخ رهن ظروف وأحوال تغیّرت إلی حالة أخری استدعت تشریع حکم جدید، لکنّها مع ذلک قابلة للعود علی حالتها الأولی، إمّا فی رقعة أخری من الأرض أو فی فترة آتیة من الزمان، فإن من الحکمة أن یعود الحکم المنسوخ إلی الوجود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من الناسخ والمنسوخ هو رهن حالة تخصّه، وقید مصلحة تلتئم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دامت فالحکم یدوم معها، وما زالت فالحکم یزول معها، وإذا ما رجعت فإنّ الحکم یرجع معها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 الصدقات الواجبة فی سبیل الله، کان علی المسلمین أن یقوموا بتجهیز بُنیة الدولة المالیّة مهما کلّف الأمر، وهو الوارد فی القرآن کثیراً باسم الإنفاق فی سبیل الله،</w:t>
      </w:r>
    </w:p>
    <w:p>
      <w:pPr>
        <w:pStyle w:val="BookText"/>
        <w:rPr/>
      </w:pPr>
      <w:r>
        <w:rPr>
          <w:rFonts w:ascii="IRNazanin" w:hAnsi="IRNazanin" w:eastAsia="IRNazanin"/>
          <w:color w:val="111111"/>
          <w:sz w:val="28"/>
          <w:sz w:val="28"/>
          <w:szCs w:val="28"/>
          <w:rtl w:val="true"/>
          <w:lang w:bidi="fa-IR"/>
        </w:rPr>
        <w:t>کان ذلک واجباً حتماً ما دامت الحاجة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فرضت الزکاة وأخماس الغنائم والخراج ونحو ذلک، وزالت حاجة الدولة إلی مؤونة غیرها، زال ذلک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ما دهمت الأمّة حادثة أو کارثة تحتاج إلی موازنة زائدة، أو عرض ما یستدعی صرف مال أکثر، فإن المصلحة تقتضی فرض مالیات متناسبة مع حاجة الدولة، أو یکون علی عهدة المسلمین القیام بوظیفتها</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تطرّف المصنّف فی اعتبار النسخ إذ جعله کالقانون مرناً، فالنسخ عنده یبرز فی ظرف دون آخر، فهو یتبع ظروف المجتمع الإسلامی والمناسبات المحیطة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الذی یعرّف المصنّف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دون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تبقی الآیة ثابتة فی الکتاب یقرؤها المسلمون عبر العصور سوی أنها من ناحیة مفادها التشریعی منسوخة لا یجوز العمل بها بعد مجیء الناسخ القاطع لحکمها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فالتناقض فی کلام المصنف واضح جداً، کالشمس فی رابعة النهار، وإلا کیف یعمل بالناسخ مرّة ثمّ یعود العمل بالمنسوخ ثانیة إذا تبدّلت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من المنطق أن یعود العمل علی ما کان علیه فی حالته السابقة؟ وهل من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ادعی سماحته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یعود الحکم المنسوخ إلی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أن کلامه فیه من التهافت ما هو بیّن، ولا أدری کیف استساغ فضیلته هکذا توجیه، ثم هل تشریع الضرائب فی یومنا الحاضر یکون ضرباً من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ضرباً من النسخ؟</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التمثیل الذی جاء به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الغریب جدّاً أن یضعه فی هذا الباب، حیث أن الصدقات التی أوجبت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وجوبها الشرعی فی کل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تنهض بأعباء الدولة الإسلامیة، لا فی زمن الرسول ولا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فرضنا أن بعض الصدقات أو الإنفاق قد جاء بمنزلة الواجب، أو کان فرضاً علی المسلمین فإنّما ذلک بتشریع من الله سبحانه أو بأمر من</w:t>
      </w:r>
    </w:p>
    <w:p>
      <w:pPr>
        <w:pStyle w:val="BookText"/>
        <w:rPr/>
      </w:pP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غیر زمن المعصوم، فالأمر لیس کذلک، ثم أمر تشریع الضرائب أمر مستحدث لا ینزل بمنزلة الصدقات أو الإنفاق، فلو کان المأخوذ من الناس بعنوان الضرائب قد أخذ جبراً وقهراً، فأی ثواب یلحق بالمعطی؟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کانت الصدقات بکل أقسامها والإنفاق فی سبیله عبارة عن تجارة مع الله سبحانه وتعالی، وهی بمثابة القرض 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نعود إلی بحثنا،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تسامحوا فی الشروط،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نسخ القرآن بالسنّة بشرط أن تکون السنة وحیاً أو أنها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الخوئی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نسخ الحکم الثابت فی القرآن یمکن أن یکون علی اقسام ثلاثة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الثابت بالقرآن ینسخ بالسنّة المتواترة أو بالإجماع القطعی الکاشف عن صدرو النسخ عن المعصوم علیه السلام وهذا القسم من النسخ لا إشکال فیه عقلاً ونقلاً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ثبت فی مورد فهو المتبع، وإلا فلا یلتزم بالنسخ، وقد عرفت أن النسخ لا یثبت بخبر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الثابت بالقرآن ینسخ بآیة أخری منه ناظرة إلی الحکم المنسوخ، ومبیّنة لرفعه، وهذا القسم أیضاً لا إشکال فیه، وقد مثلوا لذلک بآیة النجوی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الثابت بالقرآن ینسخ بآیة أخری غیر ناظرة إلی الحکم السابق ولا مبینة لرفعه، وإنّما یلتزم بالنسخ لمجرد التنافی بینهما فیلتزم بأن الآیة المتأخرة ناسخة لحکم الآیة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والتحقیق أن هذا القسم من النسخ غیر واقع فی القرآن، کیف وقد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السید الخوئی یردّ کلّ نسخ و لکن من دون تصریح</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قیل فیما یقوم مقام الشرط أن ما نزل بالمدینة ناسخ لما نزل بمکة</w:t>
      </w:r>
      <w:r>
        <w:rPr>
          <w:rFonts w:eastAsia="IRNazanin" w:cs="IRNazanin"/>
          <w:color w:val="111111"/>
          <w:sz w:val="28"/>
          <w:szCs w:val="28"/>
          <w:rtl w:val="true"/>
          <w:lang w:bidi="fa-IR"/>
        </w:rPr>
        <w:t>.</w:t>
      </w:r>
      <w:bookmarkStart w:id="299" w:name="pg5320_52654"/>
    </w:p>
    <w:p>
      <w:pPr>
        <w:pStyle w:val="Heading4"/>
        <w:numPr>
          <w:ilvl w:val="3"/>
          <w:numId w:val="1"/>
        </w:numPr>
        <w:rPr/>
      </w:pPr>
      <w:bookmarkStart w:id="300" w:name="__RefHeading___Toc917466_581953129"/>
      <w:bookmarkStart w:id="301" w:name="_Toc114"/>
      <w:bookmarkEnd w:id="299"/>
      <w:bookmarkEnd w:id="300"/>
      <w:r>
        <w:rPr>
          <w:rtl w:val="true"/>
        </w:rPr>
        <w:t>قواعد النسخ عند إبن العربی</w:t>
      </w:r>
      <w:bookmarkEnd w:id="301"/>
    </w:p>
    <w:p>
      <w:pPr>
        <w:pStyle w:val="BookText"/>
        <w:rPr/>
      </w:pPr>
      <w:r>
        <w:rPr>
          <w:rFonts w:ascii="IRNazanin" w:hAnsi="IRNazanin" w:eastAsia="IRNazanin"/>
          <w:color w:val="111111"/>
          <w:sz w:val="28"/>
          <w:sz w:val="28"/>
          <w:szCs w:val="28"/>
          <w:rtl w:val="true"/>
          <w:lang w:bidi="fa-IR"/>
        </w:rPr>
        <w:t xml:space="preserve">القاعدة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قول وعمل کان بعد النبی صلی الله علیه و آله فإنّه لا یجوز أن یکون ناسخاً ولو کان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نسخ حکم من الشریعة بعد استئثار الله بالرسول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ینسخ القرآن والسنة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الإجماع ینعقد علی نظر لم یجز أن ینسخ، وإن انعقد علی أثر جاز أن یکون ناسخاً ویکون الناسخ الخبر الذی أنبنی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الجاهلیة لیس بحکم فیرفعه آخر، وإنما هو باطل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 علیه الشرع من أحکام الجاهلیة ولم یغیّره، ثم جاء بعده غیره فإنه ناسخ له، والأول منسوخ، لأنّ سکوت النبی عن الشیء، والإقرار له بعد المبعث عُدّ له فی جملة الشرع حتی یأتی علیه النکیر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یدخل الإخبار علی وجهها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الخبر عن الشرع فیدخل فیه النسخ لدخوله فی المخبر عنه، فالخبر إنما یکون علی وفق المخبر عنه، وإن کان القول فی الوعد والوعید فلا یدخل فیه النسخ بحال لأنه لا یحتمل التبدیل، إذ التبدیل فیه کذب ولا یجوز ذلک علی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ینسخ إذا دخل التکلیف، لأنه یکون حینئذ خبراً عن الشرع، فینسخ الخبر بنسخ المخبر وإنّما یمتنع نسخ الخبر الذی لا ینسخ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العذاب بالمعصیة لا یتعلق به نسخ، لأنه معنی الحکمة وفائدة التکلیف، ورکن من أرکان الشریعة التی لا تتزعزع کما، أن الرجاء فی الثواب بالطاعة مثله، فهذان أصلان فی طرفی التقابل لا یتزعزعان ولا یرتفعان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نسخ فی الوعد والوعید وإنّما تنسخ الأحکام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القاعدة الثانیة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حیث جاء محکم، والوعید متشابه بیَّنه المحکم، ولا أیة فی الوعید إلا محتملة بیانها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عینت السنة الصحیحة فیها وهذا کله إنما هو فی العقائد لا یدخلها تبدیل، وأما الأحکام فی الأفعال فإن الوعید یرد علی الفعل المحرم ثم یرفع الله التحریم</w:t>
      </w:r>
    </w:p>
    <w:p>
      <w:pPr>
        <w:pStyle w:val="BookText"/>
        <w:rPr/>
      </w:pPr>
      <w:r>
        <w:rPr>
          <w:rFonts w:ascii="IRNazanin" w:hAnsi="IRNazanin" w:eastAsia="IRNazanin"/>
          <w:color w:val="111111"/>
          <w:sz w:val="28"/>
          <w:sz w:val="28"/>
          <w:szCs w:val="28"/>
          <w:rtl w:val="true"/>
          <w:lang w:bidi="fa-IR"/>
        </w:rPr>
        <w:t>بحق ذلک الفعل بإباحته، فیذهب الوعید بذهاب الوصف الذی ترتب علیه 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الثالثة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تهدید فی القرآن منسوخ بآیات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الرابعة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فی التکلیف بعد حصرها بالنفی والإثبات لا تعد نسخاً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الخامسة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الممدود إلی غایة لا تکون الغایة ناسخة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السادسة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لیس بنسخ بإتفاق من العقلاء وأرباب اللغة، وإنما هو نوع من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السابعة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لا ینسخ القرآن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الثامنة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إذا اجتمعت الأمة علی نقله أو علی معناه جاز نسخ القرآن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التاسعة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إنما یدخل فی الأحکام لا 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لا ینسخ المتأخر عقلاً ولا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الواحد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جهل التاریخ بطلت دعوی النسخ بکلّ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الثانیة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ینسخ السنة والسنة تنسخ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الثالثة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ینسخ المنقول إلا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الرابعة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مانزل فی فور واحد لا یصح النسخ من بعضه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الخامسة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الخطاب لا یقبل نسخاً لو أوجب حکماً، فکیف ولا یوجب عند أکثر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السادسة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المنسوخ إذا ارتفع الحکم أن یبقی محله فإذا ذهب الحکم بذهاب محله، لم یکن نسخاً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السابعة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إذا ترتب علی أصل ونسخ الأصل استحال بقاء الفرع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الثامنة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لا یقضی علی المجمل بنسخ إنما هو بیان له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القاعدة التاسعة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النسخ بین العام والخاص بل الخاص یقضی علی العام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بعض العموم إنما قلنا إنه تخصیص، ولم یحکم علیه بحکم النسخ، لأنه یحتمل أن یکون مراد الشارع ما أخرج من العموم، ویحتمل أنه لم یرد به إلا ما بقی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کل ما یحتمله العموم داخلاً فیه مراداً به فإن إخراج بعضه نسخ</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ثلاثون قاعدة ذکرها إبن العربی المعافری فی کتابه الناسخ والمنسوخ وقد أجملها الدکتور عبد الکبیر المدغری أثناء دراسته للکتاب ونحن ذکرناها کما هی</w:t>
      </w:r>
      <w:r>
        <w:rPr>
          <w:rFonts w:eastAsia="IRNazanin" w:cs="IRNazanin"/>
          <w:color w:val="111111"/>
          <w:sz w:val="28"/>
          <w:szCs w:val="28"/>
          <w:rtl w:val="true"/>
          <w:lang w:bidi="fa-IR"/>
        </w:rPr>
        <w:t xml:space="preserve">. </w:t>
      </w:r>
      <w:r>
        <w:rPr>
          <w:rStyle w:val="FootnoteAnchor"/>
          <w:rtl w:val="true"/>
        </w:rPr>
        <w:footnoteReference w:id="432"/>
      </w:r>
      <w:bookmarkStart w:id="302" w:name="pg5320_52657"/>
    </w:p>
    <w:p>
      <w:pPr>
        <w:pStyle w:val="Heading3"/>
        <w:numPr>
          <w:ilvl w:val="2"/>
          <w:numId w:val="1"/>
        </w:numPr>
        <w:rPr/>
      </w:pPr>
      <w:bookmarkStart w:id="303" w:name="__RefHeading___Toc917468_581953129"/>
      <w:bookmarkStart w:id="304" w:name="_Toc115"/>
      <w:bookmarkEnd w:id="302"/>
      <w:bookmarkEnd w:id="303"/>
      <w:r>
        <w:rPr>
          <w:rtl w:val="true"/>
        </w:rPr>
        <w:t>الموازنة بین الناسخ والمنسوخ</w:t>
      </w:r>
      <w:bookmarkEnd w:id="304"/>
    </w:p>
    <w:p>
      <w:pPr>
        <w:pStyle w:val="BookText"/>
        <w:rPr/>
      </w:pPr>
      <w:r>
        <w:rPr>
          <w:rFonts w:ascii="IRNazanin" w:hAnsi="IRNazanin" w:eastAsia="IRNazanin"/>
          <w:color w:val="111111"/>
          <w:sz w:val="28"/>
          <w:sz w:val="28"/>
          <w:szCs w:val="28"/>
          <w:rtl w:val="true"/>
          <w:lang w:bidi="fa-IR"/>
        </w:rPr>
        <w:t xml:space="preserve">بعدما عرفنا معنی النسخ، وهو الإزالة وإبدال حکم شرعی بآخر، یرد موضوع آخر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الأحکام فیها ناسخ ومنسوخ، فهل یکون النسخ بالمساوی، أو أن الناسخ أثقل من المنسوخ، أو أنه دائماً أخف منه؟</w:t>
      </w:r>
    </w:p>
    <w:p>
      <w:pPr>
        <w:pStyle w:val="BookText"/>
        <w:rPr/>
      </w:pPr>
      <w:r>
        <w:rPr>
          <w:rFonts w:ascii="Amiri" w:hAnsi="Amiri" w:eastAsia="Amiri" w:cs="Amiri"/>
          <w:color w:val="111111"/>
          <w:sz w:val="28"/>
          <w:sz w:val="28"/>
          <w:szCs w:val="28"/>
          <w:rtl w:val="true"/>
          <w:lang w:bidi="ar-SA"/>
        </w:rPr>
        <w:t xml:space="preserve">اتّفق العلماء فی کون جواز النسخ بالمساوی کما وقع بالأخف وأن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آیَةٍ أَوْ نُنْسِها نَأْتِ بِخَیْرٍ مِنْها أَوْ مِثْلِها إشارة إلی القسمین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الأفضلیة المستفادة من الآیة والأمثلیة لا تتصور فی اللفظ، بل إن ذلک حاصل فی الحکم الذی یکون بناء التفاضل فیه بقدر ما فیه من التخفیف والتیسیر أو الثواب والأجر، بمعنی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تغیر أو تبدیل أو إزالة حکم إلی حکم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کونه حکماً تکلیفیاً یجب التعبد به بحدّ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الأجر والثواب، وهکذا کل العبادات مع وجوبها، فیها أجر ادّخره سبحانه لعباده لامتثالهم أوامره وتعبّدهم بها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فالأفضلیة والأمثلیة هی متحقّقة فی کلّ الحالات، سواء کان الناسخ مساویاً للمنسوخ أو أخف منه أو أثقل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صور نسخ الأخف بالأثقل إیجاب القتال بعد ترکه حیث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 أَذاهُمْ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أذی الکفار والمنافقین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الأذی بالقتال أشدّ وأثقل من الأذی</w:t>
      </w:r>
    </w:p>
    <w:p>
      <w:pPr>
        <w:pStyle w:val="BookText"/>
        <w:rPr/>
      </w:pPr>
      <w:r>
        <w:rPr>
          <w:rFonts w:ascii="Amiri" w:hAnsi="Amiri" w:eastAsia="Amiri" w:cs="Amiri"/>
          <w:color w:val="111111"/>
          <w:sz w:val="28"/>
          <w:sz w:val="28"/>
          <w:szCs w:val="28"/>
          <w:rtl w:val="true"/>
          <w:lang w:bidi="ar-SA"/>
        </w:rPr>
        <w:t>المحتمل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 الحبس للنساء الزانیات بالحد لغیر المحصنة وبالرجم للمحصنة، وهکذا نسخ إیذاء الرجال الزناة بالحد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الحد والرجم أثقل من الحبس والإیذاء، وربّما اعترض قوم علی هذا النوع من النسخ، بل أنکروه واستدلّوا بجملة من الآیات 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وَ لا یُرِیدُ بِکُمُ الْعُسْرَ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عَلَیْکُمْ فِی الدِّینِ مِنْ حَرَجٍ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أَنْ یُخَفِّفَ عَنْکُمْ وَ خُلِقَ الْإِنْسانُ ضَعِیفاً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مورد هذه الآیات وأمثالها إنّما هی خطاب للمؤمنین لمن یرعی حدود الله ولا یتجاوز علیها، فهی واضحة فی دلالتها ولیس ممّا یستدل علی عدم نسخ الأخف بالأثقل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المأثور من أهل‌بیت العصمة فی کون الدنیا سجن المؤمن وجنة الکافر، وحفّت الجنة بالمکاره، وأمثال ذلک کثیر دلیل علی وقع النسخ فی الأخف ومجیء الأثقل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نسخ المساوی فمن صوره تحویل القبلة من بیت المقدس إلی الکعبة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نسخ الأثقل بالأخف فمن صوره أن الصلاة أوّل ما شرّعت فی صدر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خمسین فخفّفها سبحانه إلی خمس</w:t>
      </w:r>
      <w:r>
        <w:rPr>
          <w:rFonts w:eastAsia="IRNazanin" w:cs="IRNazanin"/>
          <w:color w:val="111111"/>
          <w:sz w:val="28"/>
          <w:szCs w:val="28"/>
          <w:rtl w:val="true"/>
          <w:lang w:bidi="fa-IR"/>
        </w:rPr>
        <w:t>.</w:t>
      </w:r>
      <w:bookmarkStart w:id="305" w:name="pg5320_52659"/>
    </w:p>
    <w:p>
      <w:pPr>
        <w:pStyle w:val="Heading3"/>
        <w:numPr>
          <w:ilvl w:val="2"/>
          <w:numId w:val="1"/>
        </w:numPr>
        <w:rPr/>
      </w:pPr>
      <w:bookmarkStart w:id="306" w:name="__RefHeading___Toc917470_581953129"/>
      <w:bookmarkStart w:id="307" w:name="_Toc116"/>
      <w:bookmarkEnd w:id="305"/>
      <w:bookmarkEnd w:id="306"/>
      <w:r>
        <w:rPr>
          <w:rtl w:val="true"/>
        </w:rPr>
        <w:t>ما خرج عن حد النسخ</w:t>
      </w:r>
      <w:bookmarkEnd w:id="307"/>
    </w:p>
    <w:p>
      <w:pPr>
        <w:pStyle w:val="Heading4"/>
        <w:numPr>
          <w:ilvl w:val="3"/>
          <w:numId w:val="1"/>
        </w:numPr>
        <w:rPr/>
      </w:pPr>
      <w:bookmarkStart w:id="308" w:name="__RefHeading___Toc917472_581953129"/>
      <w:bookmarkStart w:id="309" w:name="_Toc117"/>
      <w:bookmarkEnd w:id="308"/>
      <w:r>
        <w:rPr>
          <w:rtl w:val="true"/>
        </w:rPr>
        <w:t>اشارة</w:t>
      </w:r>
      <w:bookmarkEnd w:id="309"/>
    </w:p>
    <w:p>
      <w:pPr>
        <w:pStyle w:val="BookText"/>
        <w:rPr/>
      </w:pPr>
      <w:r>
        <w:rPr>
          <w:rFonts w:ascii="IRNazanin" w:hAnsi="IRNazanin" w:eastAsia="IRNazanin"/>
          <w:color w:val="111111"/>
          <w:sz w:val="28"/>
          <w:sz w:val="28"/>
          <w:szCs w:val="28"/>
          <w:rtl w:val="true"/>
          <w:lang w:bidi="fa-IR"/>
        </w:rPr>
        <w:t xml:space="preserve">تناولنا فیما سبق حدّ النسخ و شروطه، إلاّ أنّ أغلب القدامی أقحموا جملة من الآیات القرآنیة فی حدّ النسخ وهی خارجة عنه، من ذلک </w:t>
      </w:r>
      <w:r>
        <w:rPr>
          <w:rFonts w:eastAsia="IRNazanin" w:cs="IRNazanin"/>
          <w:color w:val="111111"/>
          <w:sz w:val="28"/>
          <w:szCs w:val="28"/>
          <w:rtl w:val="true"/>
          <w:lang w:bidi="fa-IR"/>
        </w:rPr>
        <w:t>:</w:t>
      </w:r>
    </w:p>
    <w:p>
      <w:pPr>
        <w:pStyle w:val="Heading4"/>
        <w:numPr>
          <w:ilvl w:val="3"/>
          <w:numId w:val="1"/>
        </w:numPr>
        <w:rPr/>
      </w:pPr>
      <w:bookmarkStart w:id="310" w:name="__RefHeading___Toc917474_581953129"/>
      <w:bookmarkStart w:id="311" w:name="_Toc118"/>
      <w:bookmarkEnd w:id="310"/>
      <w:r>
        <w:rPr>
          <w:rtl w:val="true"/>
        </w:rPr>
        <w:t>(</w:t>
      </w:r>
      <w:r>
        <w:rPr/>
        <w:t>1</w:t>
      </w:r>
      <w:r>
        <w:rPr>
          <w:rtl w:val="true"/>
        </w:rPr>
        <w:t xml:space="preserve">) </w:t>
      </w:r>
      <w:r>
        <w:rPr>
          <w:rtl w:val="true"/>
        </w:rPr>
        <w:t>تحریم بحکم الأصل و فیه</w:t>
      </w:r>
      <w:bookmarkEnd w:id="311"/>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الأصل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أوّل تکلیفهم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الصلاة یکلّم بعضهم بعضاً إلی أن نزل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قُومُوا لِلّهِ قانِتِینَ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کانوا یلتفتون فی الصلاة فنزل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یعنی أنهم کانوا یفعلون تلک العبادة بحکم الأصل من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إبن العربی فی خصوص هاتین الآیتین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القنوت هو ترک الکلام والخشوع هو ترک التلفّت بقلبه وبجوارحه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محرَّم بحکم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أمثلة هذا القسم تحریم الخمر والربا لأنهما کانا علی حکم الأصل، أی أنّ الأصل حرمة الخمر وحرمة الربا لذا الإتیان بهما خلاف للأصل</w:t>
      </w:r>
      <w:r>
        <w:rPr>
          <w:rFonts w:eastAsia="IRNazanin" w:cs="IRNazanin"/>
          <w:color w:val="111111"/>
          <w:sz w:val="28"/>
          <w:szCs w:val="28"/>
          <w:rtl w:val="true"/>
          <w:lang w:bidi="fa-IR"/>
        </w:rPr>
        <w:t>.</w:t>
      </w:r>
      <w:bookmarkStart w:id="312" w:name="pg5320_52660"/>
    </w:p>
    <w:p>
      <w:pPr>
        <w:pStyle w:val="Heading4"/>
        <w:numPr>
          <w:ilvl w:val="3"/>
          <w:numId w:val="1"/>
        </w:numPr>
        <w:rPr/>
      </w:pPr>
      <w:bookmarkStart w:id="313" w:name="__RefHeading___Toc917476_581953129"/>
      <w:bookmarkStart w:id="314" w:name="_Toc119"/>
      <w:bookmarkEnd w:id="312"/>
      <w:bookmarkEnd w:id="313"/>
      <w:r>
        <w:rPr>
          <w:rtl w:val="true"/>
        </w:rPr>
        <w:t>(</w:t>
      </w:r>
      <w:r>
        <w:rPr/>
        <w:t>2</w:t>
      </w:r>
      <w:r>
        <w:rPr>
          <w:rtl w:val="true"/>
        </w:rPr>
        <w:t xml:space="preserve">) </w:t>
      </w:r>
      <w:r>
        <w:rPr>
          <w:rtl w:val="true"/>
        </w:rPr>
        <w:t>ما کان تفسیراً لمبهم</w:t>
      </w:r>
      <w:bookmarkEnd w:id="314"/>
    </w:p>
    <w:p>
      <w:pPr>
        <w:pStyle w:val="BookText"/>
        <w:rPr/>
      </w:pPr>
      <w:r>
        <w:rPr>
          <w:rFonts w:ascii="Amiri" w:hAnsi="Amiri" w:eastAsia="Amiri" w:cs="Amiri"/>
          <w:color w:val="111111"/>
          <w:sz w:val="28"/>
          <w:sz w:val="28"/>
          <w:szCs w:val="28"/>
          <w:rtl w:val="true"/>
          <w:lang w:bidi="ar-SA"/>
        </w:rPr>
        <w:t xml:space="preserve">مثاله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قیل إنها منسوخة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الْیَتامی قُلْ إِصْلاحٌ لَهُمْ خَیْرٌ وَ إِنْ تُخالِطُوهُمْ فَإِخْوانُکُمْ وَ اللّهُ یَعْلَمُ الْمُفْسِدَ مِنَ الْمُصْلِحِ وَ لَوْ شاءَ اللّهُ لَأَعْنَتَکُمْ إِنَّ اللّهَ عَزِیزٌ حَکِیمٌ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عن سعید بن جبیر عن إبن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إِلاّ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انطلق من کان عنده مال یتیم فعزل طعامه من طعامه وشرابه من شرابه وجعل یفضل الشیء من طعامه فیجلس له حتی یأکله أو یفسد، واشتد ذلک علیهم فذکروا ذلک لرسول الله صلی الله علیه و آله ، فأنزل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الْیَتامی قُلْ إِصْلاحٌ لَهُمْ خَیْرٌ وَ إِنْ تُخالِطُوهُمْ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فخلطوا طعامهم بطعامهم وشرابهم بشرابهم</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قال أبو علی الطبرسی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ولابد من إضمار فی الکلام لأن السؤال لم یقع من أشخاص ولا ورد الجواب عنها، فالمعنی یسألونک عن القیام علی الیتامی أو التصرف فی أموال الیتامی قل یا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إِصْلاحٌ لَهُمْ خَیْرٌ </w:t>
      </w:r>
      <w:r>
        <w:rPr>
          <w:rFonts w:eastAsia="IRNazanin" w:cs="IRNazanin"/>
          <w:color w:val="111111"/>
          <w:sz w:val="28"/>
          <w:szCs w:val="28"/>
          <w:rtl w:val="true"/>
          <w:lang w:bidi="fa-IR"/>
        </w:rPr>
        <w:t xml:space="preserve">». </w:t>
      </w:r>
      <w:r>
        <w:rPr>
          <w:rStyle w:val="FootnoteAnchor"/>
          <w:rtl w:val="true"/>
        </w:rPr>
        <w:footnoteReference w:id="435"/>
      </w:r>
    </w:p>
    <w:p>
      <w:pPr>
        <w:pStyle w:val="Heading4"/>
        <w:numPr>
          <w:ilvl w:val="3"/>
          <w:numId w:val="1"/>
        </w:numPr>
        <w:rPr/>
      </w:pPr>
      <w:bookmarkStart w:id="315" w:name="__RefHeading___Toc917478_581953129"/>
      <w:bookmarkStart w:id="316" w:name="_Toc120"/>
      <w:bookmarkEnd w:id="315"/>
      <w:r>
        <w:rPr>
          <w:rtl w:val="true"/>
        </w:rPr>
        <w:t>(</w:t>
      </w:r>
      <w:r>
        <w:rPr/>
        <w:t>3</w:t>
      </w:r>
      <w:r>
        <w:rPr>
          <w:rtl w:val="true"/>
        </w:rPr>
        <w:t xml:space="preserve">) </w:t>
      </w:r>
      <w:r>
        <w:rPr>
          <w:rtl w:val="true"/>
        </w:rPr>
        <w:t>منه تخصیص ولیس نسخاً</w:t>
      </w:r>
      <w:bookmarkEnd w:id="316"/>
    </w:p>
    <w:p>
      <w:pPr>
        <w:pStyle w:val="BookText"/>
        <w:rPr/>
      </w:pPr>
      <w:r>
        <w:rPr>
          <w:rFonts w:ascii="IRNazanin" w:hAnsi="IRNazanin" w:eastAsia="IRNazanin"/>
          <w:color w:val="111111"/>
          <w:sz w:val="28"/>
          <w:sz w:val="28"/>
          <w:szCs w:val="28"/>
          <w:rtl w:val="true"/>
          <w:lang w:bidi="fa-IR"/>
        </w:rPr>
        <w:t xml:space="preserve">من ذلک موارد أشاروا إلیها بالنسخ لورود الخاص بعد العام، والمخصّص إذا جاء لا ینفی حکم العام بل یضیّق من أفراده، نذکر علی سبیل المثال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فِی أَنْفُسِکُمْ أَوْ تُخْفُوهُ یُحاسِبْکُمْ بِهِ اللّهُ فَیَغْفِرُ لِمَنْ یَشاءُ وَ یُعَذِّبُ مَنْ یَشاءُ وَ اللّهُ عَلی کُلِّ شَیْ‌ءٍ قَدِیرٌ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قالوا إنها منسوخة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لیس الأمر کذلک، لأن إخفاء الشیء فی النفس وعدم العمل به فیما لو کان الإتیان به یعدّ ذنباً أو معصیة لا یدخل فی ضمن المعصیة، بل الإنسان لو ارتکب ذنباً ثم تاب إلی الله سبحانه واستغفر لذنبه ألا تری یغفر 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حال العامی بعد توبته مغفوراً له، فهل یعنی أن من تحدّثه نفسه بإرتکاب المعصیة وإن لم یأت ِبها أسوء حالاً من سابقه حتی یصل به الأمر أن یحاسبه الله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یُحاسِبْکُمْ بِهِ أیّ یکشف لکم، أو أنّه علیم بما فی الصدور، أیّ لا تخفی علیه خافیة، فالهمّ بالمعصیة لیست کارتکاب المعصیة، إذاً الأولی مغفورة أما الثانیة فقد یقع علیها الحساب، وهذا خلاف الأمر الصالح وإسداء المعروف، بل کلّ وجوه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نوی عملاً صالحاً یأتی به؛ کالتصدیق والإنفاق والبذل ثمّ لم یأت به فإن ما نواه یدرج فی صالح الأعمال وبهذا یؤجر علی ما نواه، ولو أتی بذلک الخیر فأجره مضاعف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 هذا المبنی فإن الآیة المذکورة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تُبْدُوا ما فِی أَنْفُسِکُمْ غیر منسوخة وما بعدها تخصیص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ارْحَمْهُما کَما رَبَّیانِی صَغِیراً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روی عن إبن عباس، وعن عکرمة أنها منسوخة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لِلنَّبِیِّ وَ الَّذِینَ آمَنُوا أَنْ یَسْتَغْفِرُوا لِلْمُشْرِکِینَ وَ لَوْ کانُوا أُولِی قُرْبی مِنْ بَعْدِ ما تَبَیَّنَ لَهُمْ أَنَّهُمْ أَصْحابُ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تَبَیَّنَ لَهُ أَنَّهُ عَدُوٌّ لِلّهِ تَبَرَّأَ مِنْهُ إِنَّ إِبْراهِیمَ لَأَوّاهٌ حَلِیمٌ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من سورة الإسراء فی مورد دعاء الناس لأبویهم، فالمؤمنون مکلّفون أن یتضرّعوا لله سبحانه طلباً للرحمة المرجوّة للوالدین، سواء کان الوالدان مؤمنین أو غیر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الآیتین فی سورة التوبة فقد نهت النبی والمؤمنین من الاستغفار لمن کان مشرکاً، سواء کان المشرک</w:t>
      </w:r>
      <w:bookmarkStart w:id="317" w:name="pg5320_52662"/>
    </w:p>
    <w:p>
      <w:pPr>
        <w:pStyle w:val="BookText"/>
        <w:rPr/>
      </w:pPr>
      <w:bookmarkEnd w:id="317"/>
      <w:r>
        <w:rPr>
          <w:rFonts w:ascii="IRNazanin" w:hAnsi="IRNazanin" w:eastAsia="IRNazanin"/>
          <w:color w:val="111111"/>
          <w:sz w:val="28"/>
          <w:sz w:val="28"/>
          <w:szCs w:val="28"/>
          <w:rtl w:val="true"/>
          <w:lang w:bidi="fa-IR"/>
        </w:rPr>
        <w:t>قریباً ذا رحم أو بعیداً، لأن المشرک بصریح الآیة هو من أهل الجحیم، فهل یصح أن نقول أن هاتین الآیتین ناسخة لآیة الإسراء؟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ادعی النسخ فی غایة الجهالة، بل إن المورد هو التخصیص لأن أبناء المؤمنین لا زالوا مأمورین بطلب الرحمة لآبائهم فکیف تکون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ارْحَمْهُما 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محکمة، إذن لا تناسخ بین هذه الآیات</w:t>
      </w:r>
      <w:r>
        <w:rPr>
          <w:rFonts w:eastAsia="IRNazanin" w:cs="IRNazanin"/>
          <w:color w:val="111111"/>
          <w:sz w:val="28"/>
          <w:szCs w:val="28"/>
          <w:rtl w:val="true"/>
          <w:lang w:bidi="fa-IR"/>
        </w:rPr>
        <w:t>.</w:t>
      </w:r>
    </w:p>
    <w:p>
      <w:pPr>
        <w:pStyle w:val="Heading4"/>
        <w:numPr>
          <w:ilvl w:val="3"/>
          <w:numId w:val="1"/>
        </w:numPr>
        <w:rPr/>
      </w:pPr>
      <w:bookmarkStart w:id="318" w:name="__RefHeading___Toc917480_581953129"/>
      <w:bookmarkStart w:id="319" w:name="_Toc121"/>
      <w:bookmarkEnd w:id="318"/>
      <w:r>
        <w:rPr>
          <w:rtl w:val="true"/>
        </w:rPr>
        <w:t>(</w:t>
      </w:r>
      <w:r>
        <w:rPr/>
        <w:t>4</w:t>
      </w:r>
      <w:r>
        <w:rPr>
          <w:rtl w:val="true"/>
        </w:rPr>
        <w:t xml:space="preserve">) </w:t>
      </w:r>
      <w:r>
        <w:rPr>
          <w:rtl w:val="true"/>
        </w:rPr>
        <w:t>منه المنسأ</w:t>
      </w:r>
      <w:bookmarkEnd w:id="319"/>
    </w:p>
    <w:p>
      <w:pPr>
        <w:pStyle w:val="BookText"/>
        <w:rPr/>
      </w:pPr>
      <w:r>
        <w:rPr>
          <w:rFonts w:ascii="Amiri" w:hAnsi="Amiri" w:eastAsia="Amiri" w:cs="Amiri"/>
          <w:color w:val="111111"/>
          <w:sz w:val="28"/>
          <w:sz w:val="28"/>
          <w:szCs w:val="28"/>
          <w:rtl w:val="true"/>
          <w:lang w:bidi="ar-SA"/>
        </w:rPr>
        <w:t>أیّ الذی أمر به لسبب ثم زال السبب؛ کالأمر بالصفح والصبر علی الأذی فی حال الضعف، ثمّ الأمر بالقتال فی حال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قالوا إن آیة السیف نسخت مائة موضع وأربعة عشر موضعاً، وابن العربی یری آیة السیف نسخت خمساً وسبعین آیة، وآیة السیف هی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4"/>
        <w:numPr>
          <w:ilvl w:val="3"/>
          <w:numId w:val="1"/>
        </w:numPr>
        <w:rPr/>
      </w:pPr>
      <w:bookmarkStart w:id="320" w:name="__RefHeading___Toc917482_581953129"/>
      <w:bookmarkStart w:id="321" w:name="_Toc122"/>
      <w:bookmarkEnd w:id="320"/>
      <w:r>
        <w:rPr>
          <w:rtl w:val="true"/>
        </w:rPr>
        <w:t>(</w:t>
      </w:r>
      <w:r>
        <w:rPr/>
        <w:t>5</w:t>
      </w:r>
      <w:r>
        <w:rPr>
          <w:rtl w:val="true"/>
        </w:rPr>
        <w:t xml:space="preserve">) </w:t>
      </w:r>
      <w:r>
        <w:rPr>
          <w:rtl w:val="true"/>
        </w:rPr>
        <w:t>ما کان إتیانه علی البدلیة</w:t>
      </w:r>
      <w:bookmarkEnd w:id="321"/>
    </w:p>
    <w:p>
      <w:pPr>
        <w:pStyle w:val="BookText"/>
        <w:rPr/>
      </w:pPr>
      <w:r>
        <w:rPr>
          <w:rFonts w:ascii="Amiri" w:hAnsi="Amiri" w:eastAsia="Amiri" w:cs="Amiri"/>
          <w:color w:val="111111"/>
          <w:sz w:val="28"/>
          <w:sz w:val="28"/>
          <w:szCs w:val="28"/>
          <w:rtl w:val="true"/>
          <w:lang w:bidi="ar-SA"/>
        </w:rPr>
        <w:t xml:space="preserve">فلا یقع فیه النسخ، مثاله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قیل آخر الآیة ناسخ لصدر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السدّی قال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وجوب الحج علی جمیع الخلقة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 والفقیر، والقادر والعاجز، ثمّ نسخ فی حق عادم الاستطاعة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اسْتَطاعَ إِلَیْهِ سَبِیلاً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لیس کذلک، لأن تکلیف بما لا یستطاع قبیح ولو صدر من الله سبحانه فهو أقبح، تعالی عن ذلک علواً کبیراً، ثم سبحانه فی أماکن عدیدة من القرآن الکریم یشیر إلی التکلیف بالمقدور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22" w:name="pg5320_52663"/>
    </w:p>
    <w:p>
      <w:pPr>
        <w:pStyle w:val="BookText"/>
        <w:rPr/>
      </w:pPr>
      <w:bookmarkEnd w:id="322"/>
      <w:r>
        <w:rPr>
          <w:rFonts w:ascii="IRNazanin" w:hAnsi="IRNazanin" w:eastAsia="IRNazanin"/>
          <w:color w:val="111111"/>
          <w:sz w:val="28"/>
          <w:sz w:val="28"/>
          <w:szCs w:val="28"/>
          <w:rtl w:val="true"/>
          <w:lang w:bidi="fa-IR"/>
        </w:rPr>
        <w:t xml:space="preserve">فکیف یصدر من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الرحمن بعباده الرحیم فی غایة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یکلّف المریض والفقیر والعاجز والمعذور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قدّر أهل اللغة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بدل من الناس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علی من استطاع من الناس الحج أو یحجّ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یکون وجوب الحج لمن استطاع من الناس، لا کلّ الناس، وبهذا یثبت أن لا نسخ فی الآیة</w:t>
      </w:r>
      <w:r>
        <w:rPr>
          <w:rFonts w:eastAsia="IRNazanin" w:cs="IRNazanin"/>
          <w:color w:val="111111"/>
          <w:sz w:val="28"/>
          <w:szCs w:val="28"/>
          <w:rtl w:val="true"/>
          <w:lang w:bidi="fa-IR"/>
        </w:rPr>
        <w:t>.</w:t>
      </w:r>
    </w:p>
    <w:p>
      <w:pPr>
        <w:pStyle w:val="Heading4"/>
        <w:numPr>
          <w:ilvl w:val="3"/>
          <w:numId w:val="1"/>
        </w:numPr>
        <w:rPr/>
      </w:pPr>
      <w:bookmarkStart w:id="323" w:name="__RefHeading___Toc917484_581953129"/>
      <w:bookmarkStart w:id="324" w:name="_Toc123"/>
      <w:bookmarkEnd w:id="323"/>
      <w:r>
        <w:rPr>
          <w:rtl w:val="true"/>
        </w:rPr>
        <w:t>(</w:t>
      </w:r>
      <w:r>
        <w:rPr/>
        <w:t>6</w:t>
      </w:r>
      <w:r>
        <w:rPr>
          <w:rtl w:val="true"/>
        </w:rPr>
        <w:t xml:space="preserve">) </w:t>
      </w:r>
      <w:r>
        <w:rPr>
          <w:rtl w:val="true"/>
        </w:rPr>
        <w:t>منه ما کانت الآیات إخباریة لا تشرّع حکماً</w:t>
      </w:r>
      <w:bookmarkEnd w:id="324"/>
    </w:p>
    <w:p>
      <w:pPr>
        <w:pStyle w:val="BookText"/>
        <w:rPr/>
      </w:pPr>
      <w:r>
        <w:rPr>
          <w:rFonts w:ascii="Amiri" w:hAnsi="Amiri" w:eastAsia="Amiri" w:cs="Amiri"/>
          <w:color w:val="111111"/>
          <w:sz w:val="28"/>
          <w:sz w:val="28"/>
          <w:szCs w:val="28"/>
          <w:rtl w:val="true"/>
          <w:lang w:bidi="ar-SA"/>
        </w:rPr>
        <w:t xml:space="preserve">مثاله فی سورة البقرة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 فی صیاغتها تخبر عن المؤمنین الذین یتّصفون بالإنفاق بعد ما ذکرت الآیة صفات أخری لهم منها إیمانهم بالغیب ومنها إقامتهم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الإنفاق علی ما فیه من حسن وثناء فقد فسّر بعضهم أن الإنفاق علی الأهل والعیال، وذهب إبن عباس إلی الزکاة المفروضة، أما مجاهد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الصدقات والنوافل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تعارض بین هذه الأقوال وفرض الزکاة، فلیکن الإنفاق هو الإنفاق علی العیال، ولیکن بمعنی الصدقات، ولیکن الزکاة المفروضة، فأیّ تعارض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إبن الجوزی حکی عن غیره أنّ الإنفاق کان فرضاً، وصورته أن یمسک کلّ فرد مؤنة یومه ولیلته و یفرّق ما زاد علی الفقراء، ثم نسخ هذا بآیة الزکاة، وربما استندوا فی ذلک إلی ما جاء فی المأثور 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آیة الزکاة کل صدقة کانت قبلها، ونسخ صوم رمضان کل صوم کان قبله، وقد عرفت أن الآیة الأولی کانت فی صدد بیان صفات المؤمنین فهی إخباریة لیس فیها حکم شرعی ولا تتضمن الأمر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أمثلة هذا النوع آیات إخباریة عدیدة قالوا عنها منسوخة بآیة السیف، حتی أدّعی بعضهم أن مائة وأربع عشرة موضعاً من القرآن الکریم نسخ بآیة السیف، ولو تحرّینا تلک المواضع لوجدناها خالیة من الأمر أو النهی، بل هی جمل إخباریة لا یصح نسخها، وقد</w:t>
      </w:r>
    </w:p>
    <w:p>
      <w:pPr>
        <w:pStyle w:val="BookText"/>
        <w:rPr/>
      </w:pPr>
      <w:r>
        <w:rPr>
          <w:rFonts w:ascii="IRNazanin" w:hAnsi="IRNazanin" w:eastAsia="IRNazanin"/>
          <w:color w:val="111111"/>
          <w:sz w:val="28"/>
          <w:sz w:val="28"/>
          <w:szCs w:val="28"/>
          <w:rtl w:val="true"/>
          <w:lang w:bidi="fa-IR"/>
        </w:rPr>
        <w:t xml:space="preserve">عرفت فیما سبق أن النسخ یدخل علی الأمر أو الحکم الشرعی فینسخ بحکم شرعی آخر، ونذکر هنا موارد من تلک المواضع المنسوخة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بآیة السیف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تَوَلّی فَما أَرْسَلْناکَ عَلَیْهِمْ حَفِیظاً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عَلَی الرَّسُولِ إِلاَّ الْبَلاغُ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أَنَا عَلَیْکُمْ بِحَفِیظٍ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ضَلَّ فَإِنَّما یَضِلُّ عَلَیْها وَ ما أَنَا عَلَیْکُمْ بِوَکِیلٍ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أَرْسَلْناکَ عَلَیْهِمْ وَکِیلاً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فَأَنْتَ تَکُونُ عَلَیْهِ وَکِیلاً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أَنَا نَذِیرٌ مُبِینٌ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کَفَرَ فَلا یَحْزُنْکَ کُفْرُهُ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لا تُسْئَلُونَ عَمّا أَجْرَمْنا وَ لا نُسْئَلُ عَمّا تَعْمَلُونَ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منسوخة بآیة السیف، وهو لیس کذلک لأن الذی تقدّم هی أخبار عن کون النبی مبلّغ ونذیر ورسول وهی معانٍ ثابتة، کما أن الرسول صلی الله علیه و آله لیس وکیلاً علیهم ولا حفیظاً علی الکافرین، ولیس مسیطراً ولا جبّاراً، بل هو مبلّغ، وأجره عند الله سبحانه ومقامه المقام المحمود، وللکافرین خزیهم وعارهم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أمثلة هذا ما أخبر سبحانه عن أهل الذنوب فقال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کَسَبَ سَیِّئَةً وَ أَحاطَتْ بِهِ خَطِیئَتُهُ فَأُولئِکَ أَصْحابُ النّارِ هُمْ فِیها خالِدُونَ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قالوا منسوخة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تابعنا أقوال المفسّرین فنجد أن معنی السیئة عند السدی هی الذنوب التی وعد علیها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بعضهم عدّة روایات عن الرسول صلی الله علیه و آله بأن أهل الإیمان لا یخلّدون فی النار، بل إن الخلود فی النار لأهل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عدّوا الآیة منسوخة بآیة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أنک تجد فی آیة البقرة الحدیث فیها عن بنی إسرائیل الذین ادعوا أن النار لاتمسهم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تَمَسَّنَا النّارُ إِلاّ أَیّاماً مَعْدُودَةً قُلْ أَتَّخَذْتُمْ عِنْدَ اللّهِ عَهْداً فَلَنْ یُخْلِفَ اللّهُ عَهْدَهُ أَمْ تَقُولُونَ عَلَی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کَسَبَ سَیِّئَةً وَ أَحاطَتْ بِهِ خَطِیئَتُهُ فَأُولئِکَ أَصْحابُ النّارِ هُمْ فِیها خالِدُونَ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الآیة التی بعدها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أُولئِکَ أَصْحابُ الْجَنَّةِ هُمْ فِیها خالِدُونَ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فلابد أن یکون تقابل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کسب 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عَمِلُوا الصّالِحاتِ حتی یکون التقابل أیضاً فی الجزاء، فمن کسب سیئة جزاؤه جهنم خالداً فیها فی مقابل من آمن وعمل صالحاً فله الجنة خالداً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لم یکن فی آیة البقرة أمر أو حکم شرعی فرعی فلا یصح أن تکون آیة النساء ناسخة لها، لأنّ الأولی إخباریة محکمة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أمثلة 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فی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 الَّذِینَ یَتَّقُونَ مِنْ حِسابِهِمْ مِنْ شَیْ‌ءٍ وَ لکِنْ ذِکْری لَعَلَّهُمْ یَتَّقُونَ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منسوخة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عَلَیْکُمْ فِی الْکِتابِ أَنْ إِذا سَمِعْتُمْ</w:t>
      </w:r>
      <w:bookmarkStart w:id="325" w:name="pg5320_52666"/>
    </w:p>
    <w:p>
      <w:pPr>
        <w:pStyle w:val="BookText"/>
        <w:rPr/>
      </w:pPr>
      <w:bookmarkEnd w:id="325"/>
      <w:r>
        <w:rPr>
          <w:rFonts w:ascii="Amiri" w:hAnsi="Amiri" w:eastAsia="Amiri" w:cs="Amiri"/>
          <w:color w:val="111111"/>
          <w:sz w:val="28"/>
          <w:sz w:val="28"/>
          <w:szCs w:val="28"/>
          <w:rtl w:val="true"/>
          <w:lang w:bidi="ar-SA"/>
        </w:rPr>
        <w:t xml:space="preserve">آیاتِ اللّهِ یُکْفَرُ بِها وَ یُسْتَهْزَأُ بِها فَلا تَقْعُدُوا مَعَهُمْ حَتّی یَخُوضُوا فِی حَدِیثٍ غَیْرِهِ إِنَّکُمْ إِذاً مِثْلُهُمْ إِنَّ اللّهَ جامِعُ الْمُنافِقِینَ وَ الْکافِرِینَ فِی جَهَنَّمَ جَمِیعاً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إدّعی بعضهم أن هذه الآیة ناسخة للآیة السابقة، وسند هذا الإدعاء أحد التابعین وهو جویبر بن سعید الأزدی البلخی عن إبن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جویبر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ذکروا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 جداً ومتروک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إبن الجوزی دعوی النسخ عن سعید بن جبیر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أمر ولا حکم شرعی، بل هی أخبار ولا یجوز النسخ فی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موارد عدیدة فی دعوی النسخ منسوبة إلی رواة لا إلی الشارع المقدس، کما أن جملة من الرواة ضعفاء متروکین لا یعتد بأخبارهم</w:t>
      </w:r>
      <w:r>
        <w:rPr>
          <w:rFonts w:eastAsia="IRNazanin" w:cs="IRNazanin"/>
          <w:color w:val="111111"/>
          <w:sz w:val="28"/>
          <w:szCs w:val="28"/>
          <w:rtl w:val="true"/>
          <w:lang w:bidi="fa-IR"/>
        </w:rPr>
        <w:t>.</w:t>
      </w:r>
    </w:p>
    <w:p>
      <w:pPr>
        <w:pStyle w:val="Heading4"/>
        <w:numPr>
          <w:ilvl w:val="3"/>
          <w:numId w:val="1"/>
        </w:numPr>
        <w:rPr/>
      </w:pPr>
      <w:bookmarkStart w:id="326" w:name="__RefHeading___Toc917486_581953129"/>
      <w:bookmarkStart w:id="327" w:name="_Toc124"/>
      <w:bookmarkEnd w:id="326"/>
      <w:r>
        <w:rPr>
          <w:rtl w:val="true"/>
        </w:rPr>
        <w:t>(</w:t>
      </w:r>
      <w:r>
        <w:rPr/>
        <w:t>7</w:t>
      </w:r>
      <w:r>
        <w:rPr>
          <w:rtl w:val="true"/>
        </w:rPr>
        <w:t xml:space="preserve">) </w:t>
      </w:r>
      <w:r>
        <w:rPr>
          <w:rtl w:val="true"/>
        </w:rPr>
        <w:t>آیات الوعید</w:t>
      </w:r>
      <w:bookmarkEnd w:id="327"/>
    </w:p>
    <w:p>
      <w:pPr>
        <w:pStyle w:val="BookText"/>
        <w:rPr/>
      </w:pPr>
      <w:r>
        <w:rPr>
          <w:rFonts w:ascii="IRNazanin" w:hAnsi="IRNazanin" w:eastAsia="IRNazanin"/>
          <w:color w:val="111111"/>
          <w:sz w:val="28"/>
          <w:sz w:val="28"/>
          <w:szCs w:val="28"/>
          <w:rtl w:val="true"/>
          <w:lang w:bidi="fa-IR"/>
        </w:rPr>
        <w:t>آیات عدیدة ادعوا فیها النسخ وإن کان فیها أمر أو نهی إلا أنها آیات تحکی عن الوعید، ووعید الله سبحانه لا یمکن أن یتخلّف بل قوله الحق والصدق، فکل تهدید أو وعید حتمی الوقوع وإذا کان کذلک فلا یدخله 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موارد 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الکنز فی الأصل هو الشیء الذی جمع بعضه إلی بعض، والذین یکنزون الذهب والفضة والمال ولا یؤدّون زکاته سوف یعاقبون علیه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النبی صلی الله علیه و 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مال لم تؤدّ زکاته فهو کنز، وإن کان ظاهراً، وکل مال أدّیتَ زکاته فلیس بکنز وإن کان مدفوناً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هذا فالعبرة لیس بدفن</w:t>
      </w:r>
    </w:p>
    <w:p>
      <w:pPr>
        <w:pStyle w:val="BookText"/>
        <w:rPr/>
      </w:pPr>
      <w:r>
        <w:rPr>
          <w:rFonts w:ascii="IRNazanin" w:hAnsi="IRNazanin" w:eastAsia="IRNazanin"/>
          <w:color w:val="111111"/>
          <w:sz w:val="28"/>
          <w:sz w:val="28"/>
          <w:szCs w:val="28"/>
          <w:rtl w:val="true"/>
          <w:lang w:bidi="fa-IR"/>
        </w:rPr>
        <w:t>المال حتی یصدق علیه الکنز، بل ما أدّیت زکاته أو لم تؤدّه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فالمتعیّن عند أهل التفسیر أن المراد من الکنز هم مانعوا الزکاة من هذه الأمّة</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ظاهر آیة الکنز أن صاحب المال عندما یمتنع من تزکیة ماله فإن امتناعه من دواعی البخل والحرص الشدید وهو الذی سیورده فی العذاب الألیم، لا کما فهمها الآخرون، أیّ ینفق کل ما لدیه بعد إخراج مؤنتهِ لیومه ولیلته، وقد ادّعی بعضهم أن ذلک کان فی أوّل الإسلام ثم نسخ بالزکاة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أنک تعرف إنما الأحکام تسلسلت من الخفیف والبسیط إلی الثقیل، أما انفاق کل مسلم ما عنده فی بدء إسلامه أمر غیر معقول، بل إن ذلک سوف یکون منفّراً للعرب الجاهلین ویمنعهم من الدخول فی الدین الحنیف، بل إن الأحکام التکلیفیة الأخری هی کذلک تبدأ بالأیسر ثم تتدرج إلی أن تأمر بالأثقل، وهل یوجد أمر أطیب وألذ من جمع المال عند أولئک؟ فکیف یصدق إنفاق کل ما لدیهم؟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فالإنفاق الذی تعنیه الآیة الکریمة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الزکاة وقد فصّلت الآیة الکریمة موارد مستحقیه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بها التبعیض، أی خذ یا محمد صلی الله علیه و آله بعضاً من أموالهم، ولم یقل سبحانه من مالهم، وهذا یعنی الأخذ من کل الأجناس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المتعددة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النصاب فمن الورق، إذا بلغ مائتی درهم، ومن الذهب إذا بلغ عشرین مثقالاً، ومن الإبل إذا بلغت خمساً، ومن البقر إذا بلغت ثلاثین، ومن الغنم إذا بلغت أربعین، ومن الغلاّت والثمار إذا بلغت خمسة أوسق، فهذه الأجناس مورد التزکیة وتلک الأصناف المقدّمة مورد الصرف، فالذی إدّعی النسخ فی آیة الکنز غیر صحیح لکونه ناظر إلی الفقرة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یُنْفِقُونَها فِی سَبِیلِ اللّهِ ثم جاء تفصیل یبیّن موارد صرف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البیان لا یرفع حکم الوعید لأولئک الذین یکنزون المال ولا یؤدّون زکاته، أمّا الذی أدّی زکاة ماله فلا شیء علیه حتی لو کثر ما عنده بعد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الموارد الأخری فی هذا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عدیدة قیل عنها منسوخة بآیة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الآیات فیها وعید وتهدید من الله سبحانه، وقد عرفت أن وعید الله حتمیّ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نذکر بعض الآیات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 الَّذِینَ اتَّخَذُوا دِینَهُمْ لَعِباً وَ لَهْواً وَ غَرَّتْهُمُ الْحَیاةُ الدُّنْیا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فی تفسیر الطبری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الآیة منسوخة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واستند فی قوله علی خبرین سندهما عن 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مطلع الآیة جاء فی صدد التهدید والوعید حیث أردف سبحانه هذا الکلام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لَها مِنْ دُونِ اللّهِ وَلِیٌّ وَ لا شَفِیعٌ تکملة الآیة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 وهذا الوعید ینافیه قتل المشرکین أین ما وجدوا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قتال المشرکین قبل توبتهم لا یمنع من نفی الشفاعة عن أولئک الذین اتخذوا دینهم لهواً ولعباً وغرتهم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تناسخ بین الآیتین لکون وعید الله محقق لا یتخلّف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زَیَّنَ لِکَثِیرٍ مِنَ الْمُشْرِکِینَ قَتْلَ أَوْلادِهِمْ شُرَکاؤُهُمْ لِیُرْدُوهُمْ وَ لِیَلْبِسُوا عَلَیْهِمْ دِینَهُمْ وَ لَوْ شاءَ اللّهُ ما فَعَلُوهُ فَذَرْهُمْ وَ ما یَفْتَرُونَ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إدّعی إبن الجوزی نقلاً عن بعضهم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وَ ما یَفْتَرُونَ منسوخ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کن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تهدید ووعید وهکذا تهدید واقع لا یقبل النسخ</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کَذَّبُوکَ فَقُلْ لِی عَمَلِی وَ لَکُمْ عَمَلُکُمْ أَنْتُمْ بَرِیئُونَ مِمّا أَعْمَلُ وَ أَنَا بَرِیءٌ مِمّا تَعْمَلُونَ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منسوخة بآیة السیف وذکر الطبری أنها نظیر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28" w:name="pg5320_52669"/>
    </w:p>
    <w:p>
      <w:pPr>
        <w:pStyle w:val="BookText"/>
        <w:rPr/>
      </w:pPr>
      <w:bookmarkEnd w:id="328"/>
      <w:r>
        <w:rPr>
          <w:rFonts w:ascii="IRNazanin" w:hAnsi="IRNazanin" w:eastAsia="IRNazanin"/>
          <w:color w:val="111111"/>
          <w:sz w:val="28"/>
          <w:sz w:val="28"/>
          <w:szCs w:val="28"/>
          <w:rtl w:val="true"/>
          <w:lang w:bidi="fa-IR"/>
        </w:rPr>
        <w:t>لکنک لو دقّقت المعنی لوجدت أن الوعید والتهدید للمکذّبین، وأنهم سیجازون علی تکذیبهم، أمّا الرسول فلا یتحمّل تبعة أولئک المکذّبین بأیّ حال من الأحوال، بل هو بریء من عملهم ذاک، فهذا الوعید لا ینسخ</w:t>
      </w:r>
      <w:r>
        <w:rPr>
          <w:rFonts w:eastAsia="IRNazanin" w:cs="IRNazanin"/>
          <w:color w:val="111111"/>
          <w:sz w:val="28"/>
          <w:szCs w:val="28"/>
          <w:rtl w:val="true"/>
          <w:lang w:bidi="fa-IR"/>
        </w:rPr>
        <w:t>.</w:t>
      </w:r>
    </w:p>
    <w:p>
      <w:pPr>
        <w:pStyle w:val="Heading4"/>
        <w:numPr>
          <w:ilvl w:val="3"/>
          <w:numId w:val="1"/>
        </w:numPr>
        <w:rPr/>
      </w:pPr>
      <w:bookmarkStart w:id="329" w:name="__RefHeading___Toc917488_581953129"/>
      <w:bookmarkStart w:id="330" w:name="_Toc125"/>
      <w:bookmarkEnd w:id="329"/>
      <w:r>
        <w:rPr>
          <w:rtl w:val="true"/>
        </w:rPr>
        <w:t>(</w:t>
      </w:r>
      <w:r>
        <w:rPr/>
        <w:t>8</w:t>
      </w:r>
      <w:r>
        <w:rPr>
          <w:rtl w:val="true"/>
        </w:rPr>
        <w:t xml:space="preserve">) </w:t>
      </w:r>
      <w:r>
        <w:rPr>
          <w:rtl w:val="true"/>
        </w:rPr>
        <w:t>الاستثناء</w:t>
      </w:r>
      <w:bookmarkEnd w:id="330"/>
    </w:p>
    <w:p>
      <w:pPr>
        <w:pStyle w:val="BookText"/>
        <w:rPr/>
      </w:pPr>
      <w:r>
        <w:rPr>
          <w:rFonts w:ascii="IRNazanin" w:hAnsi="IRNazanin" w:eastAsia="IRNazanin"/>
          <w:color w:val="111111"/>
          <w:sz w:val="28"/>
          <w:sz w:val="28"/>
          <w:szCs w:val="28"/>
          <w:rtl w:val="true"/>
          <w:lang w:bidi="fa-IR"/>
        </w:rPr>
        <w:t xml:space="preserve">آیات عدیدة یرد فیها الاستثناء، والمستثنی قد یکون مطلقاً أو فیه الشمول أو العموم، وهذا یعنی أن الاستثناء لم یکن ناسخاً لما قبله، من ذلک نذکر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منسوخة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بَیَّنُوا فَأُولئِکَ أَتُوبُ عَلَیْهِمْ وَ أَنَا التَّوّابُ الرَّحِیمُ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أقول اللعن جزاءاً للکتمان، غیر أن الذی کتم شیئاً من البیّنات ثم تاب وأصلح من بعد ذلک هل یستحق اللعن؟ أمر غریب من أولئک الذین ادعوا النسخ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الاستثناء الوارد کونه سبحانه یشفع للتائبین واضح الدلالة فی موضوعین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الأول بقاء اللعن مع استمرار الکتمان لما أنزله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لعن لمن تاب 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الآیة الأولی لم تنسخ بل فیها تأکید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یَهْدِی اللّهُ قَوْماً کَفَرُوا بَعْدَ إِیمانِهِمْ وَ شَهِدُوا أَنَّ الرَّسُولَ حَقٌّ وَ جاءَهُمُ الْبَیِّناتُ وَ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أَنَّ عَلَیْهِمْ لَعْنَةَ اللّهِ وَ الْمَلائِکَةِ وَ 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منسوخة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فِی الدَّرْکِ الْأَسْفَلِ مِنَ النّارِ وَ لَنْ تَجِدَ لَهُمْ نَصِیراً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منسوخة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اعْتَصَمُوا بِاللّهِ وَ أَخْلَصُوا دِینَهُمْ لِلّهِ فَأُولئِکَ مَعَ الْمُؤْمِنِینَ وَ سَوْفَ یُؤْتِ اللّهُ الْمُؤْمِنِینَ أَجْراً عَظِیماً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کما عرفت أن التوبة مطهرة للذنب فمن أصلح نفسه وأناب إلی الله وتاب توبة نصوحاً فإن الله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تناسخ بینهما بل استثناء والاستثناء لا ینسخ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یَغْضُضْنَ مِنْ أَبْصارِهِنَّ وَ یَحْفَظْنَ فُرُوجَهُنَّ وَ لا یُبْدِینَ زِینَتَهُنَّ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نسخ إبداء الزینة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ظَهَرَ مِنْها ، وهذا الاستثناء لا یبطل حکم الذی سبقه من أمر مطلق الزینة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وَ مَأْواهُ جَهَنَّمُ وَ بِئْسَ الْمَصِیرُ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منسوخة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حَرِّضِ الْمُؤْمِنِینَ عَلَی الْقِتالِ إِنْ یَکُنْ مِنْکُمْ عِشْرُونَ صابِرُونَ یَغْلِبُوا مِائَتَیْنِ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لکن تجد فی هذه الآیة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مُتَحَرِّفاً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مخصّص للآیة، بمعنی لیس کل من یولّی دبره عن القتال مستحق لغضب الله والمکوث فی جهنم، ثم الآیة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حَرِّضِ الْمُؤْمِنِینَ أجنبیة عن سیاق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فیها وعید وتهدید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باتحاد الموضوعین فالثانیة تخصیص لما سبقها بمعنی لا تناسخ بینهما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31" w:name="pg5320_52671"/>
    </w:p>
    <w:p>
      <w:pPr>
        <w:pStyle w:val="BookText"/>
        <w:rPr/>
      </w:pPr>
      <w:bookmarkEnd w:id="331"/>
      <w:r>
        <w:rPr>
          <w:rFonts w:ascii="Amiri" w:hAnsi="Amiri" w:eastAsia="Amiri" w:cs="Amiri"/>
          <w:color w:val="111111"/>
          <w:sz w:val="28"/>
          <w:sz w:val="28"/>
          <w:szCs w:val="28"/>
          <w:rtl w:val="true"/>
          <w:lang w:bidi="ar-SA"/>
        </w:rPr>
        <w:t xml:space="preserve">قیل إنها منسوخة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استثنت الآیة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تابُوا وَ أَصْلَحُوا أما من لم یتب فحکم الجلد لم یتغیّر، إذن لا تناسخ بین الآیتین</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917490_581953129"/>
      <w:bookmarkStart w:id="333" w:name="_Toc126"/>
      <w:bookmarkEnd w:id="332"/>
      <w:r>
        <w:rPr>
          <w:rtl w:val="true"/>
        </w:rPr>
        <w:t>(</w:t>
      </w:r>
      <w:r>
        <w:rPr/>
        <w:t>9</w:t>
      </w:r>
      <w:r>
        <w:rPr>
          <w:rtl w:val="true"/>
        </w:rPr>
        <w:t xml:space="preserve">) </w:t>
      </w:r>
      <w:r>
        <w:rPr>
          <w:rtl w:val="true"/>
        </w:rPr>
        <w:t>ما کان فیه سمة حمیدة خاصة بالأنبیاء</w:t>
      </w:r>
      <w:bookmarkEnd w:id="333"/>
    </w:p>
    <w:p>
      <w:pPr>
        <w:pStyle w:val="BookText"/>
        <w:rPr/>
      </w:pPr>
      <w:r>
        <w:rPr>
          <w:rFonts w:ascii="IRNazanin" w:hAnsi="IRNazanin" w:eastAsia="IRNazanin"/>
          <w:color w:val="111111"/>
          <w:sz w:val="28"/>
          <w:sz w:val="28"/>
          <w:szCs w:val="28"/>
          <w:rtl w:val="true"/>
          <w:lang w:bidi="fa-IR"/>
        </w:rPr>
        <w:t>صفات الأنبیاء والرسل الحمیدة کثیرة لا تعد ولا تحصی، إلا أن أبرزها القول الحسن الجمیل، الصبر عند الشدّة، الإعراض عن الجاهلین، الجدل بالتی هی أحسن، الصفح وقبول العذر لمن أخلص فی قوله بعد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صفات کثیرة یؤکّدها القرآن الکریم، فهی من الخلال الحسنة والصفات الحمیدة فی الأنبیاء والرسل والأوصیاء، والتمسک بها أمر جمیل یثاب علیه صاحب الرسالة الغراء، لذا عندما یأمر سبحانه وتعالی نبیّه بأن یتمسک بهذه الصفات فی حیاته عسی أن یبعثه الله مقاماً محموداً فلا یتصور فی ذلک ورود الناسخ حتی یرفعها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قیل إنها منسوخة بآیة الزکاة وآیة القتال وهو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ولیس الأمر کذلک لأن العفو والإعراض عن الجاهلین حکمه باقٍ لم ینسخ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صوره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وقیل إنها منسوخة بآیة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ولیس کذلک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أیضاً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إنها منسوخة بآیة السیف المتقدمة، ولیس کذلک</w:t>
      </w:r>
      <w:r>
        <w:rPr>
          <w:rFonts w:eastAsia="Amiri" w:cs="Amiri" w:ascii="Amiri" w:hAnsi="Amiri"/>
          <w:color w:val="111111"/>
          <w:sz w:val="28"/>
          <w:szCs w:val="28"/>
          <w:rtl w:val="true"/>
          <w:lang w:bidi="ar-SA"/>
        </w:rPr>
        <w:t>.</w:t>
      </w:r>
      <w:bookmarkStart w:id="334" w:name="pg5320_52672"/>
    </w:p>
    <w:p>
      <w:pPr>
        <w:pStyle w:val="BookText"/>
        <w:rPr/>
      </w:pPr>
      <w:bookmarkEnd w:id="334"/>
      <w:r>
        <w:rPr>
          <w:rFonts w:ascii="IRNazanin" w:hAnsi="IRNazanin" w:eastAsia="IRNazanin"/>
          <w:color w:val="111111"/>
          <w:sz w:val="28"/>
          <w:sz w:val="28"/>
          <w:szCs w:val="28"/>
          <w:rtl w:val="true"/>
          <w:lang w:bidi="fa-IR"/>
        </w:rPr>
        <w:t xml:space="preserve">ومنه أیضاً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صَبْراً جَمِیلاً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قیل إنها نسخت بآیة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ولیس کذلک، وموارد أخری شبیهة بذلک إلا أن الصفات التی تمثل بها النبی صلی الله علیه و آله إنّما هی صفات ملازمة له ولمن سبقه من الأنبیاء علیهم السلام ، فالرحمة والصبر والمجادلة بالتی هی أحسن کلها صفات وخُلق لا تقبل النسخ، وآیة السیف موردها قتال المشرکین لا یمکن أن ترفع واحدة من الصفات المذکورة التی کان یتحلّی بها النبی</w:t>
      </w:r>
      <w:r>
        <w:rPr>
          <w:rFonts w:eastAsia="IRNazanin" w:cs="IRNazanin"/>
          <w:color w:val="111111"/>
          <w:sz w:val="28"/>
          <w:szCs w:val="28"/>
          <w:rtl w:val="true"/>
          <w:lang w:bidi="fa-IR"/>
        </w:rPr>
        <w:t>!</w:t>
      </w:r>
    </w:p>
    <w:p>
      <w:pPr>
        <w:pStyle w:val="Heading4"/>
        <w:numPr>
          <w:ilvl w:val="3"/>
          <w:numId w:val="1"/>
        </w:numPr>
        <w:rPr/>
      </w:pPr>
      <w:bookmarkStart w:id="335" w:name="__RefHeading___Toc917492_581953129"/>
      <w:bookmarkStart w:id="336" w:name="_Toc127"/>
      <w:bookmarkEnd w:id="335"/>
      <w:r>
        <w:rPr>
          <w:rtl w:val="true"/>
        </w:rPr>
        <w:t>(</w:t>
      </w:r>
      <w:r>
        <w:rPr/>
        <w:t>10</w:t>
      </w:r>
      <w:r>
        <w:rPr>
          <w:rtl w:val="true"/>
        </w:rPr>
        <w:t xml:space="preserve">) </w:t>
      </w:r>
      <w:r>
        <w:rPr>
          <w:rtl w:val="true"/>
        </w:rPr>
        <w:t>ما کان فیه تدریج فی التشریع</w:t>
      </w:r>
      <w:bookmarkEnd w:id="336"/>
    </w:p>
    <w:p>
      <w:pPr>
        <w:pStyle w:val="BookText"/>
        <w:rPr/>
      </w:pPr>
      <w:r>
        <w:rPr>
          <w:rFonts w:ascii="IRNazanin" w:hAnsi="IRNazanin" w:eastAsia="IRNazanin"/>
          <w:color w:val="111111"/>
          <w:sz w:val="28"/>
          <w:sz w:val="28"/>
          <w:szCs w:val="28"/>
          <w:rtl w:val="true"/>
          <w:lang w:bidi="fa-IR"/>
        </w:rPr>
        <w:t xml:space="preserve">لقد بیّنا سابقاً أن الشریعة ابتدأت بتکلیف البسیط والأیسر من الأحکام ثم تدرّجت فی بیان ما اشتد وثقل، وهذا لیس بخافِ علی اللبیب، لأنّ التکالیف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تشرّع من الشدید لما فیه من النفور وعدم انقیاد المسلمین فی بدء الإسلام الذی کان علیه أن یحرص الحرص الشدید فی تکثیر عدد المسلمین، ولم یکن الأمر بأکثر من هذا، لذا کان اهتمام النبی صلی الله علیه و آله متوجّهاً إلی بث التوحید فی أرجاء الحجاز کلّه أولاً، وقبول الإسلام ونبذ الشرک والإلحاد وصور الکفر ثانیاً، أما تشریع الأحکام آنذاک لم تکن بالصورة التی فهمها المسلمون فی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هذا النموذج،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الْخَمْرِ وَ الْمَیْسِرِ قُلْ فِیهِما إِثْمٌ کَبِیرٌ وَ مَنافِعُ لِلنّاسِ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إِثْمُهُما أَکْبَرُ مِنْ نَفْعِهِما ، ثم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الصَّلاةَ وَ أَنْتُمْ سُکاری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الصَّلاةِ فَهَلْ أَنْتُمْ مُنْتَهُونَ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خرج عن حد النسخ </w:t>
      </w:r>
      <w:r>
        <w:rPr>
          <w:rFonts w:eastAsia="IRNazanin" w:cs="IRNazanin"/>
          <w:color w:val="111111"/>
          <w:sz w:val="28"/>
          <w:szCs w:val="28"/>
          <w:rtl w:val="true"/>
          <w:lang w:bidi="fa-IR"/>
        </w:rPr>
        <w:t>:</w:t>
      </w:r>
      <w:bookmarkStart w:id="337" w:name="pg5320_52673"/>
    </w:p>
    <w:p>
      <w:pPr>
        <w:pStyle w:val="Heading4"/>
        <w:numPr>
          <w:ilvl w:val="3"/>
          <w:numId w:val="1"/>
        </w:numPr>
        <w:rPr/>
      </w:pPr>
      <w:bookmarkStart w:id="338" w:name="__RefHeading___Toc917494_581953129"/>
      <w:bookmarkStart w:id="339" w:name="_Toc128"/>
      <w:bookmarkEnd w:id="337"/>
      <w:bookmarkEnd w:id="338"/>
      <w:r>
        <w:rPr>
          <w:rtl w:val="true"/>
        </w:rPr>
        <w:t>(</w:t>
      </w:r>
      <w:r>
        <w:rPr/>
        <w:t>11</w:t>
      </w:r>
      <w:r>
        <w:rPr>
          <w:rtl w:val="true"/>
        </w:rPr>
        <w:t xml:space="preserve">) </w:t>
      </w:r>
      <w:r>
        <w:rPr>
          <w:rtl w:val="true"/>
        </w:rPr>
        <w:t>إذا کان فیه تحدید لمسؤولیة النبی صلی الله علیه و آله</w:t>
      </w:r>
      <w:bookmarkEnd w:id="339"/>
    </w:p>
    <w:p>
      <w:pPr>
        <w:pStyle w:val="BookText"/>
        <w:rPr/>
      </w:pPr>
      <w:r>
        <w:rPr>
          <w:rFonts w:ascii="Amiri" w:hAnsi="Amiri" w:eastAsia="Amiri" w:cs="Amiri"/>
          <w:color w:val="111111"/>
          <w:sz w:val="28"/>
          <w:sz w:val="28"/>
          <w:szCs w:val="28"/>
          <w:rtl w:val="true"/>
          <w:lang w:bidi="ar-SA"/>
        </w:rPr>
        <w:t xml:space="preserve">مثال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فَإِنَّما عَلَیْکَ الْبَلاغُ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قیل إنها منسوخة بآیة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ولیس الأمر کذلک، لأن الآیة الأولی موردها مجیء وفد نجران إلی النبی لغرض المحاججة، أمّا آیة السیف فهی واردة فی قتال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سابقتها قوله تعالی من سورة المائدة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سورة الأنعام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سورة الرعد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خرج عن حد النسخ </w:t>
      </w:r>
      <w:r>
        <w:rPr>
          <w:rFonts w:eastAsia="IRNazanin" w:cs="IRNazanin"/>
          <w:color w:val="111111"/>
          <w:sz w:val="28"/>
          <w:szCs w:val="28"/>
          <w:rtl w:val="true"/>
          <w:lang w:bidi="fa-IR"/>
        </w:rPr>
        <w:t>:</w:t>
      </w:r>
    </w:p>
    <w:p>
      <w:pPr>
        <w:pStyle w:val="Heading4"/>
        <w:numPr>
          <w:ilvl w:val="3"/>
          <w:numId w:val="1"/>
        </w:numPr>
        <w:rPr/>
      </w:pPr>
      <w:bookmarkStart w:id="340" w:name="__RefHeading___Toc917496_581953129"/>
      <w:bookmarkStart w:id="341" w:name="_Toc129"/>
      <w:bookmarkEnd w:id="340"/>
      <w:r>
        <w:rPr>
          <w:rtl w:val="true"/>
        </w:rPr>
        <w:t>(</w:t>
      </w:r>
      <w:r>
        <w:rPr/>
        <w:t>12</w:t>
      </w:r>
      <w:r>
        <w:rPr>
          <w:rtl w:val="true"/>
        </w:rPr>
        <w:t xml:space="preserve">) </w:t>
      </w:r>
      <w:r>
        <w:rPr>
          <w:rtl w:val="true"/>
        </w:rPr>
        <w:t>ما کان غایة، فلا نسخ فیه</w:t>
      </w:r>
      <w:bookmarkEnd w:id="341"/>
    </w:p>
    <w:p>
      <w:pPr>
        <w:pStyle w:val="BookText"/>
        <w:rPr/>
      </w:pPr>
      <w:r>
        <w:rPr>
          <w:rFonts w:ascii="Amiri" w:hAnsi="Amiri" w:eastAsia="Amiri" w:cs="Amiri"/>
          <w:color w:val="111111"/>
          <w:sz w:val="28"/>
          <w:sz w:val="28"/>
          <w:szCs w:val="28"/>
          <w:rtl w:val="true"/>
          <w:lang w:bidi="ar-SA"/>
        </w:rPr>
        <w:t xml:space="preserve">من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مِنْ بَعْدِ ما تَبَیَّنَ لَهُمُ الْحَقُّ فَاعْفُوا وَ اصْفَحُوا حَتّی یَأْتِیَ اللّهُ بِأَمْرِهِ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روی عن إبن مسعود وإبن عباس وآخرین أنها منسوخة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لا یُؤْمِنُونَ بِاللّهِ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وروی عن قتادة أن الناسخ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تصحّ دعوی کل من قال بالنسخ، لأن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فَاعْفُوا وَ اصْفَحُوا قد حدّده سبحانه، فقال وعزّ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یَأْتِیَ اللّهُ بِأَمْرِهِ بمعنی أن العفو والصفح لیس مطلقاً، بل غایته واضحة إلی أن یحدث الله أمراً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الغایة یؤکد أن حکمه مخالفٌ لما قبله، فما کان هذا سبیله لا یدخله نسخ</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خرج عن حدّ النسخ </w:t>
      </w:r>
      <w:r>
        <w:rPr>
          <w:rFonts w:eastAsia="Amiri" w:cs="Amiri" w:ascii="Amiri" w:hAnsi="Amiri"/>
          <w:color w:val="111111"/>
          <w:sz w:val="28"/>
          <w:szCs w:val="28"/>
          <w:rtl w:val="true"/>
          <w:lang w:bidi="ar-SA"/>
        </w:rPr>
        <w:t>:</w:t>
      </w:r>
      <w:bookmarkStart w:id="342" w:name="pg5320_52674"/>
    </w:p>
    <w:p>
      <w:pPr>
        <w:pStyle w:val="Heading4"/>
        <w:numPr>
          <w:ilvl w:val="3"/>
          <w:numId w:val="1"/>
        </w:numPr>
        <w:rPr/>
      </w:pPr>
      <w:bookmarkStart w:id="343" w:name="__RefHeading___Toc917498_581953129"/>
      <w:bookmarkStart w:id="344" w:name="_Toc130"/>
      <w:bookmarkEnd w:id="342"/>
      <w:bookmarkEnd w:id="343"/>
      <w:r>
        <w:rPr>
          <w:rtl w:val="true"/>
        </w:rPr>
        <w:t>(</w:t>
      </w:r>
      <w:r>
        <w:rPr/>
        <w:t>13</w:t>
      </w:r>
      <w:r>
        <w:rPr>
          <w:rtl w:val="true"/>
        </w:rPr>
        <w:t xml:space="preserve">) </w:t>
      </w:r>
      <w:r>
        <w:rPr>
          <w:rtl w:val="true"/>
        </w:rPr>
        <w:t>ما کان بیاناً لشرط</w:t>
      </w:r>
      <w:bookmarkEnd w:id="344"/>
    </w:p>
    <w:p>
      <w:pPr>
        <w:pStyle w:val="BookText"/>
        <w:rPr/>
      </w:pPr>
      <w:r>
        <w:rPr>
          <w:rFonts w:ascii="Amiri" w:hAnsi="Amiri" w:eastAsia="Amiri" w:cs="Amiri"/>
          <w:color w:val="111111"/>
          <w:sz w:val="28"/>
          <w:sz w:val="28"/>
          <w:szCs w:val="28"/>
          <w:rtl w:val="true"/>
          <w:lang w:bidi="ar-SA"/>
        </w:rPr>
        <w:t xml:space="preserve">مثاله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یَسْتَطِعْ مِنْکُمْ طَوْلاً أَنْ یَنْکِحَ الْمُحْصَناتِ الْمُؤْمِناتِ فَمِنْ ما مَلَکَتْ أَیْمانُکُمْ مِنْ فَتَیاتِکُمُ الْمُؤْمِناتِ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عن إبن عباس أنها منسوخة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خَشِیَ الْعَنَتَ مِنْکُمْ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ذلک غیر صحیح، وبیانه هو أنّ الآیة الکریمة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یَسْتَطِعْ مِنْکُمْ طَوْلاً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فیها شرط جوابه ما بعدها، وهو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ما مَلَکَتْ أَیْمانُکُمْ مِنْ فَتَیاتِکُمُ الْمُؤْمِناتِ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لم یستطع أن یتزوج بالحرّة المؤمنة ویخاف من نفسه أن یقع فی المحذور الشرعی فعلیه بالإماء المؤمنات، فقوله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خَشِیَ الْعَنَتَ مِنْکُمْ هو بیان لشرط النکاح المستبدل من الحرّة إلی الأمة لهذا فلا نسخ فی الآیة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تألیفه وأنا أقل العباد عبدالرسول إبن المرحوم المغفور له میرزا عبدالحسن بن الشیخ علی والملقب بالغفاری، نزیل دمشق الشام فی غرّة محرم الحرام من سنة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والحمد لله أوّلا وآخراً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المیسّر فی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تفسیر عبد الله 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لتوضیح فکرة‌الاجماع، قال العلاّمة هادی 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ظاهرة‌النسخ أمراً لا بدّ منه فی کل تشریع یحاول ترکیز معالمه فی الاعماق، و الاخذ بید أمّة جاهلة إلی مستوی عالٍ من الحضارة الراقیة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النسخ ضرورة واقعیة تطلبها مصلحة‌الأمّة ذاتها، و لم یکد ینکر ما لهذه الظاهرة الدینیّة من فائدة و عوائد تعود علی الامّة، و اعظم بها من حکمة الاهیة بالغة، و لم یخف علی العلماء ما لظاهرة النسخ من حکمة واقعیة و حقیقة ثابتة لا محیص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فی مَعرض کَلامِهِ فی آیة الامتناع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یُتَوَفَّوْنَ مِنْکُمْ وَ یَذَرُونَ أَزْواجاً وَصِیَّةً لِأَزْواجِهِمْ مَتاعاً إِلَی 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انها منسوخة بالاجماع؛ نسختها آیة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یَتَرَبَّصْنَ بِأَنْفُسِهِنَّ أَرْبَعَةَ أَشْهُرٍ وَ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ونسختها آیة‌المواریث،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انظر التمهید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ذلک توجد روایات عدیدة ینتهی سندها إلی الإمام الصادق علیه السلام أو الإمام أمیر المومنین علیه السلام و ربما تبلغ فی مجموعها مبلغ التواتر و فی هذا الصدد قال الشیخ 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علماء الأمّة و اتفاق کلمة المفسرین لم یشذ منهم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وأقوی دلیل علی تحقیق هذا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احداً من فقهاء الامة سلفاً وخلفاً لم یأخذ بمفاد الآیة الاولی و لم یفتِ بمضمونها لا فرضاً و لا ندباً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الذی یدل دلالة واضحة علی اتفاقهم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الآیة منسوخة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عیسی بن یزید بن بکر بن 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یصنع الشعر وأحادیث السمر کما کان یصنع الکلام وینسبه للعرب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عبد الله بن قیس، صحابی منحرف عن أمیر المؤمنین علیه السلام ولّی البصرة لعمر وعثمان وعزله أمیر المؤمنین علیه السلام فی أول خلافته إذ کان یخذل الناس ویمنعهم من الذهاب إلی البصرة وأن لا یشارکوا فی قتال طلحة والزبیر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توفی عام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إبن سلامة بعد قوله یسألونه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یخلط الأمر بالنهی والإباحة بالحظر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الناسخ والمنسوخ لأبی جعفر النحاس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أبی بکر محمد بن علی النحوی، تحقیق أحمد بن الأمین الشنقیطی، المکتبة العصریة صیدا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المصفّی بأکفِّ أهل الرسوخ من علم الناسخ والمنسوخ، لأبی الفرج عبد الرحمن الجوزی،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المحقق لناسخ القرآن لإبن البارزی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العین، لأبی عبد الرحمن بن أحمد الفراهیدی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الناسخ والمنسوخ لأبی جعفر النحاس، احمد بن محمد،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علی بن محمد الاَمدی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الناسخ والمنسوخ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حزم الأندلسی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الناسخ و المنسوخ فی القران الکریم، إبن عزی المعافری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عبد الکبیر العلوی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النسخ فی القران الکریم،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مصطفی زید، 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الفکر، بیروت</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للسید الخوئی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للشیخ فخر الدین الطریحی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مادة نسخ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مجمع‌البیان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مجمع‌البیان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الموافقات فی أصول الشریعة، لأبی إسحاق الشاطبی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الموافقات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للعلامة السید محمد حسین الطباطبائی، بتصرف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شذّ من بین 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مسلم محمد بن بحر الأصفهانی المتوفی سنة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أنکر النسخ فی آیات القرآن الکریم مع إقراره بالنسخ للشرائع السابقة ونسخ الإسلام لجمیع ما تقدّمه من 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شذّ عن إجماع المسلمین، الأستاذ محمد عبده حین فسّر کلمة آیة فی آیة النسخ بالمعجزة وهو قول باطل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لأبی نصر محمد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الثانیة وتفسیر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للسید هاشم البحرانی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المقدمة الرابعة ووسائل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ناسخ القرآن العزیز ومنسوخه لإبن البارزی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والناسخ والمنسوخ، لکمال الدین عبد الرحمن بن محمد العتائقی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الناسخ والمنسوخ لأبی القاسم هبة الله بن سلامة أبی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الناسخ والمنسوخ المنسوب للزهری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لأبی عمر یوسف 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مناهل العرفان، محمد الزرقانی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لشیخ الطائفة أبی جعفر محمد بن الحسن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قدم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آغا بزرک الطهرانی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نسبة إلی شمعون بن یعقوب مؤسس مذهبهم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التکوین، الإصحاح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التثنیة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الفقرات الأولی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أعمال الرسل من الکتاب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القدیم والعهد الجدید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العهد الجدید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المقدس، وفیه عهدان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کتاب الوحی والإلهام النازل علی موسی ومن بعده من الأنبیاء، ویحتوی علی تسعة وثلاثین سفراً؛ خمسة منها منسوبة لنبی الله موسی علیه السلام تسمی بالتوراة، والأسفار الباقیة منسوبة إلی الوحی النازل علی الأنبیاء من بعد موسی إلی ما قبل زمان المسیح علیه السلام بنحو ثلاثمائة وسبع وتسعین سنة، وقد یسمی جمیع العهد القدیم بالتوراة وهذه أسماء أسفاره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التکوین، ویسمی سفر الخلیقة؛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اللاویین؛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التثنیة؛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القضاة؛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راعوث؛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صموئیل الأول؛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صموئیل الثانی؛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الملوک الأول؛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الملوک الثانی؛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الأیام الأول؛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الأیام الثانی؛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عزرا؛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نحیا؛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استیر؛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أیوب؛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سلیمان؛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الجامعة المنسوب لسلیمان؛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نشید الأنشاد؛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أشعیا؛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أرمیا؛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مرائی ارمیا؛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حزقیال؛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دانیال؛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هوشع؛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یوئیل؛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عاموس؛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عوبدیا؛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یونس بن متی؛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میخا؛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ناحوم؛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حبقوق؛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زکریا؛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ملاخی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عند النصاری عبارة عما کتب بالإلهام والوحی بعد عیسی وهو عند البروتستنت سبعة وعشرون کتاباً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یوحنّا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الرسل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بولس إلی أهل رومیة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بولس الأولی إلی أهل کورنتوش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بولس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بولس إلی أهل غلاطیة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إلی أهل افسس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إلی أهل فیلبی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إلی أهل کولوس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الأولی إلی أهل تسالونیکی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الثانیة إلیهم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إلی تیموثاوس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الثانیة إلیهم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إلی تیطس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إلی فلیمون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إلی العبرانیین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یعقوب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بطرس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یوحنا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یهوذا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رؤیا یوحنا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المکاشفات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لکل واحد من هذه الکتب والرسائل للعهدین رموز اصطلحوا علیها کما أن لکل کتاب فصول یسمّونها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الإصحاحات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تشمل علی فقرات معدودة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انجیل متی، أعمال الرسل، وانجیل مرقس وانجیل لوقا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الکتاب المقدس، العهد الجدید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العهد الجدید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حادی عشر سفر اللاویین ورابع عشر سفر التثنیة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التکوین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لاویین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الخروج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التکوین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إلی ذلک الافتراء سفر التثنیة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وسفر التکوین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التثنیة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العدد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اللاویین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 التثنیة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العدد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حزقیال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إنجیل 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أنظر الإصحاح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التثنیة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إنجیل متی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وانجیل مرقس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وانجیل لوقا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العدد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إنجیل متی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الخروج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وسفر لاویین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وسفر التثنیة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الخروج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إنجیل متی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وإنجیل لوقا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إنجیل متی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إنجیل مرقس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إنجیل لوقا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التکوین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بولس إلی أهل رومیة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ورسالة بولس الأولی إلی أهل کورنتوش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ورسالة بولس إلی أهل غلاطیة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إنجیل متّی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إنجیل مرقس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إنجیل متّی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وتفسیر البرهان فی تفسیر القرآن، للسید هاشم البحرانی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قلنا ذلک من جهتین، الجهة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الأحکام الشرعیة تابعة للمصالح والمصالح قد تختلف بحسب اختلاف الأزمان والأشخاص، بحیث یصیر ما کان مصلحته فی وقت مفسدة فی آخر، ففی وقت صیرورته مفسدة یجب أن یتغیر الحکم المتعلق به حال مصلحته، وإلا لزم من التکلیف علی تقدیر صیرورته مفسدة فعل القبیح وهو محال علی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الجهة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تلک المصالح المتشعّبة وهکذا المفاسد لا یعلمها إلا من خُبر بها، وبعبارة أخری إن الحکیم الذی أوجد هذا الکون وهو خالق کل شیء والذی تفرّد بوحدانیته،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عالم بالحوادث التکوینیة وعالم بشرائطها وشروطها وملازماتها وعللها ومواقیتها وحدودها لذا جاءت الأحکام فی غایة من الدقة والإحکام، ولو کان ذلک من غیر الله لوجدت الاختلاف والتناقض ما لا یحصی عدده، إذاً لا یعلم سرّ هذا الوجود وما یحتاج إلیه الخلق من أوامر ونواهٍ وأحکام إلا العلیم المتعال، وهذا شاهد نفیس علی وحدانیته سبحانه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التأویل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مسلم بن عبید الله بن عبد الله الأصفر 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تابعی من أهل المدینة جاء کتابه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حققه الدکتور حاتم صالح الضامن أستاذ فی کلیة الآداب بجامعة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القسم المتمم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بعض المصادر الجحام؛ الجیم قبل الحاء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یعد إبن الجنید من منکری النسخ فی القرآن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قد وهم البعض فأدرج کتب ناسخ الحدیث ومنسوخه مع کتب ناسخ القرآن، وعلی سبیل المثال إن الأستاذ محمد أبو الفضل إبراهیم محقق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أدرج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أهل الرسوخ فی الناسخ والمنسوخ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الجوزی علی أنّه فی الناسخ والمنسوخ فی القرآن المجید، والصحیح أنه فی المنسوخ من الحدیث، کما أن الأستاذ مصطفی عبد الواحد هو الآخر، إذ توهّم فی مقدمة تحقیقه 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 فی تاریخ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جعل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الرسوخ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فی قائمة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الوهم ناشئٌ من کون إبن الجوزی لدیه عدّة مصنّفات منها فی ناسخ الحدیث ومنها فی ناسخ القرآن ومنسوخه، وسبحان من لا یسهو وان العصمة لله ولرسوله وأهل بیته الکرام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أخیراً ملحقاً بکتاب النحاس</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أخیراً ضمن کتاب لباب النقول للسیوطی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إبن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إیضاح المکنون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المفسرین من صدر الإسلام حتی العصر الحاضر، عادل نویهض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إبن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معجم المفسرین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لابن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وتاج العروس، للزبیدی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أوائل المقالات للمفید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الغیبة للشیخ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أجوبة مسائل جار الله، عبد الحسین شرف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تَقُولَنَّ لِشَیْ‌ءٍ إِنِّی فَاعِلٌ ذَلِکَ غَداً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یَشَاءَ اللهُ 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الغریب أن یتهجم الشیخ العریض علی من قال بالبداء وهو لم یفهم معانیه، وما یجوز منه وما لایجوز بل أنه قد فهم من ذلک الجانب المحذور ولم یستوعب أصل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النسخ فی القرآن، مصطفی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الناسخ والمنسوخ، لابن سلامة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وصحیح مسلم کتاب الزکاة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الزکاة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والبرهان للزرکشی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علماء القرن الرابع الهجری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للإمام بدر الدین الزرکشی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تحقیق محمد أبو الفضل إبراهیم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مسلم وآخرون، أنظر البرهان للزرکشی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سنن إبن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أصول السرخسی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صحیح مسلم بشرح النووی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للزرکشی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القنوت فی جمیع الصلاة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لعمر بن راشد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کلمة أخبرنا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الرویانی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الطبری،جامع البیان عن تأویل آیة القرآن، محمد بن جریر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وطبقات الأصفیاء، تألیف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نعیم أحمد بن عبد الله الأصفهانی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عبد القادر عطا، دار الکتب العلمیة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المسند المستخرج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الإحکام لإبن حزم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لشعب الإیمان، تألیف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بکر أحمد بن الحسین البیهقی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9793</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أحمد النووی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فردوس الأخبار بمأثور الخطاب المخرّج علی کتاب الشهاب، تألیف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شیرویه بن شهردار بن شیرویه الدیلمی، وفیه تسدید القوس للعسقلانی ومسند الفردوس للدیلمی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4853</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فواز أحمد الزمرلی، محمد المعتصم بالله البغدادی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لأبی عبد الله محمد بن أحمد الأنصاری القرطبی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المهدی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من أحادیث البشیر النذیر، للعلامة محمد عبد الرؤوف المناوی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تصنیف شمس الدین محمد بن أحمد بن عثمان الذهبی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الأعظم، اسماعیل بن کثیر القرشی الدمشقی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موارد الظمآن، لنور الدین علی بن أبی بکر الهیثمی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شعیب الأرنؤوط ومحمد رضوان العرقسوسی، ح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نور الدین علی بن أبی بکر الهیثمی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الدرویش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أنظر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17795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معتصر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وهناک روایات ینتهی سندها إلی عائشة وجابر وأبی وأنس وابن عباس ولا یشک أحد أنها ساقطة من الاعتبار لما فی سندها من ضعف وتهافتها فی المتن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المسند المستخرج علی صحیح الإمام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فی أسماء الرجال، للحافظ جمال الدین أبی الحجاج یوسف المزی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حققه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 عواد معروف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إبن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محمد بن إدریس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للحافظ أبی بکر عبد الرزاق بن هشام الصنعانی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حبیب الرحمان الأعظمی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المصنّف، و أراها زائدة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لإبن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فی الأحادیث والآثار، لأبی بکر عبد الله بن محمد بن أبی شیبة الکوفی العبسی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6892</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عبدالسلام شاهین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فی الأحادیث والآثار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فی الأحادیث والآثار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29700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29709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إبن أبی شیبة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المراسیل لأبی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للحافظ أبی القاسم سلیمان بن أحمد 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حمدی عبد المجید السلفی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لأبی بکر أحمد بن الحسین بن علی البیهقی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القادر عطا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الرافعی القزوینی، جاء فی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جابارة، 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لعبد الکریم بن محمد الرافعی،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عزیز الله العطاردی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للموفّق أبی محمد عبد الله بن أحمد بن محمد بن قدامة المقدسی الدمشقی الصالحی الحنبلی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مسألة 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یقنت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المحسن الترکی،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محمد الحلو</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البدر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کتاب الوتر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کتاب الوتر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للسیوطی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الإتقان للسیوطی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فواز أحمد زقرلی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تقدم ذکره فی الصفحات السابقة فراجع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فی معرفة الصحابة، لإبن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العزیز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الأحوذی فی شرح الترمذی، المبارکفوری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 الباقی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فضل اللهم ربنا ولک الحمد،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دیب البغا، دار إبن کثیر، وللمزید أنظر کتابنا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 لمحی الدین النووی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نیل الأوطار، للشوکانی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فتح الباری، لإبن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لإبن حجر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إبن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لعبد الرزاق الصنعانی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إبن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محمد بن جریر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والکامل، لابن 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وتاریخ إبن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الآثار، أبو یوسف القاضی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إبن حزم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الوطواط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باب من لعنه النبی صلی الله علیه و آله أو سبّه، أو دعا علیه، ولیس هو أهلاً لذلک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قول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آذیته فاجعله له زکاة ورحمة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النبویة لإبن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النعمانی المغربی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تحقیق الجلالی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صفین، لابن مزاحم المنقری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تحقیق عبدالسلام هارون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الحاکم النیسابوری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الأخبار الموفقیات للزبیر بن بکار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لعلی بن یونس العاملی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للشیخ عبد الحسین الأمینی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الإیضاح، للفضل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لابن أبی جمهور الإحسائی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المحتضر، لحسن بن سلیمان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الأربعین، لمحمد طاهر القمی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الهندی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للشافعی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باب فی الرضاع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لأبی عبد الرحمن أحمد بن شعیب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5425</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عبد المنعم شلبی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المنتقی لإبن الجارود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عوانة، یعقوب بن إسحاق الاسفرائنی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4423</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أیمن بن عارف الدمشقی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إبن حبان، للأمیر علاء الدین علی بن بلبان الفارسی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 الأرنؤوط</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 الرضاع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المسند علی صحیح مسلم لأبی نعیم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البیهقی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15619</w:t>
      </w:r>
      <w:r>
        <w:rPr>
          <w:rFonts w:ascii="IRNazanin" w:hAnsi="IRNazanin" w:eastAsia="IRNazanin"/>
          <w:b w:val="false"/>
          <w:b w:val="false"/>
          <w:bCs w:val="false"/>
          <w:i w:val="false"/>
          <w:i w:val="false"/>
          <w:iCs w:val="false"/>
          <w:color w:val="333333"/>
          <w:sz w:val="20"/>
          <w:sz w:val="20"/>
          <w:szCs w:val="20"/>
          <w:rtl w:val="true"/>
        </w:rPr>
        <w:t>، باب من قال لا یحرم من الرضاع إلاّ خمس رضعات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لما فی الموطأ من المعانی والأسانید، لابن عبد البر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الفلاح</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کتاب الرضاع، مسألة رقم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إبن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للإمام أحمد بن علی بن حجر العسقلانی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العزیز عبد الله بن باز</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الزرقانی علی موطأ الإمام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وفی الهامش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الفضل عبدالله بن محمد بن الصدیق، والزرقانی هو محمد بن عبد الباقی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نیل الأوطان شرح منتقی الأخبار من أحادیث سید الأخیار، لقاضی القضاة القطر الیمانی محمد بن علی بن محمد الشوکانی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الرضاع،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الصحیح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إبن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 الباقی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تخریج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صدقی جمیل العطار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کم رضعة تحرّم؛ وسنن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وابن ماجه فی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 باب رضاع الکبیر،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 الباقی، الجزء الأول 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السیوطی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فی تفسیر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کتاب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المغنی، إبن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کتاب الرضاع، مسألة رقم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الإمام مالک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إدریس الشافعی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للشافعی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وهکذا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إلی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والکافی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ومستدرک 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رضاع إلاّ ما شدّ العظم وأنبت اللحم، ح </w:t>
      </w:r>
      <w:r>
        <w:rPr>
          <w:rFonts w:eastAsia="IRNazanin" w:cs="IRNazanin"/>
          <w:b w:val="false"/>
          <w:bCs w:val="false"/>
          <w:i w:val="false"/>
          <w:iCs w:val="false"/>
          <w:color w:val="333333"/>
          <w:sz w:val="20"/>
          <w:szCs w:val="20"/>
        </w:rPr>
        <w:t>15653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وللمزید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الثانی من أبواب ما یحرم بالرضاع،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والباب الثالث،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 روایة الفضیل بن یسار 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یحرم من الرضاع إلا ما کان مخبوراً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المخبور؟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مربیة، وظئر تستأجر، أو خادم تشتری ثم ترضع عشر رضعات یروی الصبی وینام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الثانی من أبواب ما یحرم بالرضاع،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وهناک روایة استدلوا بمفهومها علی التحریم وهی عن هارون بن مسلم عن مسعدة عن أبی عبدالله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یحرم من الرضاع إلا ما شدّ العظم وأنبت اللحم، فأما الرّضعة والرّضعتان والثلاث حتی بلغ عشراً إذا کنّ متفرقات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الثانی من أبواب ما یحرم بالرضاع،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الخامس من أبواب ما یحرم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غرضنا أن نفصّل مطالب هذه المسألة وتفریعاتها إلا بقدر ما نکشف للجمهور من عمل فقهائنا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وللمزید من الإطلاع راجع کتاب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الرضاع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إبن حنبل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الصنعانی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13884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بدائع الصنائع، الکاشانی الحنفی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إبن حزم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4814</w:t>
      </w:r>
      <w:r>
        <w:rPr>
          <w:rFonts w:ascii="IRNazanin" w:hAnsi="IRNazanin" w:eastAsia="IRNazanin"/>
          <w:b w:val="false"/>
          <w:b w:val="false"/>
          <w:bCs w:val="false"/>
          <w:i w:val="false"/>
          <w:i w:val="false"/>
          <w:iCs w:val="false"/>
          <w:color w:val="333333"/>
          <w:sz w:val="20"/>
          <w:sz w:val="20"/>
          <w:szCs w:val="20"/>
          <w:rtl w:val="true"/>
        </w:rPr>
        <w:t>، باب من قال لا رضاع بعد حولین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الطیالسی، سلیمان 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المحسن الترکی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أبو بکر الصنعانی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إبن أبی شیبة، أبو بکر عبد الله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المحسن الترکی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البزار، أبو بکر أحمد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لعبد الباقی بن قانع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إبن حبان، محمد 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وفی 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ذکر الآیتین فراجع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سلیمان بن أحمد الطبرانی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4807</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حمدی عبد المجید السلفی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لما فی الوطأ من المعانی والأسانید، لأبی عمر یوسف بن عبد الله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لأبی شجاع شیرویه الدیلمی الهمذانی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النووی علی صحیح مسلم، لأبی زکریا یحیی بن 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النووی علی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لعلی بن أبی بکر الهیثمی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الجهاد لابن مبارک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إبن سعد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13683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إبن حنبل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باب العون بالمدد، ح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102941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أحمد بن علی الموصلی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سلیم أسد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تاریخ الأمم والملوک، لأبی جعفر محمد بن جریر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عوانة، یعقوب بن إسحاق الأسفرائینی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7346</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أیمن بن عارف الدمشقی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عوانة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الثقات، لأبی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حبّان بن أحمد التمیمی البستی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وضع حواشیه إبراهیم شمس الدین وترکی فرحان المصطفی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وطبعة أخری بتحقیق إبراهیم شمس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إبن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لأبی نعیم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المسند المستخرج علی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لإبن عبد البر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أبجد العلوم، السید صدیق بن حسن خان القنوجی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وضع الحواشی أحمد شمس الدین، منشورات محمد علی بیضون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مناهل العرفان فی علوم القرآن، محمد عبدالعظیم الزرقانی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السرخسی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حدیث عائشة فی قصة الصحیفة التی أکلها داجن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قسم الأحوال الشخصیة، عبد الرحمن الجزایری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الروایة العاشرة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عن عائشة عن الرضاع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فیما أنزل من القرآن عشر رضعات معلومات یحرمن ثم نسخن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خمس معلومات، فتوفی رسول الله صلی الله علیه و آله وهن فیما یقرأ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الزهری عن إبن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 عمر بن الخطاب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نقرأ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و الشیخة إذا زانیا فارجموهما البتة بما قضیا من اللذة ،أنظر فتح الباری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وتفسیر إبن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ومناهل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ومصادر أخری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 باب الإعتراف بالزنا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الشافعی، محمد بن إدریس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وتکملة الحدیث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علیاً والزبیر ومن کان معهما تخلفوا فی بیت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رسول الله صلی الله علیه و آله وتخلّف عنا الأنصار بأجمعها فی سقیفة بنی ساعدة واجتمع المهاجرون إلی أبی بکر، فقلت له یا أبا بکر انطلق بنا إلی إخواننا من الأنصار، فانطلقنا نؤمهم حتی لقینا رجلان صالحان، فذکرا لنا الذی صنع القوم، فقالا أین تریدون یا معشر المهاجرین؟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نرید إخواننا هؤلاء من الأنصار فقالا لا علیکم أن لا تقربوهم واقضوا أمرکم یا معشر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والله لنأتینهم، فانطلقنا حتی جئناهم فی سقیفة بنی ساعدة فإذا هم مجتمعون، وإذا بین ظهرانیهم رجل مزمل فقلت من هذا؟ فقالوا 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فلما جلسنا قام خطیبهم فأثنی علی الله عزّ وجلّ بما هو أهله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فنحن أنصار الله عز وجل، وکتیبة الإسلام، وأنتم یا معشر المهاجرین رهط منا، وقد دفت دافة منکم یریدون أن یختزلونا من أصلنا ویحضنونا من الأمر فلما سکت أردت ان أتکلم وکنت قد زورت مقالة أعجبتنی أردت ان أقولها بین یدی أبی بکر، وقد کنت أداری منه بعض الحد وهو کان أحلم منی وأوقر، فقال أبو بکر علی رسلک فکرهت ان أغضبه، وکان أعلم منی وأوقر، والله ما ترک من کلمة أعجبتنی فی تزویری إلا قالها فی بدیهته وأفضل حتی سکت، فقال أما بعد فما ذکرتم من خیر فأنتم أهله ولم تعرف العرب هذا الأمر إلا لهذا الحی من قریش هم أوسط نسباً وداراً، وقد رضیت لکم أحد هذین الرجلین أیهما شئتم، وأخذ بیدی وبید أبی عبیدة بن الجراح، فلم أکره مما قال غیرها، وکان والله إن أقدم فتضرب عنقی لا یقربنی ذلک إلی إثم أحب إلی من أن أتأمر علی قوم فیهم أبوبکر، إلا أن تغیر نفسی عند الموت فقال قائل من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جذیلها المحکک وعذیقها المرجب منّا أمیر ومنکم أمیر، یا معشر قریش فقلت لمالک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معنی إنا جذیلها المحکک وعذیقها المرجب؟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یقول إنا داهیتها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وکثر اللغط وارتفعت الأصوات حتی خشیت الاختلاف، فقلت ابسط یدک یا أبا بکر فبسط یده فبایعته وبایعه المهاجرون، ثم بایعه الأنصار، ونزونا علی سعد بن عبادة فقال قائل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قتلتم سعدا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الله سعدا، وقال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ما وجدنا فیما حضرنا أمراً هو أقوی من مبایعة أبی بکر، خشینا إن فارقنا القوم ولم تکن بیعة أن یحدثوا بعدنا بیعة، فأما ان نتابعهم علی ما لا نرضی، وإما أن نخالفهم فیکون فیه فساد، فمن بایع أمیرا عن مشورة المسلمین فلا بیعة له، ولا بیعة للذی بایعه تغرة ان یقتلا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وأخبرنی إبن 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عروة بن الزبیر أن الرجلین اللذین لقیاهما عویمر بن ساعدة ومعمر بن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إبن 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وأخبرنی سعید بن المسیب أن الذی قال أنا جذیلها المحکک وعذیقها المرجب الحباب بن المنذر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الدرامی، عبد الله بن بهرام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10592</w:t>
      </w:r>
      <w:r>
        <w:rPr>
          <w:rFonts w:ascii="IRNazanin" w:hAnsi="IRNazanin" w:eastAsia="IRNazanin"/>
          <w:b w:val="false"/>
          <w:b w:val="false"/>
          <w:bCs w:val="false"/>
          <w:i w:val="false"/>
          <w:i w:val="false"/>
          <w:iCs w:val="false"/>
          <w:color w:val="333333"/>
          <w:sz w:val="20"/>
          <w:sz w:val="20"/>
          <w:szCs w:val="20"/>
          <w:rtl w:val="true"/>
        </w:rPr>
        <w:t>، باب نزول الحدود وما کان قبل ذلک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محمد بن اسماعیل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باب رجم الحبلی فی الزنا إذا أحصنت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إبن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4418</w:t>
      </w:r>
      <w:r>
        <w:rPr>
          <w:rFonts w:ascii="IRNazanin" w:hAnsi="IRNazanin" w:eastAsia="IRNazanin"/>
          <w:b w:val="false"/>
          <w:b w:val="false"/>
          <w:bCs w:val="false"/>
          <w:i w:val="false"/>
          <w:i w:val="false"/>
          <w:iCs w:val="false"/>
          <w:color w:val="333333"/>
          <w:sz w:val="20"/>
          <w:sz w:val="20"/>
          <w:szCs w:val="20"/>
          <w:rtl w:val="true"/>
        </w:rPr>
        <w:t xml:space="preserve">، 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محی الدین عبد الحمید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یوسف الحوت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عوانة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إبن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إبن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لأبی عبد الله الحاکم النیسابوری وبذیله التلخیص للحافظ الذهبی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تفسیر سورة الأحزاب، أشرف علی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عبد الرحمن المرعشلی، دار المعرفة بیروت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لابن حزم الظاهری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البیهقی، أحمد بن الحسین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16909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ما یستدل به علی أن السبیل هو جلد الزانیین ورجم الثیب، ح </w:t>
      </w:r>
      <w:r>
        <w:rPr>
          <w:rFonts w:eastAsia="IRNazanin" w:cs="IRNazanin"/>
          <w:b w:val="false"/>
          <w:bCs w:val="false"/>
          <w:i w:val="false"/>
          <w:iCs w:val="false"/>
          <w:color w:val="333333"/>
          <w:sz w:val="20"/>
          <w:szCs w:val="20"/>
        </w:rPr>
        <w:t>16910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للمقدسی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الحمیدی، لأبی بکر عبد الله بن الزبیر القرشی الحمیدی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سلیم أسد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إبن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إبن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إبن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موارد الظمآن إلی زوائد إبن حبّان، للحافظ نور الدین علی بن أبی بکر الهیثمی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xml:space="preserve">، حققه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 الأرنؤوط ومحمد رضوان العرقسوسی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منتقی الأخبار من أحادیث سید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للشوکانی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باب ذکر دعاء ختم القرآن، ط</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الهیثمی، إبن أبی بکر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11653</w:t>
      </w:r>
      <w:r>
        <w:rPr>
          <w:rFonts w:ascii="IRNazanin" w:hAnsi="IRNazanin" w:eastAsia="IRNazanin"/>
          <w:b w:val="false"/>
          <w:b w:val="false"/>
          <w:bCs w:val="false"/>
          <w:i w:val="false"/>
          <w:i w:val="false"/>
          <w:iCs w:val="false"/>
          <w:color w:val="333333"/>
          <w:sz w:val="20"/>
          <w:sz w:val="20"/>
          <w:szCs w:val="20"/>
          <w:rtl w:val="true"/>
        </w:rPr>
        <w:t>، باب فی فضل القرآن ومن قرأه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فی سنن الأقوال والأفعال، علاء الدین علی المتقی بن حسام الدین الهندی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xml:space="preserve">، صححه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صفوة السقا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إبن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15372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مقدمة الأحزاب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أبی 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 سلول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الحُباب، وینتهی نسبه إلی الخزرج وکانت زعامة الخزرج قد انتهت إلیه فی أواخر الجاهلیة، وهو فی الإسلام زعیم المنافقین وکبیرهم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ولد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وهو أفضل من أبیه بل هو من خیرة المسلمین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التفسیر، 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استغفر لهم أولا تستغفر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 xml:space="preserve">؛ وسنن الترمذی، کتاب تفسیر القرآن عن رسول الله، باب من سورة التوبة، رقم </w:t>
      </w:r>
      <w:r>
        <w:rPr>
          <w:rFonts w:eastAsia="IRNazanin" w:cs="IRNazanin"/>
          <w:b w:val="false"/>
          <w:bCs w:val="false"/>
          <w:i w:val="false"/>
          <w:iCs w:val="false"/>
          <w:color w:val="333333"/>
          <w:sz w:val="20"/>
          <w:szCs w:val="20"/>
        </w:rPr>
        <w:t>3097</w:t>
      </w:r>
      <w:r>
        <w:rPr>
          <w:rFonts w:ascii="IRNazanin" w:hAnsi="IRNazanin" w:eastAsia="IRNazanin"/>
          <w:b w:val="false"/>
          <w:b w:val="false"/>
          <w:bCs w:val="false"/>
          <w:i w:val="false"/>
          <w:i w:val="false"/>
          <w:iCs w:val="false"/>
          <w:color w:val="333333"/>
          <w:sz w:val="20"/>
          <w:sz w:val="20"/>
          <w:szCs w:val="20"/>
          <w:rtl w:val="true"/>
        </w:rPr>
        <w:t xml:space="preserve">؛ وسنن النسائی، کتاب الجنائز، باب الصلاة علی المنافقین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ومسند أحمد، کتاب مسند العشرة المبشرة بالجنة، باب أول منسد عمر بن الخطاب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محمد بن مسعود السمرقندی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لأبی الحسن علی بن إبراهیم القمی رحمه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التوبة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المصفّی بأکف اهل الرسوخ من علم الناسخ و المنسوخ، إبن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الناسخ والمنسوخ، هبة الله 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یذکرها إبن العتائقی فی کتاب الناسخ والمنسوخ وذکر بدلها سورة إبراهیم وسورة الکهف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الناسخ والمنسوخ، العتائقی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الناسخ للعتائقی إثنان وأربعون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ذکرها الزرکشی فی هذا القسم وفی القسم الأول ویبدو ذکرها هنا خطأ</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ذکرها إبن العتائقی فی هذا القسم بینما ذکرها الزرکشی فی القسم الأول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ذکرها إبن العتائقی سورة وکذا فی القسم الأول بعنوان القلم، أما الزرکشی فقد ذکرها فی القسم الأول فقط</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ذکرها إبن العتائقی فی سورة ن وکذا فی القسم الأول بعنوان القلم، أما الزرکشی فقد ذکرها الأول بعد النازعات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إبن العتائقی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وعشرون سورة فذکر ما أورده الزرکشی إلاّ تسع سور لم یذکرها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إبراهیم، النحل، بنو إسرائیل، طه، المؤمنون، القتال، الممتحنة، المدثر،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أضاف سورة المؤمن فمجموع سور هذا القسم الرابع عند العتائقی هی ثلاث وعشرون سورة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المصفّی بأکف أهل الرسوخ من علم الناسخ والمنسوخ، لأبی الفرج عبد الرحمن 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حاتم صالح،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محمد هادی معرفة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الناسخ والمنسوخ فی القرآن الکریم، إبن العربی المعافری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image" Target="media/image2.jpeg"/><Relationship Id="rId337" Type="http://schemas.openxmlformats.org/officeDocument/2006/relationships/image" Target="media/image2.jpeg"/><Relationship Id="rId338" Type="http://schemas.openxmlformats.org/officeDocument/2006/relationships/footer" Target="footer331.xml"/><Relationship Id="rId339" Type="http://schemas.openxmlformats.org/officeDocument/2006/relationships/footnotes" Target="footnotes.xml"/><Relationship Id="rId340" Type="http://schemas.openxmlformats.org/officeDocument/2006/relationships/numbering" Target="numbering.xml"/><Relationship Id="rId341" Type="http://schemas.openxmlformats.org/officeDocument/2006/relationships/fontTable" Target="fontTable.xml"/><Relationship Id="rId342" Type="http://schemas.openxmlformats.org/officeDocument/2006/relationships/settings" Target="settings.xml"/><Relationship Id="rId3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336</Pages>
  <Words>79672</Words>
  <Characters>321970</Characters>
  <CharactersWithSpaces>398800</CharactersWithSpaces>
  <Paragraphs>2841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2026-08-19T00:58:07Z</dcterms:created>
  <dc:creator>ghaemiyeh.com</dc:creator>
  <dc:description/>
  <dc:language>en-US</dc:language>
  <cp:lastModifiedBy/>
  <dcterms:modified xsi:type="dcterms:W3CDTF">2026-08-19T04:28:18Z</dcterms:modified>
  <cp:revision>1</cp:revision>
  <dc:subject/>
  <dc:title>النسخ بین المفسرین والاصولیین</dc:title>
</cp:coreProperties>
</file>

<file path=docProps/custom.xml><?xml version="1.0" encoding="utf-8"?>
<Properties xmlns="http://schemas.openxmlformats.org/officeDocument/2006/custom-properties" xmlns:vt="http://schemas.openxmlformats.org/officeDocument/2006/docPropsVTypes"/>
</file>