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فعالیت های میان رشته ای قرآن و علوم مراکز پایگاه ها مجلات و تفاسیر میان رشته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8828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8830_774463916">
            <w:r>
              <w:rPr>
                <w:webHidden/>
                <w:rStyle w:val="IndexLink"/>
                <w:rtl w:val="true"/>
              </w:rPr>
              <w:t xml:space="preserve">فعالیت های میان رشته ای قرآن و علوم </w:t>
            </w:r>
            <w:r>
              <w:rPr>
                <w:rStyle w:val="IndexLink"/>
                <w:rtl w:val="true"/>
              </w:rPr>
              <w:t>(</w:t>
            </w:r>
            <w:r>
              <w:rPr>
                <w:rStyle w:val="IndexLink"/>
                <w:rtl w:val="true"/>
              </w:rPr>
              <w:t>مراکز، پایگاه ها، مجلات و تفاسیر میان رشته ای</w:t>
            </w:r>
            <w:r>
              <w:rPr>
                <w:rStyle w:val="IndexLink"/>
                <w:rtl w:val="true"/>
              </w:rPr>
              <w:t>)</w:t>
              <w:tab/>
            </w:r>
            <w:r>
              <w:rPr>
                <w:rStyle w:val="IndexLink"/>
              </w:rPr>
              <w:t>4</w:t>
            </w:r>
          </w:hyperlink>
        </w:p>
        <w:p>
          <w:pPr>
            <w:pStyle w:val="Contents3"/>
            <w:tabs>
              <w:tab w:val="clear" w:pos="8459"/>
              <w:tab w:val="right" w:pos="9026" w:leader="dot"/>
            </w:tabs>
            <w:rPr/>
          </w:pPr>
          <w:hyperlink w:anchor="__RefHeading___Toc2008832_774463916">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2008834_774463916">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008836_774463916">
            <w:r>
              <w:rPr>
                <w:webHidden/>
                <w:rStyle w:val="IndexLink"/>
                <w:rtl w:val="true"/>
              </w:rPr>
              <w:t>اول</w:t>
            </w:r>
            <w:r>
              <w:rPr>
                <w:rStyle w:val="IndexLink"/>
                <w:rtl w:val="true"/>
              </w:rPr>
              <w:t xml:space="preserve">: </w:t>
            </w:r>
            <w:r>
              <w:rPr>
                <w:rStyle w:val="IndexLink"/>
                <w:rtl w:val="true"/>
              </w:rPr>
              <w:t>مراکز علمی میان رشته ای</w:t>
            </w:r>
            <w:r>
              <w:rPr>
                <w:rStyle w:val="IndexLink"/>
                <w:rtl w:val="true"/>
              </w:rPr>
              <w:tab/>
            </w:r>
            <w:r>
              <w:rPr>
                <w:rStyle w:val="IndexLink"/>
              </w:rPr>
              <w:t>6</w:t>
            </w:r>
          </w:hyperlink>
        </w:p>
        <w:p>
          <w:pPr>
            <w:pStyle w:val="Contents3"/>
            <w:tabs>
              <w:tab w:val="clear" w:pos="8459"/>
              <w:tab w:val="right" w:pos="9026" w:leader="dot"/>
            </w:tabs>
            <w:rPr/>
          </w:pPr>
          <w:hyperlink w:anchor="__RefHeading___Toc2008838_774463916">
            <w:r>
              <w:rPr>
                <w:webHidden/>
                <w:rStyle w:val="IndexLink"/>
                <w:rtl w:val="true"/>
              </w:rPr>
              <w:t>الف</w:t>
            </w:r>
            <w:r>
              <w:rPr>
                <w:rStyle w:val="IndexLink"/>
                <w:rtl w:val="true"/>
              </w:rPr>
              <w:t xml:space="preserve">: </w:t>
            </w:r>
            <w:r>
              <w:rPr>
                <w:rStyle w:val="IndexLink"/>
                <w:rtl w:val="true"/>
              </w:rPr>
              <w:t>مراکز علمی میان رشته ای قرآن و علوم خارج از ایران</w:t>
            </w:r>
            <w:r>
              <w:rPr>
                <w:rStyle w:val="IndexLink"/>
                <w:rtl w:val="true"/>
              </w:rPr>
              <w:tab/>
            </w:r>
            <w:r>
              <w:rPr>
                <w:rStyle w:val="IndexLink"/>
              </w:rPr>
              <w:t>6</w:t>
            </w:r>
          </w:hyperlink>
        </w:p>
        <w:p>
          <w:pPr>
            <w:pStyle w:val="Contents3"/>
            <w:tabs>
              <w:tab w:val="clear" w:pos="8459"/>
              <w:tab w:val="right" w:pos="9026" w:leader="dot"/>
            </w:tabs>
            <w:rPr/>
          </w:pPr>
          <w:hyperlink w:anchor="__RefHeading___Toc2008840_774463916">
            <w:r>
              <w:rPr>
                <w:webHidden/>
                <w:rStyle w:val="IndexLink"/>
                <w:rtl w:val="true"/>
              </w:rPr>
              <w:t>ب</w:t>
            </w:r>
            <w:r>
              <w:rPr>
                <w:rStyle w:val="IndexLink"/>
                <w:rtl w:val="true"/>
              </w:rPr>
              <w:t xml:space="preserve">: </w:t>
            </w:r>
            <w:r>
              <w:rPr>
                <w:rStyle w:val="IndexLink"/>
                <w:rtl w:val="true"/>
              </w:rPr>
              <w:t>مراکز پژوهشی میان رشته ای در ایران</w:t>
            </w:r>
            <w:r>
              <w:rPr>
                <w:rStyle w:val="IndexLink"/>
                <w:rtl w:val="true"/>
              </w:rPr>
              <w:tab/>
            </w:r>
            <w:r>
              <w:rPr>
                <w:rStyle w:val="IndexLink"/>
              </w:rPr>
              <w:t>6</w:t>
            </w:r>
          </w:hyperlink>
        </w:p>
        <w:p>
          <w:pPr>
            <w:pStyle w:val="Contents4"/>
            <w:tabs>
              <w:tab w:val="clear" w:pos="8176"/>
              <w:tab w:val="right" w:pos="9026" w:leader="dot"/>
            </w:tabs>
            <w:rPr/>
          </w:pPr>
          <w:hyperlink w:anchor="__RefHeading___Toc2008842_774463916">
            <w:r>
              <w:rPr>
                <w:webHidden/>
                <w:rStyle w:val="IndexLink"/>
                <w:rtl w:val="true"/>
              </w:rPr>
              <w:t>اشاره</w:t>
            </w:r>
            <w:r>
              <w:rPr>
                <w:rStyle w:val="IndexLink"/>
                <w:rtl w:val="true"/>
              </w:rPr>
              <w:tab/>
            </w:r>
            <w:r>
              <w:rPr>
                <w:rStyle w:val="IndexLink"/>
              </w:rPr>
              <w:t>6</w:t>
            </w:r>
          </w:hyperlink>
        </w:p>
        <w:p>
          <w:pPr>
            <w:pStyle w:val="Contents4"/>
            <w:tabs>
              <w:tab w:val="clear" w:pos="8176"/>
              <w:tab w:val="right" w:pos="9026" w:leader="dot"/>
            </w:tabs>
            <w:rPr/>
          </w:pPr>
          <w:hyperlink w:anchor="__RefHeading___Toc2008844_774463916">
            <w:r>
              <w:rPr>
                <w:webHidden/>
                <w:rStyle w:val="IndexLink"/>
              </w:rPr>
              <w:t>1</w:t>
            </w:r>
            <w:r>
              <w:rPr>
                <w:rStyle w:val="IndexLink"/>
                <w:rtl w:val="true"/>
              </w:rPr>
              <w:t>-</w:t>
            </w:r>
            <w:r>
              <w:rPr>
                <w:rStyle w:val="IndexLink"/>
                <w:rtl w:val="true"/>
              </w:rPr>
              <w:t>گروه های علمی</w:t>
            </w:r>
            <w:r>
              <w:rPr>
                <w:rStyle w:val="IndexLink"/>
                <w:rtl w:val="true"/>
              </w:rPr>
              <w:tab/>
            </w:r>
            <w:r>
              <w:rPr>
                <w:rStyle w:val="IndexLink"/>
              </w:rPr>
              <w:t>9</w:t>
            </w:r>
          </w:hyperlink>
        </w:p>
        <w:p>
          <w:pPr>
            <w:pStyle w:val="Contents4"/>
            <w:tabs>
              <w:tab w:val="clear" w:pos="8176"/>
              <w:tab w:val="right" w:pos="9026" w:leader="dot"/>
            </w:tabs>
            <w:rPr/>
          </w:pPr>
          <w:hyperlink w:anchor="__RefHeading___Toc2008846_774463916">
            <w:r>
              <w:rPr>
                <w:webHidden/>
                <w:rStyle w:val="IndexLink"/>
              </w:rPr>
              <w:t>2</w:t>
            </w:r>
            <w:r>
              <w:rPr>
                <w:rStyle w:val="IndexLink"/>
                <w:rtl w:val="true"/>
              </w:rPr>
              <w:t xml:space="preserve"> - </w:t>
            </w:r>
            <w:r>
              <w:rPr>
                <w:rStyle w:val="IndexLink"/>
                <w:rtl w:val="true"/>
              </w:rPr>
              <w:t>مرکز پژوهشی قرآن کریم المهدی و مؤسسه پژوهش های قرآنی المهدی</w:t>
            </w:r>
            <w:r>
              <w:rPr>
                <w:rStyle w:val="IndexLink"/>
                <w:rtl w:val="true"/>
              </w:rPr>
              <w:tab/>
            </w:r>
            <w:r>
              <w:rPr>
                <w:rStyle w:val="IndexLink"/>
              </w:rPr>
              <w:t>17</w:t>
            </w:r>
          </w:hyperlink>
        </w:p>
        <w:p>
          <w:pPr>
            <w:pStyle w:val="Contents4"/>
            <w:tabs>
              <w:tab w:val="clear" w:pos="8176"/>
              <w:tab w:val="right" w:pos="9026" w:leader="dot"/>
            </w:tabs>
            <w:rPr/>
          </w:pPr>
          <w:hyperlink w:anchor="__RefHeading___Toc2008848_774463916">
            <w:r>
              <w:rPr>
                <w:webHidden/>
                <w:rStyle w:val="IndexLink"/>
              </w:rPr>
              <w:t>3</w:t>
            </w:r>
            <w:r>
              <w:rPr>
                <w:rStyle w:val="IndexLink"/>
                <w:rtl w:val="true"/>
              </w:rPr>
              <w:t xml:space="preserve"> - </w:t>
            </w:r>
            <w:r>
              <w:rPr>
                <w:rStyle w:val="IndexLink"/>
                <w:rtl w:val="true"/>
              </w:rPr>
              <w:t>پژوهشگاه فرهنگ و اندیشه اسلامی</w:t>
            </w:r>
            <w:r>
              <w:rPr>
                <w:rStyle w:val="IndexLink"/>
                <w:rtl w:val="true"/>
              </w:rPr>
              <w:tab/>
            </w:r>
            <w:r>
              <w:rPr>
                <w:rStyle w:val="IndexLink"/>
              </w:rPr>
              <w:t>22</w:t>
            </w:r>
          </w:hyperlink>
        </w:p>
        <w:p>
          <w:pPr>
            <w:pStyle w:val="Contents4"/>
            <w:tabs>
              <w:tab w:val="clear" w:pos="8176"/>
              <w:tab w:val="right" w:pos="9026" w:leader="dot"/>
            </w:tabs>
            <w:rPr/>
          </w:pPr>
          <w:hyperlink w:anchor="__RefHeading___Toc2008850_774463916">
            <w:r>
              <w:rPr>
                <w:webHidden/>
                <w:rStyle w:val="IndexLink"/>
              </w:rPr>
              <w:t>4</w:t>
            </w:r>
            <w:r>
              <w:rPr>
                <w:rStyle w:val="IndexLink"/>
                <w:rtl w:val="true"/>
              </w:rPr>
              <w:t xml:space="preserve"> - </w:t>
            </w:r>
            <w:r>
              <w:rPr>
                <w:rStyle w:val="IndexLink"/>
                <w:rtl w:val="true"/>
              </w:rPr>
              <w:t>پژوهشگاه حوزه و دانشگاه</w:t>
            </w:r>
            <w:r>
              <w:rPr>
                <w:rStyle w:val="IndexLink"/>
                <w:rtl w:val="true"/>
              </w:rPr>
              <w:tab/>
            </w:r>
            <w:r>
              <w:rPr>
                <w:rStyle w:val="IndexLink"/>
              </w:rPr>
              <w:t>25</w:t>
            </w:r>
          </w:hyperlink>
        </w:p>
        <w:p>
          <w:pPr>
            <w:pStyle w:val="Contents4"/>
            <w:tabs>
              <w:tab w:val="clear" w:pos="8176"/>
              <w:tab w:val="right" w:pos="9026" w:leader="dot"/>
            </w:tabs>
            <w:rPr/>
          </w:pPr>
          <w:hyperlink w:anchor="__RefHeading___Toc2008852_774463916">
            <w:r>
              <w:rPr>
                <w:webHidden/>
                <w:rStyle w:val="IndexLink"/>
              </w:rPr>
              <w:t>5</w:t>
            </w:r>
            <w:r>
              <w:rPr>
                <w:rStyle w:val="IndexLink"/>
                <w:rtl w:val="true"/>
              </w:rPr>
              <w:t xml:space="preserve"> - </w:t>
            </w:r>
            <w:r>
              <w:rPr>
                <w:rStyle w:val="IndexLink"/>
                <w:rtl w:val="true"/>
              </w:rPr>
              <w:t xml:space="preserve">بنیاد پژوهش های قرآنی حوزه و دانشگاه </w:t>
            </w:r>
            <w:r>
              <w:rPr>
                <w:rStyle w:val="IndexLink"/>
              </w:rPr>
              <w:t>WWW.SUQR.IR</w:t>
            </w:r>
            <w:r>
              <w:rPr>
                <w:rStyle w:val="IndexLink"/>
                <w:rtl w:val="true"/>
              </w:rPr>
              <w:tab/>
            </w:r>
            <w:r>
              <w:rPr>
                <w:rStyle w:val="IndexLink"/>
              </w:rPr>
              <w:t>28</w:t>
            </w:r>
          </w:hyperlink>
        </w:p>
        <w:p>
          <w:pPr>
            <w:pStyle w:val="Contents4"/>
            <w:tabs>
              <w:tab w:val="clear" w:pos="8176"/>
              <w:tab w:val="right" w:pos="9026" w:leader="dot"/>
            </w:tabs>
            <w:rPr/>
          </w:pPr>
          <w:hyperlink w:anchor="__RefHeading___Toc2008854_774463916">
            <w:r>
              <w:rPr>
                <w:webHidden/>
                <w:rStyle w:val="IndexLink"/>
              </w:rPr>
              <w:t>6</w:t>
            </w:r>
            <w:r>
              <w:rPr>
                <w:rStyle w:val="IndexLink"/>
                <w:rtl w:val="true"/>
              </w:rPr>
              <w:t xml:space="preserve"> - </w:t>
            </w:r>
            <w:r>
              <w:rPr>
                <w:rStyle w:val="IndexLink"/>
                <w:rtl w:val="true"/>
              </w:rPr>
              <w:t xml:space="preserve">پژوهشکده اعجاز علمی قرآن </w:t>
            </w:r>
            <w:r>
              <w:rPr>
                <w:rStyle w:val="IndexLink"/>
              </w:rPr>
              <w:t>WWW.MIRACLOFGURAM.NET</w:t>
            </w:r>
            <w:r>
              <w:rPr>
                <w:rStyle w:val="IndexLink"/>
                <w:rtl w:val="true"/>
              </w:rPr>
              <w:tab/>
            </w:r>
            <w:r>
              <w:rPr>
                <w:rStyle w:val="IndexLink"/>
              </w:rPr>
              <w:t>28</w:t>
            </w:r>
          </w:hyperlink>
        </w:p>
        <w:p>
          <w:pPr>
            <w:pStyle w:val="Contents2"/>
            <w:tabs>
              <w:tab w:val="clear" w:pos="8743"/>
              <w:tab w:val="right" w:pos="9026" w:leader="dot"/>
            </w:tabs>
            <w:rPr/>
          </w:pPr>
          <w:hyperlink w:anchor="__RefHeading___Toc2008856_774463916">
            <w:r>
              <w:rPr>
                <w:webHidden/>
                <w:rStyle w:val="IndexLink"/>
                <w:rtl w:val="true"/>
              </w:rPr>
              <w:t>دوم</w:t>
            </w:r>
            <w:r>
              <w:rPr>
                <w:rStyle w:val="IndexLink"/>
                <w:rtl w:val="true"/>
              </w:rPr>
              <w:t xml:space="preserve">: </w:t>
            </w:r>
            <w:r>
              <w:rPr>
                <w:rStyle w:val="IndexLink"/>
                <w:rtl w:val="true"/>
              </w:rPr>
              <w:t>مراکز علمی آموزشی قرآنی میان رشته ای</w:t>
            </w:r>
            <w:r>
              <w:rPr>
                <w:rStyle w:val="IndexLink"/>
                <w:rtl w:val="true"/>
              </w:rPr>
              <w:tab/>
            </w:r>
            <w:r>
              <w:rPr>
                <w:rStyle w:val="IndexLink"/>
              </w:rPr>
              <w:t>29</w:t>
            </w:r>
          </w:hyperlink>
        </w:p>
        <w:p>
          <w:pPr>
            <w:pStyle w:val="Contents3"/>
            <w:tabs>
              <w:tab w:val="clear" w:pos="8459"/>
              <w:tab w:val="right" w:pos="9026" w:leader="dot"/>
            </w:tabs>
            <w:rPr/>
          </w:pPr>
          <w:hyperlink w:anchor="__RefHeading___Toc2008858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08860_774463916">
            <w:r>
              <w:rPr>
                <w:webHidden/>
                <w:rStyle w:val="IndexLink"/>
              </w:rPr>
              <w:t>1</w:t>
            </w:r>
            <w:r>
              <w:rPr>
                <w:rStyle w:val="IndexLink"/>
                <w:rtl w:val="true"/>
              </w:rPr>
              <w:t xml:space="preserve"> - </w:t>
            </w:r>
            <w:r>
              <w:rPr>
                <w:rStyle w:val="IndexLink"/>
                <w:rtl w:val="true"/>
              </w:rPr>
              <w:t>جامعه المصطفی العالمیه</w:t>
            </w:r>
            <w:r>
              <w:rPr>
                <w:rStyle w:val="IndexLink"/>
                <w:rtl w:val="true"/>
              </w:rPr>
              <w:tab/>
            </w:r>
            <w:r>
              <w:rPr>
                <w:rStyle w:val="IndexLink"/>
              </w:rPr>
              <w:t>29</w:t>
            </w:r>
          </w:hyperlink>
        </w:p>
        <w:p>
          <w:pPr>
            <w:pStyle w:val="Contents4"/>
            <w:tabs>
              <w:tab w:val="clear" w:pos="8176"/>
              <w:tab w:val="right" w:pos="9026" w:leader="dot"/>
            </w:tabs>
            <w:rPr/>
          </w:pPr>
          <w:hyperlink w:anchor="__RefHeading___Toc2008862_77446391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008864_774463916">
            <w:r>
              <w:rPr>
                <w:webHidden/>
                <w:rStyle w:val="IndexLink"/>
                <w:rtl w:val="true"/>
              </w:rPr>
              <w:t>مدرسه عالی قرآن و حدیث</w:t>
            </w:r>
            <w:r>
              <w:rPr>
                <w:rStyle w:val="IndexLink"/>
                <w:rtl w:val="true"/>
              </w:rPr>
              <w:tab/>
            </w:r>
            <w:r>
              <w:rPr>
                <w:rStyle w:val="IndexLink"/>
              </w:rPr>
              <w:t>29</w:t>
            </w:r>
          </w:hyperlink>
        </w:p>
        <w:p>
          <w:pPr>
            <w:pStyle w:val="Contents3"/>
            <w:tabs>
              <w:tab w:val="clear" w:pos="8459"/>
              <w:tab w:val="right" w:pos="9026" w:leader="dot"/>
            </w:tabs>
            <w:rPr/>
          </w:pPr>
          <w:hyperlink w:anchor="__RefHeading___Toc2008866_774463916">
            <w:r>
              <w:rPr>
                <w:webHidden/>
                <w:rStyle w:val="IndexLink"/>
              </w:rPr>
              <w:t>2</w:t>
            </w:r>
            <w:r>
              <w:rPr>
                <w:rStyle w:val="IndexLink"/>
                <w:rtl w:val="true"/>
              </w:rPr>
              <w:t xml:space="preserve"> - </w:t>
            </w:r>
            <w:r>
              <w:rPr>
                <w:rStyle w:val="IndexLink"/>
                <w:rtl w:val="true"/>
              </w:rPr>
              <w:t>مؤسسه آموزشی و پژوهشی امام خمینی، رشته علوم قرآن</w:t>
            </w:r>
            <w:r>
              <w:rPr>
                <w:rStyle w:val="IndexLink"/>
                <w:rtl w:val="true"/>
              </w:rPr>
              <w:tab/>
            </w:r>
            <w:r>
              <w:rPr>
                <w:rStyle w:val="IndexLink"/>
              </w:rPr>
              <w:t>32</w:t>
            </w:r>
          </w:hyperlink>
        </w:p>
        <w:p>
          <w:pPr>
            <w:pStyle w:val="Contents3"/>
            <w:tabs>
              <w:tab w:val="clear" w:pos="8459"/>
              <w:tab w:val="right" w:pos="9026" w:leader="dot"/>
            </w:tabs>
            <w:rPr/>
          </w:pPr>
          <w:hyperlink w:anchor="__RefHeading___Toc2008868_774463916">
            <w:r>
              <w:rPr>
                <w:webHidden/>
                <w:rStyle w:val="IndexLink"/>
              </w:rPr>
              <w:t>3</w:t>
            </w:r>
            <w:r>
              <w:rPr>
                <w:rStyle w:val="IndexLink"/>
                <w:rtl w:val="true"/>
              </w:rPr>
              <w:t xml:space="preserve"> - </w:t>
            </w:r>
            <w:r>
              <w:rPr>
                <w:rStyle w:val="IndexLink"/>
                <w:rtl w:val="true"/>
              </w:rPr>
              <w:t xml:space="preserve">دانشگاه قرآن و حدیث </w:t>
            </w:r>
            <w:r>
              <w:rPr>
                <w:rStyle w:val="IndexLink"/>
                <w:rtl w:val="true"/>
              </w:rPr>
              <w:t>(</w:t>
            </w:r>
            <w:r>
              <w:rPr>
                <w:rStyle w:val="IndexLink"/>
                <w:rtl w:val="true"/>
              </w:rPr>
              <w:t>وابسته به دارالحدیث</w:t>
            </w:r>
            <w:r>
              <w:rPr>
                <w:rStyle w:val="IndexLink"/>
                <w:rtl w:val="true"/>
              </w:rPr>
              <w:t>)</w:t>
              <w:tab/>
            </w:r>
            <w:r>
              <w:rPr>
                <w:rStyle w:val="IndexLink"/>
              </w:rPr>
              <w:t>33</w:t>
            </w:r>
          </w:hyperlink>
        </w:p>
        <w:p>
          <w:pPr>
            <w:pStyle w:val="Contents3"/>
            <w:tabs>
              <w:tab w:val="clear" w:pos="8459"/>
              <w:tab w:val="right" w:pos="9026" w:leader="dot"/>
            </w:tabs>
            <w:rPr/>
          </w:pPr>
          <w:hyperlink w:anchor="__RefHeading___Toc2008870_774463916">
            <w:r>
              <w:rPr>
                <w:webHidden/>
                <w:rStyle w:val="IndexLink"/>
              </w:rPr>
              <w:t>4</w:t>
            </w:r>
            <w:r>
              <w:rPr>
                <w:rStyle w:val="IndexLink"/>
                <w:rtl w:val="true"/>
              </w:rPr>
              <w:t xml:space="preserve"> - </w:t>
            </w:r>
            <w:r>
              <w:rPr>
                <w:rStyle w:val="IndexLink"/>
                <w:rtl w:val="true"/>
              </w:rPr>
              <w:t>دانشکده علوم قرآن اصفهان</w:t>
            </w:r>
            <w:r>
              <w:rPr>
                <w:rStyle w:val="IndexLink"/>
                <w:rtl w:val="true"/>
              </w:rPr>
              <w:tab/>
            </w:r>
            <w:r>
              <w:rPr>
                <w:rStyle w:val="IndexLink"/>
              </w:rPr>
              <w:t>33</w:t>
            </w:r>
          </w:hyperlink>
        </w:p>
        <w:p>
          <w:pPr>
            <w:pStyle w:val="Contents3"/>
            <w:tabs>
              <w:tab w:val="clear" w:pos="8459"/>
              <w:tab w:val="right" w:pos="9026" w:leader="dot"/>
            </w:tabs>
            <w:rPr/>
          </w:pPr>
          <w:hyperlink w:anchor="__RefHeading___Toc2008872_774463916">
            <w:r>
              <w:rPr>
                <w:webHidden/>
                <w:rStyle w:val="IndexLink"/>
              </w:rPr>
              <w:t>5</w:t>
            </w:r>
            <w:r>
              <w:rPr>
                <w:rStyle w:val="IndexLink"/>
                <w:rtl w:val="true"/>
              </w:rPr>
              <w:t xml:space="preserve"> - </w:t>
            </w:r>
            <w:r>
              <w:rPr>
                <w:rStyle w:val="IndexLink"/>
                <w:rtl w:val="true"/>
              </w:rPr>
              <w:t>دانشگاه اصفهان</w:t>
            </w:r>
            <w:r>
              <w:rPr>
                <w:rStyle w:val="IndexLink"/>
                <w:rtl w:val="true"/>
              </w:rPr>
              <w:tab/>
            </w:r>
            <w:r>
              <w:rPr>
                <w:rStyle w:val="IndexLink"/>
              </w:rPr>
              <w:t>35</w:t>
            </w:r>
          </w:hyperlink>
        </w:p>
        <w:p>
          <w:pPr>
            <w:pStyle w:val="Contents3"/>
            <w:tabs>
              <w:tab w:val="clear" w:pos="8459"/>
              <w:tab w:val="right" w:pos="9026" w:leader="dot"/>
            </w:tabs>
            <w:rPr/>
          </w:pPr>
          <w:hyperlink w:anchor="__RefHeading___Toc2008874_774463916">
            <w:r>
              <w:rPr>
                <w:webHidden/>
                <w:rStyle w:val="IndexLink"/>
              </w:rPr>
              <w:t>6</w:t>
            </w:r>
            <w:r>
              <w:rPr>
                <w:rStyle w:val="IndexLink"/>
                <w:rtl w:val="true"/>
              </w:rPr>
              <w:t xml:space="preserve"> - </w:t>
            </w:r>
            <w:r>
              <w:rPr>
                <w:rStyle w:val="IndexLink"/>
                <w:rtl w:val="true"/>
              </w:rPr>
              <w:t>دانشگاه امام صادق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008876_774463916">
            <w:r>
              <w:rPr>
                <w:webHidden/>
                <w:rStyle w:val="IndexLink"/>
              </w:rPr>
              <w:t>7</w:t>
            </w:r>
            <w:r>
              <w:rPr>
                <w:rStyle w:val="IndexLink"/>
                <w:rtl w:val="true"/>
              </w:rPr>
              <w:t xml:space="preserve"> - </w:t>
            </w:r>
            <w:r>
              <w:rPr>
                <w:rStyle w:val="IndexLink"/>
                <w:rtl w:val="true"/>
              </w:rPr>
              <w:t>دانشگاه علوم اسلامی رضوی</w:t>
            </w:r>
            <w:r>
              <w:rPr>
                <w:rStyle w:val="IndexLink"/>
                <w:rtl w:val="true"/>
              </w:rPr>
              <w:tab/>
            </w:r>
            <w:r>
              <w:rPr>
                <w:rStyle w:val="IndexLink"/>
              </w:rPr>
              <w:t>38</w:t>
            </w:r>
          </w:hyperlink>
        </w:p>
        <w:p>
          <w:pPr>
            <w:pStyle w:val="Contents2"/>
            <w:tabs>
              <w:tab w:val="clear" w:pos="8743"/>
              <w:tab w:val="right" w:pos="9026" w:leader="dot"/>
            </w:tabs>
            <w:rPr/>
          </w:pPr>
          <w:hyperlink w:anchor="__RefHeading___Toc2008878_774463916">
            <w:r>
              <w:rPr>
                <w:webHidden/>
                <w:rStyle w:val="IndexLink"/>
                <w:rtl w:val="true"/>
              </w:rPr>
              <w:t>سوم</w:t>
            </w:r>
            <w:r>
              <w:rPr>
                <w:rStyle w:val="IndexLink"/>
                <w:rtl w:val="true"/>
              </w:rPr>
              <w:t xml:space="preserve">: </w:t>
            </w:r>
            <w:r>
              <w:rPr>
                <w:rStyle w:val="IndexLink"/>
                <w:rtl w:val="true"/>
              </w:rPr>
              <w:t>آثار قرآنی میان رشته ای</w:t>
            </w:r>
            <w:r>
              <w:rPr>
                <w:rStyle w:val="IndexLink"/>
                <w:rtl w:val="true"/>
              </w:rPr>
              <w:tab/>
            </w:r>
            <w:r>
              <w:rPr>
                <w:rStyle w:val="IndexLink"/>
              </w:rPr>
              <w:t>39</w:t>
            </w:r>
          </w:hyperlink>
        </w:p>
        <w:p>
          <w:pPr>
            <w:pStyle w:val="Contents3"/>
            <w:tabs>
              <w:tab w:val="clear" w:pos="8459"/>
              <w:tab w:val="right" w:pos="9026" w:leader="dot"/>
            </w:tabs>
            <w:rPr/>
          </w:pPr>
          <w:hyperlink w:anchor="__RefHeading___Toc2008880_774463916">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008882_774463916">
            <w:r>
              <w:rPr>
                <w:webHidden/>
                <w:rStyle w:val="IndexLink"/>
                <w:rtl w:val="true"/>
              </w:rPr>
              <w:t>الف</w:t>
            </w:r>
            <w:r>
              <w:rPr>
                <w:rStyle w:val="IndexLink"/>
                <w:rtl w:val="true"/>
              </w:rPr>
              <w:t xml:space="preserve">: </w:t>
            </w:r>
            <w:r>
              <w:rPr>
                <w:rStyle w:val="IndexLink"/>
                <w:rtl w:val="true"/>
              </w:rPr>
              <w:t>تفاسیر</w:t>
            </w:r>
            <w:r>
              <w:rPr>
                <w:rStyle w:val="IndexLink"/>
                <w:rtl w:val="true"/>
              </w:rPr>
              <w:tab/>
            </w:r>
            <w:r>
              <w:rPr>
                <w:rStyle w:val="IndexLink"/>
              </w:rPr>
              <w:t>39</w:t>
            </w:r>
          </w:hyperlink>
        </w:p>
        <w:p>
          <w:pPr>
            <w:pStyle w:val="Contents3"/>
            <w:tabs>
              <w:tab w:val="clear" w:pos="8459"/>
              <w:tab w:val="right" w:pos="9026" w:leader="dot"/>
            </w:tabs>
            <w:rPr/>
          </w:pPr>
          <w:hyperlink w:anchor="__RefHeading___Toc2008884_774463916">
            <w:r>
              <w:rPr>
                <w:webHidden/>
                <w:rStyle w:val="IndexLink"/>
                <w:rtl w:val="true"/>
              </w:rPr>
              <w:t>دو</w:t>
            </w:r>
            <w:r>
              <w:rPr>
                <w:rStyle w:val="IndexLink"/>
                <w:rtl w:val="true"/>
              </w:rPr>
              <w:t xml:space="preserve">: </w:t>
            </w:r>
            <w:r>
              <w:rPr>
                <w:rStyle w:val="IndexLink"/>
                <w:rtl w:val="true"/>
              </w:rPr>
              <w:t>تفاسیر موضوعی</w:t>
            </w:r>
            <w:r>
              <w:rPr>
                <w:rStyle w:val="IndexLink"/>
                <w:rtl w:val="true"/>
              </w:rPr>
              <w:tab/>
            </w:r>
            <w:r>
              <w:rPr>
                <w:rStyle w:val="IndexLink"/>
              </w:rPr>
              <w:t>40</w:t>
            </w:r>
          </w:hyperlink>
        </w:p>
        <w:p>
          <w:pPr>
            <w:pStyle w:val="Contents3"/>
            <w:tabs>
              <w:tab w:val="clear" w:pos="8459"/>
              <w:tab w:val="right" w:pos="9026" w:leader="dot"/>
            </w:tabs>
            <w:rPr/>
          </w:pPr>
          <w:hyperlink w:anchor="__RefHeading___Toc2008886_774463916">
            <w:r>
              <w:rPr>
                <w:webHidden/>
                <w:rStyle w:val="IndexLink"/>
                <w:rtl w:val="true"/>
              </w:rPr>
              <w:t>ب</w:t>
            </w:r>
            <w:r>
              <w:rPr>
                <w:rStyle w:val="IndexLink"/>
                <w:rtl w:val="true"/>
              </w:rPr>
              <w:t xml:space="preserve">: </w:t>
            </w:r>
            <w:r>
              <w:rPr>
                <w:rStyle w:val="IndexLink"/>
                <w:rtl w:val="true"/>
              </w:rPr>
              <w:t>کتاب های پیرامون قرآن</w:t>
            </w:r>
            <w:r>
              <w:rPr>
                <w:rStyle w:val="IndexLink"/>
                <w:rtl w:val="true"/>
              </w:rPr>
              <w:tab/>
            </w:r>
            <w:r>
              <w:rPr>
                <w:rStyle w:val="IndexLink"/>
              </w:rPr>
              <w:t>44</w:t>
            </w:r>
          </w:hyperlink>
        </w:p>
        <w:p>
          <w:pPr>
            <w:pStyle w:val="Contents3"/>
            <w:tabs>
              <w:tab w:val="clear" w:pos="8459"/>
              <w:tab w:val="right" w:pos="9026" w:leader="dot"/>
            </w:tabs>
            <w:rPr/>
          </w:pPr>
          <w:hyperlink w:anchor="__RefHeading___Toc2008888_774463916">
            <w:r>
              <w:rPr>
                <w:webHidden/>
                <w:rStyle w:val="IndexLink"/>
                <w:rtl w:val="true"/>
              </w:rPr>
              <w:t>ج</w:t>
            </w:r>
            <w:r>
              <w:rPr>
                <w:rStyle w:val="IndexLink"/>
                <w:rtl w:val="true"/>
              </w:rPr>
              <w:t xml:space="preserve">: </w:t>
            </w:r>
            <w:r>
              <w:rPr>
                <w:rStyle w:val="IndexLink"/>
                <w:rtl w:val="true"/>
              </w:rPr>
              <w:t>مجلات قرآنی</w:t>
            </w:r>
            <w:r>
              <w:rPr>
                <w:rStyle w:val="IndexLink"/>
                <w:rtl w:val="true"/>
              </w:rPr>
              <w:tab/>
            </w:r>
            <w:r>
              <w:rPr>
                <w:rStyle w:val="IndexLink"/>
              </w:rPr>
              <w:t>45</w:t>
            </w:r>
          </w:hyperlink>
        </w:p>
        <w:p>
          <w:pPr>
            <w:pStyle w:val="Contents3"/>
            <w:tabs>
              <w:tab w:val="clear" w:pos="8459"/>
              <w:tab w:val="right" w:pos="9026" w:leader="dot"/>
            </w:tabs>
            <w:rPr/>
          </w:pPr>
          <w:hyperlink w:anchor="__RefHeading___Toc2008890_774463916">
            <w:r>
              <w:rPr>
                <w:webHidden/>
                <w:rStyle w:val="IndexLink"/>
                <w:rtl w:val="true"/>
              </w:rPr>
              <w:t>د</w:t>
            </w:r>
            <w:r>
              <w:rPr>
                <w:rStyle w:val="IndexLink"/>
                <w:rtl w:val="true"/>
              </w:rPr>
              <w:t xml:space="preserve">: </w:t>
            </w:r>
            <w:r>
              <w:rPr>
                <w:rStyle w:val="IndexLink"/>
                <w:rtl w:val="true"/>
              </w:rPr>
              <w:t>دائره المعارف ها</w:t>
            </w:r>
            <w:r>
              <w:rPr>
                <w:rStyle w:val="IndexLink"/>
                <w:rtl w:val="true"/>
              </w:rPr>
              <w:tab/>
            </w:r>
            <w:r>
              <w:rPr>
                <w:rStyle w:val="IndexLink"/>
              </w:rPr>
              <w:t>51</w:t>
            </w:r>
          </w:hyperlink>
        </w:p>
        <w:p>
          <w:pPr>
            <w:pStyle w:val="Contents3"/>
            <w:tabs>
              <w:tab w:val="clear" w:pos="8459"/>
              <w:tab w:val="right" w:pos="9026" w:leader="dot"/>
            </w:tabs>
            <w:rPr/>
          </w:pPr>
          <w:hyperlink w:anchor="__RefHeading___Toc2008892_774463916">
            <w:r>
              <w:rPr>
                <w:webHidden/>
                <w:rStyle w:val="IndexLink"/>
                <w:rtl w:val="true"/>
              </w:rPr>
              <w:t xml:space="preserve">ه </w:t>
            </w:r>
            <w:r>
              <w:rPr>
                <w:rStyle w:val="IndexLink"/>
                <w:rtl w:val="true"/>
              </w:rPr>
              <w:t xml:space="preserve">-: </w:t>
            </w:r>
            <w:r>
              <w:rPr>
                <w:rStyle w:val="IndexLink"/>
                <w:rtl w:val="true"/>
              </w:rPr>
              <w:t>پایگاه های میان رشته ای قرآن و علوم</w:t>
            </w:r>
            <w:r>
              <w:rPr>
                <w:rStyle w:val="IndexLink"/>
                <w:rtl w:val="true"/>
              </w:rPr>
              <w:tab/>
            </w:r>
            <w:r>
              <w:rPr>
                <w:rStyle w:val="IndexLink"/>
              </w:rPr>
              <w:t>53</w:t>
            </w:r>
          </w:hyperlink>
        </w:p>
        <w:p>
          <w:pPr>
            <w:pStyle w:val="Contents3"/>
            <w:tabs>
              <w:tab w:val="clear" w:pos="8459"/>
              <w:tab w:val="right" w:pos="9026" w:leader="dot"/>
            </w:tabs>
            <w:rPr/>
          </w:pPr>
          <w:hyperlink w:anchor="__RefHeading___Toc2008894_774463916">
            <w:r>
              <w:rPr>
                <w:webHidden/>
                <w:rStyle w:val="IndexLink"/>
                <w:rtl w:val="true"/>
              </w:rPr>
              <w:t>پایگاه‌های مرتبط با قرآن و علم</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3_44800"/>
      <w:bookmarkStart w:id="1" w:name="pg5173_44800"/>
      <w:bookmarkEnd w:id="1"/>
    </w:p>
    <w:p>
      <w:pPr>
        <w:pStyle w:val="Heading2"/>
        <w:numPr>
          <w:ilvl w:val="1"/>
          <w:numId w:val="1"/>
        </w:numPr>
        <w:rPr/>
      </w:pPr>
      <w:bookmarkStart w:id="2" w:name="pg5173_44800"/>
      <w:bookmarkStart w:id="3" w:name="__RefHeading___Toc200882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بین‌المللی قرآن و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International Congress on the Quran and Humanities ( 1th : 2017)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های میان رشته 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پایگاه ها، مجلات و تفاسیر میان 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منشورات کنگره بین المللی قرآن و علوم انسانی ؛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نظری قرآن و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تفسیر‌های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الگوی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با رویکرد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میان رشته‌ای قرآن و علوم و مستشرقان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and humanities--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and science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PB</w:t>
      </w:r>
      <w:r>
        <w:rPr>
          <w:rFonts w:ascii="IRNazanin" w:hAnsi="IRNazanin" w:eastAsia="IRNazanin"/>
          <w:color w:val="111111"/>
          <w:sz w:val="28"/>
          <w:sz w:val="28"/>
          <w:szCs w:val="28"/>
          <w:lang w:bidi="fa-IR"/>
        </w:rPr>
        <w:t>۵۶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Heading2"/>
        <w:numPr>
          <w:ilvl w:val="1"/>
          <w:numId w:val="1"/>
        </w:numPr>
        <w:rPr/>
      </w:pPr>
      <w:bookmarkStart w:id="5" w:name="__RefHeading___Toc2008830_774463916"/>
      <w:bookmarkStart w:id="6" w:name="_Toc2"/>
      <w:bookmarkEnd w:id="5"/>
      <w:r>
        <w:rPr>
          <w:rtl w:val="true"/>
        </w:rPr>
        <w:t xml:space="preserve">فعالیت های میان رشته ای قرآن و علوم </w:t>
      </w:r>
      <w:r>
        <w:rPr>
          <w:rtl w:val="true"/>
        </w:rPr>
        <w:t>(</w:t>
      </w:r>
      <w:r>
        <w:rPr>
          <w:rtl w:val="true"/>
        </w:rPr>
        <w:t>مراکز، پایگاه ها، مجلات و تفاسیر میان رشته ای</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008832_774463916"/>
      <w:bookmarkStart w:id="8" w:name="_Toc3"/>
      <w:bookmarkEnd w:id="7"/>
      <w:r>
        <w:rPr>
          <w:rtl w:val="true"/>
        </w:rPr>
        <w:t>اشاره</w:t>
      </w:r>
      <w:bookmarkStart w:id="9" w:name="pg5173_44801"/>
      <w:bookmarkEnd w:id="8"/>
    </w:p>
    <w:p>
      <w:pPr>
        <w:pStyle w:val="BookText"/>
        <w:rPr/>
      </w:pPr>
      <w:bookmarkEnd w:id="9"/>
      <w:r>
        <w:rPr>
          <w:rFonts w:ascii="IRNazanin" w:hAnsi="IRNazanin" w:eastAsia="IRNazanin"/>
          <w:color w:val="111111"/>
          <w:sz w:val="28"/>
          <w:sz w:val="28"/>
          <w:szCs w:val="28"/>
          <w:rtl w:val="true"/>
          <w:lang w:bidi="fa-IR"/>
        </w:rPr>
        <w:t>محمدعلی رضایی اصفهانی</w:t>
      </w:r>
    </w:p>
    <w:p>
      <w:pPr>
        <w:pStyle w:val="BookText"/>
        <w:rPr/>
      </w:pPr>
      <w:r>
        <w:rPr>
          <w:rFonts w:ascii="IRNazanin" w:hAnsi="IRNazanin" w:eastAsia="IRNazanin"/>
          <w:color w:val="111111"/>
          <w:sz w:val="28"/>
          <w:sz w:val="28"/>
          <w:szCs w:val="28"/>
          <w:rtl w:val="true"/>
          <w:lang w:bidi="fa-IR"/>
        </w:rPr>
        <w:t>استاد و عضو هیأت علمی جامعه المصطفی العالمیه</w:t>
      </w:r>
    </w:p>
    <w:p>
      <w:pPr>
        <w:pStyle w:val="Heading3"/>
        <w:numPr>
          <w:ilvl w:val="2"/>
          <w:numId w:val="1"/>
        </w:numPr>
        <w:rPr/>
      </w:pPr>
      <w:bookmarkStart w:id="10" w:name="__RefHeading___Toc2008834_774463916"/>
      <w:bookmarkStart w:id="11" w:name="_Toc4"/>
      <w:bookmarkEnd w:id="10"/>
      <w:r>
        <w:rPr>
          <w:rtl w:val="true"/>
        </w:rPr>
        <w:t>مقدمه</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مراکز و پایگاه‌ها و کتاب‌های مهم قرآنی ارائه می‌گردد</w:t>
      </w:r>
      <w:r>
        <w:rPr>
          <w:rFonts w:eastAsia="IRNazanin" w:cs="IRNazanin"/>
          <w:color w:val="111111"/>
          <w:sz w:val="28"/>
          <w:szCs w:val="28"/>
          <w:rtl w:val="true"/>
          <w:lang w:bidi="fa-IR"/>
        </w:rPr>
        <w:t>.</w:t>
      </w:r>
      <w:bookmarkStart w:id="12" w:name="pg5173_44802"/>
    </w:p>
    <w:p>
      <w:pPr>
        <w:pStyle w:val="Heading2"/>
        <w:numPr>
          <w:ilvl w:val="1"/>
          <w:numId w:val="1"/>
        </w:numPr>
        <w:rPr/>
      </w:pPr>
      <w:bookmarkStart w:id="13" w:name="__RefHeading___Toc2008836_774463916"/>
      <w:bookmarkStart w:id="14" w:name="_Toc5"/>
      <w:bookmarkEnd w:id="12"/>
      <w:bookmarkEnd w:id="13"/>
      <w:r>
        <w:rPr>
          <w:rtl w:val="true"/>
        </w:rPr>
        <w:t>اول</w:t>
      </w:r>
      <w:r>
        <w:rPr>
          <w:rtl w:val="true"/>
        </w:rPr>
        <w:t xml:space="preserve">: </w:t>
      </w:r>
      <w:r>
        <w:rPr>
          <w:rtl w:val="true"/>
        </w:rPr>
        <w:t>مراکز علمی میان رشته ای</w:t>
      </w:r>
      <w:bookmarkEnd w:id="14"/>
    </w:p>
    <w:p>
      <w:pPr>
        <w:pStyle w:val="Heading3"/>
        <w:numPr>
          <w:ilvl w:val="2"/>
          <w:numId w:val="1"/>
        </w:numPr>
        <w:rPr/>
      </w:pPr>
      <w:bookmarkStart w:id="15" w:name="__RefHeading___Toc2008838_774463916"/>
      <w:bookmarkStart w:id="16" w:name="_Toc6"/>
      <w:bookmarkEnd w:id="15"/>
      <w:r>
        <w:rPr>
          <w:rtl w:val="true"/>
        </w:rPr>
        <w:t>الف</w:t>
      </w:r>
      <w:r>
        <w:rPr>
          <w:rtl w:val="true"/>
        </w:rPr>
        <w:t xml:space="preserve">: </w:t>
      </w:r>
      <w:r>
        <w:rPr>
          <w:rtl w:val="true"/>
        </w:rPr>
        <w:t>مراکز علمی میان رشته ای قرآن و علوم خارج از ایران</w:t>
      </w:r>
      <w:bookmarkEnd w:id="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العالم الاسلامی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العالمیة للاعجاز العلمی فی القرآن والسنة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www.nooran.org</w:t>
      </w:r>
    </w:p>
    <w:p>
      <w:pPr>
        <w:pStyle w:val="BookText"/>
        <w:rPr/>
      </w:pPr>
      <w:r>
        <w:rPr>
          <w:rFonts w:ascii="IRNazanin" w:hAnsi="IRNazanin" w:eastAsia="IRNazanin"/>
          <w:color w:val="111111"/>
          <w:sz w:val="28"/>
          <w:sz w:val="28"/>
          <w:szCs w:val="28"/>
          <w:rtl w:val="true"/>
          <w:lang w:bidi="fa-IR"/>
        </w:rPr>
        <w:t>این مرکز زیر نظر سازمان کنفرانس اسلامی در شهر مکه مستقر است هر چند که الآن تحت نفوذ علما و حکومت عربستان سعودی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بخشی به عنوان هیئت جهانی اعجاز علمی در قرآن و سنت فعال است که رسالت خود را پژوهش در اعجاز علمی قرآن و سنت‌نبوی و بازگو کردن برای مردم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هیئت دارای مجله‌ای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تاکنون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منتشر شده است و غالباً به مباحث قرآن و علوم طبیعی می‌پردازد و گاهی به مباحث علوم انسانی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این مرکز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فارسی، انگلیسی،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شعبه‌هایی در کشورهای دیگر مثل مصر دارد و همایش سالیانه‌ای در مورد اعجاز علمی قرآن هر سال در یک کشور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رابطة العالم الاسلامی دکتر ترکی و مسئول فعلی هیئة الاعجاز العلمی دکتر عبدالله بن عبدالعزیز المصلح و مسئول هیئت تحریریه مجله آن‌ها دکتر بن عبد العزیز الکریم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پایه‌گذار اصلی هیئت الاعجاز العلمی شیخ مجید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فعالان علمی و سیاسی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المعهد العالمی للفکر الاسلامی</w:t>
      </w:r>
    </w:p>
    <w:p>
      <w:pPr>
        <w:pStyle w:val="BookText"/>
        <w:rPr/>
      </w:pPr>
      <w:r>
        <w:rPr>
          <w:rFonts w:eastAsia="Times New Roman" w:cs="Times New Roman" w:ascii="Times New Roman" w:hAnsi="Times New Roman"/>
          <w:color w:val="111111"/>
          <w:sz w:val="28"/>
          <w:szCs w:val="28"/>
          <w:lang w:val="en-US" w:bidi="en-US"/>
        </w:rPr>
        <w:t>www.eiiit.org</w:t>
      </w:r>
    </w:p>
    <w:p>
      <w:pPr>
        <w:pStyle w:val="BookText"/>
        <w:rPr/>
      </w:pPr>
      <w:r>
        <w:rPr>
          <w:rFonts w:ascii="IRNazanin" w:hAnsi="IRNazanin" w:eastAsia="IRNazanin"/>
          <w:color w:val="111111"/>
          <w:sz w:val="28"/>
          <w:sz w:val="28"/>
          <w:szCs w:val="28"/>
          <w:rtl w:val="true"/>
          <w:lang w:bidi="fa-IR"/>
        </w:rPr>
        <w:t>هدف این مرکز آموزش دانش‌آموزان علوم اسلامی در سراسر جهان است و در حقیقت یک دانشگاه مجازی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مرکز با دکتر عبدالحمید ابوسلیمان ساکن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بخشی از این مرکز در بیروت ولی ریاست آن در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رشته‌های اقتصاد، سیاست، تربیت، روان‌شناسی، علوم و معارف قرآنی، مبانی تفسیری، علوم حدیث، فقه، اصول، ادبیات عرب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دارای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پژوهش در زمینه علوم انسانی بر اساس قرآن اختصاص دارد که تا کنون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در کشورهای مختلف مثل مصر، اردن، لبنان، عربستان و مغرب کرسی‌های نظریه‌پردازی بر 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تاکنون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کتاب‌های آن‌ها در زمینه مباحث میان‌رشته‌ای قرآن و علوم یا اسلام و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اقتصاد،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 w:name="__RefHeading___Toc2008840_774463916"/>
      <w:bookmarkStart w:id="18" w:name="_Toc7"/>
      <w:bookmarkEnd w:id="17"/>
      <w:r>
        <w:rPr>
          <w:rtl w:val="true"/>
        </w:rPr>
        <w:t>ب</w:t>
      </w:r>
      <w:r>
        <w:rPr>
          <w:rtl w:val="true"/>
        </w:rPr>
        <w:t xml:space="preserve">: </w:t>
      </w:r>
      <w:r>
        <w:rPr>
          <w:rtl w:val="true"/>
        </w:rPr>
        <w:t>مراکز پژوهشی میان رشته ای در ایران</w:t>
      </w:r>
      <w:bookmarkEnd w:id="18"/>
    </w:p>
    <w:p>
      <w:pPr>
        <w:pStyle w:val="Heading4"/>
        <w:numPr>
          <w:ilvl w:val="3"/>
          <w:numId w:val="1"/>
        </w:numPr>
        <w:rPr/>
      </w:pPr>
      <w:bookmarkStart w:id="19" w:name="__RefHeading___Toc2008842_774463916"/>
      <w:bookmarkStart w:id="20" w:name="_Toc8"/>
      <w:bookmarkEnd w:id="19"/>
      <w:r>
        <w:rPr>
          <w:rtl w:val="true"/>
        </w:rPr>
        <w:t>اشاره</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قبل از انقلاب اسلامی تحقیقات قرآنی در دل حوزه‌های علمیه و به صورت فردی و یا جمعی صورت می‌گرفت ولی بعد از انقلاب اسلامی مراکز یا گروه‌های پژوهشی قرآنی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مراکز میان‌رشته‌ای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فرهنگ معارف قرآن</w:t>
      </w:r>
    </w:p>
    <w:p>
      <w:pPr>
        <w:pStyle w:val="BookText"/>
        <w:rPr/>
      </w:pPr>
      <w:r>
        <w:rPr>
          <w:rFonts w:ascii="IRNazanin" w:hAnsi="IRNazanin" w:eastAsia="IRNazanin"/>
          <w:color w:val="111111"/>
          <w:sz w:val="28"/>
          <w:sz w:val="28"/>
          <w:szCs w:val="28"/>
          <w:rtl w:val="true"/>
          <w:lang w:bidi="fa-IR"/>
        </w:rPr>
        <w:t xml:space="preserve">مرکز فرهنگ و معارف قرآن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گسترش فرهنگ و معارف قرآن و دفاع ازحقانیت آموزه‌های آن شکل گرفت و با نگاهی کاملاً نو به عرصه‌های تفسیر، ترجمه و موضوعات قرآنی، به جهت‌دهی فعالیت‌های قرآنی در حوزه علمیه قم، کمک شایانی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وظایفی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منابع و اسناد قرآنی، طبقه بندی و سازماندهی معارف قرآنی، تدوین فرهنگ‌نامه ها و دائره المعارف‌های متنوع قرآنی، پدیدآوردن تفاسیر گوناگون، رصد و پاسخگویی به شبهات قرآنی و شناسایی خلأها و نیازها در عرصه مطالعات قرآنی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مرکز گاهی به مباحث میان رشته‌ای نیز می‌پردازد هر چند که رویکرد اصلی آن مرکز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فرهنگ و معارف قرآن که از زیرمجموعه های پژوهشگاه علوم و فرهنگ اسلامی دفتر تبلیغات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و المسلمین محمدصادق یوسفی‌مقدم</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www.maarefquran.com</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y-moqaddam@yahoo.com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37739115</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نرم افزارهای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نرم افزار قرآنی که در آن پژوهش های قرآنی به دو زبان فارسی و انگلیسی ارائه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نرم افزار محتوایی قرآنی با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فرهنگ موضوعی تفاسیر و دیدگاه های فرق اسلامی در تفسیر قرآن با بهره گیری از روش طبقه بندی فرادستی و فرودستی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کتاب ارجمند مفردات قرآن تألیف راغب اصفهانی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با ترجمه، آشنایی با اعلام قرآنی و اعلام یاد شده در تفاسیر همراه با شرحی کوتاه از زندگی ایشان، آشنایی با سوره های قرآن، استخاره با قرآن، جست و جو در قرآن و شأن نزول آیات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دیجیتالی 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تفسیر راهنما با قابلیّت جستجو در آیات قرآن و موضوعات و فیش برداری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دیجیتالی 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فرهنگ قرآن، بزرگترین فرهنگنامه موضوعی 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دیجیتالی دائره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 دائره المعارف قرآن کریم با قابلیّت دسترسی موضوعی به مقالات قرآنی دائره المعارف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دیجیتالی شجره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ازآثار مرکز</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دیجیتالی پرسمان‌های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کتابهای پرسمانهای قرآنی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جامع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فرهنگ موضوعی قرآن حاوی اطّلاعات تفسیر راهنما، فرهنگ قرآن و فرهنگ موضوعی تفاسیر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موضوعی مقالات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متن کامل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زمینه علوم و معارف قرآن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دیجیتالی آثار مرکز فرهنگ و معارف</w:t>
      </w:r>
      <w:bookmarkStart w:id="21" w:name="pg5173_44804"/>
    </w:p>
    <w:p>
      <w:pPr>
        <w:pStyle w:val="BookText"/>
        <w:rPr/>
      </w:pPr>
      <w:bookmarkEnd w:id="21"/>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دیجیتالی آثار تفسیری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دیجیتالی تفسیر راهنما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دیجیتالی پرسمانهای قرآنی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دیجیتالی تک نگاشته های مقالات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دیجیتالی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دیجیتالی دائره المعارف قرآن کریم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دیجیتالی فرهنگ قرآن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فرهنگ موضوعی تفاسیر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موبایلی قرآن سراج</w:t>
      </w:r>
    </w:p>
    <w:p>
      <w:pPr>
        <w:pStyle w:val="BookText"/>
        <w:rPr/>
      </w:pPr>
      <w:r>
        <w:rPr>
          <w:rFonts w:ascii="IRNazanin" w:hAnsi="IRNazanin" w:eastAsia="IRNazanin"/>
          <w:color w:val="111111"/>
          <w:sz w:val="28"/>
          <w:sz w:val="28"/>
          <w:szCs w:val="28"/>
          <w:rtl w:val="true"/>
          <w:lang w:bidi="fa-IR"/>
        </w:rPr>
        <w:t>پایگاه‌های اطلاع رسانی</w:t>
      </w:r>
    </w:p>
    <w:p>
      <w:pPr>
        <w:pStyle w:val="BookText"/>
        <w:rPr/>
      </w:pPr>
      <w:r>
        <w:rPr>
          <w:rFonts w:ascii="IRNazanin" w:hAnsi="IRNazanin" w:eastAsia="IRNazanin"/>
          <w:color w:val="111111"/>
          <w:sz w:val="28"/>
          <w:sz w:val="28"/>
          <w:szCs w:val="28"/>
          <w:rtl w:val="true"/>
          <w:lang w:bidi="fa-IR"/>
        </w:rPr>
        <w:t>مرکز فرهنگ و معارف قرآن سه پایگاه اطلاع رسانی دارد که با هدف ارائه خدمات علمی به پژوهشگران و محققان علوم قرآنی راه اندازی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معارف قرآن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www.maarefquran.com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 بخش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مقالات قرآنی؛ نسخه های دیجیتالی آثار مرکز؛ اطلاع رسانی از پژوهش های قرآنی؛ دسترسی به کتابخانه تخصصی قرآن؛ اخبار قرآن‌پژوهی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دانشنامه موضوعی قرآن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www.maarefquran.org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دانشنامه موضوعی قرآن حاوی مقالات قرآنی به زبان فارسی و عربی است که برای پژوهشگران و علاقه مندان به مباحث قرآنی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پایگاه هم‌اکنون بیش از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تمام متن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تخصصی ترجمه قرآن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www.maarefquran.net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پایگاه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 زبان فارسی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زبان های انگلیسی، آلمانی و فرانسه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 این سایت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ترجمه های قرآن؛ شناسائی مقالات ترجمه قرآن؛ پایان نامه های ترجمه؛ شناسائی کتب ترجمه؛ ترجمه پژوهان؛ شناسائی مترجمین قرآن</w:t>
      </w:r>
      <w:r>
        <w:rPr>
          <w:rFonts w:eastAsia="IRNazanin" w:cs="IRNazanin"/>
          <w:color w:val="111111"/>
          <w:sz w:val="28"/>
          <w:szCs w:val="28"/>
          <w:rtl w:val="true"/>
          <w:lang w:bidi="fa-IR"/>
        </w:rPr>
        <w:t>....</w:t>
      </w:r>
    </w:p>
    <w:p>
      <w:pPr>
        <w:pStyle w:val="Heading4"/>
        <w:numPr>
          <w:ilvl w:val="3"/>
          <w:numId w:val="1"/>
        </w:numPr>
        <w:rPr/>
      </w:pPr>
      <w:bookmarkStart w:id="22" w:name="__RefHeading___Toc2008844_774463916"/>
      <w:bookmarkStart w:id="23" w:name="_Toc9"/>
      <w:bookmarkEnd w:id="22"/>
      <w:r>
        <w:rPr/>
        <w:t>1</w:t>
      </w:r>
      <w:r>
        <w:rPr>
          <w:rtl w:val="true"/>
        </w:rPr>
        <w:t>-</w:t>
      </w:r>
      <w:r>
        <w:rPr>
          <w:rtl w:val="true"/>
        </w:rPr>
        <w:t>گروه های علمی</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دایره المعارف قرآنی</w:t>
      </w:r>
    </w:p>
    <w:p>
      <w:pPr>
        <w:pStyle w:val="BookText"/>
        <w:rPr/>
      </w:pPr>
      <w:r>
        <w:rPr>
          <w:rFonts w:ascii="IRNazanin" w:hAnsi="IRNazanin" w:eastAsia="IRNazanin"/>
          <w:color w:val="111111"/>
          <w:sz w:val="28"/>
          <w:sz w:val="28"/>
          <w:szCs w:val="28"/>
          <w:rtl w:val="true"/>
          <w:lang w:bidi="fa-IR"/>
        </w:rPr>
        <w:t>آثار منتشر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المعارف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محققان مرکز، سال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المعارف نگاری با رویکرد به دایره المعارف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مؤمنی،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قرآن کریم ویژه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مرکز،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نامه دایره المعارف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مرکز، سال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سرای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خراسانی، سال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های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خراسانی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دشمن قسم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آشنانی، سال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بازگشت به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صادقی فدکی، سال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گام به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محققان مرکز، سال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ناصحی، سال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فرهنگ‌نامه ها و معاجم قرآنی</w:t>
      </w:r>
    </w:p>
    <w:p>
      <w:pPr>
        <w:pStyle w:val="BookText"/>
        <w:rPr/>
      </w:pPr>
      <w:r>
        <w:rPr>
          <w:rFonts w:ascii="IRNazanin" w:hAnsi="IRNazanin" w:eastAsia="IRNazanin"/>
          <w:color w:val="111111"/>
          <w:sz w:val="28"/>
          <w:sz w:val="28"/>
          <w:szCs w:val="28"/>
          <w:rtl w:val="true"/>
          <w:lang w:bidi="fa-IR"/>
        </w:rPr>
        <w:t>آثار منتشر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 نامه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مرکز، سال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المفتاح الجامع لمصطلحات القرآن و مفاهیمه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امامیه و اهل سنت، عیسی عیسی زاده، 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برگزیده فرهنگ قرآن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ترادف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میر لوحی، سال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هاشمی رفسنجانی و جمعی از محققان مرکز، سال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موضوعی تفاسیر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مرکز، سال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مأخذشناسی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 و معارف قرآن، سال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الدراسات القرآنیه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رفاعی، سال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مرکز، سال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 های 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مرکز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سیاق در تفسیر قرآن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کوثری، سال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قرآن از نگاه قرآن پژوهان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فرهنگ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فرهنگ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نامه تحلیلی وجوه و نظایر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کوثری، سال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فرهنگنامه تحلیل واژگان مشابه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مرکز، سال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متون آموزشی</w:t>
      </w:r>
    </w:p>
    <w:p>
      <w:pPr>
        <w:pStyle w:val="BookText"/>
        <w:rPr/>
      </w:pPr>
      <w:r>
        <w:rPr>
          <w:rFonts w:ascii="IRNazanin" w:hAnsi="IRNazanin" w:eastAsia="IRNazanin"/>
          <w:color w:val="111111"/>
          <w:sz w:val="28"/>
          <w:sz w:val="28"/>
          <w:szCs w:val="28"/>
          <w:rtl w:val="true"/>
          <w:lang w:bidi="fa-IR"/>
        </w:rPr>
        <w:t>آثار منتشر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الانظار التفسیریه للشیخ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صاحبعلی المحبی، سال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جاودان در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خزعلی،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بازنگری تفسیر راهنما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هاشمی رفسنجانی و جمعی از محققان مرکز، سال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دانشمند، سال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اعتقادی و معنوی با نگاه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میر عرب،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بر اساس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صفوی، سال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قران بر اساس تفسیر المیزان همراه با نکات تفسیری برگرفته از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صفوی، سال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 و معارف قرآن، سال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والمسلمین محمدتقی فلسفی، سال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المجید المستخرج من تراث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محمدعلی ایازی، سال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آموزشی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صفوی، سال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هاشمی رفسنجانی و جمعی از</w:t>
      </w:r>
    </w:p>
    <w:p>
      <w:pPr>
        <w:pStyle w:val="BookText"/>
        <w:rPr/>
      </w:pPr>
      <w:r>
        <w:rPr>
          <w:rFonts w:ascii="IRNazanin" w:hAnsi="IRNazanin" w:eastAsia="IRNazanin"/>
          <w:color w:val="111111"/>
          <w:sz w:val="28"/>
          <w:sz w:val="28"/>
          <w:szCs w:val="28"/>
          <w:rtl w:val="true"/>
          <w:lang w:bidi="fa-IR"/>
        </w:rPr>
        <w:t xml:space="preserve">محققان مرکز، سال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تفسیر راهنما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سیدحسن طاهری خرم آبادی،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جمعه، کافرون، نصر، کوثر و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طاهری خرم آبادی،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جرعه‌ای از زلال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میرزا ابوالقاسم محمدی گلپایگانی، سال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تفسیر موضوعی قرآن</w:t>
      </w:r>
    </w:p>
    <w:p>
      <w:pPr>
        <w:pStyle w:val="BookText"/>
        <w:rPr/>
      </w:pPr>
      <w:r>
        <w:rPr>
          <w:rFonts w:ascii="IRNazanin" w:hAnsi="IRNazanin" w:eastAsia="IRNazanin"/>
          <w:color w:val="111111"/>
          <w:sz w:val="28"/>
          <w:sz w:val="28"/>
          <w:szCs w:val="28"/>
          <w:rtl w:val="true"/>
          <w:lang w:bidi="fa-IR"/>
        </w:rPr>
        <w:t>آثار منتشر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 فقهی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رضا صفوی، 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مبانی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صفوی،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تحلیلی مواجهه قرآن با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مؤمنی، سال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دیدگاه ها درباره اختصاصات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یوسفی مقدم، سال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غنا از دیدگاه قرآن وروایات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یوسفی مقدم،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پلورالیسم دینی از منظر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اخلاقی با نگاهی قرآنی؛ محمد مهدی فیروز مهر، 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عقلانی از منظر قرآن کریم؛ محمد احسانی، 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آرمانی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آشنانی، سال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یزدی، سال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پیامبر در برابر مخالفان از زبان قرآن، علی محمد یزدی، 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اسرار فرشتگان، محمد زمان رستمی و طاهره آل بویه، 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ابرار در آیینه قرآن، علی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قرآنی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کرجی، سال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القرآن عند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مرکز، سال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فلسفه تقلید از منظر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یوسفی مقدم، سال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وحدت موضوعی سوره 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نگرشها و 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حسینی، سال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از نگاه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یزدی، سال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بازپژوهی ملاکهای توسعه آیات الاحکام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صادقی فدکی، سال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علوم قرآنی</w:t>
      </w:r>
    </w:p>
    <w:p>
      <w:pPr>
        <w:pStyle w:val="BookText"/>
        <w:rPr/>
      </w:pPr>
      <w:r>
        <w:rPr>
          <w:rFonts w:ascii="IRNazanin" w:hAnsi="IRNazanin" w:eastAsia="IRNazanin"/>
          <w:color w:val="111111"/>
          <w:sz w:val="28"/>
          <w:sz w:val="28"/>
          <w:szCs w:val="28"/>
          <w:rtl w:val="true"/>
          <w:lang w:bidi="fa-IR"/>
        </w:rPr>
        <w:t>آثار منتشر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اصول تحول فرهنگی با الهام از نزول تدریجی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بهجت پور، سال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بر مستندات فلسفه سیاسی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لک زایی، سال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دانش رجال در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کلانتری، سال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قرآن پژوهان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بهمنی، سال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روشی نو در تفسیر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الله میرعرب، سال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پاسخ دهی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بهمنی، سال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قرآن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سال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پرسمان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بابایی، سال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محمدحسن جواهری، سال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سعدی، سال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قرآنی ازدواج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حسین زاده، سال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قرآنی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خراسانی، سال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قرآنی پیامبر اعظم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حیدری ابهری، سال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قرآنی 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کرجی، سال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قرآنی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سلیمانی، سال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قرآنی 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هاشمی، سال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قرآنی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حیدری ابهری، سال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قرآنی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هاشمی، سال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پرسمان قرآنی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هاشمی، سال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مرکز، سال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با گرایش شبهه‌پژوهی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محمدی، سال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کتابخانه تخصصی علوم و معارف قرآن</w:t>
      </w:r>
    </w:p>
    <w:p>
      <w:pPr>
        <w:pStyle w:val="BookText"/>
        <w:rPr/>
      </w:pPr>
      <w:r>
        <w:rPr>
          <w:rFonts w:ascii="IRNazanin" w:hAnsi="IRNazanin" w:eastAsia="IRNazanin"/>
          <w:color w:val="111111"/>
          <w:sz w:val="28"/>
          <w:sz w:val="28"/>
          <w:szCs w:val="28"/>
          <w:rtl w:val="true"/>
          <w:lang w:bidi="fa-IR"/>
        </w:rPr>
        <w:t>این کتابخانه با دو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سازی نیازهای پژوهشی مرکز فرهنگ و معارف قرآن و نیز خدمات رسانی به پژوهشگران و دانشجویان قرآنی،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و توسعه همه جانبه آن در دستور کار قرار گرفت، و اکنون از غنی ترین کتابخانه‌های تخصصی قرآنی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دارای بیش از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قالب حدود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تفسیر کل قرآن، ترجمه‌های قرآن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دنیا نیز با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قرآنی از ویژگیهای این کتابخانه است کتابخانه بر اساس رده بندی کنگره در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کلی طبقه بندی شده است و روزانه جوابگوی دهها مراجعه کننده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و المسلمین محمد علی هاشم زاده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371160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bookmarkStart w:id="24" w:name="pg5173_44808"/>
    </w:p>
    <w:p>
      <w:pPr>
        <w:pStyle w:val="Heading4"/>
        <w:numPr>
          <w:ilvl w:val="3"/>
          <w:numId w:val="1"/>
        </w:numPr>
        <w:rPr/>
      </w:pPr>
      <w:bookmarkStart w:id="25" w:name="__RefHeading___Toc2008846_774463916"/>
      <w:bookmarkStart w:id="26" w:name="_Toc10"/>
      <w:bookmarkEnd w:id="24"/>
      <w:bookmarkEnd w:id="25"/>
      <w:r>
        <w:rPr/>
        <w:t>2</w:t>
      </w:r>
      <w:r>
        <w:rPr>
          <w:rtl w:val="true"/>
        </w:rPr>
        <w:t xml:space="preserve"> - </w:t>
      </w:r>
      <w:r>
        <w:rPr>
          <w:rtl w:val="true"/>
        </w:rPr>
        <w:t>مرکز پژوهشی قرآن کریم المهدی و مؤسسه پژوهش های قرآنی المهدی</w:t>
      </w:r>
      <w:bookmarkEnd w:id="26"/>
    </w:p>
    <w:p>
      <w:pPr>
        <w:pStyle w:val="BookText"/>
        <w:rPr/>
      </w:pPr>
      <w:r>
        <w:rPr>
          <w:rFonts w:ascii="IRNazanin" w:hAnsi="IRNazanin" w:eastAsia="IRNazanin"/>
          <w:color w:val="111111"/>
          <w:sz w:val="28"/>
          <w:sz w:val="28"/>
          <w:szCs w:val="28"/>
          <w:rtl w:val="true"/>
          <w:lang w:bidi="fa-IR"/>
        </w:rPr>
        <w:t>مرکز فوق یکی از مراکز مهم پژوهشی قرآنی در کشور است که در دو سطح و با دو عنوان در یک مکان به فعالیت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به همت حجت الاسلام والمسلمین دکتر محمدعلی رضایی اصفهانی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پژوهشی قرآن کریم المهدی</w:t>
      </w:r>
    </w:p>
    <w:p>
      <w:pPr>
        <w:pStyle w:val="BookText"/>
        <w:rPr/>
      </w:pPr>
      <w:r>
        <w:rPr>
          <w:rFonts w:ascii="IRNazanin" w:hAnsi="IRNazanin" w:eastAsia="IRNazanin"/>
          <w:color w:val="111111"/>
          <w:sz w:val="28"/>
          <w:sz w:val="28"/>
          <w:szCs w:val="28"/>
          <w:rtl w:val="true"/>
          <w:lang w:bidi="fa-IR"/>
        </w:rPr>
        <w:t xml:space="preserve">با مجوز رسمی از وزارت علوم، تحقیقات و فناوری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ثبت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پژوهش‌های قرآنی المهدی، نهادی علمی و فرهنگی است که به امور پژوهش و آموزش در موضوعات قرانی بویژه مباحث میان رشته‌ای می‌پردازد و مسائل مشترک حوزه قرآن و علم را بررسی می‌کند تا به تولید علم و گسترش مرزهای دانش‌های دینی و علوم بشری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اعتلای همنوای فرهنگ دینی و علمی بشر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پژوهش‌های قرآنی المهدی</w:t>
      </w:r>
    </w:p>
    <w:p>
      <w:pPr>
        <w:pStyle w:val="BookText"/>
        <w:rPr/>
      </w:pPr>
      <w:r>
        <w:rPr>
          <w:rFonts w:ascii="IRNazanin" w:hAnsi="IRNazanin" w:eastAsia="IRNazanin"/>
          <w:color w:val="111111"/>
          <w:sz w:val="28"/>
          <w:sz w:val="28"/>
          <w:szCs w:val="28"/>
          <w:rtl w:val="true"/>
          <w:lang w:bidi="fa-IR"/>
        </w:rPr>
        <w:t xml:space="preserve">با مجوز رسمی از وزارت فرهنگ و ارشاد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ثبت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هنری پژوهش‌های قرآنی المهدی، نهادی علمی و فرهنگی است که به امور پژوهش و آموزش در موضوعات قرانی بویژه مباحث میان رشته‌ای می‌پردازد و مسائل مشترک حوزه قرآن و علم را بررسی می‌کند تا به تولید علم و گسترش مرزهای دانش‌های دینی و علوم بشری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اعتلای همنوای فرهنگ دینی و علمی بشر کمک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مؤسسه در تاریخ اسفندماه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توسط هیئت مؤسس در قم تشکیل شده و به ثبت وزارت ارشاد و فرهنگ اسلامی به شماره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مجلات و نرم‌افزارها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دکتر محمدعلی رضایی اصفهانی و جمعی از پژوهشگران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دکتر محمدعلی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یوسف، دکتر محمدعلی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توبه، دکتر محمدعلی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کامل تک‌جلدی، دکتر محمدعلی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مجید، دکتر محمدعلی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ویژه جوانان،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هنر، دکتر علی نصیری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ویژه جوانان، 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اعجازها و شگفتی‌های علمی قرآن، دکتر محمد علی رضایی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موضوعی ویژه جوانان، 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بهداشت روان، دکتر احمد صادقیان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ویژه جوانان، 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ریاضیات، سید مرتضی علوی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ویژه جوانان، 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کیهان‌شناسی، سید عیسی مسترحمی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ویژه جوانان، 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تخصصی 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تطبیقی در بطون قرآن، سید حیدر طباطبایی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روایات تفسیری امام صادق و امام باقر، دکتر لاله افتخاری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IRNazanin" w:cs="IRNazanin"/>
          <w:color w:val="111111"/>
          <w:sz w:val="28"/>
          <w:szCs w:val="28"/>
          <w:lang w:bidi="fa-IR"/>
        </w:rPr>
        <w:t>48-63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پرسش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پژوهشگران زیر نظر دکتر محمدعلی رضایی اصفهانی</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قرآن‌شناسی،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مباحث اعتقادی،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تجربی،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روابط دختر و پسر،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مهر،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طبیعی،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انسانی،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احکام و تربیت،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جدید،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معاصر،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روزآمد، جمعی از پژوهشگران زیر نظر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محمدعلی رضایی اصفهانی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انس با قرآن، دکتر محمد فاکر میبدی</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دکتر محمد علی رضایی اصفهانی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واسرار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احمد اهتمام و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علمی احکام بهداشتی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علوی، حسن علی اکبری</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وهابیت، ابو 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 و اعجازهای علمی در سخنان امام علی علیه السلام، دکتر لبیب بیضون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امام حسین علیه السلام امام حسین و قرآن، 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تربیت اجتماعی کودک، مهدیه رضایی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رهنان دیار هزار ساله، محمد حسن یاری</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سلامتی و بهداشت در صحیفه سجادیه، حسن رضا رضایی</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حضور قلب در نماز، ابراهیم رضایی آدریانی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عمومی، پرتوی از شگفتی‌ها و اعجازهای علمی و بلاغی قرآن، دکتر لبیب بیضون</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مطالعاتی در دانش‌های قرآن، محمدعلی رضایی اصفهانی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قرآن و علوم، دکتر محمدعلی رضایی اصفهانی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w:t>
      </w:r>
    </w:p>
    <w:p>
      <w:pPr>
        <w:pStyle w:val="BookText"/>
        <w:rPr/>
      </w:pPr>
      <w:r>
        <w:rPr>
          <w:rFonts w:eastAsia="IRNazanin" w:cs="IRNazanin"/>
          <w:color w:val="111111"/>
          <w:sz w:val="28"/>
          <w:szCs w:val="28"/>
          <w:lang w:bidi="fa-IR"/>
        </w:rPr>
        <w:t>94-116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نویسندگان</w:t>
      </w:r>
    </w:p>
    <w:p>
      <w:pPr>
        <w:pStyle w:val="BookText"/>
        <w:rPr/>
      </w:pPr>
      <w:r>
        <w:rPr>
          <w:rFonts w:eastAsia="IRNazanin" w:cs="IRNazanin"/>
          <w:color w:val="111111"/>
          <w:sz w:val="28"/>
          <w:szCs w:val="28"/>
          <w:lang w:bidi="fa-IR"/>
        </w:rPr>
        <w:t>117-134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قرآن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لوح‌های فشرده، لوح فشرده تفسیر قرآن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لوح فشرده مجلات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 و قرآن‌پژوهی خاورشناسان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صوتی روش‌ها و گرایش‌های تفسیر قرآن، دکتر محمد علی رضایی اصفهانی</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آثار مکتوب مرکز تحقیقات قرآن کریم المهدی</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کارگاه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تفسیر قرآن، دکتر محمد علی رضایی اصفهانی</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پرسش و پاسخ‌های گویای قرآنی، دکتر محمد علی رضایی اصفهانی</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مجموعه آثار مکتوب، دکتر محمد علی رضایی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نشست‌های علمی و سخنرانی‌های قرآنی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مجموعه آثار شهید همایی</w:t>
      </w:r>
    </w:p>
    <w:p>
      <w:pPr>
        <w:pStyle w:val="BookText"/>
        <w:rPr/>
      </w:pPr>
      <w:r>
        <w:rPr>
          <w:rFonts w:eastAsia="IRNazanin" w:cs="IRNazanin"/>
          <w:color w:val="111111"/>
          <w:sz w:val="28"/>
          <w:szCs w:val="28"/>
          <w:lang w:bidi="fa-IR"/>
        </w:rPr>
        <w:t>145-146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نرم‌افزار اندیشه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 تربیت مدرس و محقق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از اساتید قرآنی</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نرم‌افزار مجموعه آثار آیت الله اهتمام</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infi@quransc.com</w:t>
      </w:r>
      <w:bookmarkStart w:id="27" w:name="pg5173_44811"/>
    </w:p>
    <w:p>
      <w:pPr>
        <w:pStyle w:val="Heading4"/>
        <w:numPr>
          <w:ilvl w:val="3"/>
          <w:numId w:val="1"/>
        </w:numPr>
        <w:rPr/>
      </w:pPr>
      <w:bookmarkStart w:id="28" w:name="__RefHeading___Toc2008848_774463916"/>
      <w:bookmarkStart w:id="29" w:name="_Toc11"/>
      <w:bookmarkEnd w:id="27"/>
      <w:bookmarkEnd w:id="28"/>
      <w:r>
        <w:rPr/>
        <w:t>3</w:t>
      </w:r>
      <w:r>
        <w:rPr>
          <w:rtl w:val="true"/>
        </w:rPr>
        <w:t xml:space="preserve"> - </w:t>
      </w:r>
      <w:r>
        <w:rPr>
          <w:rtl w:val="true"/>
        </w:rPr>
        <w:t>پژوهشگاه فرهنگ و اندیشه اسلامی</w:t>
      </w:r>
      <w:bookmarkEnd w:id="29"/>
    </w:p>
    <w:p>
      <w:pPr>
        <w:pStyle w:val="BookText"/>
        <w:rPr/>
      </w:pPr>
      <w:r>
        <w:rPr>
          <w:rFonts w:ascii="IRNazanin" w:hAnsi="IRNazanin" w:eastAsia="IRNazanin"/>
          <w:color w:val="111111"/>
          <w:sz w:val="28"/>
          <w:sz w:val="28"/>
          <w:szCs w:val="28"/>
          <w:rtl w:val="true"/>
          <w:lang w:bidi="fa-IR"/>
        </w:rPr>
        <w:t xml:space="preserve">این پژوهشگاه توسط آیت الله علی اکبر رشاد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راه اندازی شد و اقدامات زیر را در مورد قرآن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 قرآن‌پژوهی</w:t>
      </w:r>
    </w:p>
    <w:p>
      <w:pPr>
        <w:pStyle w:val="BookText"/>
        <w:rPr/>
      </w:pPr>
      <w:r>
        <w:rPr>
          <w:rFonts w:ascii="IRNazanin" w:hAnsi="IRNazanin" w:eastAsia="IRNazanin"/>
          <w:color w:val="111111"/>
          <w:sz w:val="28"/>
          <w:sz w:val="28"/>
          <w:szCs w:val="28"/>
          <w:rtl w:val="true"/>
          <w:lang w:bidi="fa-IR"/>
        </w:rPr>
        <w:t xml:space="preserve">این گروه توسط حجت الاسلام والمسلمین دکتر سعیدی روشن راه‌اندازی شد، سپس توسط دکتر محمدعلی رضایی اصفهانی و دکتر علی نصیری و حجت الاسلام والمسلمین آقای اسدی نسب ادامه یافت و تاکنون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منتشر کرده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انسان‌شناسی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زبان قرآن و روش‌شناسی فهم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سعیدی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سعیدی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وحی از دیدگاه اسلام و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سعیدی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متقابل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جهان‌شناسی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کیاشمشکی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سکولاریسم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قدردان قراملکی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و حکومت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قاضی‌زاده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تربیت از دیدگاه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پنج 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یادنگار آیت‌الله معرفت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نصیری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قرآنی به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کاشفی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قرآنی به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مبانی قرآنی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ذوعلم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زیباترین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هنری و تربیتی سوره 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سیدی ساروی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قرآنی به حیات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جمشیدی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اعجاز بیانی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قرآنی به آزمون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مهدویان و احمد نطنزی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قرآنی به فشار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سیداسحاق حسینی کوهساری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قرآنی به پاکسازی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اسکندرلو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مغفوری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آزادی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داعی 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زیباترین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بازپژوهی آیات فقهی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فاکر میبدی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پلورالیزم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قدردان قراملکی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سعیدی‌روشن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روحانی‌نژاد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جامعیت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کریمی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تفسیر تنزیلی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بهجت‌پور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تفسیر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فاکر میبدی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قرآن‌شناسی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دانشنامه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همت مسئول گروه قرآن‌پژوهی حجت الاسلام والمسلمین دکتر محمد علی رضایی اصفهانی و جمعی از</w:t>
      </w:r>
    </w:p>
    <w:p>
      <w:pPr>
        <w:pStyle w:val="BookText"/>
        <w:rPr/>
      </w:pPr>
      <w:r>
        <w:rPr>
          <w:rFonts w:ascii="IRNazanin" w:hAnsi="IRNazanin" w:eastAsia="IRNazanin"/>
          <w:color w:val="111111"/>
          <w:sz w:val="28"/>
          <w:sz w:val="28"/>
          <w:szCs w:val="28"/>
          <w:rtl w:val="true"/>
          <w:lang w:bidi="fa-IR"/>
        </w:rPr>
        <w:t>قرآن‌پژوهان پایه‌گذاری شد و تا کنون ادامه دارد و چند مجله آن آماده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دانشنامه، دائره المعارف موضوعی قرآنی است ناظر به دائره المعارف قرآن لیدن هلند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پاسخ به شبهات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پژوهشی</w:t>
      </w:r>
    </w:p>
    <w:p>
      <w:pPr>
        <w:pStyle w:val="BookText"/>
        <w:rPr/>
      </w:pPr>
      <w:r>
        <w:rPr>
          <w:rFonts w:ascii="IRNazanin" w:hAnsi="IRNazanin" w:eastAsia="IRNazanin"/>
          <w:color w:val="111111"/>
          <w:sz w:val="28"/>
          <w:sz w:val="28"/>
          <w:szCs w:val="28"/>
          <w:rtl w:val="true"/>
          <w:lang w:bidi="fa-IR"/>
        </w:rPr>
        <w:t>با عنوان پاسخ به شبهات قرآنی در دو سطح ارشد و دکتری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آیت الله معرفت رحمه الله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کنگره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مقالات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bookmarkStart w:id="30" w:name="pg5173_44813"/>
    </w:p>
    <w:p>
      <w:pPr>
        <w:pStyle w:val="Heading4"/>
        <w:numPr>
          <w:ilvl w:val="3"/>
          <w:numId w:val="1"/>
        </w:numPr>
        <w:rPr/>
      </w:pPr>
      <w:bookmarkStart w:id="31" w:name="__RefHeading___Toc2008850_774463916"/>
      <w:bookmarkStart w:id="32" w:name="_Toc12"/>
      <w:bookmarkEnd w:id="30"/>
      <w:bookmarkEnd w:id="31"/>
      <w:r>
        <w:rPr/>
        <w:t>4</w:t>
      </w:r>
      <w:r>
        <w:rPr>
          <w:rtl w:val="true"/>
        </w:rPr>
        <w:t xml:space="preserve"> - </w:t>
      </w:r>
      <w:r>
        <w:rPr>
          <w:rtl w:val="true"/>
        </w:rPr>
        <w:t>پژوهشگاه حوزه و دانشگاه</w:t>
      </w:r>
      <w:bookmarkEnd w:id="32"/>
    </w:p>
    <w:p>
      <w:pPr>
        <w:pStyle w:val="BookText"/>
        <w:rPr/>
      </w:pPr>
      <w:r>
        <w:rPr>
          <w:rFonts w:ascii="IRNazanin" w:hAnsi="IRNazanin" w:eastAsia="IRNazanin"/>
          <w:color w:val="111111"/>
          <w:sz w:val="28"/>
          <w:sz w:val="28"/>
          <w:szCs w:val="28"/>
          <w:rtl w:val="true"/>
          <w:lang w:bidi="fa-IR"/>
        </w:rPr>
        <w:t xml:space="preserve">پژوهشگاه حوزه و دانشگاه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منظور اجرای طرح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 این طرح را در پی درخواست ستاد انقلاب فرهنگی تهیه کرد و پس از تصویب ستاد، طرح به تأیید حضرت امام خمینی رحمه الله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همکاری نزدیک با سازمان سمت، به دلیل توفیق قابل توجه در پژوهش و تولید کتابها و آثار علمی بایسته، با تصویب شورای گسترش آموزش عالی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پژوهشکده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یکی از مراکز آموزش عالی پژوهشی کشور، به جمع مؤسسات زیرمجموعه وزارت علوم، تحقیقات و فناوری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پژوهشگاه حوزه و دانشگاه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این پژوهشگاه را عمدتاً آیت الله اعرافی به عهده داشته‌اند و در زمینه مباحث قرآنی اقدام به تأسیس گروه قرآن‌پژوهی نمودند که پیامدهای زیر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تفسیر قرآن، بابایی، علی اکبر،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معرفت‌شناسی در قرآن، فعالی، محمد تقی،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روش تفسیری راغب اصفهانی، احمدنژاد، امیر،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و بررسی مبانی کلامی تفسیر قرآن بر محور آثار شیخ طوسی، سلطانی، محمد،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قرآن کریم، نجارزادگان، فتح الله،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نسبت میان قرآن و فرهنگ زمانه، رستمی، حیدرعلی،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امامت؛ پژوهشی از منظر قرآن، اسعدی، محمد،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المنار در آینه المیزان، تاج آبادی مسعود،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تاریخ تفسیر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نزول تا پایان غیبت صغرا، بابایی، علی اکبر،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جریان‌های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اسعدی، محمد،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رهیافتی قرآنی به نظریه نظام احسن، پورروستایی، جواد،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ترجمه قرآن کریم، جواهری، سیدمحمدحسن،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مکاتب و روش‌های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بابایی،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مکاتب و روش‌های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بابایی، علی اکبر،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بابایی، علی اکبر،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دانش مفردات قرآن، طیب حسینی، سیدمحمود،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تفسیر متن، واعظی، احمد،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معناشناسی امام و مقام امامت از دیدگاه مفسران فریقین، نجارزادگان، فتح الله،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محکم و متشابه، اسعدی، محمد،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آسیب‌شناسی جریان‌های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اسعدی، محمد،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تفسیر آیات مهدویت و شخصیت شناسی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نجارزادگان، فتح الله،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قرآن و مسائل آن، سعیدی روشن، محمدباقر،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پرسمان عصمت، بابایی، علی اکبر،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مبانی تفسیر قرآن در دیدگاه فریقین، نجارزادگان، فتح الله،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قرآن، خوش منش، ابوالفضل،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معنایی در قرآن کریم، طیب حسینی، سیدمحمود،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ترجمه؛ اصول، مبانی و فرایند ترجمه قرآن کریم، جواهری، سیدمحمدحسن،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تفسیر آیات ولایت در دیدگاه فریقین، نجارزادگان، فتح الله،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رسالت تا پایان عصر غیبت صغرا، بابایی، علی اکبر،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مقاییس اللغه، ابوالحسین احمد بن فارس بن زکری،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بابایی، علی اکبر،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 قرآن، رجبی، محمود،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زبان قرآن و روش شناسی فهم آن، سعیدی روشن، محمدباقر،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مکاتب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بابایی، علی اکبر،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شناسی تفسیر قرآن، بابایی علی اکبر،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ارشد فلسفه تفسیر</w:t>
      </w:r>
    </w:p>
    <w:p>
      <w:pPr>
        <w:pStyle w:val="BookText"/>
        <w:rPr/>
      </w:pPr>
      <w:r>
        <w:rPr>
          <w:rFonts w:ascii="IRNazanin" w:hAnsi="IRNazanin" w:eastAsia="IRNazanin"/>
          <w:color w:val="111111"/>
          <w:sz w:val="28"/>
          <w:sz w:val="28"/>
          <w:szCs w:val="28"/>
          <w:rtl w:val="true"/>
          <w:lang w:bidi="fa-IR"/>
        </w:rPr>
        <w:t>این رشته در سال‌های اخیر راه‌اندازی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شهرک پردیسان بعد از دانشگاه آزاد اسلامی</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info@rihu.ac.ir</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3151/37185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3749113361</w:t>
      </w:r>
      <w:bookmarkStart w:id="33" w:name="pg5173_44815"/>
    </w:p>
    <w:p>
      <w:pPr>
        <w:pStyle w:val="Heading4"/>
        <w:numPr>
          <w:ilvl w:val="3"/>
          <w:numId w:val="1"/>
        </w:numPr>
        <w:rPr/>
      </w:pPr>
      <w:bookmarkStart w:id="34" w:name="__RefHeading___Toc2008852_774463916"/>
      <w:bookmarkStart w:id="35" w:name="_Toc13"/>
      <w:bookmarkEnd w:id="33"/>
      <w:bookmarkEnd w:id="34"/>
      <w:r>
        <w:rPr/>
        <w:t>5</w:t>
      </w:r>
      <w:r>
        <w:rPr>
          <w:rtl w:val="true"/>
        </w:rPr>
        <w:t xml:space="preserve"> - </w:t>
      </w:r>
      <w:r>
        <w:rPr>
          <w:rtl w:val="true"/>
        </w:rPr>
        <w:t xml:space="preserve">بنیاد پژوهش های قرآنی حوزه و دانشگاه </w:t>
      </w:r>
      <w:r>
        <w:rPr/>
        <w:t>WWW.SUQR.IR</w:t>
      </w:r>
      <w:bookmarkEnd w:id="35"/>
    </w:p>
    <w:p>
      <w:pPr>
        <w:pStyle w:val="BookText"/>
        <w:rPr/>
      </w:pPr>
      <w:r>
        <w:rPr>
          <w:rFonts w:ascii="IRNazanin" w:hAnsi="IRNazanin" w:eastAsia="IRNazanin"/>
          <w:color w:val="111111"/>
          <w:sz w:val="28"/>
          <w:sz w:val="28"/>
          <w:szCs w:val="28"/>
          <w:rtl w:val="true"/>
          <w:lang w:bidi="fa-IR"/>
        </w:rPr>
        <w:t>این مرکز که درمشهد مستقر است به مباحث قرآن و علوم روز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مرکز با حجت الاسلام و المسلمین مهندس عباس‌نژاد است و تاکنون ده‌ها کتاب خدمات پژوهشی در زمینه‌های قرآن و اقتصاد، سیاست، مدیریت،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 و همایش‌های متعددی در این زمینه‌ها برگزار کرده‌اند</w:t>
      </w:r>
      <w:r>
        <w:rPr>
          <w:rFonts w:eastAsia="IRNazanin" w:cs="IRNazanin"/>
          <w:color w:val="111111"/>
          <w:sz w:val="28"/>
          <w:szCs w:val="28"/>
          <w:rtl w:val="true"/>
          <w:lang w:bidi="fa-IR"/>
        </w:rPr>
        <w:t>.</w:t>
      </w:r>
    </w:p>
    <w:p>
      <w:pPr>
        <w:pStyle w:val="Heading4"/>
        <w:numPr>
          <w:ilvl w:val="3"/>
          <w:numId w:val="1"/>
        </w:numPr>
        <w:rPr/>
      </w:pPr>
      <w:bookmarkStart w:id="36" w:name="__RefHeading___Toc2008854_774463916"/>
      <w:bookmarkStart w:id="37" w:name="_Toc14"/>
      <w:bookmarkEnd w:id="36"/>
      <w:r>
        <w:rPr/>
        <w:t>6</w:t>
      </w:r>
      <w:r>
        <w:rPr>
          <w:rtl w:val="true"/>
        </w:rPr>
        <w:t xml:space="preserve"> - </w:t>
      </w:r>
      <w:r>
        <w:rPr>
          <w:rtl w:val="true"/>
        </w:rPr>
        <w:t xml:space="preserve">پژوهشکده اعجاز علمی قرآن </w:t>
      </w:r>
      <w:r>
        <w:rPr/>
        <w:t>WWW.MIRACLOFGURAM.NET</w:t>
      </w:r>
      <w:bookmarkEnd w:id="3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پژوهشکده زیر نظر دانشگاه شهید بهشتی تهران اداره می‌شود ولی در چند سال اخیر فعالیت چندانی ارائه نکرده است</w:t>
      </w:r>
      <w:r>
        <w:rPr>
          <w:rFonts w:eastAsia="IRNazanin" w:cs="IRNazanin"/>
          <w:color w:val="111111"/>
          <w:sz w:val="28"/>
          <w:szCs w:val="28"/>
          <w:rtl w:val="true"/>
          <w:lang w:bidi="fa-IR"/>
        </w:rPr>
        <w:t>.</w:t>
      </w:r>
      <w:bookmarkStart w:id="38" w:name="pg5173_44816"/>
    </w:p>
    <w:p>
      <w:pPr>
        <w:pStyle w:val="Heading2"/>
        <w:numPr>
          <w:ilvl w:val="1"/>
          <w:numId w:val="1"/>
        </w:numPr>
        <w:rPr/>
      </w:pPr>
      <w:bookmarkStart w:id="39" w:name="__RefHeading___Toc2008856_774463916"/>
      <w:bookmarkStart w:id="40" w:name="_Toc15"/>
      <w:bookmarkEnd w:id="38"/>
      <w:bookmarkEnd w:id="39"/>
      <w:r>
        <w:rPr>
          <w:rtl w:val="true"/>
        </w:rPr>
        <w:t>دوم</w:t>
      </w:r>
      <w:r>
        <w:rPr>
          <w:rtl w:val="true"/>
        </w:rPr>
        <w:t xml:space="preserve">: </w:t>
      </w:r>
      <w:r>
        <w:rPr>
          <w:rtl w:val="true"/>
        </w:rPr>
        <w:t>مراکز علمی آموزشی قرآنی میان رشته ای</w:t>
      </w:r>
      <w:bookmarkEnd w:id="40"/>
    </w:p>
    <w:p>
      <w:pPr>
        <w:pStyle w:val="Heading3"/>
        <w:numPr>
          <w:ilvl w:val="2"/>
          <w:numId w:val="1"/>
        </w:numPr>
        <w:rPr/>
      </w:pPr>
      <w:bookmarkStart w:id="41" w:name="__RefHeading___Toc2008858_774463916"/>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در ایران بعد از انقلاب اسلامی مراکز علمی متعدد قرآنی به وجود آمده که در دو بخش آموزشی و پژوهشی فعالیت می‌کنند، اما در اینجا به مهم‌ترین مراکز میان‌رشته‌ای اشاره می‌کنیم</w:t>
      </w:r>
      <w:r>
        <w:rPr>
          <w:rFonts w:eastAsia="IRNazanin" w:cs="IRNazanin"/>
          <w:color w:val="111111"/>
          <w:sz w:val="28"/>
          <w:szCs w:val="28"/>
          <w:rtl w:val="true"/>
          <w:lang w:bidi="fa-IR"/>
        </w:rPr>
        <w:t>:</w:t>
      </w:r>
    </w:p>
    <w:p>
      <w:pPr>
        <w:pStyle w:val="Heading3"/>
        <w:numPr>
          <w:ilvl w:val="2"/>
          <w:numId w:val="1"/>
        </w:numPr>
        <w:rPr/>
      </w:pPr>
      <w:bookmarkStart w:id="43" w:name="__RefHeading___Toc2008860_774463916"/>
      <w:bookmarkStart w:id="44" w:name="_Toc17"/>
      <w:bookmarkEnd w:id="43"/>
      <w:r>
        <w:rPr/>
        <w:t>1</w:t>
      </w:r>
      <w:r>
        <w:rPr>
          <w:rtl w:val="true"/>
        </w:rPr>
        <w:t xml:space="preserve"> - </w:t>
      </w:r>
      <w:r>
        <w:rPr>
          <w:rtl w:val="true"/>
        </w:rPr>
        <w:t>جامعه المصطفی العالمیه</w:t>
      </w:r>
      <w:bookmarkEnd w:id="44"/>
    </w:p>
    <w:p>
      <w:pPr>
        <w:pStyle w:val="Heading4"/>
        <w:numPr>
          <w:ilvl w:val="3"/>
          <w:numId w:val="1"/>
        </w:numPr>
        <w:rPr/>
      </w:pPr>
      <w:bookmarkStart w:id="45" w:name="__RefHeading___Toc2008862_774463916"/>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این مرکز علمی مهم که محل اصل آن در قم است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نمایندگی آموزش یا پژوهشی دارد، و در زمینه علوم اسلامی و انسانی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انتشارات آن صدها کتاب و ده‌ها مجله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علمی دارای آموزش‌های تخصصی میان‌رشته‌ای در زمینه فقه و حقوق، فقه پزشکی، فقه و تربیت، معارف اسلامی و اقتصاد، جامعه‌شناسی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دکتری قرآن و علوم را با ده گرایش به تصویب وزارت علوم ایران رساند و به اجرا درآورد، عناوین این رشته‌ها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اقتصاد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علوم تربیتی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مدیریت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حقوق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جامعه‌شناسی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سیاست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روان‌شناسی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تاریخ</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نجوم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با گرایش بهداشت و سلامت</w:t>
      </w:r>
    </w:p>
    <w:p>
      <w:pPr>
        <w:pStyle w:val="BookText"/>
        <w:rPr/>
      </w:pPr>
      <w:r>
        <w:rPr>
          <w:rFonts w:ascii="IRNazanin" w:hAnsi="IRNazanin" w:eastAsia="IRNazanin"/>
          <w:color w:val="111111"/>
          <w:sz w:val="28"/>
          <w:sz w:val="28"/>
          <w:szCs w:val="28"/>
          <w:rtl w:val="true"/>
          <w:lang w:bidi="fa-IR"/>
        </w:rPr>
        <w:t>ایجاد این رشته‌ها تحولی شگرفت و گامی بلند در راستای تخصصی کردن حوزه‌های علمیه و رشته قرآن و ایجاد شاخه‌های دکتری میان‌رشته‌ای در جهت تولید علم است که ثمرات عالی آن در رساله‌های دکتری و فارغ التحصیلان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جامعه المصطفی العالمیه در حال حاضر با آیت الله اعرافی و ریاست مدرسه عالی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گرایش فوق در آن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محمد علی رضایی اصفهانی است</w:t>
      </w:r>
      <w:r>
        <w:rPr>
          <w:rFonts w:eastAsia="IRNazanin" w:cs="IRNazanin"/>
          <w:color w:val="111111"/>
          <w:sz w:val="28"/>
          <w:szCs w:val="28"/>
          <w:rtl w:val="true"/>
          <w:lang w:bidi="fa-IR"/>
        </w:rPr>
        <w:t>.</w:t>
      </w:r>
    </w:p>
    <w:p>
      <w:pPr>
        <w:pStyle w:val="Heading4"/>
        <w:numPr>
          <w:ilvl w:val="3"/>
          <w:numId w:val="1"/>
        </w:numPr>
        <w:rPr/>
      </w:pPr>
      <w:bookmarkStart w:id="47" w:name="__RefHeading___Toc2008864_774463916"/>
      <w:bookmarkStart w:id="48" w:name="_Toc19"/>
      <w:bookmarkEnd w:id="47"/>
      <w:r>
        <w:rPr>
          <w:rtl w:val="true"/>
        </w:rPr>
        <w:t>مدرسه عالی قرآن و حدیث</w:t>
      </w:r>
      <w:bookmarkEnd w:id="4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مهم‌ترین مرکز قرآنی از نظر تنوع رشته‌ها و ملیت دانش‌پژوهان قرآنی است، چرا که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در آن به تحصیل اشتغال داشته و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دانش‌پژوه قرآنی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 گرایش سه سطح کارشناسی، ارشد و دکتری تحصیل می‌کنند و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 دکتری در رشته‌های قرآنی بیشترین آمار این رشته‌ها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دانش‌پژوهان آن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مدرسه بیش از هفتاد استاد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هیئت علمی هستند مشغول به تدریس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اصل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تشکیل گروه علوم قرآن در مجتمع امام خمینی جامعه المصطفی شروع شد، سپس مراحل کمال خود را پیمود و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مدرسه عالی قرآن و حدیث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تاکنون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داشته که در مراکز علمی داخل و خارج از کشور مشغول به تدریس، پژوهش یا مدیریت قرآنی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علمی</w:t>
      </w:r>
    </w:p>
    <w:p>
      <w:pPr>
        <w:pStyle w:val="BookText"/>
        <w:rPr/>
      </w:pPr>
      <w:r>
        <w:rPr>
          <w:rFonts w:ascii="IRNazanin" w:hAnsi="IRNazanin" w:eastAsia="IRNazanin"/>
          <w:color w:val="111111"/>
          <w:sz w:val="28"/>
          <w:sz w:val="28"/>
          <w:szCs w:val="28"/>
          <w:rtl w:val="true"/>
          <w:lang w:bidi="fa-IR"/>
        </w:rPr>
        <w:t xml:space="preserve">گروه تفسیر و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قرآن و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علوم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علوم و فنون قرائات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مرکز قرآنی و حدیثی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 گرایش جدید قرآنی و حدیثی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دکتری تفسیر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علوم حدیث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گرایش‌های تربیت، سیاست، اقتصاد، مدیریت، جامعه‌شناسی، روان‌شناسی، حقوق، بهداشت و سلامت، نجوم،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دکتری قرآن و مستشرقان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گرایش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مبانی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سطح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تطبیقی</w:t>
      </w:r>
    </w:p>
    <w:p>
      <w:pPr>
        <w:pStyle w:val="BookText"/>
        <w:rPr/>
      </w:pPr>
      <w:r>
        <w:rPr>
          <w:rFonts w:ascii="IRNazanin" w:hAnsi="IRNazanin" w:eastAsia="IRNazanin"/>
          <w:color w:val="111111"/>
          <w:sz w:val="28"/>
          <w:sz w:val="28"/>
          <w:szCs w:val="28"/>
          <w:rtl w:val="true"/>
          <w:lang w:bidi="fa-IR"/>
        </w:rPr>
        <w:t xml:space="preserve">ارشد تفسیر علوم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فنون قرائات</w:t>
      </w:r>
    </w:p>
    <w:p>
      <w:pPr>
        <w:pStyle w:val="BookText"/>
        <w:rPr/>
      </w:pPr>
      <w:r>
        <w:rPr>
          <w:rFonts w:ascii="IRNazanin" w:hAnsi="IRNazanin" w:eastAsia="IRNazanin"/>
          <w:color w:val="111111"/>
          <w:sz w:val="28"/>
          <w:sz w:val="28"/>
          <w:szCs w:val="28"/>
          <w:rtl w:val="true"/>
          <w:lang w:bidi="fa-IR"/>
        </w:rPr>
        <w:t xml:space="preserve">کارشناسی علوم قرآن و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در این مدرسه رشته‌ها و گرایش‌های جدیدی نیز در حال طراحی و راه‌اندازی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قرآن و علوم طبیعی و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قرآن و مستشرقان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قرآن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باستان‌شناسی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محیط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گردش‌گری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چهار مجله علمی وجود دارد که سه مورد از آنها دارای مجوز علمی ترویجی از وزارت علوم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مورد دارای مجوز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قرآن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قرآن‌پژوهی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مستشرقان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حدیث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درسی</w:t>
      </w:r>
    </w:p>
    <w:p>
      <w:pPr>
        <w:pStyle w:val="BookText"/>
        <w:rPr/>
      </w:pPr>
      <w:r>
        <w:rPr>
          <w:rFonts w:ascii="IRNazanin" w:hAnsi="IRNazanin" w:eastAsia="IRNazanin"/>
          <w:color w:val="111111"/>
          <w:sz w:val="28"/>
          <w:sz w:val="28"/>
          <w:szCs w:val="28"/>
          <w:rtl w:val="true"/>
          <w:lang w:bidi="fa-IR"/>
        </w:rPr>
        <w:t>در این مدرسه تا کنون چهل متن درسی تولید شده که سی مورد آن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آنها در مراکز حوزوی و دانشگاهی داخل و خارج کشور متن درسی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همایش‌ها</w:t>
      </w:r>
    </w:p>
    <w:p>
      <w:pPr>
        <w:pStyle w:val="BookText"/>
        <w:rPr/>
      </w:pPr>
      <w:r>
        <w:rPr>
          <w:rFonts w:ascii="IRNazanin" w:hAnsi="IRNazanin" w:eastAsia="IRNazanin"/>
          <w:color w:val="111111"/>
          <w:sz w:val="28"/>
          <w:sz w:val="28"/>
          <w:szCs w:val="28"/>
          <w:rtl w:val="true"/>
          <w:lang w:bidi="fa-IR"/>
        </w:rPr>
        <w:t>در این مدرسه همایش‌ها و نشست‌های علمی متعددی برگزار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بین المللی قرآن و مستشرقان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همایش ملی اندیشه‌های قرآنی امام خمینی و همایش ملی اندیشه‌های قرآنی شهید مطهری برگزار شده است و همایش بین‌المللی قرآن و علوم امسال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فلکه جهاد، مجتمع امام خمینی،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03537110251</w:t>
      </w:r>
    </w:p>
    <w:p>
      <w:pPr>
        <w:pStyle w:val="BookText"/>
        <w:rPr/>
      </w:pPr>
      <w:r>
        <w:rPr>
          <w:rFonts w:ascii="IRNazanin" w:hAnsi="IRNazanin" w:eastAsia="IRNazanin"/>
          <w:color w:val="111111"/>
          <w:sz w:val="28"/>
          <w:sz w:val="28"/>
          <w:szCs w:val="28"/>
          <w:rtl w:val="true"/>
          <w:lang w:bidi="fa-IR"/>
        </w:rPr>
        <w:t xml:space="preserve">پایگاه مدرسه عالی قرآن و حدیث </w:t>
      </w:r>
      <w:r>
        <w:rPr>
          <w:rFonts w:eastAsia="Times New Roman" w:cs="Times New Roman" w:ascii="Times New Roman" w:hAnsi="Times New Roman"/>
          <w:color w:val="111111"/>
          <w:sz w:val="28"/>
          <w:szCs w:val="28"/>
          <w:lang w:val="en-US" w:bidi="en-US"/>
        </w:rPr>
        <w:t>www.quran.imam.miu.ac.ir</w:t>
      </w:r>
    </w:p>
    <w:p>
      <w:pPr>
        <w:pStyle w:val="BookText"/>
        <w:rPr/>
      </w:pPr>
      <w:r>
        <w:rPr>
          <w:rFonts w:ascii="IRNazanin" w:hAnsi="IRNazanin" w:eastAsia="IRNazanin"/>
          <w:color w:val="111111"/>
          <w:sz w:val="28"/>
          <w:sz w:val="28"/>
          <w:szCs w:val="28"/>
          <w:rtl w:val="true"/>
          <w:lang w:bidi="fa-IR"/>
        </w:rPr>
        <w:t>تذکر مهم</w:t>
      </w:r>
    </w:p>
    <w:p>
      <w:pPr>
        <w:pStyle w:val="BookText"/>
        <w:rPr/>
      </w:pPr>
      <w:r>
        <w:rPr>
          <w:rFonts w:ascii="IRNazanin" w:hAnsi="IRNazanin" w:eastAsia="IRNazanin"/>
          <w:color w:val="111111"/>
          <w:sz w:val="28"/>
          <w:sz w:val="28"/>
          <w:szCs w:val="28"/>
          <w:rtl w:val="true"/>
          <w:lang w:bidi="fa-IR"/>
        </w:rPr>
        <w:t xml:space="preserve">جامعه المصطفی العالمیه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نمایندگی دارد و در داخل ایران نیز در شهرهای مختلف نمایندگی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رشته‌های متنوع قرآنی دیگری نیز در داخل و خارج از آن برگزار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عالی فقه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چهارم فقه و معارف با گرایش تفسیر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عالی شهیده بنت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 تفسیر و علوم قرآن و نیز دکتر تفسیر تطبیقی و دکتری قرآن و علوم با گرایش تربیتی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عالی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 تفسیر و علوم قرآن و نیز دکتر</w:t>
      </w:r>
    </w:p>
    <w:p>
      <w:pPr>
        <w:pStyle w:val="BookText"/>
        <w:rPr/>
      </w:pPr>
      <w:r>
        <w:rPr>
          <w:rFonts w:ascii="IRNazanin" w:hAnsi="IRNazanin" w:eastAsia="IRNazanin"/>
          <w:color w:val="111111"/>
          <w:sz w:val="28"/>
          <w:sz w:val="28"/>
          <w:szCs w:val="28"/>
          <w:rtl w:val="true"/>
          <w:lang w:bidi="fa-IR"/>
        </w:rPr>
        <w:t>تفسیر تطبیقی و دکتری قرآن و علوم با گرایش تربیتی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علوم انسانی با رشته‌های متعدد میان‌رشته‌ای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با گرایش تربیت، اقتصاد، سیاست، جامعه‌شناسی و</w:t>
      </w:r>
      <w:r>
        <w:rPr>
          <w:rFonts w:eastAsia="IRNazanin" w:cs="IRNazanin"/>
          <w:color w:val="111111"/>
          <w:sz w:val="28"/>
          <w:szCs w:val="28"/>
          <w:rtl w:val="true"/>
          <w:lang w:bidi="fa-IR"/>
        </w:rPr>
        <w:t>...</w:t>
      </w:r>
      <w:bookmarkStart w:id="49" w:name="pg5173_44819"/>
    </w:p>
    <w:p>
      <w:pPr>
        <w:pStyle w:val="Heading3"/>
        <w:numPr>
          <w:ilvl w:val="2"/>
          <w:numId w:val="1"/>
        </w:numPr>
        <w:rPr/>
      </w:pPr>
      <w:bookmarkStart w:id="50" w:name="__RefHeading___Toc2008866_774463916"/>
      <w:bookmarkStart w:id="51" w:name="_Toc20"/>
      <w:bookmarkEnd w:id="49"/>
      <w:bookmarkEnd w:id="50"/>
      <w:r>
        <w:rPr/>
        <w:t>2</w:t>
      </w:r>
      <w:r>
        <w:rPr>
          <w:rtl w:val="true"/>
        </w:rPr>
        <w:t xml:space="preserve"> - </w:t>
      </w:r>
      <w:r>
        <w:rPr>
          <w:rtl w:val="true"/>
        </w:rPr>
        <w:t>مؤسسه آموزشی و پژوهشی امام خمینی، رشته علوم قرآن</w:t>
      </w:r>
      <w:bookmarkEnd w:id="51"/>
    </w:p>
    <w:p>
      <w:pPr>
        <w:pStyle w:val="BookText"/>
        <w:rPr/>
      </w:pPr>
      <w:r>
        <w:rPr>
          <w:rFonts w:ascii="IRNazanin" w:hAnsi="IRNazanin" w:eastAsia="IRNazanin"/>
          <w:color w:val="111111"/>
          <w:sz w:val="28"/>
          <w:sz w:val="28"/>
          <w:szCs w:val="28"/>
          <w:rtl w:val="true"/>
          <w:lang w:bidi="fa-IR"/>
        </w:rPr>
        <w:t xml:space="preserve">نام قبلی این مؤسسه، بنیاد فرهنگی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زمینه فعالیت آن علوم انسانی، معارف اسلامی می‌باشد که توسط آیت الله محمد تقی مصباح یزدی پایه‌گذاری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آموزشی و پژوهشی امام خمینی رحمه الله ابتدا به صورت بخش آموزشی موسسه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بنیاد فرهنگی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موسسه با گسترش برنامه ها در دهه هفتاد با عنوان موسسه آموزشی و پژوهشی امام خمینی رحمه الله فعالیت خود 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جامع آموزشی موسسه، بتدا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شورای عالی حوزه رسید و سپس بر اساس مصوبه شورای عالی انقلاب فرهنگی اجازه یافت تا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معارف اسلامی و علوم انسانی در مقاطع کارشناسی، کارشناسی ارشد و دکترا به فعالت بپردازد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این مؤسسه گروه تفسیر و علوم قرآن وجود دارد که در دو سطح کارشناسی و دکتری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تک‌رشته‌ای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 پذیرفته است و تا کنون چند دوره فارغ التحصیل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دارای مجلات متعدد از جمله مجله قرآن‌شناخت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مطالعات قرآنی است و نیز همایش‌های متعددی برگزار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بین المللی علامه طباطبایی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بلوار جمهوری اسلامی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4333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info@Qabas.com</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www.Qabas.org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www.Qabas.net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www.Qabas.com</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2932328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2936002</w:t>
      </w:r>
      <w:bookmarkStart w:id="52" w:name="pg5173_44820"/>
    </w:p>
    <w:p>
      <w:pPr>
        <w:pStyle w:val="Heading3"/>
        <w:numPr>
          <w:ilvl w:val="2"/>
          <w:numId w:val="1"/>
        </w:numPr>
        <w:rPr/>
      </w:pPr>
      <w:bookmarkStart w:id="53" w:name="__RefHeading___Toc2008868_774463916"/>
      <w:bookmarkStart w:id="54" w:name="_Toc21"/>
      <w:bookmarkEnd w:id="52"/>
      <w:bookmarkEnd w:id="53"/>
      <w:r>
        <w:rPr/>
        <w:t>3</w:t>
      </w:r>
      <w:r>
        <w:rPr>
          <w:rtl w:val="true"/>
        </w:rPr>
        <w:t xml:space="preserve"> - </w:t>
      </w:r>
      <w:r>
        <w:rPr>
          <w:rtl w:val="true"/>
        </w:rPr>
        <w:t xml:space="preserve">دانشگاه قرآن و حدیث </w:t>
      </w:r>
      <w:r>
        <w:rPr>
          <w:rtl w:val="true"/>
        </w:rPr>
        <w:t>(</w:t>
      </w:r>
      <w:r>
        <w:rPr>
          <w:rtl w:val="true"/>
        </w:rPr>
        <w:t>وابسته به دارالحدیث</w:t>
      </w:r>
      <w:r>
        <w:rPr>
          <w:rtl w:val="true"/>
        </w:rPr>
        <w:t>)</w:t>
      </w:r>
      <w:bookmarkEnd w:id="54"/>
    </w:p>
    <w:p>
      <w:pPr>
        <w:pStyle w:val="BookText"/>
        <w:rPr/>
      </w:pPr>
      <w:r>
        <w:rPr>
          <w:rFonts w:ascii="IRNazanin" w:hAnsi="IRNazanin" w:eastAsia="IRNazanin"/>
          <w:color w:val="111111"/>
          <w:sz w:val="28"/>
          <w:sz w:val="28"/>
          <w:szCs w:val="28"/>
          <w:rtl w:val="true"/>
          <w:lang w:bidi="fa-IR"/>
        </w:rPr>
        <w:t xml:space="preserve">یکی از ارکان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 دانشگاه قرآن و حدیث است که زیر نظر آیت الله محمدی ری‌شهری شروع به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از مؤسسات آموزش عالی غیر دولتی است که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مجوز رسمی شورای عالی انقلاب فرهنگی، فعالیت آموزشی خود را در قالب دانشکده علوم حدیث آغاز کرده و امروز با مجوز رسمی وزارت علوم، تحقیقات و فناوری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خود ادامه می‌دهد، که دارای سه دانشکده فعال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و 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و معارف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و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شعبه‌ای در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پردیس تهران دانشگاه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 هم اکنون در سه شهر قم، تهران و اصفهان فعالیت دارد و از مراکز آموزش عالی منحصر به فرد در حوزه مباحث حدیثی در کشور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دوره‌های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حقوق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حدیث با گرایش‌های اخلاق، کلام و عقاید، تفسیر اثری و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مبانی حقوق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معارف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گرایش حج و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اسلامی گرایش روانشناسی مثبت 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معارف اسلامی با دو گرایش‌ع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حدیث تطبیقی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آموزش‌های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پژوهشی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اندیشه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چهار شماره 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پانزده خرداد، چهار راه نوبهار، بعد از شهرک جهاد، مؤسسه علمی فرهنگی دارالحدیث، دانشگاه قرآن و حدیث،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371951139</w:t>
      </w:r>
      <w:r>
        <w:rPr>
          <w:rFonts w:ascii="IRNazanin" w:hAnsi="IRNazanin" w:eastAsia="IRNazanin"/>
          <w:color w:val="111111"/>
          <w:sz w:val="28"/>
          <w:sz w:val="28"/>
          <w:szCs w:val="28"/>
          <w:rtl w:val="true"/>
          <w:lang w:bidi="fa-IR"/>
        </w:rPr>
        <w:t>،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3714854913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371766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www.qhu.ac.ir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نشانی 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Info@qhu.ac.ir</w:t>
      </w:r>
    </w:p>
    <w:p>
      <w:pPr>
        <w:pStyle w:val="Heading3"/>
        <w:numPr>
          <w:ilvl w:val="2"/>
          <w:numId w:val="1"/>
        </w:numPr>
        <w:rPr/>
      </w:pPr>
      <w:bookmarkStart w:id="55" w:name="__RefHeading___Toc2008870_774463916"/>
      <w:bookmarkStart w:id="56" w:name="_Toc22"/>
      <w:bookmarkEnd w:id="55"/>
      <w:r>
        <w:rPr/>
        <w:t>4</w:t>
      </w:r>
      <w:r>
        <w:rPr>
          <w:rtl w:val="true"/>
        </w:rPr>
        <w:t xml:space="preserve"> - </w:t>
      </w:r>
      <w:r>
        <w:rPr>
          <w:rtl w:val="true"/>
        </w:rPr>
        <w:t>دانشکده علوم قرآن اصفهان</w:t>
      </w:r>
      <w:bookmarkEnd w:id="5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دارالقرآن الکریم اصفهان به اهتمام جناب حجت الاسلام و المسلمین حاج آقا مهدی مظاهری و با همکاری جمعی از علاقه مندان به ساحت مقدس قرآن کریم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و پس از یک سال از درون آن مجموعه قرآنی دانشکده معارف قرآنی اصفهان با هدف تربیت نیروهای کارآمد برای تبلیغ فرهنگ و معارف قرآن و اهل‌بیت علیهم السلام ایجاد گردید و اکنون بیش از دو دهه توانسته است حدود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و مبلّغ در رشته‌های مختلف قرآن و نهج البلاغه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شورای گسترش آموزش عالی وزارت علوم، تحقیقات و فنّاوری به دانشگاه معارف قرآن و عترت علیهم السلام ارتقاء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دانشگاه در حال حاضر با دارا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الهیات و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علوم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تعلیم و تربیت اسلامی در رشته‌های زیر دانشجو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ارشد علوم قرآن وحدیث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ارشد معارف 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ارشد تفسیر قرآن مجید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ارشد معارف قرآن کریم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کارشناسی ارشد شیعه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کلام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کارشناسی ارشد مدرسی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تاریخ و تمدن اسلامی ویژه طلاب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کارشناسی ارشد مدرسی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آشنایی با منابع اسلامی ویژه طلاب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تربیت معلم قرآن کریم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معارف اسلامی و علوم تربیتی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علوم قرآن و حدیث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معارف قرآن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فقه ومبانی حقوق اسلامی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فلسفه وکلام اسلامی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زبان و ادبیات عربی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ناپیوسته تربیت معلم قرآن کریم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کارشناسی ناپیوسته آموزش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کارشناسی ناپیوسته تربیت مربی امور تربیتی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کاردانی تربیت معلم قرآن کریم</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اتوبان شهید خرازی، ابتدای خیابان شهیدان غربی، دانشگاه معارف قرآن و عترت علیهم السلام</w:t>
      </w:r>
    </w:p>
    <w:p>
      <w:pPr>
        <w:pStyle w:val="BookText"/>
        <w:rPr/>
      </w:pP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77993</w:t>
      </w:r>
      <w:r>
        <w:rPr>
          <w:rFonts w:eastAsia="IRNazanin" w:cs="IRNazanin"/>
          <w:color w:val="111111"/>
          <w:sz w:val="28"/>
          <w:szCs w:val="28"/>
          <w:rtl w:val="true"/>
          <w:lang w:bidi="fa-IR"/>
        </w:rPr>
        <w:t>-</w:t>
      </w:r>
      <w:r>
        <w:rPr>
          <w:rFonts w:eastAsia="IRNazanin" w:cs="IRNazanin"/>
          <w:color w:val="111111"/>
          <w:sz w:val="28"/>
          <w:szCs w:val="28"/>
          <w:lang w:bidi="fa-IR"/>
        </w:rPr>
        <w:t>81876</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33372020</w:t>
      </w:r>
      <w:r>
        <w:rPr>
          <w:rFonts w:eastAsia="IRNazanin" w:cs="IRNazanin"/>
          <w:color w:val="111111"/>
          <w:sz w:val="28"/>
          <w:szCs w:val="28"/>
          <w:rtl w:val="true"/>
          <w:lang w:bidi="fa-IR"/>
        </w:rPr>
        <w:t>-</w:t>
      </w:r>
      <w:r>
        <w:rPr>
          <w:rFonts w:eastAsia="IRNazanin" w:cs="IRNazanin"/>
          <w:color w:val="111111"/>
          <w:sz w:val="28"/>
          <w:szCs w:val="28"/>
          <w:lang w:bidi="fa-IR"/>
        </w:rPr>
        <w:t>031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33384939</w:t>
      </w:r>
      <w:r>
        <w:rPr>
          <w:rFonts w:eastAsia="IRNazanin" w:cs="IRNazanin"/>
          <w:color w:val="111111"/>
          <w:sz w:val="28"/>
          <w:szCs w:val="28"/>
          <w:rtl w:val="true"/>
          <w:lang w:bidi="fa-IR"/>
        </w:rPr>
        <w:t>-</w:t>
      </w:r>
      <w:r>
        <w:rPr>
          <w:rFonts w:eastAsia="IRNazanin" w:cs="IRNazanin"/>
          <w:color w:val="111111"/>
          <w:sz w:val="28"/>
          <w:szCs w:val="28"/>
          <w:lang w:bidi="fa-IR"/>
        </w:rPr>
        <w:t>031</w:t>
      </w:r>
      <w:bookmarkStart w:id="57" w:name="pg5173_44822"/>
    </w:p>
    <w:p>
      <w:pPr>
        <w:pStyle w:val="Heading3"/>
        <w:numPr>
          <w:ilvl w:val="2"/>
          <w:numId w:val="1"/>
        </w:numPr>
        <w:rPr/>
      </w:pPr>
      <w:bookmarkStart w:id="58" w:name="__RefHeading___Toc2008872_774463916"/>
      <w:bookmarkStart w:id="59" w:name="_Toc23"/>
      <w:bookmarkEnd w:id="57"/>
      <w:bookmarkEnd w:id="58"/>
      <w:r>
        <w:rPr/>
        <w:t>5</w:t>
      </w:r>
      <w:r>
        <w:rPr>
          <w:rtl w:val="true"/>
        </w:rPr>
        <w:t xml:space="preserve"> - </w:t>
      </w:r>
      <w:r>
        <w:rPr>
          <w:rtl w:val="true"/>
        </w:rPr>
        <w:t>دانشگاه اصفهان</w:t>
      </w:r>
      <w:bookmarkEnd w:id="59"/>
    </w:p>
    <w:p>
      <w:pPr>
        <w:pStyle w:val="BookText"/>
        <w:rPr/>
      </w:pPr>
      <w:r>
        <w:rPr>
          <w:rFonts w:ascii="IRNazanin" w:hAnsi="IRNazanin" w:eastAsia="IRNazanin"/>
          <w:color w:val="111111"/>
          <w:sz w:val="28"/>
          <w:sz w:val="28"/>
          <w:szCs w:val="28"/>
          <w:rtl w:val="true"/>
          <w:lang w:bidi="fa-IR"/>
        </w:rPr>
        <w:t>در دو دانشکده این دانشگاه رشته‌های قرآنی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ادبیات و علوم انسانی</w:t>
      </w:r>
    </w:p>
    <w:p>
      <w:pPr>
        <w:pStyle w:val="BookText"/>
        <w:rPr/>
      </w:pPr>
      <w:r>
        <w:rPr>
          <w:rFonts w:ascii="IRNazanin" w:hAnsi="IRNazanin" w:eastAsia="IRNazanin"/>
          <w:color w:val="111111"/>
          <w:sz w:val="28"/>
          <w:sz w:val="28"/>
          <w:szCs w:val="28"/>
          <w:rtl w:val="true"/>
          <w:lang w:bidi="fa-IR"/>
        </w:rPr>
        <w:t>در زیرمجموعه این دانشکده گروه علوم قرآن وجود دارد که در سطح ارشد و دکتری رشته‌های علوم قرآن و حدیث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دانشکده با همت جناب دکتر بانکی در سال‌های اخیر تحت مجموعه‌های دانشگاه اصفهان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تدوین شده برای این دانشکده بیشتر بر تربیت دانشجویان مستعد در حوزه های میان رشته‌ای در علوم انسانی در مقاطع تحصیلات تکمیلی است و لذا بر رشته هایی چون الهیات، فلسفه، تاریخ، جغرافیا، مجموعه رشته های هنری، روانشناسی، مشاوره، اقتصاد و علوم سیاسی، حقوق زیستی، اخلاق ومهارت های زندگی، علوم تربیتی و علوم اجتماعی،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ها سعی دارند معارف فوق را در حوزه معارف اهل البیت علیهم السلام استخراج و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دو سال گذشته فعالیت گروههای فوق منجر به تدوین رشته‌های مهندسی فرهنگی، جغرافیای فرهنگی، شیعه شناسی و معارف مهدویت و آخر الزمان و تصویب آنها در مراجع ذی صلاح وزارت علوم گردیده و این کار برای دیگر رشته ها در دستور کار شورای راهبردی دانشکده قرار دارد و این امیدواری برای برنامه ریزان دانشگاه وجود دارد که فعالیت این دانشکده بتواند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مرجعیت علمی در پاره ای از حوزه های علوم انسانی را تحقق بخشد و شبکه‌هایی از افراد در ایران را برای گسترش دریچه های معرفت نبوی در ساختاری سازمانی به هم مرتبط ساخته و همکاریهای مشترک بین آنها را سامان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www.ui.ac.ir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دروازه شیراز، هزار جریب، دانشگاه اصفهان</w:t>
      </w:r>
      <w:bookmarkStart w:id="60" w:name="pg5173_44823"/>
    </w:p>
    <w:p>
      <w:pPr>
        <w:pStyle w:val="Heading3"/>
        <w:numPr>
          <w:ilvl w:val="2"/>
          <w:numId w:val="1"/>
        </w:numPr>
        <w:rPr/>
      </w:pPr>
      <w:bookmarkStart w:id="61" w:name="__RefHeading___Toc2008874_774463916"/>
      <w:bookmarkStart w:id="62" w:name="_Toc24"/>
      <w:bookmarkEnd w:id="60"/>
      <w:bookmarkEnd w:id="61"/>
      <w:r>
        <w:rPr/>
        <w:t>6</w:t>
      </w:r>
      <w:r>
        <w:rPr>
          <w:rtl w:val="true"/>
        </w:rPr>
        <w:t xml:space="preserve"> - </w:t>
      </w:r>
      <w:r>
        <w:rPr>
          <w:rtl w:val="true"/>
        </w:rPr>
        <w:t>دانشگاه امام صادق علیه السلام</w:t>
      </w:r>
      <w:bookmarkEnd w:id="62"/>
    </w:p>
    <w:p>
      <w:pPr>
        <w:pStyle w:val="BookText"/>
        <w:rPr/>
      </w:pPr>
      <w:r>
        <w:rPr>
          <w:rFonts w:ascii="IRNazanin" w:hAnsi="IRNazanin" w:eastAsia="IRNazanin"/>
          <w:color w:val="111111"/>
          <w:sz w:val="28"/>
          <w:sz w:val="28"/>
          <w:szCs w:val="28"/>
          <w:rtl w:val="true"/>
          <w:lang w:bidi="fa-IR"/>
        </w:rPr>
        <w:t xml:space="preserve">دانشگاه امام صادق علیه السلام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دانشگاه تلفیق بین علوم اسلامی و علوم انسانی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این دانشگاه پیش از پیروزی انقلاب اسلامی با درک شکاف موجود بین حوزه و دانشگاه در صدد تاسیس دانشگاهی برآمدند که تلفیقی از دروس حوزه و دانشگاه را در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جدایی حوزه و دانشگاه از توجهات اصلی بنیانگذار جمهوری اسلامی ایران،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ایشان در مقاطع مختلف و در سخنرانی‌ها و وصیت‌نامه خود بارها بر وجود برنامه‌ای استعماری جهت ایجاد گسست بین این دو نهاد تاکید کرده و لزوم پیوند آن دو را گوشزد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مؤسسان دانشگاه، ریاست آن را به آیت الله محمد رضا مهدوی کنی از یاران نزدیک امام خمینی رحمه الله و از مبارزان انقلابی که مصائب زیادی را در دوران شاه تحمل کرده و بارها مورد شکنجه و تبعید قرار گرفته بود، سپردند و بدین ترتیب، در گام نخست، نظام علمی دانشگاهی با تلفیقی از دروس معارف اسلامی و علوم متداول انسانی به همراه اجرای اصول تربیتی و اخلاقی حوزه‌های علمیه اجرایی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نظام دانشجویان همزمان با تحصیل علوم اسلامی، علوم متداول انسانی را نیز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شاخص‌های دانشگاه امام صادق علیه السلام عدم اختلاط جنسیتی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خانواده‌های مذهبی در ایران آرزو دارند فرزندشان در دانشگاهی تحصیل کند که محیط آن مذهبی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مسؤولان دانشگاه نیز بر آن است که این دانشگاه صرفا یک محیط علمی نباشد بلکه جنبه‌های تربیتی نیز در آن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دانشگاه به دو بخش برادران و خواهران تفکیک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مقاطع تحصیلی در هر یک از بخش‌های مزبور شامل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مقطع کارشناسی ارشد پیوسته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الهیات، معارف اسلامی و ارشاد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اسلامی و علوم سیاسی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اسلامی و حقوق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اسلامی و مدیریت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اسلامی و اقتصاد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اسلامی و فرهنگ و ارتباطات</w:t>
      </w:r>
    </w:p>
    <w:p>
      <w:pPr>
        <w:pStyle w:val="BookText"/>
        <w:rPr/>
      </w:pPr>
      <w:r>
        <w:rPr>
          <w:rFonts w:ascii="IRNazanin" w:hAnsi="IRNazanin" w:eastAsia="IRNazanin"/>
          <w:color w:val="111111"/>
          <w:sz w:val="28"/>
          <w:sz w:val="28"/>
          <w:szCs w:val="28"/>
          <w:rtl w:val="true"/>
          <w:lang w:bidi="fa-IR"/>
        </w:rPr>
        <w:t>مقطع دکتری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الهیات و معارف اسلامی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سیاسی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علوم اقتصادی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و ارتباطات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مقطع کارشناسی پردیس خواهران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اسلامی و علوم تربیتی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و کلام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و حقوق</w:t>
      </w:r>
    </w:p>
    <w:p>
      <w:pPr>
        <w:pStyle w:val="BookText"/>
        <w:rPr/>
      </w:pPr>
      <w:r>
        <w:rPr>
          <w:rFonts w:ascii="IRNazanin" w:hAnsi="IRNazanin" w:eastAsia="IRNazanin"/>
          <w:color w:val="111111"/>
          <w:sz w:val="28"/>
          <w:sz w:val="28"/>
          <w:szCs w:val="28"/>
          <w:rtl w:val="true"/>
          <w:lang w:bidi="fa-IR"/>
        </w:rPr>
        <w:t>مقطع کارشناسی ارشد پردیس خواهران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مدیریتی آموزشی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خانواده</w:t>
      </w:r>
    </w:p>
    <w:p>
      <w:pPr>
        <w:pStyle w:val="BookText"/>
        <w:rPr/>
      </w:pPr>
      <w:r>
        <w:rPr>
          <w:rFonts w:ascii="IRNazanin" w:hAnsi="IRNazanin" w:eastAsia="IRNazanin"/>
          <w:color w:val="111111"/>
          <w:sz w:val="28"/>
          <w:sz w:val="28"/>
          <w:szCs w:val="28"/>
          <w:rtl w:val="true"/>
          <w:lang w:bidi="fa-IR"/>
        </w:rPr>
        <w:t xml:space="preserve">دانشگاه امام صادق علیه السلام گام بعدی فعالیت خود را بر انجام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قرار داد که این فعالیت نیز چند سال پس از تأسیس دانشگاه شروع شده و ادامه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اهداف مهم این تلفیق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بتوان آن را هدف غایی ایجاد دانشگاه امام صادق علیه السلام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محققانی است که در هر دو حوزه علوم اسلامی و علوم انسانی متداول صاحب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چنین هدف والایی تلاش و زمان زیادی را می‌طلبد که این دانشگاه در طی سال‌های اخیر کوشش زیادی برای تقویت این مبحث داشته است</w:t>
      </w:r>
      <w:r>
        <w:rPr>
          <w:rFonts w:eastAsia="IRNazanin" w:cs="IRNazanin"/>
          <w:color w:val="111111"/>
          <w:sz w:val="28"/>
          <w:szCs w:val="28"/>
          <w:rtl w:val="true"/>
          <w:lang w:bidi="fa-IR"/>
        </w:rPr>
        <w:t>.</w:t>
      </w:r>
      <w:r>
        <w:rPr>
          <w:rStyle w:val="FootnoteAnchor"/>
          <w:rtl w:val="true"/>
        </w:rPr>
        <w:footnoteReference w:id="3"/>
      </w:r>
      <w:bookmarkStart w:id="63" w:name="pg5173_44825"/>
    </w:p>
    <w:p>
      <w:pPr>
        <w:pStyle w:val="Heading3"/>
        <w:numPr>
          <w:ilvl w:val="2"/>
          <w:numId w:val="1"/>
        </w:numPr>
        <w:rPr/>
      </w:pPr>
      <w:bookmarkStart w:id="64" w:name="__RefHeading___Toc2008876_774463916"/>
      <w:bookmarkStart w:id="65" w:name="_Toc25"/>
      <w:bookmarkEnd w:id="63"/>
      <w:bookmarkEnd w:id="64"/>
      <w:r>
        <w:rPr/>
        <w:t>7</w:t>
      </w:r>
      <w:r>
        <w:rPr>
          <w:rtl w:val="true"/>
        </w:rPr>
        <w:t xml:space="preserve"> - </w:t>
      </w:r>
      <w:r>
        <w:rPr>
          <w:rtl w:val="true"/>
        </w:rPr>
        <w:t>دانشگاه علوم اسلامی رضوی</w:t>
      </w:r>
      <w:bookmarkEnd w:id="65"/>
    </w:p>
    <w:p>
      <w:pPr>
        <w:pStyle w:val="BookText"/>
        <w:rPr/>
      </w:pPr>
      <w:r>
        <w:rPr>
          <w:rFonts w:ascii="IRNazanin" w:hAnsi="IRNazanin" w:eastAsia="IRNazanin"/>
          <w:color w:val="111111"/>
          <w:sz w:val="28"/>
          <w:sz w:val="28"/>
          <w:szCs w:val="28"/>
          <w:rtl w:val="true"/>
          <w:lang w:bidi="fa-IR"/>
        </w:rPr>
        <w:t xml:space="preserve">پس از پیروزی انقلاب شکوهمند اسلامی، دانشگاه علوم اسلامی رضوی به همّت و دوراندیشی نماینده ولی فقیه و تولیت فقید آستان قدس رضوی مرحوم آیت‌الله واعظ طبسی رحمه الله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 و جامه‌ای نو بر پیکر حوزه علمیه میرزاجعفر و خیراتخان که هر یک دیرینه‌ای افزون بر چهار سده دارند،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این دانشگاه که در جوار حرم حضرت علی بن موسی الرضا علیه السلام واقع شده است،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شورای عالی انقلاب فرهنگی رسید و اکنون این دانشگاه با تأکید بر اصالت حوزوی و مدرک رسمی وزارت علوم، تحقیقات و فناوری به فعالیت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مقاطع و رشته‌های تحصیلی</w:t>
      </w:r>
    </w:p>
    <w:p>
      <w:pPr>
        <w:pStyle w:val="BookText"/>
        <w:rPr/>
      </w:pPr>
      <w:r>
        <w:rPr>
          <w:rFonts w:ascii="IRNazanin" w:hAnsi="IRNazanin" w:eastAsia="IRNazanin"/>
          <w:color w:val="111111"/>
          <w:sz w:val="28"/>
          <w:sz w:val="28"/>
          <w:szCs w:val="28"/>
          <w:rtl w:val="true"/>
          <w:lang w:bidi="fa-IR"/>
        </w:rPr>
        <w:t xml:space="preserve">دانشگاه علوم اسلامی رضوی دارای سه مقطع تحصیلی کارشناسی، کارشناسی ارشد و دکتری می‌باشد که هم اکنون مجموعاً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 در هر سه مقطع است که در جدول زیر نمایش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دانشگاه علوم اسلامی رضوی با مجوز هیئت امنا و تصویب شورای گسترش وزارت علوم، تحقیقات و فناوری گسترش رشته های فعال خود را در دستور کار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آموزشی این مقاطع به طور تلفیقی بوده و شامل دروس حوزوی به سبک مرسوم حوزه و دروس اختصاصی و عمومی دانشگاهی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پس از طی هر مقطع افزون بر تخصص در یکی از رشته‌های انتخابی خود، در رشته فقه و مبانی حقوق نیز به تخصص در سطح آن مقطع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امتیاز در مدرک رسمی فارغ التحصیل قید می‌شودکه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کلیه واحدهای رشته فقه و مبانی حقوق اسلامی را نیز گذرانده است</w:t>
      </w:r>
      <w:r>
        <w:rPr>
          <w:rFonts w:eastAsia="IRNazanin" w:cs="IRNazanin"/>
          <w:color w:val="111111"/>
          <w:sz w:val="28"/>
          <w:szCs w:val="28"/>
          <w:rtl w:val="true"/>
          <w:lang w:bidi="fa-IR"/>
        </w:rPr>
        <w:t>».</w:t>
      </w:r>
      <w:r>
        <w:rPr>
          <w:rStyle w:val="FootnoteAnchor"/>
          <w:rtl w:val="true"/>
        </w:rPr>
        <w:footnoteReference w:id="4"/>
      </w:r>
      <w:bookmarkStart w:id="66" w:name="pg5173_44826"/>
    </w:p>
    <w:p>
      <w:pPr>
        <w:pStyle w:val="Heading2"/>
        <w:numPr>
          <w:ilvl w:val="1"/>
          <w:numId w:val="1"/>
        </w:numPr>
        <w:rPr/>
      </w:pPr>
      <w:bookmarkStart w:id="67" w:name="__RefHeading___Toc2008878_774463916"/>
      <w:bookmarkStart w:id="68" w:name="_Toc26"/>
      <w:bookmarkEnd w:id="66"/>
      <w:bookmarkEnd w:id="67"/>
      <w:r>
        <w:rPr>
          <w:rtl w:val="true"/>
        </w:rPr>
        <w:t>سوم</w:t>
      </w:r>
      <w:r>
        <w:rPr>
          <w:rtl w:val="true"/>
        </w:rPr>
        <w:t xml:space="preserve">: </w:t>
      </w:r>
      <w:r>
        <w:rPr>
          <w:rtl w:val="true"/>
        </w:rPr>
        <w:t>آثار قرآنی میان رشته ای</w:t>
      </w:r>
      <w:bookmarkEnd w:id="68"/>
    </w:p>
    <w:p>
      <w:pPr>
        <w:pStyle w:val="Heading3"/>
        <w:numPr>
          <w:ilvl w:val="2"/>
          <w:numId w:val="1"/>
        </w:numPr>
        <w:rPr/>
      </w:pPr>
      <w:bookmarkStart w:id="69" w:name="__RefHeading___Toc2008880_774463916"/>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آثار قرآنی میان رشته‌ای خارج از کشور ذیل شخصیت های مرتبط معرفی شد، لیکن در اینجا بیشتر به تفاسیر و آثار قرآنی مفسران ایرانی می‌پردازیم</w:t>
      </w:r>
      <w:r>
        <w:rPr>
          <w:rFonts w:eastAsia="IRNazanin" w:cs="IRNazanin"/>
          <w:color w:val="111111"/>
          <w:sz w:val="28"/>
          <w:szCs w:val="28"/>
          <w:rtl w:val="true"/>
          <w:lang w:bidi="fa-IR"/>
        </w:rPr>
        <w:t>.</w:t>
      </w:r>
    </w:p>
    <w:p>
      <w:pPr>
        <w:pStyle w:val="Heading3"/>
        <w:numPr>
          <w:ilvl w:val="2"/>
          <w:numId w:val="1"/>
        </w:numPr>
        <w:rPr/>
      </w:pPr>
      <w:bookmarkStart w:id="71" w:name="__RefHeading___Toc2008882_774463916"/>
      <w:bookmarkStart w:id="72" w:name="_Toc28"/>
      <w:bookmarkEnd w:id="71"/>
      <w:r>
        <w:rPr>
          <w:rtl w:val="true"/>
        </w:rPr>
        <w:t>الف</w:t>
      </w:r>
      <w:r>
        <w:rPr>
          <w:rtl w:val="true"/>
        </w:rPr>
        <w:t xml:space="preserve">: </w:t>
      </w:r>
      <w:r>
        <w:rPr>
          <w:rtl w:val="true"/>
        </w:rPr>
        <w:t>تفاسیر</w:t>
      </w:r>
      <w:bookmarkEnd w:id="72"/>
    </w:p>
    <w:p>
      <w:pPr>
        <w:pStyle w:val="BookText"/>
        <w:rPr/>
      </w:pPr>
      <w:r>
        <w:rPr>
          <w:rFonts w:ascii="IRNazanin" w:hAnsi="IRNazanin" w:eastAsia="IRNazanin"/>
          <w:color w:val="111111"/>
          <w:sz w:val="28"/>
          <w:sz w:val="28"/>
          <w:szCs w:val="28"/>
          <w:rtl w:val="true"/>
          <w:lang w:bidi="fa-IR"/>
        </w:rPr>
        <w:t>تفاسیر قرآن معمولا به دو صورت ترتیبی و موضوعی ارائه شده است که معمولا در آنها به مباحث میان‌رشته‌ای قرآن و علوم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آنها کم‌رنگ‌تر به این مسأله پرداخته‌اند،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ترتیبی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تفسیر تربیتی قرآن، حسین میرزا خانی،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دفتر تبلیغات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جلد از این کتاب مشاهده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التربوی للقرآن کریم، انوار الباز،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دار النشر الجامعات،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المرتب منهج للیسر التربوی، اسعد احمد علی </w:t>
      </w:r>
      <w:r>
        <w:rPr>
          <w:rFonts w:eastAsia="Times New Roman" w:cs="Times New Roman" w:ascii="Times New Roman" w:hAnsi="Times New Roman"/>
          <w:color w:val="111111"/>
          <w:sz w:val="28"/>
          <w:szCs w:val="28"/>
          <w:lang w:val="en-US" w:bidi="en-US"/>
        </w:rPr>
        <w:t>www.Asaadali8.com</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به روش قرآن به قرآن تنظیم شده و به فارسی، ترکی و انگلیسی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ذیل آیات متعددی به مباحث قرآن و علوم پرداخته از جمله 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مباحث قرآن و علوم اجتماعی مفصل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ناصر مکارم شیرازی، این تفسیر با گرایش اجتماعی تنظیم شده و به زبان‌های مختلف از جمله عربی، انگلیسی، ترکی، اردو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ذیل آیات متعددی به مباحث علوم طبیعی و علوم انسانی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پرتوی از قرآن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سید محمود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گرایش اجتماعی تنظیم شده است و اکثر آن در زندان رژیم پهلوی نگاشته شده ولی یک تفسیر کامل برای کل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ذیل آیات متعددی به مباحث علوم طبیعی و علوم انسانی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تاکنون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روش قرآن به قرآن و با رویکرد عرفانی و کلامی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حاصل تدریس استاد در مسجد اعظم قم می‌باشد که پیاده‌سازی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ذیل آیات متعددی به مباحث علوم طبیعی و علوم انسانی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راهنما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اکبر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حقیقت راهنمای نگارش تفاسیر بعدی است که در نوع خود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الاسلام والمسلمین محسن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گرایش تربیتی و اجتماعی، نگارش یافته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قرآن مهر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الاسلام والمسلمین دکتر محمدعلی رضایی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گرایش</w:t>
      </w:r>
      <w:bookmarkStart w:id="73" w:name="pg5173_44827"/>
    </w:p>
    <w:p>
      <w:pPr>
        <w:pStyle w:val="BookText"/>
        <w:rPr/>
      </w:pPr>
      <w:bookmarkEnd w:id="73"/>
      <w:r>
        <w:rPr>
          <w:rFonts w:ascii="IRNazanin" w:hAnsi="IRNazanin" w:eastAsia="IRNazanin"/>
          <w:color w:val="111111"/>
          <w:sz w:val="28"/>
          <w:sz w:val="28"/>
          <w:szCs w:val="28"/>
          <w:rtl w:val="true"/>
          <w:lang w:bidi="fa-IR"/>
        </w:rPr>
        <w:t>تربیتی و اجتماعی نگارش یافته است و ذیل بسیاری از آیات به مناسبت موضوع آیه به مباحث علوم طبیعی همچون کیهان‌شناسی و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و بسیاری از مجلدات آن به زبان عربی، اردو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الاثری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محمد هادی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گرایش روایی و با استفاده از روایات شیعه و سنی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تفسیر توسط حجت الاسلام والمسلمین رستم‌نژاد در حال آماده‌سازی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معرفت ذیل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الاثر الجامع،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قرآن و علوم به صورت مفصل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ذیل آیات کیهان‌شناسی مباحثی را مطرح کرده است</w:t>
      </w:r>
      <w:r>
        <w:rPr>
          <w:rFonts w:eastAsia="IRNazanin" w:cs="IRNazanin"/>
          <w:color w:val="111111"/>
          <w:sz w:val="28"/>
          <w:szCs w:val="28"/>
          <w:rtl w:val="true"/>
          <w:lang w:bidi="fa-IR"/>
        </w:rPr>
        <w:t>.</w:t>
      </w:r>
    </w:p>
    <w:p>
      <w:pPr>
        <w:pStyle w:val="Heading3"/>
        <w:numPr>
          <w:ilvl w:val="2"/>
          <w:numId w:val="1"/>
        </w:numPr>
        <w:rPr/>
      </w:pPr>
      <w:bookmarkStart w:id="74" w:name="__RefHeading___Toc2008884_774463916"/>
      <w:bookmarkStart w:id="75" w:name="_Toc29"/>
      <w:bookmarkEnd w:id="74"/>
      <w:r>
        <w:rPr>
          <w:rtl w:val="true"/>
        </w:rPr>
        <w:t>دو</w:t>
      </w:r>
      <w:r>
        <w:rPr>
          <w:rtl w:val="true"/>
        </w:rPr>
        <w:t xml:space="preserve">: </w:t>
      </w:r>
      <w:r>
        <w:rPr>
          <w:rtl w:val="true"/>
        </w:rPr>
        <w:t>تفاسیر موضوعی</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 xml:space="preserve">اثر آیت الله جعفر سبحانی و نخستین تفسیر موضوعی به زبان فارسی است که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تألیفش شروع و تاکنون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گرایش عقلی و کلامی تنظیم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نیکی به والدین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ابعاد آن، خداشناسی و براهین ده گانه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برهان فطرت، حدوث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هجرت، حق و باطل، هدایت و ضلالت، تفسیر و تأویل، محکم و متشابه و عدالت صحابه از دیدگاه تاریخ</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گسترده در خصوص نفاق و انسان و بحث اراده و اختیار</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تنزیه انبیاء</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پیامبر و امام از دیدگاه قرآن، بخشی از سیره پیامبر اسلام</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سیره پیامبر اسلام و نگاهی به غزوات آن حضرت</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شفاعت، احباط و تکفیر، آگاهی اولیاء الهی از غیب</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ابعاد آن و تجسم اعمال</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بعثت انبیاء و سنت الهی در این باره</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انبیاء به گونه‌ای که در قرآن آمده است</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بحثهای انبیاء تا حضرت مسیح علیه السلام</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جاودان اخلاقی و اجتماعی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نیکی به پدر و مادر، فرزندکشی در آیین جاهلی، مبارزه با فساد جنسی، احترام به جان انسان ها، یتیم داری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جهاد در اسلام، هجرت در قرآن، حق و باطل در قرآن، اخلاص در عمل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مفاهیم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به نوعی ترجمه منشور جاوید به زبان عربی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آیت الله استاد جعفر سبحانی که در ده جلد به چاپ رسیده و دو جلد اول به قلم آقای جعفر الهادی و بقیه به قلم خود</w:t>
      </w:r>
    </w:p>
    <w:p>
      <w:pPr>
        <w:pStyle w:val="BookText"/>
        <w:rPr/>
      </w:pPr>
      <w:r>
        <w:rPr>
          <w:rFonts w:ascii="IRNazanin" w:hAnsi="IRNazanin" w:eastAsia="IRNazanin"/>
          <w:color w:val="111111"/>
          <w:sz w:val="28"/>
          <w:sz w:val="28"/>
          <w:szCs w:val="28"/>
          <w:rtl w:val="true"/>
          <w:lang w:bidi="fa-IR"/>
        </w:rPr>
        <w:t xml:space="preserve">آقای جعفر سبحانی است و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آغاز شده و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فطرت، عالم ذر و براهین اثبات واجب الوجود در قرآن</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 ویژگیهای آن از نظر قرآن</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خاتمیت و جهانی بودن رسالت اسلام</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معجزه و شفاعت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پاسخ به شبهات و تنریه انبیاء</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جمال و جلال و تفسیر اسماء الله وارد در قرآن به ترتیب حروف الفباء</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انبیاء درباره بعثت خاتم الانبیاء و سره پیامبر از آغاز بعثت تا هجرت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غزوات و معاهدات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که جنبه دفاعی دارد و واقعه غدیر خم</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پاسخ به سؤالات مربوط به عالم برزخ و جسمانی بودن معاد و تجسم اعمال و اهوال و احوال قیامت</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 و سوگندهای قرآن</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حسن و قبح عقلی، امر بین الامرین و نفی جبر و تفویض، مصلحت و مقتضیات نظام حاکم و نقش بیعت در حکومت اسلامی، جایگاه اهل بیت علیهم السلام از نظر قرآن و نقش آنان در تفسیر، بحث کوتاهی از تفسیر و مراحل تطور و الوان و انحاء آن در طول تاریخ و مسأله نفی تحریف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قرآن</w:t>
      </w:r>
    </w:p>
    <w:p>
      <w:pPr>
        <w:pStyle w:val="BookText"/>
        <w:rPr/>
      </w:pPr>
      <w:r>
        <w:rPr>
          <w:rFonts w:ascii="IRNazanin" w:hAnsi="IRNazanin" w:eastAsia="IRNazanin"/>
          <w:color w:val="111111"/>
          <w:sz w:val="28"/>
          <w:sz w:val="28"/>
          <w:szCs w:val="28"/>
          <w:rtl w:val="true"/>
          <w:lang w:bidi="fa-IR"/>
        </w:rPr>
        <w:t>این اثر محصول کار گروه هفت نفری، شامل محمدرضا آشتیانی، محمدجعفر امامی، عبدالرسول حسنی، محمد اسدی، حسین طوسی، سید شمس الدین روحانی و محمد محمدی، زیر نظر آیت الله ناصر مکارم شیرازی است که مباحث مطرح شده در تفسیر نمونه را استخراج کرده و با نظم و ترتیبی طبیعی، آن را به صورت تفسیر موضوعی 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آغاز شده و در ده جلد و دو جلد الحاقی در اخلاق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گرایش اجتماعی تنظیم شده است و در موارد متعددی به مباحث قرآن و علوم طبیعی و انسانی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شناخت و ابزار و موانع آن</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خداجویی و انگیزه های آن و برهان نظم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در طبیعت</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معرفت خدا و براهین پنجگانه بر اثبات واجب الوجود و ابعاد مسأله توحید</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جمال و جلال</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دلایل امکان و براهین اثبات آن، معاد جسمانی و رد شبهات بر آن</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قیامت و عرصات آن و بهشت و دوزخ و مسأله خلود</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 عصمت و تنزیه انبیاء و راههای شناخت پیامبران</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خاصه و عوامل نفوذ و پیشرفت اسلام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ولایت و بررسی دلایل آن و استناد به چهار آیه که به طور مستقیم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نامستقیم بر آن دلالت دارند</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 در اسلام در پهنه تاریخ</w:t>
      </w:r>
    </w:p>
    <w:p>
      <w:pPr>
        <w:pStyle w:val="BookText"/>
        <w:rPr/>
      </w:pPr>
      <w:r>
        <w:rPr>
          <w:rFonts w:ascii="IRNazanin" w:hAnsi="IRNazanin" w:eastAsia="IRNazanin"/>
          <w:color w:val="111111"/>
          <w:sz w:val="28"/>
          <w:sz w:val="28"/>
          <w:szCs w:val="28"/>
          <w:rtl w:val="true"/>
          <w:lang w:bidi="fa-IR"/>
        </w:rPr>
        <w:t>دو جلد الحاقی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اخلاق در قرآن</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پسندیده و ناپسند در قرآن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قرآن</w:t>
      </w:r>
    </w:p>
    <w:p>
      <w:pPr>
        <w:pStyle w:val="BookText"/>
        <w:rPr/>
      </w:pPr>
      <w:r>
        <w:rPr>
          <w:rFonts w:ascii="IRNazanin" w:hAnsi="IRNazanin" w:eastAsia="IRNazanin"/>
          <w:color w:val="111111"/>
          <w:sz w:val="28"/>
          <w:sz w:val="28"/>
          <w:szCs w:val="28"/>
          <w:rtl w:val="true"/>
          <w:lang w:bidi="fa-IR"/>
        </w:rPr>
        <w:t>این مجموعه، حاصل درسهای استاد محمدتقی مصباح یزدی است که برخی به قلم خودش و برخی به قلم شاگردانش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گرایش عقلی و فلسفی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متعددی به مباحث قرآن و علوم طبیعی و انسانی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شناخت خدا، توحید، صفات و کلیات افعال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آفرینش، پدیده های زمینی، جهان غیب و خلق و تدبیر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آفرینش انسان، ویژگیهای روح، کرامت و مسؤولیت انسانی، زندگی و سنن الهی در حیات فردی و اجتماعی و معاد و سرنوشت نهایی بشر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انواع علم حضوری و حصولی و الهام و وحی، نبوت و ضرورت بعثت انبیاء و هدف آن، اعجاز، عصمت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تاریخ انبیاء و روش پیامبر اسلام در تبلیغ</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شناخت قرآن در ابعاد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شناسی در دو جلد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یا انسان سازی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تحت عنوان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تحقیق و نگارش محمدحسین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نگارش علی شیروانی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عبادی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عبادات و توفیق روابط با خدا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فردی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معاملات و انواع رفتارهای حلال و حرام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اجتماعی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انتظامات و روابط داخلی و بین المللی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سیاست در قرآن با نگارش شهید محمد شهرابی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موضوعی قرآن کریم</w:t>
      </w:r>
    </w:p>
    <w:p>
      <w:pPr>
        <w:pStyle w:val="BookText"/>
        <w:rPr/>
      </w:pPr>
      <w:r>
        <w:rPr>
          <w:rFonts w:ascii="IRNazanin" w:hAnsi="IRNazanin" w:eastAsia="IRNazanin"/>
          <w:color w:val="111111"/>
          <w:sz w:val="28"/>
          <w:sz w:val="28"/>
          <w:szCs w:val="28"/>
          <w:rtl w:val="true"/>
          <w:lang w:bidi="fa-IR"/>
        </w:rPr>
        <w:t>اثر 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تفسیر موضوعی قرآن کریم با گرایشی عرفانی و روش تفسیر قرآن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متعددی به مباحث قرآن و علوم طبیعی و انسانی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قرآن و نزول سه گانه آن، اعجاز، رسالت قرآن، جاودانگی و خاتمیت قرآن، تحریف ناپذیری قرآن و فهم قرآن</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وحی و راههای جهان بینی، دلائل توحید، معیارهای اخلاق، هدف آفرینش و نبوت و عصمت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رسالت، خرد و دانش، حیات و ممات از نظر</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تفکر، علم و عمل، معاش و معاد، برخی از مشاهدات قیامت</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گرایشهای صادق و کاذب از دیدگاه قرآن و راههای تزکیه نفس</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 و سیره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ادریس، نوح، هود، صالح و ابراهیم</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سیره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اسحاق، یعقوب، یوسف، ایوب، شعیب، موسی، خضر، لقمان، الیاس، داوود، سلیمان، یونس، زکریا، مریم، یحیی و عیسی</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توحیدی، وحی و نبوت و رسالت</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مباحث نبوت، معاد و نصایح و مواعظ</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اخلاق در قرآن، مقامات عارفان در نگاه ابن سینا، گزارشی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عطار</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اخلاق در قرآن، راههای رسیدن به کمال انقطاع و پایان ناپذیری وحدت شهود</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در قرآن، فطری بودن بینش و گرایش به خدا و دین و اخلاق و عوامل موانع شکوفایی فطرت در انسان</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شناسی در قرآن، ارکان و مبانی شناخت، میزان منطقی شناخت عقلی، شناخت شهودی و موانع شناخت</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سیرت 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آدمی 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سه گانه انسان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الهی انسان در قرآن کریم</w:t>
      </w:r>
    </w:p>
    <w:p>
      <w:pPr>
        <w:pStyle w:val="BookText"/>
        <w:rPr/>
      </w:pP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حقیقی 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نهایی انسان بر اساس حکمت نظری و عملی قرآن در سه فصل حیات متألهانه انسان، مرزهای حقیقت و اعتبار در حیات انسان و آموزه های اخلاقی قرآن برای تضمین حیات حقیقی انسان و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کوتاه در برخی از نظرات انسان شناختی در دو فصل مبادی لازم در نقد انسان شناسی و صورت پردازی انسان در اندیشه برخی از ارباب مکاتب</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کلیاتی درباره هدایت،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و مظاهر هدایت خداند،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رسالت ها و هدایت های قرآن،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راهیابی انسان به هدایت قرآن،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مظاهر ضلالت و راه گریز از آن</w:t>
      </w:r>
    </w:p>
    <w:p>
      <w:pPr>
        <w:pStyle w:val="BookText"/>
        <w:rPr/>
      </w:pPr>
      <w:r>
        <w:rPr>
          <w:rFonts w:ascii="IRNazanin" w:hAnsi="IRNazanin" w:eastAsia="IRNazanin"/>
          <w:color w:val="111111"/>
          <w:sz w:val="28"/>
          <w:sz w:val="28"/>
          <w:szCs w:val="28"/>
          <w:rtl w:val="true"/>
          <w:lang w:bidi="fa-IR"/>
        </w:rPr>
        <w:t>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قرآن، شامل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جوامع انسانی،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آیین زندگی،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قرآن، بخش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جامعه،، موانع و راهکارها و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جهان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توحیدی انبیاء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ادب انبیاء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معارف قرآنی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آیت الله محمدهادی معرفت که در طی جلسات تفسیری ماه مبارک رمضان در جمع طلاب از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مطالبی را مطرح کرده و تا آخر عمر وی،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با گرایش روایی همراه با بررسی‌های عقلانی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متعددی به مباحث قرآن و علوم طبیعی و انسانی اشاره دارد</w:t>
      </w:r>
      <w:r>
        <w:rPr>
          <w:rFonts w:eastAsia="IRNazanin" w:cs="IRNazanin"/>
          <w:color w:val="111111"/>
          <w:sz w:val="28"/>
          <w:szCs w:val="28"/>
          <w:rtl w:val="true"/>
          <w:lang w:bidi="fa-IR"/>
        </w:rPr>
        <w:t>.</w:t>
      </w:r>
      <w:bookmarkStart w:id="76" w:name="pg5173_44831"/>
    </w:p>
    <w:p>
      <w:pPr>
        <w:pStyle w:val="BookText"/>
        <w:rPr/>
      </w:pPr>
      <w:bookmarkEnd w:id="76"/>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چهار بعد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 توحید در صفات، توحید در افعال و توحید در عبادت</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عالم ذر، تجسم اعمال، تجسم اخلاق، عالم برزخ، قالب مثالی، رجعت، تناسخ ارواح و معاد جسمانی</w:t>
      </w:r>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اخلاق در قرآن، جایگاه اخلاق و آفات و موانع</w:t>
      </w:r>
    </w:p>
    <w:p>
      <w:pPr>
        <w:pStyle w:val="BookText"/>
        <w:rPr/>
      </w:pP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اقتصاد سالم از دیدگاه قرآن و مسائل اقتصادی مطرح شده در قرآن</w:t>
      </w:r>
    </w:p>
    <w:p>
      <w:pPr>
        <w:pStyle w:val="BookText"/>
        <w:rPr/>
      </w:pPr>
      <w:r>
        <w:rPr>
          <w:rFonts w:ascii="IRNazanin" w:hAnsi="IRNazanin" w:eastAsia="IRNazanin"/>
          <w:color w:val="111111"/>
          <w:sz w:val="28"/>
          <w:sz w:val="28"/>
          <w:szCs w:val="28"/>
          <w:rtl w:val="true"/>
          <w:lang w:bidi="fa-IR"/>
        </w:rPr>
        <w:t>دفتر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رهبری از دیدگاه قرآن، جایگاه بیعت، اصل مشورت، جایگاه مردم، آزادی و مسائل مربوط به نظام حکومت اسلامی</w:t>
      </w:r>
    </w:p>
    <w:p>
      <w:pPr>
        <w:pStyle w:val="BookText"/>
        <w:rPr/>
      </w:pPr>
      <w:r>
        <w:rPr>
          <w:rFonts w:ascii="IRNazanin" w:hAnsi="IRNazanin" w:eastAsia="IRNazanin"/>
          <w:color w:val="111111"/>
          <w:sz w:val="28"/>
          <w:sz w:val="28"/>
          <w:szCs w:val="28"/>
          <w:rtl w:val="true"/>
          <w:lang w:bidi="fa-IR"/>
        </w:rPr>
        <w:t>دفتر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تنزیه انبیاء، تنزیه خاتم الانبیاء، سهو النبی و جز آن</w:t>
      </w:r>
    </w:p>
    <w:p>
      <w:pPr>
        <w:pStyle w:val="BookText"/>
        <w:rPr/>
      </w:pPr>
      <w:r>
        <w:rPr>
          <w:rFonts w:ascii="IRNazanin" w:hAnsi="IRNazanin" w:eastAsia="IRNazanin"/>
          <w:color w:val="111111"/>
          <w:sz w:val="28"/>
          <w:sz w:val="28"/>
          <w:szCs w:val="28"/>
          <w:rtl w:val="true"/>
          <w:lang w:bidi="fa-IR"/>
        </w:rPr>
        <w:t>دفتر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ولایت کبرای ائمه اطهار</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مجلدات این تفسیر چاپ شده و برخی در دست انتشار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راهیابی به موضوعات و مفاهیم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قرآنی، اثری از آیت الله اکبر هاشمی رفسنجانی و محققان مرکز فرهنگ و معارف قرآن است که بر طبق حروف الفبا تدوین شده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توسط بوستان کتاب قم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 اساس تفسیر راهنما تنظیم شده که در حقیقت راهنمای تفاسیر بعدی است و در نوع خود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میان‌رشته‌ای قرآن و علوم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حجت الاسلام والمسلمین دکتر محمدعلی رضایی اصفهانی که در شش جلد تنظیم شده است و چاپ اول آن توسط انتشارات تلاوت سازمان تبلیغات اسلامی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مبانی، اهداف، اصول، عوامل و آسیب‌های تربیتی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تربیت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 و مراحل تربیت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تربیتی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تربیت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تربیتی، اعجاز تربیتی، تفسیر تربیتی سوره حمد و حجرات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تفاسیر موضوعی جدید</w:t>
      </w:r>
    </w:p>
    <w:p>
      <w:pPr>
        <w:pStyle w:val="BookText"/>
        <w:rPr/>
      </w:pPr>
      <w:r>
        <w:rPr>
          <w:rFonts w:ascii="IRNazanin" w:hAnsi="IRNazanin" w:eastAsia="IRNazanin"/>
          <w:color w:val="111111"/>
          <w:sz w:val="28"/>
          <w:sz w:val="28"/>
          <w:szCs w:val="28"/>
          <w:rtl w:val="true"/>
          <w:lang w:bidi="fa-IR"/>
        </w:rPr>
        <w:t xml:space="preserve">این تفاسیر به کوشش محققان مرکز پژوهش‌های قرآن کریم المهدی و با شیوه برون‌قرآنی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 و توسط انتشارات پژوهش‌های تفسیر و علوم قرآن آن مرکز 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بهداشت و روان، احمد صادقیان،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شگفتی های پزشکی در قرآن کریم، حسن رضا رضایی،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ریاضیات، سید مرتضی علوی،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 های علمی قرآن، دکتر محمدعلی رضایی اصفهانی،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2008886_774463916"/>
      <w:bookmarkStart w:id="78" w:name="_Toc30"/>
      <w:bookmarkEnd w:id="77"/>
      <w:r>
        <w:rPr>
          <w:rtl w:val="true"/>
        </w:rPr>
        <w:t>ب</w:t>
      </w:r>
      <w:r>
        <w:rPr>
          <w:rtl w:val="true"/>
        </w:rPr>
        <w:t xml:space="preserve">: </w:t>
      </w:r>
      <w:r>
        <w:rPr>
          <w:rtl w:val="true"/>
        </w:rPr>
        <w:t>کتاب های پیرامون قرآن</w:t>
      </w:r>
      <w:bookmarkStart w:id="79" w:name="pg5173_44832"/>
      <w:bookmarkEnd w:id="78"/>
    </w:p>
    <w:p>
      <w:pPr>
        <w:pStyle w:val="BookText"/>
        <w:rPr/>
      </w:pPr>
      <w:bookmarkEnd w:id="79"/>
      <w:r>
        <w:rPr>
          <w:rFonts w:ascii="IRNazanin" w:hAnsi="IRNazanin" w:eastAsia="IRNazanin"/>
          <w:color w:val="111111"/>
          <w:sz w:val="28"/>
          <w:sz w:val="28"/>
          <w:szCs w:val="28"/>
          <w:rtl w:val="true"/>
          <w:lang w:bidi="fa-IR"/>
        </w:rPr>
        <w:t>این قسمت شامل کتب علوم قرآن، روش‌شناسی، قرائت‌پژوهی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به برخی از مهم‌ترین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سنتی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فی علوم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انتشارات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 و ششم این مجموعه به اعجاز علمی قرآن در حوزه علوم طبیعی و قانون‌گذاری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والمفسرون فی ثوبه القشیب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معرفت رحمه الله، الجامعة الرضویه العلوم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 متعددی به تفسیر اجتماعی قرآن، تفسیر علمی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اعجاز قرآن در حوزه علوم طبیعی و علوم انسانی، دکتر محمدعلی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 انتشارات پژوهش‌های تفسیر و علوم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جدید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زبان قرآن و هرمنوتیک،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قرآن و متدلوژی فهم آن، محمد باقر سعیدی روشن، انتشارات پژوهشگاه حوزه و دانشگاه فرهنگ و اندیشه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دین و قرآن، دکتر ابوالفضل ساجدی، انتشارات مؤسسه آموزشی و پژوهشی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تفسیر فریقین، دکتر فتح الله نجارزادگان، انتشارات 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التفسیر لدی الفریقین، محمد فاکر میبدی، دارالتقریب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مکاتب تفسیری، علی اکبر بابایی، انتشارات پژوهشگاه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و قواعد تفسیر،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 و گرایش‌های تفسیر قرآن،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تحقیق در تفسیر و علوم قرآن،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 تفسیر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علوم طبیعی و علوم انسانی، دکتر محمد علی رضایی اصفهانی، انتشارات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 و گرایش‌های تفسیر، حسین علوی‌مهر،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و روش‌های تفسیر قرآن، عباسعلی عمید زنجانی، انتشارات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روش‌شناسی تفسیر قرآن، رجبی، بابائی و دیگران،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روش‌شناسی فوق، در موارد متعددی به روش تفسیر علمی و قواعد و مبانی آن توجه شده و مورد بررسی قرار گرفته است</w:t>
      </w:r>
      <w:r>
        <w:rPr>
          <w:rFonts w:eastAsia="IRNazanin" w:cs="IRNazanin"/>
          <w:color w:val="111111"/>
          <w:sz w:val="28"/>
          <w:szCs w:val="28"/>
          <w:rtl w:val="true"/>
          <w:lang w:bidi="fa-IR"/>
        </w:rPr>
        <w:t>.</w:t>
      </w:r>
    </w:p>
    <w:p>
      <w:pPr>
        <w:pStyle w:val="Heading3"/>
        <w:numPr>
          <w:ilvl w:val="2"/>
          <w:numId w:val="1"/>
        </w:numPr>
        <w:rPr/>
      </w:pPr>
      <w:bookmarkStart w:id="80" w:name="__RefHeading___Toc2008888_774463916"/>
      <w:bookmarkStart w:id="81" w:name="_Toc31"/>
      <w:bookmarkEnd w:id="80"/>
      <w:r>
        <w:rPr>
          <w:rtl w:val="true"/>
        </w:rPr>
        <w:t>ج</w:t>
      </w:r>
      <w:r>
        <w:rPr>
          <w:rtl w:val="true"/>
        </w:rPr>
        <w:t xml:space="preserve">: </w:t>
      </w:r>
      <w:r>
        <w:rPr>
          <w:rtl w:val="true"/>
        </w:rPr>
        <w:t>مجلات قرآنی</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ارائه کننده جدیدترین پیشرفت‌های علمی در حوزه هر دانش است که به صورت مقالات ارائه می‌شود و نشان دهنده رشد علمی</w:t>
      </w:r>
    </w:p>
    <w:p>
      <w:pPr>
        <w:pStyle w:val="BookText"/>
        <w:rPr/>
      </w:pPr>
      <w:r>
        <w:rPr>
          <w:rFonts w:ascii="IRNazanin" w:hAnsi="IRNazanin" w:eastAsia="IRNazanin"/>
          <w:color w:val="111111"/>
          <w:sz w:val="28"/>
          <w:sz w:val="28"/>
          <w:szCs w:val="28"/>
          <w:rtl w:val="true"/>
          <w:lang w:bidi="fa-IR"/>
        </w:rPr>
        <w:t>هر کشور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مجلات قرآنی در ایران جایگاه ویژه‌ای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انقلاب اسلامی مجلات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ترویجی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مجلات علمی تخصصی ایجاد شده است که برخی از آنها به مباحث میان‌رشته‌ای قرآن و علوم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p>
    <w:p>
      <w:pPr>
        <w:pStyle w:val="BookText"/>
        <w:rPr/>
      </w:pPr>
      <w:r>
        <w:rPr>
          <w:rFonts w:ascii="IRNazanin" w:hAnsi="IRNazanin" w:eastAsia="IRNazanin"/>
          <w:color w:val="111111"/>
          <w:sz w:val="28"/>
          <w:sz w:val="28"/>
          <w:szCs w:val="28"/>
          <w:rtl w:val="true"/>
          <w:lang w:bidi="fa-IR"/>
        </w:rPr>
        <w:t xml:space="preserve">مجلات علمی پژوهشی و علمی ترویجی ایران در پایگاه استنادی علوم جهان اسلام در شهر شیراز ایران ذخیره سازی و در سایت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www.isc.gov.ir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ارائه می‌شود و تحت عنوان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می‌شود که برای همه محققان قابل دسترسی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اسلمة المعرفة </w:t>
      </w:r>
      <w:r>
        <w:rPr>
          <w:rFonts w:eastAsia="Times New Roman" w:cs="Times New Roman" w:ascii="Times New Roman" w:hAnsi="Times New Roman"/>
          <w:color w:val="111111"/>
          <w:sz w:val="28"/>
          <w:szCs w:val="28"/>
          <w:lang w:val="en-US" w:bidi="en-US"/>
        </w:rPr>
        <w:t>www.eiiit.org</w:t>
      </w:r>
    </w:p>
    <w:p>
      <w:pPr>
        <w:pStyle w:val="BookText"/>
        <w:rPr/>
      </w:pPr>
      <w:r>
        <w:rPr>
          <w:rFonts w:ascii="IRNazanin" w:hAnsi="IRNazanin" w:eastAsia="IRNazanin"/>
          <w:color w:val="111111"/>
          <w:sz w:val="28"/>
          <w:sz w:val="28"/>
          <w:szCs w:val="28"/>
          <w:rtl w:val="true"/>
          <w:lang w:bidi="fa-IR"/>
        </w:rPr>
        <w:t xml:space="preserve">این مجله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المعهد العالمی للفکر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اسلامی‌سازی علوم انسانی بر اساس قرآن فعالیت می‌کند و تاکنون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 و سردبیر آن طه جابر العلوانی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دوفصلنامه قرآن و علم</w:t>
      </w:r>
    </w:p>
    <w:p>
      <w:pPr>
        <w:pStyle w:val="BookText"/>
        <w:rPr/>
      </w:pPr>
      <w:r>
        <w:rPr>
          <w:rFonts w:ascii="IRNazanin" w:hAnsi="IRNazanin" w:eastAsia="IRNazanin"/>
          <w:color w:val="111111"/>
          <w:sz w:val="28"/>
          <w:sz w:val="28"/>
          <w:szCs w:val="28"/>
          <w:rtl w:val="true"/>
          <w:lang w:bidi="fa-IR"/>
        </w:rPr>
        <w:t xml:space="preserve">این نشریه از تاریخ </w:t>
      </w:r>
      <w:r>
        <w:rPr>
          <w:rFonts w:eastAsia="IRNazanin" w:cs="IRNazanin"/>
          <w:color w:val="111111"/>
          <w:sz w:val="28"/>
          <w:szCs w:val="28"/>
          <w:lang w:bidi="fa-IR"/>
        </w:rPr>
        <w:t>01/10/1390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رتبه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w:t>
      </w:r>
    </w:p>
    <w:p>
      <w:pPr>
        <w:pStyle w:val="BookText"/>
        <w:rPr/>
      </w:pPr>
      <w:r>
        <w:rPr>
          <w:rFonts w:ascii="IRNazanin" w:hAnsi="IRNazanin" w:eastAsia="IRNazanin"/>
          <w:color w:val="111111"/>
          <w:sz w:val="28"/>
          <w:sz w:val="28"/>
          <w:szCs w:val="28"/>
          <w:rtl w:val="true"/>
          <w:lang w:bidi="fa-IR"/>
        </w:rPr>
        <w:t>دوره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دوفصلنامه</w:t>
      </w:r>
    </w:p>
    <w:p>
      <w:pPr>
        <w:pStyle w:val="BookText"/>
        <w:rPr/>
      </w:pPr>
      <w:r>
        <w:rPr>
          <w:rFonts w:ascii="IRNazanin" w:hAnsi="IRNazanin" w:eastAsia="IRNazanin"/>
          <w:color w:val="111111"/>
          <w:sz w:val="28"/>
          <w:sz w:val="28"/>
          <w:szCs w:val="28"/>
          <w:rtl w:val="true"/>
          <w:lang w:bidi="fa-IR"/>
        </w:rPr>
        <w:t>تاریخ درج در پایگاه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03/10/1388</w:t>
      </w:r>
    </w:p>
    <w:p>
      <w:pPr>
        <w:pStyle w:val="BookText"/>
        <w:rPr/>
      </w:pPr>
      <w:r>
        <w:rPr>
          <w:rFonts w:ascii="IRNazanin" w:hAnsi="IRNazanin" w:eastAsia="IRNazanin"/>
          <w:color w:val="111111"/>
          <w:sz w:val="28"/>
          <w:sz w:val="28"/>
          <w:szCs w:val="28"/>
          <w:rtl w:val="true"/>
          <w:lang w:bidi="fa-IR"/>
        </w:rPr>
        <w:t>وابسته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تحقیقات قرآن کریم المهدی</w:t>
      </w:r>
    </w:p>
    <w:p>
      <w:pPr>
        <w:pStyle w:val="BookText"/>
        <w:rPr/>
      </w:pPr>
      <w:r>
        <w:rPr>
          <w:rFonts w:ascii="IRNazanin" w:hAnsi="IRNazanin" w:eastAsia="IRNazanin"/>
          <w:color w:val="111111"/>
          <w:sz w:val="28"/>
          <w:sz w:val="28"/>
          <w:szCs w:val="28"/>
          <w:rtl w:val="true"/>
          <w:lang w:bidi="fa-IR"/>
        </w:rPr>
        <w:t xml:space="preserve">شماره </w:t>
      </w:r>
      <w:r>
        <w:rPr>
          <w:rFonts w:eastAsia="Times New Roman" w:cs="Times New Roman" w:ascii="Times New Roman" w:hAnsi="Times New Roman"/>
          <w:color w:val="111111"/>
          <w:sz w:val="28"/>
          <w:szCs w:val="28"/>
          <w:lang w:val="en-US" w:bidi="en-US"/>
        </w:rPr>
        <w:t>ISSN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science@quran-journal.com</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صندوق پستی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رضایی</w:t>
      </w:r>
    </w:p>
    <w:p>
      <w:pPr>
        <w:pStyle w:val="BookText"/>
        <w:rPr/>
      </w:pPr>
      <w:r>
        <w:rPr>
          <w:rFonts w:ascii="IRNazanin" w:hAnsi="IRNazanin" w:eastAsia="IRNazanin"/>
          <w:color w:val="111111"/>
          <w:sz w:val="28"/>
          <w:sz w:val="28"/>
          <w:szCs w:val="28"/>
          <w:rtl w:val="true"/>
          <w:lang w:bidi="fa-IR"/>
        </w:rPr>
        <w:t>دبیر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سلیمانی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رضانژاد</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غلامی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p>
    <w:p>
      <w:pPr>
        <w:pStyle w:val="BookText"/>
        <w:rPr/>
      </w:pPr>
      <w:r>
        <w:rPr>
          <w:rFonts w:ascii="IRNazanin" w:hAnsi="IRNazanin" w:eastAsia="IRNazanin"/>
          <w:color w:val="111111"/>
          <w:sz w:val="28"/>
          <w:sz w:val="28"/>
          <w:szCs w:val="28"/>
          <w:rtl w:val="true"/>
          <w:lang w:bidi="fa-IR"/>
        </w:rPr>
        <w:t>انتشارات پژوهش های تفسیر و علوم قرآن</w:t>
      </w:r>
    </w:p>
    <w:p>
      <w:pPr>
        <w:pStyle w:val="BookText"/>
        <w:rPr/>
      </w:pPr>
      <w:r>
        <w:rPr>
          <w:rFonts w:ascii="IRNazanin" w:hAnsi="IRNazanin" w:eastAsia="IRNazanin"/>
          <w:color w:val="111111"/>
          <w:sz w:val="28"/>
          <w:sz w:val="28"/>
          <w:szCs w:val="28"/>
          <w:rtl w:val="true"/>
          <w:lang w:bidi="fa-IR"/>
        </w:rPr>
        <w:t>برخی از محورها و عناوین مقالات مجله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علمی به قرآن، ضرورت‌ها و چالش‌ها؛ دکتر علی نصیری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گزاره‌های قرآنی و گزاره‌های علمی؛ دکتر حمید فغفور مغربی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قرآن؛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احمد 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نشانه‌شناسی و تفسیر قرآن؛ دکتر علیرضا قائمی‌نیا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زبان شناسی و کاربردهای آن در مطالعات قرآنی؛ دکتر علی معموری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قرآن و دانش فقه؛ دکتر محمد فاکرمیبدی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قرآن و علم و راهکار حل تعارض ظاهری آنها؛ دکتر محمد علی رضائی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آیات علمی قرآن؛ دکتر حمید فغفور مغربی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روش‌شناسی آیات پزشکی؛ حسن رضا رضائی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روان در قرآن؛ دکتر احمد صادقیان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نجوم؛ سید عیسی مسترحمه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آسمان و زمین؛ دکتر علیرضا رضایی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نظام توزیع ثروت؛ دکتر مهدی رستم نژاد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و روش‌شناسی تفسیر تربیتی قرآن؛ علی‌رضا اعرافی، علی همت‌بناری و محمد علی 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تفسیر تربیتی؛ غلامحسین ناطقی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تفسیر تربیتی قرآن؛ محمد احسانی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همت بناری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تفسیر و تفاسیر تربیتی قرآن؛ احمد ذبیح افشاگر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ترتیب نزول در تفسیر تربیتی قرآن؛ عبدالکریم بهجت پور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تربیتی سوره‌ی حمد؛ دکتر محمد علی 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لمبانی التفسیر التربوی؛ هاشم ابوخمسین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رضا مؤدب</w:t>
      </w:r>
    </w:p>
    <w:p>
      <w:pPr>
        <w:pStyle w:val="BookText"/>
        <w:rPr/>
      </w:pPr>
      <w:r>
        <w:rPr>
          <w:rFonts w:ascii="IRNazanin" w:hAnsi="IRNazanin" w:eastAsia="IRNazanin"/>
          <w:color w:val="111111"/>
          <w:sz w:val="28"/>
          <w:sz w:val="28"/>
          <w:szCs w:val="28"/>
          <w:rtl w:val="true"/>
          <w:lang w:bidi="fa-IR"/>
        </w:rPr>
        <w:t xml:space="preserve">قواعد التفسیر التربوی للقرآن الکریم؛ احمد ازرقی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المنهج التربوی فی القرآن وطرقه؛ الدکتور السید نذیر یحیی الحسنی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تفسیر حقوقی قرآن؛ دکتر میرخلیلی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نوری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مطالعات اقتصاد اسلامی با تأکید بر مطالعات قرآنی؛ دکتر مهدی رستم‌نژاد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مفید حسینی کوهساری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تناقض آیات طبّی با علوم پزشکی؛ دکتر حسین علایی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رضایی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قرآن و آزادی و چالش‌های آن؛ دکتر محمد علی 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پیش‌فرض‌ها و مبانی مطالعات مدیریتی قرآن؛ دکتر سید رضا 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لطفی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باورهای دینی در مدیریت؛ محسن ملاکاظمی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روش‌شناسی تفسیر مدیریتی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سید صمصام الدین قوامی، امیر لطفی و دکتر محمدعلی‌رضایی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و بایسته‌های پژوهش در حوزه میان رشته‌ای قرآن و علوم؛ گروه قرآن و علم مرکز تحقیقات قرآن کریم المهدی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اجتماعی قرآن؛ محمد رضا آقایی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تفسیر سیاسی قرآن؛ معصومه دولت‌آبادی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تفسیر مدیریتی قرآن؛ محسن علیجانی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غذادرمانی از دیدگاه قرآن و علم؛ دکتر حسینعلی علایی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پاکدامن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بهداشت و سلامت در اسلام؛ غلامرضا اسم‌حسینی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روانی اعتقادی در اجتماع؛ مصطفی احمدی‌فر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قلمرو آزادی در قرآن؛ دکتر محمد علی 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منبع‌شناسی قرآن و علم؛ حسن رضا رضایی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رویکردهای جدید نظریه تکامل؛ دکتر ابراهیم کلانتری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رضایی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نظریه‌پردازی‌های علمی در دنیای حیوانات بر اساس آموزه‌های قرآنی؛ دکتر علی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نقدی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موجودات زنده در آسمان‌ها؛ دکتر محمد علی رضایی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مطالعه قرآن به روش سیستمی و با رویکرد شبکه‌ای؛ امیرعلی لطفی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منطق فازی؛ آرش ضیایی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سازگاری یا ناسازگاری قرآن و علم جدید؛ دکتر سید رضا 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دانشگر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خادمی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گرایش اجتماعی در تفسیر قرآن؛ محمد حسین مدبر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و چالش‌های اعجاز علمی قرآن؛ حجت الاسلام دکتر محمد علی 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مدیریتی قرآن؛ حجت الاسلام امیر علی لطفی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تاریخی قرآن؛ حجت‌الاسلام دکترسیدرضا 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نجومی قرآن؛ حجت‌الاسلام دکتر سید عیسی مسترحمه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رنگ‌ها در قرآن؛ حجت‌الاسلام‌دکتر مهدی رستم‌نژاد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اعجاز زیست‌شناختی قرآن؛ دکتر عبدالزهرا جلالی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فی القرآن، لبیب بیضون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حجت‌الاسلام دکتر محمد حسن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محمد احسانی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منبع‌شناسی اعجاز علمی قرآن؛ حجت الاسلام حسن رضا رضایی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تشریعی قرآن؛ عبد الکریم بهجت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معرفت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اقتصادی قرآن کریم؛ دکتر سید مفید حسینی کوهساری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اعجازها و شگفتی‌هایی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جانوری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علی نصیری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نقدی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اجتماعی قرآن؛ محمد رضا آقایی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اعجاز عددی قرآن کریم از نظر عبدالرزاق نوفل؛ محمد مهدی کریمی 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روانشناختی قرآن در گستره اجتماع؛ دکتر سید مفید حسینی کوهساری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احمدی 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شگفتی‌ها و اعجازهای پزشکی در قرآن؛ دکتر حسینعلی علایی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 رضایی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فصلنامه پژوهش‌های میان‌رشته‌ای قرآن کریم</w:t>
      </w:r>
      <w:bookmarkStart w:id="82" w:name="pg5173_44836"/>
    </w:p>
    <w:p>
      <w:pPr>
        <w:pStyle w:val="BookText"/>
        <w:rPr/>
      </w:pPr>
      <w:bookmarkEnd w:id="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قرآنی دانشجویان کشور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w:t>
      </w:r>
    </w:p>
    <w:p>
      <w:pPr>
        <w:pStyle w:val="BookText"/>
        <w:rPr/>
      </w:pPr>
      <w:r>
        <w:rPr>
          <w:rFonts w:ascii="IRNazanin" w:hAnsi="IRNazanin" w:eastAsia="IRNazanin"/>
          <w:color w:val="111111"/>
          <w:sz w:val="28"/>
          <w:sz w:val="28"/>
          <w:szCs w:val="28"/>
          <w:rtl w:val="true"/>
          <w:lang w:bidi="fa-IR"/>
        </w:rPr>
        <w:t>دوره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w:t>
      </w:r>
    </w:p>
    <w:p>
      <w:pPr>
        <w:pStyle w:val="BookText"/>
        <w:rPr/>
      </w:pPr>
      <w:r>
        <w:rPr>
          <w:rFonts w:ascii="IRNazanin" w:hAnsi="IRNazanin" w:eastAsia="IRNazanin"/>
          <w:color w:val="111111"/>
          <w:sz w:val="28"/>
          <w:sz w:val="28"/>
          <w:szCs w:val="28"/>
          <w:rtl w:val="true"/>
          <w:lang w:bidi="fa-IR"/>
        </w:rPr>
        <w:t>وابسته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66970775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66485657</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Times New Roman" w:cs="Times New Roman" w:ascii="Times New Roman" w:hAnsi="Times New Roman"/>
          <w:color w:val="111111"/>
          <w:sz w:val="28"/>
          <w:szCs w:val="28"/>
          <w:lang w:val="en-US" w:bidi="en-US"/>
        </w:rPr>
        <w:t>aslnameh@isqa.ir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خیابان قدس، خیابان بزرگمهر، پلاک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فعالیتهای قرآنی دانشجویان کشور</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علیزاده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منتظری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ابراهیم هاشم ورزی</w:t>
      </w:r>
    </w:p>
    <w:p>
      <w:pPr>
        <w:pStyle w:val="BookText"/>
        <w:rPr/>
      </w:pPr>
      <w:r>
        <w:rPr>
          <w:rFonts w:ascii="IRNazanin" w:hAnsi="IRNazanin" w:eastAsia="IRNazanin"/>
          <w:color w:val="111111"/>
          <w:sz w:val="28"/>
          <w:sz w:val="28"/>
          <w:szCs w:val="28"/>
          <w:rtl w:val="true"/>
          <w:lang w:bidi="fa-IR"/>
        </w:rPr>
        <w:t>مشاور و کارشناس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مهدی تقوی</w:t>
      </w:r>
    </w:p>
    <w:p>
      <w:pPr>
        <w:pStyle w:val="BookText"/>
        <w:rPr/>
      </w:pPr>
      <w:r>
        <w:rPr>
          <w:rFonts w:ascii="IRNazanin" w:hAnsi="IRNazanin" w:eastAsia="IRNazanin"/>
          <w:color w:val="111111"/>
          <w:sz w:val="28"/>
          <w:sz w:val="28"/>
          <w:szCs w:val="28"/>
          <w:rtl w:val="true"/>
          <w:lang w:bidi="fa-IR"/>
        </w:rPr>
        <w:t>کارشناس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طباطبایی</w:t>
      </w:r>
    </w:p>
    <w:p>
      <w:pPr>
        <w:pStyle w:val="BookText"/>
        <w:rPr/>
      </w:pPr>
      <w:r>
        <w:rPr>
          <w:rFonts w:ascii="IRNazanin" w:hAnsi="IRNazanin" w:eastAsia="IRNazanin"/>
          <w:color w:val="111111"/>
          <w:sz w:val="28"/>
          <w:sz w:val="28"/>
          <w:szCs w:val="28"/>
          <w:rtl w:val="true"/>
          <w:lang w:bidi="fa-IR"/>
        </w:rPr>
        <w:t>هیأت تحریریه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بیات دکتر نجفقلی حیبی دکتر عبدالحسین خسروپناه دکتر محمدعلی رضایی اصفهانی دکتر مجتبی زروانی دکتر محمدرضا شاهرودی دکتر حسینعلی قبادی دکتر ناصر گذشته دکتر سیدرضا مؤدب دکتر علی منتظری دکتر فرزانه مفتون دکتر محمدعلی مهدوی دکتر مجید معارف دکتر علی نصیری دکتر فتح الله نجارزادگان 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فهامی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روتین</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مجلات قرآنی دیگر نیز گاهی مقالاتی در زمینه مباحث قرآن و علوم طبیعی و انسانی منتشر می‌کند ولیکن رویکرد اصلی آنها مطالعات میان‌رشته‌ای نیست</w:t>
      </w:r>
      <w:r>
        <w:rPr>
          <w:rFonts w:eastAsia="IRNazanin" w:cs="IRNazanin"/>
          <w:color w:val="111111"/>
          <w:sz w:val="28"/>
          <w:szCs w:val="28"/>
          <w:rtl w:val="true"/>
          <w:lang w:bidi="fa-IR"/>
        </w:rPr>
        <w:t>.</w:t>
      </w:r>
    </w:p>
    <w:p>
      <w:pPr>
        <w:pStyle w:val="Heading3"/>
        <w:numPr>
          <w:ilvl w:val="2"/>
          <w:numId w:val="1"/>
        </w:numPr>
        <w:rPr/>
      </w:pPr>
      <w:bookmarkStart w:id="83" w:name="__RefHeading___Toc2008890_774463916"/>
      <w:bookmarkStart w:id="84" w:name="_Toc32"/>
      <w:bookmarkEnd w:id="83"/>
      <w:r>
        <w:rPr>
          <w:rtl w:val="true"/>
        </w:rPr>
        <w:t>د</w:t>
      </w:r>
      <w:r>
        <w:rPr>
          <w:rtl w:val="true"/>
        </w:rPr>
        <w:t xml:space="preserve">: </w:t>
      </w:r>
      <w:r>
        <w:rPr>
          <w:rtl w:val="true"/>
        </w:rPr>
        <w:t>دائره المعارف ها</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اهل البیت الکونیة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دائرة المعارف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منتشر شده است نویسنده شیخ فاضل الصفار متولد کربلاء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است که با کمک عده‌ای از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 را ساماندهی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دائرة المعارف بر اساس روایات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و مباحث کیهان‌شناسی، پزشکی، روان‌شناسی، زیست‌شناسی، گیاه‌شناسی، غذاشناسی و طبیعت شناسی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قرآن،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جدید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اولیف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Encyclopaedia of the Quran (JANE DAMMEN MCAULIFFE)</w:t>
      </w:r>
    </w:p>
    <w:p>
      <w:pPr>
        <w:pStyle w:val="BookText"/>
        <w:rPr/>
      </w:pPr>
      <w:r>
        <w:rPr>
          <w:rFonts w:ascii="IRNazanin" w:hAnsi="IRNazanin" w:eastAsia="IRNazanin"/>
          <w:color w:val="111111"/>
          <w:sz w:val="28"/>
          <w:sz w:val="28"/>
          <w:szCs w:val="28"/>
          <w:rtl w:val="true"/>
          <w:lang w:bidi="fa-IR"/>
        </w:rPr>
        <w:t>جلد اول تا ششم این دائرة المعارف منتشر شده است و در مقدمه جلد اول خانم جین دمن مک اولیف</w:t>
      </w:r>
      <w:r>
        <w:rPr>
          <w:rStyle w:val="FootnoteAnchor"/>
          <w:rtl w:val="true"/>
        </w:rPr>
        <w:footnoteReference w:id="5"/>
      </w:r>
      <w:r>
        <w:rPr>
          <w:rFonts w:ascii="IRNazanin" w:hAnsi="IRNazanin" w:eastAsia="IRNazanin"/>
          <w:color w:val="111111"/>
          <w:sz w:val="28"/>
          <w:sz w:val="28"/>
          <w:szCs w:val="28"/>
          <w:rtl w:val="true"/>
          <w:lang w:bidi="fa-IR"/>
        </w:rPr>
        <w:t>سرویراستار دائرة المعارف توضیحات خوبی در مورد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سرویراستار این دائرة المعارف خانم جین دمن مک اولیف، استاد دانشگاه جرج تاون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چهار نفر از قرآن‌پژوهان مشهور غرب او را همراهی می‌کنند؛ یعنی کلودژیلیو از فرانسه، ویلیام گراهام از آمریکا، وداد قاضی از شیکاگو، آندرو رپین از کانادا، و هیئت مشاوران ارشد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حامد ابوزید، محمد ارکون، گرهارد بورینگ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جرالد هاوتینگ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لیمهاوس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آنگلیکا نویورت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نویسندگان آن، مسلمان و غیرمسلمان از کشورهای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قرآنی توسط انتشارات بریل حمایت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دائرة المعارف مقالات متعددی در مورد مباحث قرآن و علم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Agreculture and vegetation. » 2001, vol. 1, pp. 40-50</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کشاورزی و نباتات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Air and wind.« 2001, vol. 1, pp. 51-55</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هوا 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Animal life. « 2001, vol. 1, pp. 93-102</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Air and wind. «2001, vol. 1, pp. 51-55</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هوا 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Anatomy. «2001, vol. 1, pp. 79-84.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آناتومی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Biology as the creation and stages of life. « 2001, vol. 1, pp. 229-232</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بیولوژی در خلقت و مراحل حیات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Camel. » 2001, vol. 1, pp. 286-287</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Colors. »2001, vol. 1, pp. 361-365</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رنگ‌ها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Community and society in the Qur'a|n. »2001, vol. 1, pp. 367-386</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جامعه و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Computers and the Qur'a|n. »2001, vol. 1, pp. 391-395</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کامپیوتر و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Cosmology.» 2001, vol. 1, pp. 440-458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یک 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اولیور لیمن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Quran: an Encyclopedia (Oliver Leaman)</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دایرة‌المعارف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دایرة‌المعارف نگاشته شده توسط مستشرقان پیرامون قرآن‌کریم است که با سرویراستاری پروفسور الیور لیمن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Oliver Leaman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آمریکا نوشته شد و در یک جلد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اطلاق دایرة‌المعارف بر چنین کتابی با تسامح همراه است؛ به خصوص آن گاه که در مورد قرآن کریم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دایرة‌المعارف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Quran: an Encyclopedia</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الیور لیمن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Oliver Leaman</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راتلج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Routledge</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ISBN10: 0-415-32639-7 (Print Edition)</w:t>
      </w:r>
    </w:p>
    <w:p>
      <w:pPr>
        <w:pStyle w:val="BookText"/>
        <w:rPr/>
      </w:pPr>
      <w:r>
        <w:rPr>
          <w:rFonts w:eastAsia="Times New Roman" w:cs="Times New Roman" w:ascii="Times New Roman" w:hAnsi="Times New Roman"/>
          <w:color w:val="111111"/>
          <w:sz w:val="28"/>
          <w:szCs w:val="28"/>
          <w:lang w:val="en-US" w:bidi="en-US"/>
        </w:rPr>
        <w:t>ISBN13: 9-78-0-415-32639-1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 زمان در آمریکا وکانادا</w:t>
      </w:r>
      <w:bookmarkStart w:id="85" w:name="pg5173_44838"/>
    </w:p>
    <w:p>
      <w:pPr>
        <w:pStyle w:val="BookText"/>
        <w:rPr/>
      </w:pPr>
      <w:bookmarkEnd w:id="85"/>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مقالات متعددی در مباحث میان‌رشته ای قرآن و علم نگاشته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هنر وقرآن </w:t>
      </w:r>
      <w:r>
        <w:rPr>
          <w:rFonts w:eastAsia="Times New Roman" w:cs="Times New Roman" w:ascii="Times New Roman" w:hAnsi="Times New Roman"/>
          <w:color w:val="111111"/>
          <w:sz w:val="28"/>
          <w:szCs w:val="28"/>
          <w:lang w:val="en-US" w:bidi="en-US"/>
        </w:rPr>
        <w:t>ART AND THE QURAN</w:t>
      </w:r>
    </w:p>
    <w:p>
      <w:pPr>
        <w:pStyle w:val="BookText"/>
        <w:rPr/>
      </w:pPr>
      <w:r>
        <w:rPr>
          <w:rFonts w:eastAsia="Times New Roman" w:cs="Times New Roman" w:ascii="Times New Roman" w:hAnsi="Times New Roman"/>
          <w:color w:val="111111"/>
          <w:sz w:val="28"/>
          <w:szCs w:val="28"/>
          <w:lang w:val="en-US" w:bidi="en-US"/>
        </w:rPr>
        <w:t>Oliver Leaman.p71-81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CREATION</w:t>
      </w:r>
    </w:p>
    <w:p>
      <w:pPr>
        <w:pStyle w:val="BookText"/>
        <w:rPr/>
      </w:pPr>
      <w:r>
        <w:rPr>
          <w:rFonts w:eastAsia="Times New Roman" w:cs="Times New Roman" w:ascii="Times New Roman" w:hAnsi="Times New Roman"/>
          <w:color w:val="111111"/>
          <w:sz w:val="28"/>
          <w:szCs w:val="28"/>
          <w:lang w:val="en-US" w:bidi="en-US"/>
        </w:rPr>
        <w:t>Yasien Mohamed.p 156-159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 مجازی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CYBERSPACE AND THE QURAN</w:t>
      </w:r>
    </w:p>
    <w:p>
      <w:pPr>
        <w:pStyle w:val="BookText"/>
        <w:rPr/>
      </w:pPr>
      <w:r>
        <w:rPr>
          <w:rFonts w:eastAsia="Times New Roman" w:cs="Times New Roman" w:ascii="Times New Roman" w:hAnsi="Times New Roman"/>
          <w:color w:val="111111"/>
          <w:sz w:val="28"/>
          <w:szCs w:val="28"/>
          <w:lang w:val="en-US" w:bidi="en-US"/>
        </w:rPr>
        <w:t>Andrew Rippin.p 159-163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طبیعی وقرآن </w:t>
      </w:r>
      <w:r>
        <w:rPr>
          <w:rFonts w:eastAsia="Times New Roman" w:cs="Times New Roman" w:ascii="Times New Roman" w:hAnsi="Times New Roman"/>
          <w:color w:val="111111"/>
          <w:sz w:val="28"/>
          <w:szCs w:val="28"/>
          <w:lang w:val="en-US" w:bidi="en-US"/>
        </w:rPr>
        <w:t>NATURAL WORLD AND THE QURAN</w:t>
      </w:r>
    </w:p>
    <w:p>
      <w:pPr>
        <w:pStyle w:val="BookText"/>
        <w:rPr/>
      </w:pPr>
      <w:r>
        <w:rPr>
          <w:rFonts w:eastAsia="Times New Roman" w:cs="Times New Roman" w:ascii="Times New Roman" w:hAnsi="Times New Roman"/>
          <w:color w:val="111111"/>
          <w:sz w:val="28"/>
          <w:szCs w:val="28"/>
          <w:lang w:val="en-US" w:bidi="en-US"/>
        </w:rPr>
        <w:t>Oliver Leaman.p 451-457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وقرآن </w:t>
      </w:r>
      <w:r>
        <w:rPr>
          <w:rFonts w:eastAsia="Times New Roman" w:cs="Times New Roman" w:ascii="Times New Roman" w:hAnsi="Times New Roman"/>
          <w:color w:val="111111"/>
          <w:sz w:val="28"/>
          <w:szCs w:val="28"/>
          <w:lang w:val="en-US" w:bidi="en-US"/>
        </w:rPr>
        <w:t>SCIENCE AND THE QURAN</w:t>
      </w:r>
    </w:p>
    <w:p>
      <w:pPr>
        <w:pStyle w:val="BookText"/>
        <w:rPr/>
      </w:pPr>
      <w:r>
        <w:rPr>
          <w:rFonts w:eastAsia="Times New Roman" w:cs="Times New Roman" w:ascii="Times New Roman" w:hAnsi="Times New Roman"/>
          <w:color w:val="111111"/>
          <w:sz w:val="28"/>
          <w:szCs w:val="28"/>
          <w:lang w:val="en-US" w:bidi="en-US"/>
        </w:rPr>
        <w:t>M. Shamsher Ali.p 571-576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الاعجاز العلمی، فی القرآن الکریم والسنة المطهرة</w:t>
      </w:r>
    </w:p>
    <w:p>
      <w:pPr>
        <w:pStyle w:val="BookText"/>
        <w:rPr/>
      </w:pPr>
      <w:r>
        <w:rPr>
          <w:rFonts w:ascii="IRNazanin" w:hAnsi="IRNazanin" w:eastAsia="IRNazanin"/>
          <w:color w:val="111111"/>
          <w:sz w:val="28"/>
          <w:sz w:val="28"/>
          <w:szCs w:val="28"/>
          <w:rtl w:val="true"/>
          <w:lang w:bidi="fa-IR"/>
        </w:rPr>
        <w:t xml:space="preserve">یوسف الحاج احمد، مکتبة ابن حجر، دمشق،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شامل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الاعجاز الغیبی، الاعجاز التشریعی، اعجاز علمی فی الانسان، فی الارض، فی البحار، فی الحیوان، فی الطب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الموسوعة الذهبیة فی اعجاز القرآن الکریم والسنة النبویه</w:t>
      </w:r>
    </w:p>
    <w:p>
      <w:pPr>
        <w:pStyle w:val="BookText"/>
        <w:rPr/>
      </w:pPr>
      <w:r>
        <w:rPr>
          <w:rFonts w:ascii="IRNazanin" w:hAnsi="IRNazanin" w:eastAsia="IRNazanin"/>
          <w:color w:val="111111"/>
          <w:sz w:val="28"/>
          <w:sz w:val="28"/>
          <w:szCs w:val="28"/>
          <w:rtl w:val="true"/>
          <w:lang w:bidi="fa-IR"/>
        </w:rPr>
        <w:t xml:space="preserve">دکتر احمد مصطفی متولی، دار ابن الجوزی، قاهره،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الاعجاز الکونی، فی خلق الانسان، فی خلق الحیوان، فی عالم الحشرات، فی عالم النبات، الطب الوقائی، اللغوی، العددی، فی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الاعجاز العلمی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الکون من الانفجار العظیم الی الانسحاق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اسامة علی الخضر، المکتبة العصریة،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علم فیزیک، علم فلک، آفرینش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الموسوعة العلمیة فی اعجاز القرآن الکریم والسنة والنبویه</w:t>
      </w:r>
    </w:p>
    <w:p>
      <w:pPr>
        <w:pStyle w:val="BookText"/>
        <w:rPr/>
      </w:pPr>
      <w:r>
        <w:rPr>
          <w:rFonts w:ascii="IRNazanin" w:hAnsi="IRNazanin" w:eastAsia="IRNazanin"/>
          <w:color w:val="111111"/>
          <w:sz w:val="28"/>
          <w:sz w:val="28"/>
          <w:szCs w:val="28"/>
          <w:rtl w:val="true"/>
          <w:lang w:bidi="fa-IR"/>
        </w:rPr>
        <w:t xml:space="preserve">شیخ مجدی فتحی السید الدکتور هانی بن مرعی القلینی، المکتبة التوفیقیة، مصر،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86" w:name="__RefHeading___Toc2008892_774463916"/>
      <w:bookmarkStart w:id="87" w:name="_Toc33"/>
      <w:bookmarkEnd w:id="86"/>
      <w:r>
        <w:rPr>
          <w:rtl w:val="true"/>
        </w:rPr>
        <w:t xml:space="preserve">ه </w:t>
      </w:r>
      <w:r>
        <w:rPr>
          <w:rtl w:val="true"/>
        </w:rPr>
        <w:t xml:space="preserve">-: </w:t>
      </w:r>
      <w:r>
        <w:rPr>
          <w:rtl w:val="true"/>
        </w:rPr>
        <w:t>پایگاه های میان رشته ای قرآن و علوم</w:t>
      </w:r>
      <w:bookmarkEnd w:id="87"/>
    </w:p>
    <w:p>
      <w:pPr>
        <w:pStyle w:val="BookText"/>
        <w:rPr/>
      </w:pPr>
      <w:r>
        <w:rPr>
          <w:rFonts w:ascii="IRNazanin" w:hAnsi="IRNazanin" w:eastAsia="IRNazanin"/>
          <w:color w:val="111111"/>
          <w:sz w:val="28"/>
          <w:sz w:val="28"/>
          <w:szCs w:val="28"/>
          <w:rtl w:val="true"/>
          <w:lang w:bidi="fa-IR"/>
        </w:rPr>
        <w:t xml:space="preserve">اکثر پایگاه‌های اینترنتی که در مورد مباحث قرآن و علم شکل گرفته است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چرا که از طرفی اعجاز علمی قرآن از مهم‌ترین محصولات تفسیر علمی و مورد توجه نسل جوان است و از طرف دیگر برخی پژوهشگران عرب هر گونه تفسیر علمی قرآن را اعجاز علمی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پایگاه‌های قرآن و علم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الاعجاز العلمی فی القرآن والسنة </w:t>
      </w:r>
      <w:r>
        <w:rPr>
          <w:rFonts w:eastAsia="Times New Roman" w:cs="Times New Roman" w:ascii="Times New Roman" w:hAnsi="Times New Roman"/>
          <w:color w:val="111111"/>
          <w:sz w:val="28"/>
          <w:szCs w:val="28"/>
          <w:lang w:val="en-US" w:bidi="en-US"/>
        </w:rPr>
        <w:t>www.55a.net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سایت در قالب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زنده دنیا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بخش عربی آن معتبرتر از بخش فارسی که عمدتاً ترجمه مقالات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 سایت فراس نور الحق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امکان جستجو و ابعاد مختلفی از اعجاز علمی مانند اعجاز طبی، کیهان‌شناسی، تاریخی، تشریعی، عددی، لغوی، زیست‌شناسی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مستقل بحث نموده که پس از ورود به بخش فارسی از صفحه نخست، امکان انتخاب عناوین اصلی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سایت وجود مقالات فراوان در موضوعات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 عبدالدائم الکحیل للاعجاز العلمی فی القرآن والسنة </w:t>
      </w:r>
      <w:r>
        <w:rPr>
          <w:rFonts w:eastAsia="Times New Roman" w:cs="Times New Roman" w:ascii="Times New Roman" w:hAnsi="Times New Roman"/>
          <w:color w:val="111111"/>
          <w:sz w:val="28"/>
          <w:szCs w:val="28"/>
          <w:lang w:val="en-US" w:bidi="en-US"/>
        </w:rPr>
        <w:t>www.kaheel7.com</w:t>
      </w:r>
    </w:p>
    <w:p>
      <w:pPr>
        <w:pStyle w:val="BookText"/>
        <w:rPr/>
      </w:pPr>
      <w:r>
        <w:rPr>
          <w:rFonts w:ascii="IRNazanin" w:hAnsi="IRNazanin" w:eastAsia="IRNazanin"/>
          <w:color w:val="111111"/>
          <w:sz w:val="28"/>
          <w:sz w:val="28"/>
          <w:szCs w:val="28"/>
          <w:rtl w:val="true"/>
          <w:lang w:bidi="fa-IR"/>
        </w:rPr>
        <w:t>این سایت یکی از سایت‌های فعال و پرمقاله در رابطه با اعجاز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انگلیسی و فرانسه فعال است که از صفحه نخست آن امکان ورود به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اعجاز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عددی، تشریعی، اعجاز در دریا، اعجاز در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بخش ویژه‌ای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للاطفال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 با مقالات متعددی متناسب با نوجوانان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مباحث و مذاکرات متعددی با مرکزیت اعجاز علمی قرآن می‌باشد، که تاکنون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نسبتاً مصل در ارتباط با نمونه‌های اعجاز علمی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سایت امکان دانلود کتاب‌هایی مرتبط با اعجاز علمی قرآن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دربخشی از آن فیلم‌های ویدیویی مرتبط با اعجاز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پیوستی، صفحاتی مأخوذ از سایت که به معرفی خود پرداخته است، به عنوان نمونه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الهیئة العالمیة للاعجاز العلمی فی القرآن والسنة </w:t>
      </w:r>
      <w:r>
        <w:rPr>
          <w:rFonts w:eastAsia="Times New Roman" w:cs="Times New Roman" w:ascii="Times New Roman" w:hAnsi="Times New Roman"/>
          <w:color w:val="111111"/>
          <w:sz w:val="28"/>
          <w:szCs w:val="28"/>
          <w:lang w:val="en-US" w:bidi="en-US"/>
        </w:rPr>
        <w:t>www.nooran.org</w:t>
      </w:r>
    </w:p>
    <w:p>
      <w:pPr>
        <w:pStyle w:val="BookText"/>
        <w:rPr/>
      </w:pPr>
      <w:r>
        <w:rPr>
          <w:rFonts w:ascii="IRNazanin" w:hAnsi="IRNazanin" w:eastAsia="IRNazanin"/>
          <w:color w:val="111111"/>
          <w:sz w:val="28"/>
          <w:sz w:val="28"/>
          <w:szCs w:val="28"/>
          <w:rtl w:val="true"/>
          <w:lang w:bidi="fa-IR"/>
        </w:rPr>
        <w:t>این سایت، از عناصر رابطة العالم الاسلامی می‌باشد و رسالت خود را پژوهش اعجاز علمی در قرآن و سنت نبوی و بازگو کردن آن برای همه مردم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فارسی، انگلیسی،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است و بازتاب کننده مباحث مطرح در رابطة العالم الاسلامی است که محل استقرار اصلی آن عربستان سعودی می‌باشد و دارای شعبه‌های متعدد در سایر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سایت به حیطه اعجاز علمی در علوم انسانی نیز پرداخته شده و امکان دسترسی به مجله اعجاز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نشریات رابطة العالم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فراهم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مکنون الاعجاز العلمی فی القرآن </w:t>
      </w:r>
      <w:r>
        <w:rPr>
          <w:rFonts w:eastAsia="Times New Roman" w:cs="Times New Roman" w:ascii="Times New Roman" w:hAnsi="Times New Roman"/>
          <w:color w:val="111111"/>
          <w:sz w:val="28"/>
          <w:szCs w:val="28"/>
          <w:lang w:val="en-US" w:bidi="en-US"/>
        </w:rPr>
        <w:t>www.maknoon.com</w:t>
      </w:r>
    </w:p>
    <w:p>
      <w:pPr>
        <w:pStyle w:val="BookText"/>
        <w:rPr/>
      </w:pPr>
      <w:r>
        <w:rPr>
          <w:rFonts w:ascii="IRNazanin" w:hAnsi="IRNazanin" w:eastAsia="IRNazanin"/>
          <w:color w:val="111111"/>
          <w:sz w:val="28"/>
          <w:sz w:val="28"/>
          <w:szCs w:val="28"/>
          <w:rtl w:val="true"/>
          <w:lang w:bidi="fa-IR"/>
        </w:rPr>
        <w:t xml:space="preserve">سایت به زبان عربی و دارای مقالات متعددی در رابطه با اعجاز علمی قرآن و البته بیش‌تر در حیطه علوم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طب و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بخشی از آن برخی از محاضرات دکتر زغلول نجار در ارتباط با اعجاز علمی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شبکة الاعجاز فی القرآن و السنة </w:t>
      </w:r>
      <w:r>
        <w:rPr>
          <w:rFonts w:eastAsia="Times New Roman" w:cs="Times New Roman" w:ascii="Times New Roman" w:hAnsi="Times New Roman"/>
          <w:color w:val="111111"/>
          <w:sz w:val="28"/>
          <w:szCs w:val="28"/>
          <w:lang w:val="en-US" w:bidi="en-US"/>
        </w:rPr>
        <w:t>www.miracweb.net</w:t>
      </w:r>
    </w:p>
    <w:p>
      <w:pPr>
        <w:pStyle w:val="BookText"/>
        <w:rPr/>
      </w:pPr>
      <w:r>
        <w:rPr>
          <w:rFonts w:ascii="IRNazanin" w:hAnsi="IRNazanin" w:eastAsia="IRNazanin"/>
          <w:color w:val="111111"/>
          <w:sz w:val="28"/>
          <w:sz w:val="28"/>
          <w:szCs w:val="28"/>
          <w:rtl w:val="true"/>
          <w:lang w:bidi="fa-IR"/>
        </w:rPr>
        <w:t xml:space="preserve">این سایت به زبان عربی و دارای مقالات متعدد و متنوعی در رابطه با اعجاز در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اعجاز در طب، آسمان،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اخبار اعجاز علمی را نیز پوشش می‌دهد و در برخی مقالات به شبهات علوم تجربی و یا حسی مباحث قرآن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الاعجاز العلمی فی القرآن والسنة </w:t>
      </w:r>
      <w:r>
        <w:rPr>
          <w:rFonts w:eastAsia="Times New Roman" w:cs="Times New Roman" w:ascii="Times New Roman" w:hAnsi="Times New Roman"/>
          <w:color w:val="111111"/>
          <w:sz w:val="28"/>
          <w:szCs w:val="28"/>
          <w:lang w:val="en-US" w:bidi="en-US"/>
        </w:rPr>
        <w:t>www.zelnaggar.com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سایت عربی، اختصاص به دکتر زغلول نجار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w:t>
      </w:r>
    </w:p>
    <w:p>
      <w:pPr>
        <w:pStyle w:val="BookText"/>
        <w:rPr/>
      </w:pPr>
      <w:r>
        <w:rPr>
          <w:rFonts w:ascii="IRNazanin" w:hAnsi="IRNazanin" w:eastAsia="IRNazanin"/>
          <w:color w:val="111111"/>
          <w:sz w:val="28"/>
          <w:sz w:val="28"/>
          <w:szCs w:val="28"/>
          <w:rtl w:val="true"/>
          <w:lang w:bidi="fa-IR"/>
        </w:rPr>
        <w:t xml:space="preserve">گروه اعجاز علمی قرآن کریم در مجلس اعلای مصر می‌باشد و در این سایت مقالات به مواردی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تشریعی، اعجاز تاریخی، اعجاز در زمین، اعجاز در جسم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و در قسمتی از آن به برخی سؤالات در زمینه اعجاز علمی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زغلول نجار بین اعجاز و تفسیر علمی قرآن فرق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افکار علمیة </w:t>
      </w:r>
      <w:r>
        <w:rPr>
          <w:rFonts w:eastAsia="Times New Roman" w:cs="Times New Roman" w:ascii="Times New Roman" w:hAnsi="Times New Roman"/>
          <w:color w:val="111111"/>
          <w:sz w:val="28"/>
          <w:szCs w:val="28"/>
          <w:lang w:val="en-US" w:bidi="en-US"/>
        </w:rPr>
        <w:t>www.afkaaar.com</w:t>
      </w:r>
    </w:p>
    <w:p>
      <w:pPr>
        <w:pStyle w:val="BookText"/>
        <w:rPr/>
      </w:pPr>
      <w:r>
        <w:rPr>
          <w:rFonts w:ascii="IRNazanin" w:hAnsi="IRNazanin" w:eastAsia="IRNazanin"/>
          <w:color w:val="111111"/>
          <w:sz w:val="28"/>
          <w:sz w:val="28"/>
          <w:szCs w:val="28"/>
          <w:rtl w:val="true"/>
          <w:lang w:bidi="fa-IR"/>
        </w:rPr>
        <w:t>در این سایت عربی زبان در کنار برخی مطالب علمی با اولویت مباحث طبی، به مباحث پیرامون اعجاز علمی در قرآن نیز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علمی ذکر نام خدا در هنگام ذبح، اعجاز در خلقت اولیه انسان، اعجازعلمی مکه مکرمه، در این سایت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قرآن، اعجاز </w:t>
      </w:r>
      <w:r>
        <w:rPr>
          <w:rFonts w:eastAsia="Times New Roman" w:cs="Times New Roman" w:ascii="Times New Roman" w:hAnsi="Times New Roman"/>
          <w:color w:val="111111"/>
          <w:sz w:val="28"/>
          <w:szCs w:val="28"/>
          <w:lang w:val="en-US" w:bidi="en-US"/>
        </w:rPr>
        <w:t>www.aksharemazhabi.blogfa.com</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سایت به زبان فارسی و حاوی مقالات بسیاری در رابطه با اعجاز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در مباحث علوم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اعجازعلمی در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وتقلبهم ذات الیمین و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زخم بستر و یا اعجاز قرآن در مورد عصب‌های پوستی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قرآن و زوجیت در شعراء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اعجاز قرآن در مراحل خلقت جنین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مقالات موجود در این سایت است</w:t>
      </w:r>
      <w:r>
        <w:rPr>
          <w:rFonts w:eastAsia="IRNazanin" w:cs="IRNazanin"/>
          <w:color w:val="111111"/>
          <w:sz w:val="28"/>
          <w:szCs w:val="28"/>
          <w:rtl w:val="true"/>
          <w:lang w:bidi="fa-IR"/>
        </w:rPr>
        <w:t>.</w:t>
      </w:r>
      <w:bookmarkStart w:id="88" w:name="pg5173_44841"/>
    </w:p>
    <w:p>
      <w:pPr>
        <w:pStyle w:val="Heading3"/>
        <w:numPr>
          <w:ilvl w:val="2"/>
          <w:numId w:val="1"/>
        </w:numPr>
        <w:rPr/>
      </w:pPr>
      <w:bookmarkStart w:id="89" w:name="__RefHeading___Toc2008894_774463916"/>
      <w:bookmarkStart w:id="90" w:name="_Toc34"/>
      <w:bookmarkEnd w:id="88"/>
      <w:bookmarkEnd w:id="89"/>
      <w:r>
        <w:rPr>
          <w:rtl w:val="true"/>
        </w:rPr>
        <w:t>پایگاه‌های مرتبط با قرآن و علم</w:t>
      </w:r>
      <w:bookmarkEnd w:id="9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سایت‌هایی که مستقیماً به تفسیر علمی و اعجاز علمی قرآن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www.55a.net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الاعجاز العلمی فی القران و السنه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www.kaheel7.com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عبد الدائم الکحیل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www.nooran.org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نوران رابطه العالم الاسلامیه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www.maknoon.com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مکنون الاعجاز العلمی فی القرآن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www.Miracweb.net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شبکة الاعجاز فی القرآن والسنة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www.Zelnaggar.com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الاعجاز العلمی فی القران والسنة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www.afkaar.com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افکار علیمة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www.aksharemazhabi.blogfa.com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 قرآن، اعجاز</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www.askguran.ir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کانون گفتمان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www.miracleofguran.net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پژوهشکده اعجاز قرآن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سایت‌ها که به صورت فرعی به تفسیر علمی و اعجاز علمی قرآن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www.aftab.ir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www.al3beer.com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www.alalamonline.ne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www.alejaz.net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www.al-hodaonline.com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www.aljazeera.net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www.al-tef.com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www.alwarag.net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www.andisheqom.com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www.arrouiah.com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www.asemaneazim.com</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www.cqcs.ir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www.ebnmaryam.com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www.edunews.ir</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www.elnaggarzr.com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www.emad.ir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www.geocities.com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www.goonagoon.org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www.hawaaworld.com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www.hespress.com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www.iqra-ta.tk</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www.iranclubs.org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www.iranculture.org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www.islam-pdf.blogfa.com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www.islampedia.com</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www.jasas.net/vb</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www.lakii.com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www.loot.ir</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www.m12s.com/v</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www.old.qom.ac.ir</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www.m12c.com/v</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www.old.qom.ac.ir</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www.p-khorshid.ir</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www.porsemanequran.com</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www.quran.sbu.ac.ir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www.rahpouyan.com</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www.rasoolnoor.com</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www.roshd.org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www.sasad.fatehnet.net..www</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www.sceince4islam.com</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www.sez.ae/vb</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www.sunni-news.com/?p 127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www.tasabeeh.com</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www.yaahi.com</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www.yeganehmonji.blogfa.com</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اطلاعات از سایت مؤسسه آموزشی و پژوهشی امام خمینی گرفته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سایت دانشگاه امام صادق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www.isu.ac.ir</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سایت دانشگاه علوم اسلامی رضوی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www.razaviac.aqr.ir</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MCAULIFFE, Jane Dammen (ed</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قرآن‌پژوهی خاورشناسان،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مقایسه سه دائره المعارف بزرگ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بایسته‌های پژوهش در حوزه قرآن و مستشرقان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2.jpeg"/><Relationship Id="rId50" Type="http://schemas.openxmlformats.org/officeDocument/2006/relationships/image" Target="media/image2.jpeg"/><Relationship Id="rId51" Type="http://schemas.openxmlformats.org/officeDocument/2006/relationships/footer" Target="footer44.xml"/><Relationship Id="rId52" Type="http://schemas.openxmlformats.org/officeDocument/2006/relationships/footnotes" Target="footnotes.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13310</Words>
  <Characters>57432</Characters>
  <CharactersWithSpaces>69449</CharactersWithSpaces>
  <Paragraphs>1339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2026-08-18T23:55:29Z</dcterms:created>
  <dc:creator>ghaemiyeh.com</dc:creator>
  <dc:description/>
  <dc:language>en-US</dc:language>
  <cp:lastModifiedBy/>
  <dcterms:modified xsi:type="dcterms:W3CDTF">2026-08-19T03:25:31Z</dcterms:modified>
  <cp:revision>1</cp:revision>
  <dc:subject/>
  <dc:title>فعالیت های میان رشته ای قرآن و علوم مراکز پایگاه ها مجلات و تفاسیر میان رشته ای</dc:title>
</cp:coreProperties>
</file>

<file path=docProps/custom.xml><?xml version="1.0" encoding="utf-8"?>
<Properties xmlns="http://schemas.openxmlformats.org/officeDocument/2006/custom-properties" xmlns:vt="http://schemas.openxmlformats.org/officeDocument/2006/docPropsVTypes"/>
</file>