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82</w:t>
      </w:r>
      <w:r>
        <w:rPr>
          <w:rtl w:val="true"/>
        </w:rPr>
        <w:t xml:space="preserve"> </w:t>
      </w:r>
      <w:r>
        <w:rPr>
          <w:rtl w:val="true"/>
        </w:rPr>
        <w:t>چگونه همسری باشیم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438_774463916">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7440_77446391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7442_774463916">
            <w:r>
              <w:rPr>
                <w:webHidden/>
                <w:rStyle w:val="IndexLink"/>
                <w:rtl w:val="true"/>
              </w:rPr>
              <w:t>چگونه همسری باشیم؟</w:t>
            </w:r>
            <w:r>
              <w:rPr>
                <w:rStyle w:val="IndexLink"/>
                <w:rtl w:val="true"/>
              </w:rPr>
              <w:tab/>
            </w:r>
            <w:r>
              <w:rPr>
                <w:rStyle w:val="IndexLink"/>
              </w:rPr>
              <w:t>8</w:t>
            </w:r>
          </w:hyperlink>
        </w:p>
        <w:p>
          <w:pPr>
            <w:pStyle w:val="Contents2"/>
            <w:tabs>
              <w:tab w:val="clear" w:pos="8743"/>
              <w:tab w:val="right" w:pos="9026" w:leader="dot"/>
            </w:tabs>
            <w:rPr/>
          </w:pPr>
          <w:hyperlink w:anchor="__RefHeading___Toc67444_774463916">
            <w:r>
              <w:rPr>
                <w:webHidden/>
                <w:rStyle w:val="IndexLink"/>
                <w:rtl w:val="true"/>
              </w:rPr>
              <w:t>درآمد</w:t>
            </w:r>
            <w:r>
              <w:rPr>
                <w:rStyle w:val="IndexLink"/>
                <w:rtl w:val="true"/>
              </w:rPr>
              <w:tab/>
            </w:r>
            <w:r>
              <w:rPr>
                <w:rStyle w:val="IndexLink"/>
              </w:rPr>
              <w:t>10</w:t>
            </w:r>
          </w:hyperlink>
        </w:p>
        <w:p>
          <w:pPr>
            <w:pStyle w:val="Contents2"/>
            <w:tabs>
              <w:tab w:val="clear" w:pos="8743"/>
              <w:tab w:val="right" w:pos="9026" w:leader="dot"/>
            </w:tabs>
            <w:rPr/>
          </w:pPr>
          <w:hyperlink w:anchor="__RefHeading___Toc67446_774463916">
            <w:r>
              <w:rPr>
                <w:webHidden/>
                <w:rStyle w:val="IndexLink"/>
              </w:rPr>
              <w:t>۱</w:t>
            </w:r>
            <w:r>
              <w:rPr>
                <w:rStyle w:val="IndexLink"/>
                <w:rtl w:val="true"/>
              </w:rPr>
              <w:t xml:space="preserve">. </w:t>
            </w:r>
            <w:r>
              <w:rPr>
                <w:rStyle w:val="IndexLink"/>
                <w:rtl w:val="true"/>
              </w:rPr>
              <w:t>کوشش کنید تا تصویر واقع‌بینانه‌ای از یکدیگر داشته باشید</w:t>
            </w:r>
            <w:r>
              <w:rPr>
                <w:rStyle w:val="IndexLink"/>
                <w:rtl w:val="true"/>
              </w:rPr>
              <w:t>.</w:t>
              <w:tab/>
            </w:r>
            <w:r>
              <w:rPr>
                <w:rStyle w:val="IndexLink"/>
              </w:rPr>
              <w:t>11</w:t>
            </w:r>
          </w:hyperlink>
        </w:p>
        <w:p>
          <w:pPr>
            <w:pStyle w:val="Contents2"/>
            <w:tabs>
              <w:tab w:val="clear" w:pos="8743"/>
              <w:tab w:val="right" w:pos="9026" w:leader="dot"/>
            </w:tabs>
            <w:rPr/>
          </w:pPr>
          <w:hyperlink w:anchor="__RefHeading___Toc67448_774463916">
            <w:r>
              <w:rPr>
                <w:webHidden/>
                <w:rStyle w:val="IndexLink"/>
              </w:rPr>
              <w:t>۲</w:t>
            </w:r>
            <w:r>
              <w:rPr>
                <w:rStyle w:val="IndexLink"/>
                <w:rtl w:val="true"/>
              </w:rPr>
              <w:t xml:space="preserve">. </w:t>
            </w:r>
            <w:r>
              <w:rPr>
                <w:rStyle w:val="IndexLink"/>
                <w:rtl w:val="true"/>
              </w:rPr>
              <w:t>سلامت عاطفی خویش را ارتقا ببخشید</w:t>
            </w:r>
            <w:r>
              <w:rPr>
                <w:rStyle w:val="IndexLink"/>
                <w:rtl w:val="true"/>
              </w:rPr>
              <w:t>.</w:t>
              <w:tab/>
            </w:r>
            <w:r>
              <w:rPr>
                <w:rStyle w:val="IndexLink"/>
              </w:rPr>
              <w:t>13</w:t>
            </w:r>
          </w:hyperlink>
        </w:p>
        <w:p>
          <w:pPr>
            <w:pStyle w:val="Contents2"/>
            <w:tabs>
              <w:tab w:val="clear" w:pos="8743"/>
              <w:tab w:val="right" w:pos="9026" w:leader="dot"/>
            </w:tabs>
            <w:rPr/>
          </w:pPr>
          <w:hyperlink w:anchor="__RefHeading___Toc67450_774463916">
            <w:r>
              <w:rPr>
                <w:webHidden/>
                <w:rStyle w:val="IndexLink"/>
              </w:rPr>
              <w:t>۳</w:t>
            </w:r>
            <w:r>
              <w:rPr>
                <w:rStyle w:val="IndexLink"/>
                <w:rtl w:val="true"/>
              </w:rPr>
              <w:t xml:space="preserve">. </w:t>
            </w:r>
            <w:r>
              <w:rPr>
                <w:rStyle w:val="IndexLink"/>
                <w:rtl w:val="true"/>
              </w:rPr>
              <w:t>در حفظ و تعمیق سلامت دینی یکدیگر بکوشید</w:t>
            </w:r>
            <w:r>
              <w:rPr>
                <w:rStyle w:val="IndexLink"/>
                <w:rtl w:val="true"/>
              </w:rPr>
              <w:t>.</w:t>
              <w:tab/>
            </w:r>
            <w:r>
              <w:rPr>
                <w:rStyle w:val="IndexLink"/>
              </w:rPr>
              <w:t>15</w:t>
            </w:r>
          </w:hyperlink>
        </w:p>
        <w:p>
          <w:pPr>
            <w:pStyle w:val="Contents2"/>
            <w:tabs>
              <w:tab w:val="clear" w:pos="8743"/>
              <w:tab w:val="right" w:pos="9026" w:leader="dot"/>
            </w:tabs>
            <w:rPr/>
          </w:pPr>
          <w:hyperlink w:anchor="__RefHeading___Toc67452_774463916">
            <w:r>
              <w:rPr>
                <w:webHidden/>
                <w:rStyle w:val="IndexLink"/>
              </w:rPr>
              <w:t>۴</w:t>
            </w:r>
            <w:r>
              <w:rPr>
                <w:rStyle w:val="IndexLink"/>
                <w:rtl w:val="true"/>
              </w:rPr>
              <w:t xml:space="preserve">. </w:t>
            </w:r>
            <w:r>
              <w:rPr>
                <w:rStyle w:val="IndexLink"/>
                <w:rtl w:val="true"/>
              </w:rPr>
              <w:t>مدیریت اقتصادی خود را با کمک یکدیگر ارتقا دهید</w:t>
            </w:r>
            <w:r>
              <w:rPr>
                <w:rStyle w:val="IndexLink"/>
                <w:rtl w:val="true"/>
              </w:rPr>
              <w:t>.</w:t>
              <w:tab/>
            </w:r>
            <w:r>
              <w:rPr>
                <w:rStyle w:val="IndexLink"/>
              </w:rPr>
              <w:t>16</w:t>
            </w:r>
          </w:hyperlink>
        </w:p>
        <w:p>
          <w:pPr>
            <w:pStyle w:val="Contents2"/>
            <w:tabs>
              <w:tab w:val="clear" w:pos="8743"/>
              <w:tab w:val="right" w:pos="9026" w:leader="dot"/>
            </w:tabs>
            <w:rPr/>
          </w:pPr>
          <w:hyperlink w:anchor="__RefHeading___Toc67454_774463916">
            <w:r>
              <w:rPr>
                <w:webHidden/>
                <w:rStyle w:val="IndexLink"/>
              </w:rPr>
              <w:t>۵</w:t>
            </w:r>
            <w:r>
              <w:rPr>
                <w:rStyle w:val="IndexLink"/>
                <w:rtl w:val="true"/>
              </w:rPr>
              <w:t xml:space="preserve">. </w:t>
            </w:r>
            <w:r>
              <w:rPr>
                <w:rStyle w:val="IndexLink"/>
                <w:rtl w:val="true"/>
              </w:rPr>
              <w:t>ویژگی‌های شخصیتی خود را با هم هماهنگ سازید</w:t>
            </w:r>
            <w:r>
              <w:rPr>
                <w:rStyle w:val="IndexLink"/>
                <w:rtl w:val="true"/>
              </w:rPr>
              <w:t>.</w:t>
              <w:tab/>
            </w:r>
            <w:r>
              <w:rPr>
                <w:rStyle w:val="IndexLink"/>
              </w:rPr>
              <w:t>17</w:t>
            </w:r>
          </w:hyperlink>
        </w:p>
        <w:p>
          <w:pPr>
            <w:pStyle w:val="Contents2"/>
            <w:tabs>
              <w:tab w:val="clear" w:pos="8743"/>
              <w:tab w:val="right" w:pos="9026" w:leader="dot"/>
            </w:tabs>
            <w:rPr/>
          </w:pPr>
          <w:hyperlink w:anchor="__RefHeading___Toc67456_774463916">
            <w:r>
              <w:rPr>
                <w:webHidden/>
                <w:rStyle w:val="IndexLink"/>
              </w:rPr>
              <w:t>۶</w:t>
            </w:r>
            <w:r>
              <w:rPr>
                <w:rStyle w:val="IndexLink"/>
                <w:rtl w:val="true"/>
              </w:rPr>
              <w:t xml:space="preserve">. </w:t>
            </w:r>
            <w:r>
              <w:rPr>
                <w:rStyle w:val="IndexLink"/>
                <w:rtl w:val="true"/>
              </w:rPr>
              <w:t>از شئون انسانی و ایمانی یکدیگر حفاظت کنید</w:t>
            </w:r>
            <w:r>
              <w:rPr>
                <w:rStyle w:val="IndexLink"/>
                <w:rtl w:val="true"/>
              </w:rPr>
              <w:t>.</w:t>
              <w:tab/>
            </w:r>
            <w:r>
              <w:rPr>
                <w:rStyle w:val="IndexLink"/>
              </w:rPr>
              <w:t>18</w:t>
            </w:r>
          </w:hyperlink>
        </w:p>
        <w:p>
          <w:pPr>
            <w:pStyle w:val="Contents2"/>
            <w:tabs>
              <w:tab w:val="clear" w:pos="8743"/>
              <w:tab w:val="right" w:pos="9026" w:leader="dot"/>
            </w:tabs>
            <w:rPr/>
          </w:pPr>
          <w:hyperlink w:anchor="__RefHeading___Toc67458_774463916">
            <w:r>
              <w:rPr>
                <w:webHidden/>
                <w:rStyle w:val="IndexLink"/>
              </w:rPr>
              <w:t>۷</w:t>
            </w:r>
            <w:r>
              <w:rPr>
                <w:rStyle w:val="IndexLink"/>
                <w:rtl w:val="true"/>
              </w:rPr>
              <w:t xml:space="preserve">. </w:t>
            </w:r>
            <w:r>
              <w:rPr>
                <w:rStyle w:val="IndexLink"/>
                <w:rtl w:val="true"/>
              </w:rPr>
              <w:t>دربرابر یکدیگر هیچ کنش و واکنش ضدّمحبتی نداشته باشید</w:t>
            </w:r>
            <w:r>
              <w:rPr>
                <w:rStyle w:val="IndexLink"/>
                <w:rtl w:val="true"/>
              </w:rPr>
              <w:t>.</w:t>
              <w:tab/>
            </w:r>
            <w:r>
              <w:rPr>
                <w:rStyle w:val="IndexLink"/>
              </w:rPr>
              <w:t>20</w:t>
            </w:r>
          </w:hyperlink>
        </w:p>
        <w:p>
          <w:pPr>
            <w:pStyle w:val="Contents2"/>
            <w:tabs>
              <w:tab w:val="clear" w:pos="8743"/>
              <w:tab w:val="right" w:pos="9026" w:leader="dot"/>
            </w:tabs>
            <w:rPr/>
          </w:pPr>
          <w:hyperlink w:anchor="__RefHeading___Toc67460_774463916">
            <w:r>
              <w:rPr>
                <w:webHidden/>
                <w:rStyle w:val="IndexLink"/>
              </w:rPr>
              <w:t>۸</w:t>
            </w:r>
            <w:r>
              <w:rPr>
                <w:rStyle w:val="IndexLink"/>
                <w:rtl w:val="true"/>
              </w:rPr>
              <w:t xml:space="preserve">. </w:t>
            </w:r>
            <w:r>
              <w:rPr>
                <w:rStyle w:val="IndexLink"/>
                <w:rtl w:val="true"/>
              </w:rPr>
              <w:t>کارهای خانه را با کمک یکدیگر انجام دهید</w:t>
            </w:r>
            <w:r>
              <w:rPr>
                <w:rStyle w:val="IndexLink"/>
                <w:rtl w:val="true"/>
              </w:rPr>
              <w:t>.</w:t>
              <w:tab/>
            </w:r>
            <w:r>
              <w:rPr>
                <w:rStyle w:val="IndexLink"/>
              </w:rPr>
              <w:t>24</w:t>
            </w:r>
          </w:hyperlink>
        </w:p>
        <w:p>
          <w:pPr>
            <w:pStyle w:val="Contents2"/>
            <w:tabs>
              <w:tab w:val="clear" w:pos="8743"/>
              <w:tab w:val="right" w:pos="9026" w:leader="dot"/>
            </w:tabs>
            <w:rPr/>
          </w:pPr>
          <w:hyperlink w:anchor="__RefHeading___Toc67462_774463916">
            <w:r>
              <w:rPr>
                <w:webHidden/>
                <w:rStyle w:val="IndexLink"/>
              </w:rPr>
              <w:t>۹</w:t>
            </w:r>
            <w:r>
              <w:rPr>
                <w:rStyle w:val="IndexLink"/>
                <w:rtl w:val="true"/>
              </w:rPr>
              <w:t xml:space="preserve">. </w:t>
            </w:r>
            <w:r>
              <w:rPr>
                <w:rStyle w:val="IndexLink"/>
                <w:rtl w:val="true"/>
              </w:rPr>
              <w:t>برای همدیگر خود را بیارایید</w:t>
            </w:r>
            <w:r>
              <w:rPr>
                <w:rStyle w:val="IndexLink"/>
                <w:rtl w:val="true"/>
              </w:rPr>
              <w:t>.</w:t>
              <w:tab/>
            </w:r>
            <w:r>
              <w:rPr>
                <w:rStyle w:val="IndexLink"/>
              </w:rPr>
              <w:t>26</w:t>
            </w:r>
          </w:hyperlink>
        </w:p>
        <w:p>
          <w:pPr>
            <w:pStyle w:val="Contents2"/>
            <w:tabs>
              <w:tab w:val="clear" w:pos="8743"/>
              <w:tab w:val="right" w:pos="9026" w:leader="dot"/>
            </w:tabs>
            <w:rPr/>
          </w:pPr>
          <w:hyperlink w:anchor="__RefHeading___Toc67464_774463916">
            <w:r>
              <w:rPr>
                <w:webHidden/>
                <w:rStyle w:val="IndexLink"/>
              </w:rPr>
              <w:t>10</w:t>
            </w:r>
            <w:r>
              <w:rPr>
                <w:rStyle w:val="IndexLink"/>
                <w:rtl w:val="true"/>
              </w:rPr>
              <w:t xml:space="preserve">. </w:t>
            </w:r>
            <w:r>
              <w:rPr>
                <w:rStyle w:val="IndexLink"/>
                <w:rtl w:val="true"/>
              </w:rPr>
              <w:t>لغزش‌های یکدیگر را ببخشید</w:t>
            </w:r>
            <w:r>
              <w:rPr>
                <w:rStyle w:val="IndexLink"/>
                <w:rtl w:val="true"/>
              </w:rPr>
              <w:t>.</w:t>
              <w:tab/>
            </w:r>
            <w:r>
              <w:rPr>
                <w:rStyle w:val="IndexLink"/>
              </w:rPr>
              <w:t>29</w:t>
            </w:r>
          </w:hyperlink>
        </w:p>
        <w:p>
          <w:pPr>
            <w:pStyle w:val="Contents2"/>
            <w:tabs>
              <w:tab w:val="clear" w:pos="8743"/>
              <w:tab w:val="right" w:pos="9026" w:leader="dot"/>
            </w:tabs>
            <w:rPr/>
          </w:pPr>
          <w:hyperlink w:anchor="__RefHeading___Toc67466_774463916">
            <w:r>
              <w:rPr>
                <w:webHidden/>
                <w:rStyle w:val="IndexLink"/>
              </w:rPr>
              <w:t>۱۱</w:t>
            </w:r>
            <w:r>
              <w:rPr>
                <w:rStyle w:val="IndexLink"/>
                <w:rtl w:val="true"/>
              </w:rPr>
              <w:t xml:space="preserve">. </w:t>
            </w:r>
            <w:r>
              <w:rPr>
                <w:rStyle w:val="IndexLink"/>
                <w:rtl w:val="true"/>
              </w:rPr>
              <w:t>در کارهایتان با یکدیگر مشاوره کنید</w:t>
            </w:r>
            <w:r>
              <w:rPr>
                <w:rStyle w:val="IndexLink"/>
                <w:rtl w:val="true"/>
              </w:rPr>
              <w:t>.</w:t>
              <w:tab/>
            </w:r>
            <w:r>
              <w:rPr>
                <w:rStyle w:val="IndexLink"/>
              </w:rPr>
              <w:t>31</w:t>
            </w:r>
          </w:hyperlink>
        </w:p>
        <w:p>
          <w:pPr>
            <w:pStyle w:val="Contents3"/>
            <w:tabs>
              <w:tab w:val="clear" w:pos="8459"/>
              <w:tab w:val="right" w:pos="9026" w:leader="dot"/>
            </w:tabs>
            <w:rPr/>
          </w:pPr>
          <w:hyperlink w:anchor="__RefHeading___Toc67468_774463916">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67470_774463916">
            <w:r>
              <w:rPr>
                <w:webHidden/>
                <w:rStyle w:val="IndexLink"/>
              </w:rPr>
              <w:t>11.1</w:t>
            </w:r>
            <w:r>
              <w:rPr>
                <w:rStyle w:val="IndexLink"/>
                <w:rtl w:val="true"/>
              </w:rPr>
              <w:t xml:space="preserve">. </w:t>
            </w:r>
            <w:r>
              <w:rPr>
                <w:rStyle w:val="IndexLink"/>
                <w:rtl w:val="true"/>
              </w:rPr>
              <w:t>مهارت‌های مشاوره‌ای همسران</w:t>
            </w:r>
            <w:r>
              <w:rPr>
                <w:rStyle w:val="IndexLink"/>
                <w:rtl w:val="true"/>
              </w:rPr>
              <w:tab/>
            </w:r>
            <w:r>
              <w:rPr>
                <w:rStyle w:val="IndexLink"/>
              </w:rPr>
              <w:t>34</w:t>
            </w:r>
          </w:hyperlink>
        </w:p>
        <w:p>
          <w:pPr>
            <w:pStyle w:val="Contents2"/>
            <w:tabs>
              <w:tab w:val="clear" w:pos="8743"/>
              <w:tab w:val="right" w:pos="9026" w:leader="dot"/>
            </w:tabs>
            <w:rPr/>
          </w:pPr>
          <w:hyperlink w:anchor="__RefHeading___Toc67472_774463916">
            <w:r>
              <w:rPr>
                <w:webHidden/>
                <w:rStyle w:val="IndexLink"/>
              </w:rPr>
              <w:t>12</w:t>
            </w:r>
            <w:r>
              <w:rPr>
                <w:rStyle w:val="IndexLink"/>
                <w:rtl w:val="true"/>
              </w:rPr>
              <w:t xml:space="preserve">. </w:t>
            </w:r>
            <w:r>
              <w:rPr>
                <w:rStyle w:val="IndexLink"/>
                <w:rtl w:val="true"/>
              </w:rPr>
              <w:t>به هم احترام بگذارید</w:t>
            </w:r>
            <w:r>
              <w:rPr>
                <w:rStyle w:val="IndexLink"/>
                <w:rtl w:val="true"/>
              </w:rPr>
              <w:t>.</w:t>
              <w:tab/>
            </w:r>
            <w:r>
              <w:rPr>
                <w:rStyle w:val="IndexLink"/>
              </w:rPr>
              <w:t>42</w:t>
            </w:r>
          </w:hyperlink>
        </w:p>
        <w:p>
          <w:pPr>
            <w:pStyle w:val="Contents3"/>
            <w:tabs>
              <w:tab w:val="clear" w:pos="8459"/>
              <w:tab w:val="right" w:pos="9026" w:leader="dot"/>
            </w:tabs>
            <w:rPr/>
          </w:pPr>
          <w:hyperlink w:anchor="__RefHeading___Toc67474_774463916">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67476_774463916">
            <w:r>
              <w:rPr>
                <w:webHidden/>
                <w:rStyle w:val="IndexLink"/>
                <w:rtl w:val="true"/>
              </w:rPr>
              <w:t>امام‌خمینی</w:t>
            </w:r>
            <w:r>
              <w:rPr>
                <w:rStyle w:val="IndexLink"/>
                <w:rtl w:val="true"/>
              </w:rPr>
              <w:t xml:space="preserve"> </w:t>
            </w:r>
            <w:r>
              <w:rPr>
                <w:rStyle w:val="IndexLink"/>
                <w:rtl w:val="true"/>
              </w:rPr>
              <w:t>و احترام به همسر</w:t>
            </w:r>
            <w:r>
              <w:rPr>
                <w:rStyle w:val="IndexLink"/>
                <w:rtl w:val="true"/>
              </w:rPr>
              <w:tab/>
            </w:r>
            <w:r>
              <w:rPr>
                <w:rStyle w:val="IndexLink"/>
              </w:rPr>
              <w:t>49</w:t>
            </w:r>
          </w:hyperlink>
        </w:p>
        <w:p>
          <w:pPr>
            <w:pStyle w:val="Contents2"/>
            <w:tabs>
              <w:tab w:val="clear" w:pos="8743"/>
              <w:tab w:val="right" w:pos="9026" w:leader="dot"/>
            </w:tabs>
            <w:rPr/>
          </w:pPr>
          <w:hyperlink w:anchor="__RefHeading___Toc67478_774463916">
            <w:r>
              <w:rPr>
                <w:webHidden/>
                <w:rStyle w:val="IndexLink"/>
              </w:rPr>
              <w:t>13</w:t>
            </w:r>
            <w:r>
              <w:rPr>
                <w:rStyle w:val="IndexLink"/>
                <w:rtl w:val="true"/>
              </w:rPr>
              <w:t xml:space="preserve">. </w:t>
            </w:r>
            <w:r>
              <w:rPr>
                <w:rStyle w:val="IndexLink"/>
                <w:rtl w:val="true"/>
              </w:rPr>
              <w:t>دربرابر یکدیگر مسئولیت‌پذیر باشید</w:t>
            </w:r>
            <w:r>
              <w:rPr>
                <w:rStyle w:val="IndexLink"/>
                <w:rtl w:val="true"/>
              </w:rPr>
              <w:t>.</w:t>
              <w:tab/>
            </w:r>
            <w:r>
              <w:rPr>
                <w:rStyle w:val="IndexLink"/>
              </w:rPr>
              <w:t>50</w:t>
            </w:r>
          </w:hyperlink>
        </w:p>
        <w:p>
          <w:pPr>
            <w:pStyle w:val="Contents2"/>
            <w:tabs>
              <w:tab w:val="clear" w:pos="8743"/>
              <w:tab w:val="right" w:pos="9026" w:leader="dot"/>
            </w:tabs>
            <w:rPr/>
          </w:pPr>
          <w:hyperlink w:anchor="__RefHeading___Toc67480_774463916">
            <w:r>
              <w:rPr>
                <w:webHidden/>
                <w:rStyle w:val="IndexLink"/>
                <w:rtl w:val="true"/>
              </w:rPr>
              <w:t>برای مطالعۀ بیشتر</w:t>
            </w:r>
            <w:r>
              <w:rPr>
                <w:rStyle w:val="IndexLink"/>
                <w:rtl w:val="true"/>
              </w:rPr>
              <w:tab/>
            </w:r>
            <w:r>
              <w:rPr>
                <w:rStyle w:val="IndexLink"/>
              </w:rPr>
              <w:t>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45_27374"/>
      <w:bookmarkStart w:id="1" w:name="pg4945_27374"/>
      <w:bookmarkEnd w:id="1"/>
    </w:p>
    <w:p>
      <w:pPr>
        <w:pStyle w:val="Heading2"/>
        <w:numPr>
          <w:ilvl w:val="1"/>
          <w:numId w:val="1"/>
        </w:numPr>
        <w:rPr/>
      </w:pPr>
      <w:bookmarkStart w:id="2" w:name="pg4945_27374"/>
      <w:bookmarkStart w:id="3" w:name="__RefHeading___Toc67438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علی نقی،</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همسری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علی‌نقی فقیهی؛ به سفارش آستان قدس رضوی، معاونت تبلیغات و ارتباطات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قدس رضوی،</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6543</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HQ</w:t>
      </w:r>
      <w:r>
        <w:rPr>
          <w:rFonts w:ascii="IRNazanin" w:hAnsi="IRNazanin" w:eastAsia="IRNazanin"/>
          <w:color w:val="111111"/>
          <w:sz w:val="28"/>
          <w:sz w:val="28"/>
          <w:szCs w:val="28"/>
          <w:lang w:bidi="fa-IR"/>
        </w:rPr>
        <w:t>۷۴۳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۳۰۶</w:t>
      </w:r>
      <w:r>
        <w:rPr>
          <w:rFonts w:eastAsia="IRNazanin" w:cs="IRNazanin"/>
          <w:color w:val="111111"/>
          <w:sz w:val="28"/>
          <w:szCs w:val="28"/>
          <w:lang w:bidi="fa-IR"/>
        </w:rPr>
        <w:t>/</w:t>
      </w:r>
      <w:r>
        <w:rPr>
          <w:rFonts w:ascii="IRNazanin" w:hAnsi="IRNazanin" w:eastAsia="IRNazanin"/>
          <w:color w:val="111111"/>
          <w:sz w:val="28"/>
          <w:sz w:val="28"/>
          <w:szCs w:val="28"/>
          <w:lang w:bidi="fa-IR"/>
        </w:rPr>
        <w:t>۸۱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۲۷۸۷۷۶۷</w:t>
      </w:r>
      <w:bookmarkStart w:id="5" w:name="pg4945_27375"/>
    </w:p>
    <w:p>
      <w:pPr>
        <w:pStyle w:val="Heading2"/>
        <w:numPr>
          <w:ilvl w:val="1"/>
          <w:numId w:val="1"/>
        </w:numPr>
        <w:rPr/>
      </w:pPr>
      <w:bookmarkStart w:id="6" w:name="__RefHeading___Toc67440_774463916"/>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4" o:detectmouseclick="t"/>
                <v:stroke color="#3465a4" joinstyle="round" endcap="flat"/>
                <w10:wrap type="none"/>
              </v:shape>
            </w:pict>
          </mc:Fallback>
        </mc:AlternateContent>
      </w:r>
      <w:bookmarkStart w:id="8" w:name="pg4945_27378"/>
    </w:p>
    <w:p>
      <w:pPr>
        <w:pStyle w:val="Heading2"/>
        <w:numPr>
          <w:ilvl w:val="1"/>
          <w:numId w:val="1"/>
        </w:numPr>
        <w:rPr/>
      </w:pPr>
      <w:bookmarkStart w:id="9" w:name="__RefHeading___Toc67442_774463916"/>
      <w:bookmarkStart w:id="10" w:name="_Toc3"/>
      <w:bookmarkEnd w:id="8"/>
      <w:bookmarkEnd w:id="9"/>
      <w:r>
        <w:rPr>
          <w:rtl w:val="true"/>
        </w:rPr>
        <w:t>چگونه همسری باشیم؟</w:t>
      </w:r>
      <w:bookmarkEnd w:id="10"/>
    </w:p>
    <w:p>
      <w:pPr>
        <w:pStyle w:val="BookText"/>
        <w:rPr/>
      </w:pPr>
      <w:r>
        <w:rPr>
          <w:rFonts w:ascii="IRNazanin" w:hAnsi="IRNazanin" w:eastAsia="IRNazanin"/>
          <w:color w:val="111111"/>
          <w:sz w:val="28"/>
          <w:sz w:val="28"/>
          <w:szCs w:val="28"/>
          <w:rtl w:val="true"/>
          <w:lang w:bidi="fa-IR"/>
        </w:rPr>
        <w:t>الگوی همسر نمونه در اسلام را با پاسخ به پرسش های زیر ترسیم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همسر شایسته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کنش و واکنش‌های عاری از محبت چه ضررهایی به روابط پایدار زناشویی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 و زن باید در زندگی مشترک به هم کمک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تا بتوانیم لغزش‌های رفتاری یکدیگر را ببخشیم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نکتۀ ظریف در مشاورۀ زوجین چیست؟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رفتاری امام‌خمینی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همسرشان چه بود؟</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8" o:detectmouseclick="t"/>
                <v:stroke color="#3465a4" joinstyle="round" endcap="flat"/>
                <w10:wrap type="none"/>
              </v:shape>
            </w:pict>
          </mc:Fallback>
        </mc:AlternateContent>
      </w:r>
      <w:bookmarkStart w:id="11" w:name="pg4945_27380"/>
    </w:p>
    <w:p>
      <w:pPr>
        <w:pStyle w:val="Heading2"/>
        <w:numPr>
          <w:ilvl w:val="1"/>
          <w:numId w:val="1"/>
        </w:numPr>
        <w:rPr/>
      </w:pPr>
      <w:bookmarkStart w:id="12" w:name="__RefHeading___Toc67444_774463916"/>
      <w:bookmarkStart w:id="13" w:name="_Toc4"/>
      <w:bookmarkEnd w:id="11"/>
      <w:bookmarkEnd w:id="12"/>
      <w:r>
        <w:rPr>
          <w:rtl w:val="true"/>
        </w:rPr>
        <w:t>درآمد</w:t>
      </w:r>
      <w:bookmarkEnd w:id="13"/>
    </w:p>
    <w:p>
      <w:pPr>
        <w:pStyle w:val="BookText"/>
        <w:rPr/>
      </w:pPr>
      <w:r>
        <w:rPr>
          <w:rFonts w:ascii="IRNazanin" w:hAnsi="IRNazanin" w:eastAsia="IRNazanin"/>
          <w:color w:val="111111"/>
          <w:sz w:val="28"/>
          <w:sz w:val="28"/>
          <w:szCs w:val="28"/>
          <w:rtl w:val="true"/>
          <w:lang w:bidi="fa-IR"/>
        </w:rPr>
        <w:t>امروزه در علوم‌اجتماعی پیشرفت‌های بسیاری صورت گرفته است؛ اما خانواده‌ها به نابسامانی و تنش‌های فراوانی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مهم این گرفتاری‌ها، فاصله‌گرفتن از آموزه‌های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دینی جامع و غنی است و با هدایت‌ها و دستور‌العمل‌های کاربردی خود و ارتقای بینش همسران و تبیین نوع تعامل‌های بهینه در روابطشان، بهترین راهگشا برای برون‌رفت از مشکلات خانوادگی برای جامعه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می‌کوشد تا تبیین کند که همسران باید در زندگی خانوادگی چگونه باشند و چگونه با هم تعامل داشته و روابط نیک با یکدیگر برقرار سازند و زمینۀ زندگی سالم انسانی و معنوی را برای خود و همسر و فرزندان خود فراهم کنند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همسران زندگی مطلوب و بدون تنش و اضطرابی تجربه کنند و اهداف عالی تربیتی در زندگی مشترک آنان تحقق یابد، باید بر‌اساس نگرش اسلامی، این‌گونه باشند</w:t>
      </w:r>
      <w:r>
        <w:rPr>
          <w:rFonts w:eastAsia="IRNazanin" w:cs="IRNazanin"/>
          <w:color w:val="111111"/>
          <w:sz w:val="28"/>
          <w:szCs w:val="28"/>
          <w:rtl w:val="true"/>
          <w:lang w:bidi="fa-IR"/>
        </w:rPr>
        <w:t>:</w:t>
      </w:r>
      <w:bookmarkStart w:id="14" w:name="pg4945_27381"/>
    </w:p>
    <w:p>
      <w:pPr>
        <w:pStyle w:val="Heading2"/>
        <w:numPr>
          <w:ilvl w:val="1"/>
          <w:numId w:val="1"/>
        </w:numPr>
        <w:rPr/>
      </w:pPr>
      <w:bookmarkStart w:id="15" w:name="__RefHeading___Toc67446_774463916"/>
      <w:bookmarkStart w:id="16" w:name="_Toc5"/>
      <w:bookmarkEnd w:id="14"/>
      <w:bookmarkEnd w:id="15"/>
      <w:r>
        <w:rPr/>
        <w:t>۱</w:t>
      </w:r>
      <w:r>
        <w:rPr>
          <w:rtl w:val="true"/>
        </w:rPr>
        <w:t xml:space="preserve">. </w:t>
      </w:r>
      <w:r>
        <w:rPr>
          <w:rtl w:val="true"/>
        </w:rPr>
        <w:t>کوشش کنید تا تصویر واقع‌بینانه‌ای از یکدیگر داشته باشید</w:t>
      </w:r>
      <w:r>
        <w:rPr>
          <w:rtl w:val="true"/>
        </w:rPr>
        <w:t>.</w:t>
      </w:r>
      <w:bookmarkEnd w:id="16"/>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افراد می‌پندارند با گفت‌و‌گو و پرسش از طرف‌ِمقابل و پاسخ‌هایی که وی می‌دهد، تمام شخصیت فرد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به‌دلیل عوامل احساسی و محدودیت‌های نگرشی و موقعیت روانی و فرهنگی همسران، چه‌بسا جنبه‌هایی ابراز می‌شود و جنبه‌هایی پنهان می‌ماند و حتی ممکن است بر برخی از خصوصیت‌ها و جنبه‌ها رو‌پوشی کشیده شود و تصویر غیر‌واقعی از او در ذهن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به‌دلیل وضعیت ادراکی و موقعیتی و ناآگاهی کامل همسران از یکدیگر، چه‌بسا آنان تصویر تحریف‌شده و غیرواقع‌بینانه از یکدیگر پیدا کنند و گاه بر‌اساس برداشت ابتدایی در طرف‌ِمقابل و جلب‌توجه به نکته‌ای برجسته و مثبت، به جنبه‌های دیگر وی اصلاً توجه نشود یا نیاز عاطفی و جنسی آنان به یکدیگر، باعث شود چشمانشان بر اموری از واقعیت‌های مهم، بسته شود و به آن‌ها بی‌توجهی کرده و خیال کنند همسرشان را خوب شناخته‌اند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درک درست، عمیق، همه‌جانبه و واقع‌بینانه از یکدیگر، لازم است هر‌یک از زوجین همسرش را در ابعاد مختلف عقلی، اجتماعی، عاطفی، معنوی، سیاسی و اقتصادی کشف کند؛ مثلاً تا چه‌اندازه چارچوب موازین عقلی و منطقی را در زندگی رعایت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نشانگان اندیشمندی و با‌درایت‌بودن همسر، توجه وی به واقعیت‌ها و پرهیز از آرمان‌گرایی‌ها، زیرکی، حسابگری، استدلال، قدرت فهم زیاد، عقلانیت جمعی و پایبندی به قانون، برقراری روابط حسنه با دیگران و حاکمیت منطق و گفت‌و‌گو در روابط و داشتن روحیۀ مشورت‌پذیری، پرسش‌گری، انتقاد‌پذیری، نداشتن وابستگی فکری به دیگری، تحلیل مسائل، رشد فکری، انجام د ادن کارهای مستقل، فریب‌نخوردن در انجام‌دادن معامله‌ها، توانایی‌داشتن در زندگی مستقل، قدرت نگهداری مال و دارایی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سفیه‌نبودن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ارزیابی پیامد فعالیت‌ها قبل از اجرا، تشخیص راه هدایت، نجات، صلاح و کمال و پرهیز از خرافات است</w:t>
      </w:r>
      <w:r>
        <w:rPr>
          <w:rFonts w:eastAsia="IRNazanin" w:cs="IRNazanin"/>
          <w:color w:val="111111"/>
          <w:sz w:val="28"/>
          <w:szCs w:val="28"/>
          <w:rtl w:val="true"/>
          <w:lang w:bidi="fa-IR"/>
        </w:rPr>
        <w:t>.</w:t>
      </w:r>
      <w:bookmarkStart w:id="17" w:name="pg4945_27383"/>
    </w:p>
    <w:p>
      <w:pPr>
        <w:pStyle w:val="Heading2"/>
        <w:numPr>
          <w:ilvl w:val="1"/>
          <w:numId w:val="1"/>
        </w:numPr>
        <w:rPr/>
      </w:pPr>
      <w:bookmarkStart w:id="18" w:name="__RefHeading___Toc67448_774463916"/>
      <w:bookmarkStart w:id="19" w:name="_Toc6"/>
      <w:bookmarkEnd w:id="17"/>
      <w:bookmarkEnd w:id="18"/>
      <w:r>
        <w:rPr/>
        <w:t>۲</w:t>
      </w:r>
      <w:r>
        <w:rPr>
          <w:rtl w:val="true"/>
        </w:rPr>
        <w:t xml:space="preserve">. </w:t>
      </w:r>
      <w:r>
        <w:rPr>
          <w:rtl w:val="true"/>
        </w:rPr>
        <w:t>سلامت عاطفی خویش را ارتقا ببخشید</w:t>
      </w:r>
      <w:r>
        <w:rPr>
          <w:rtl w:val="true"/>
        </w:rPr>
        <w:t>.</w:t>
      </w:r>
      <w:bookmarkEnd w:id="19"/>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همسرانی از سلامت عاطفی در سطح مطلوب برخوردارند که دارای ویژگی‌های زیر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مثبت به دیگران، احساس ایمنی و آرامش در خانواده، محبت‌کردن و محبت‌پذیری، مهرجویی و مهرورزی، نوازش‌کردن، نشاط و شادابی، ایجاد روابط خانوادگی پایدار و جامعه‌پذیری، نوع‌دوستی، عفو و گذشت، توان برآوردن نیازهای عاطفی دیگران، کنترل عواطف، حمایت و مراقبت، اجتناب از خودخواهی، احساس رضایت‌مندی از زندگی، احترام، غیرت، توان درک وضعیت عاطفی دیگران، منظم‌بودن، اعتماد‌به‌نفس، فضیلت دوستی، ارادۀ قوی، استقامت، انسجام، تصمیم‌گیری، عفاف، خودخواه‌نبودن، اجتناب از تلاش برای تسلط بر دیگران، انجام کار گروهی، مدیریت و همکاری، همدلی، داشتن نقش پویا، پرنشاط و صمیمی، دارای احساس‌مسئولیت، توان نه گفتن به خواهش‌های نفسانی و وسوسه‌های شیطانی خود و دیگران، ابراز عواطف به‌گونه‌ای که در نشان‌دادن آن‌ها، دچار مشکل نشود؛</w:t>
      </w:r>
    </w:p>
    <w:p>
      <w:pPr>
        <w:pStyle w:val="BookText"/>
        <w:rPr/>
      </w:pPr>
      <w:r>
        <w:rPr>
          <w:rFonts w:ascii="IRNazanin" w:hAnsi="IRNazanin" w:eastAsia="IRNazanin"/>
          <w:color w:val="111111"/>
          <w:sz w:val="28"/>
          <w:sz w:val="28"/>
          <w:szCs w:val="28"/>
          <w:rtl w:val="true"/>
          <w:lang w:bidi="fa-IR"/>
        </w:rPr>
        <w:t>ازاین‌رو، عواطف خود را پنهان یا سرکوب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برعکس، کسی‌که دارای ویژگی‌هایی چون ترس از مریضی، احساس گناه، کم‌رویی، افسردگی، اضطراب، خشمگینی، نفرت، غمگینی، پرخاشگری، انتقاد‌ناپذیری، حسادت، کینه‌ای‌بودن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نمی‌بخشد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نداشتن ثبات اخلاقی، کج‌خلقی، فرار از واقعیت، بدبینی، داشتن دوست‌پسر و یا دوست‌دختر، وابستگی افراطی، تردید زیاد و بر‌عهده‌نگرفتن مسئولیت عیوب خود، همه حاکی از فقدان سلامت عاطفی شخص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مودّت و رفتار محبت‌آمیز و مهرورزی را که از نشانه‌های سلامت عاطفی در انسان است، هدف آفرینش و محور روابط در زندگی مشترک زن و مرد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نشانه‌های قدرت اوست که برایتان از جنس خودتان همسرانی آفرید تا به ایشان آرامش یابید و میان شما دوستی و مهربانی</w:t>
      </w:r>
      <w:bookmarkStart w:id="20" w:name="pg4945_27385"/>
    </w:p>
    <w:p>
      <w:pPr>
        <w:pStyle w:val="BookText"/>
        <w:rPr/>
      </w:pPr>
      <w:bookmarkEnd w:id="20"/>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نشانه‌هایی است برای مردمی که تفکر می‌کنند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محبت‌آمیز و همراه با مودّت با دیگران را ملاک اساسی سلامت عاطفی دانسته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مؤمنان در دوستی و ابراز عاطفه و رحمت به یکدیگر، مَثَل پیکر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عضوی از آن دردمند شود، دیگر اعضای پیکر با بی‌خوابی و تب، با آن عضو همدردی می‌کنند</w:t>
      </w:r>
      <w:r>
        <w:rPr>
          <w:rFonts w:eastAsia="IRNazanin" w:cs="IRNazanin"/>
          <w:color w:val="111111"/>
          <w:sz w:val="28"/>
          <w:szCs w:val="28"/>
          <w:rtl w:val="true"/>
          <w:lang w:bidi="fa-IR"/>
        </w:rPr>
        <w:t>.»</w:t>
      </w:r>
      <w:r>
        <w:rPr>
          <w:rStyle w:val="FootnoteAnchor"/>
          <w:rtl w:val="true"/>
        </w:rPr>
        <w:footnoteReference w:id="3"/>
      </w:r>
    </w:p>
    <w:p>
      <w:pPr>
        <w:pStyle w:val="Heading2"/>
        <w:numPr>
          <w:ilvl w:val="1"/>
          <w:numId w:val="1"/>
        </w:numPr>
        <w:rPr/>
      </w:pPr>
      <w:bookmarkStart w:id="21" w:name="__RefHeading___Toc67450_774463916"/>
      <w:bookmarkStart w:id="22" w:name="_Toc7"/>
      <w:bookmarkEnd w:id="21"/>
      <w:r>
        <w:rPr/>
        <w:t>۳</w:t>
      </w:r>
      <w:r>
        <w:rPr>
          <w:rtl w:val="true"/>
        </w:rPr>
        <w:t xml:space="preserve">. </w:t>
      </w:r>
      <w:r>
        <w:rPr>
          <w:rtl w:val="true"/>
        </w:rPr>
        <w:t>در حفظ و تعمیق سلامت دینی یکدیگر بکوشید</w:t>
      </w:r>
      <w:r>
        <w:rPr>
          <w:rtl w:val="true"/>
        </w:rPr>
        <w:t>.</w:t>
      </w:r>
      <w:bookmarkEnd w:id="2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همسران باید به شناخت و باور خود به اصول دین عمق ببخشند و برنامه‌ریزی کنند تا به مجموعۀ برنامه‌ها و قوانین تمام‌شمول شریعت اسلامی به‌طورعملی پایبند و ملتزم باشند</w:t>
      </w:r>
      <w:bookmarkStart w:id="23" w:name="pg4945_27386"/>
    </w:p>
    <w:p>
      <w:pPr>
        <w:pStyle w:val="BookText"/>
        <w:rPr/>
      </w:pPr>
      <w:bookmarkEnd w:id="23"/>
      <w:r>
        <w:rPr>
          <w:rFonts w:ascii="IRNazanin" w:hAnsi="IRNazanin" w:eastAsia="IRNazanin"/>
          <w:color w:val="111111"/>
          <w:sz w:val="28"/>
          <w:sz w:val="28"/>
          <w:szCs w:val="28"/>
          <w:rtl w:val="true"/>
          <w:lang w:bidi="fa-IR"/>
        </w:rPr>
        <w:t>و در این‌راستا به یکدیگر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یا شوهری که به قانون و عهد‌و‌پیمان خداوندی پایبندی ندارد و برای دین‌دار‌بودن همسرش ارزش و اعتباری قائل نیست، از سلامت دینی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کمک همسران به یکدیگر برای حفظ و تعمیق ایمان و دین‌داری میان خودشان، ابراز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بندۀ مؤمن هرچه محبت به همسرش را زیادتر کند، درجه‌های ایمانش افزون می‌شود</w:t>
      </w:r>
      <w:r>
        <w:rPr>
          <w:rFonts w:eastAsia="IRNazanin" w:cs="IRNazanin"/>
          <w:color w:val="111111"/>
          <w:sz w:val="28"/>
          <w:szCs w:val="28"/>
          <w:rtl w:val="true"/>
          <w:lang w:bidi="fa-IR"/>
        </w:rPr>
        <w:t>.»</w:t>
      </w:r>
      <w:r>
        <w:rPr>
          <w:rStyle w:val="FootnoteAnchor"/>
          <w:rtl w:val="true"/>
        </w:rPr>
        <w:footnoteReference w:id="4"/>
      </w:r>
    </w:p>
    <w:p>
      <w:pPr>
        <w:pStyle w:val="Heading2"/>
        <w:numPr>
          <w:ilvl w:val="1"/>
          <w:numId w:val="1"/>
        </w:numPr>
        <w:rPr/>
      </w:pPr>
      <w:bookmarkStart w:id="24" w:name="__RefHeading___Toc67452_774463916"/>
      <w:bookmarkStart w:id="25" w:name="_Toc8"/>
      <w:bookmarkEnd w:id="24"/>
      <w:r>
        <w:rPr/>
        <w:t>۴</w:t>
      </w:r>
      <w:r>
        <w:rPr>
          <w:rtl w:val="true"/>
        </w:rPr>
        <w:t xml:space="preserve">. </w:t>
      </w:r>
      <w:r>
        <w:rPr>
          <w:rtl w:val="true"/>
        </w:rPr>
        <w:t>مدیریت اقتصادی خود را با کمک یکدیگر ارتقا دهید</w:t>
      </w:r>
      <w:r>
        <w:rPr>
          <w:rtl w:val="true"/>
        </w:rPr>
        <w:t>.</w:t>
      </w:r>
      <w:bookmarkEnd w:id="2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هر‌یک از زن و شوهر باید تدبیر اقتصادی خویش را با دیگری در میان بگذارند و با مشورت با یکدیگر تدبیر مشترکی را در مسائل اقتصادی اتخاذ کنند تا در کسب درآمد و</w:t>
      </w:r>
      <w:bookmarkStart w:id="26" w:name="pg4945_27387"/>
    </w:p>
    <w:p>
      <w:pPr>
        <w:pStyle w:val="BookText"/>
        <w:rPr/>
      </w:pPr>
      <w:bookmarkEnd w:id="26"/>
      <w:r>
        <w:rPr>
          <w:rFonts w:ascii="IRNazanin" w:hAnsi="IRNazanin" w:eastAsia="IRNazanin"/>
          <w:color w:val="111111"/>
          <w:sz w:val="28"/>
          <w:sz w:val="28"/>
          <w:szCs w:val="28"/>
          <w:rtl w:val="true"/>
          <w:lang w:bidi="fa-IR"/>
        </w:rPr>
        <w:t>توزیع مناسب آن در مصارف زندگی، تشریک مساعی در هزینه‌های زندگی، شیوۀ صرفه‌جویی و پرهیز از اسراف و تبذیر و رعایت اعتدال، مدیریت بهینه را بر زندگی خانوادگی حاکم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معاش که در احادیث بر آن تأکید شده، مربوط به همین مدیریت است</w:t>
      </w:r>
      <w:r>
        <w:rPr>
          <w:rFonts w:eastAsia="IRNazanin" w:cs="IRNazanin"/>
          <w:color w:val="111111"/>
          <w:sz w:val="28"/>
          <w:szCs w:val="28"/>
          <w:rtl w:val="true"/>
          <w:lang w:bidi="fa-IR"/>
        </w:rPr>
        <w:t>.</w:t>
      </w:r>
    </w:p>
    <w:p>
      <w:pPr>
        <w:pStyle w:val="Heading2"/>
        <w:numPr>
          <w:ilvl w:val="1"/>
          <w:numId w:val="1"/>
        </w:numPr>
        <w:rPr/>
      </w:pPr>
      <w:bookmarkStart w:id="27" w:name="__RefHeading___Toc67454_774463916"/>
      <w:bookmarkStart w:id="28" w:name="_Toc9"/>
      <w:bookmarkEnd w:id="27"/>
      <w:r>
        <w:rPr/>
        <w:t>۵</w:t>
      </w:r>
      <w:r>
        <w:rPr>
          <w:rtl w:val="true"/>
        </w:rPr>
        <w:t xml:space="preserve">. </w:t>
      </w:r>
      <w:r>
        <w:rPr>
          <w:rtl w:val="true"/>
        </w:rPr>
        <w:t>ویژگی‌های شخصیتی خود را با هم هماهنگ سازید</w:t>
      </w:r>
      <w:r>
        <w:rPr>
          <w:rtl w:val="true"/>
        </w:rPr>
        <w:t>.</w:t>
      </w:r>
      <w:bookmarkEnd w:id="2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هماهنگی همسران با یکدیگر در ویژگی‌های شخصیتی و اخلاقی، نقش بسیار مؤثری در آرامش آنان و پیشبرد اهداف زندگی‌شان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همت و اندیشه‌های خودشان را به‌کار گیرند تا این توانمندی را پیدا کنند و در اکتساب مهارت‌ها در بروز رفتار اخلاقی، با هم هماهنگ شوند و در‌صورت لزوم آموزش لازم را برای یادگیری مهارت‌های ارتباطی موفّق با جنس مخالف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هماهنگی، هدایت زندگی مشترکشان را همانند دو قایق‌ران که هماهنگ با هم باید پارو بزنند، باید در امواج سختی‌ها و مشکلات، به سلامت هدایت کنند</w:t>
      </w:r>
      <w:r>
        <w:rPr>
          <w:rFonts w:eastAsia="IRNazanin" w:cs="IRNazanin"/>
          <w:color w:val="111111"/>
          <w:sz w:val="28"/>
          <w:szCs w:val="28"/>
          <w:rtl w:val="true"/>
          <w:lang w:bidi="fa-IR"/>
        </w:rPr>
        <w:t>.</w:t>
      </w:r>
      <w:bookmarkStart w:id="29" w:name="pg4945_27388"/>
    </w:p>
    <w:p>
      <w:pPr>
        <w:pStyle w:val="BookText"/>
        <w:rPr/>
      </w:pPr>
      <w:bookmarkEnd w:id="29"/>
      <w:r>
        <w:rPr>
          <w:rFonts w:ascii="IRNazanin" w:hAnsi="IRNazanin" w:eastAsia="IRNazanin"/>
          <w:color w:val="111111"/>
          <w:sz w:val="28"/>
          <w:sz w:val="28"/>
          <w:szCs w:val="28"/>
          <w:rtl w:val="true"/>
          <w:lang w:bidi="fa-IR"/>
        </w:rPr>
        <w:t>زوجین خواه‌ناخواه در این هماهنگی متوجه می‌شوند که در کوران زندگی باید از برخی امیال و خواسته‌ها و حقوق خود به‌خاطر دیگری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توانمندی مخالفت با برخی خواسته‌های فردی را در خود احساس کنند و مهارت گذشت از خود به‌خاطر دیگری را فرا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محبت و احساس و عواطف هریک به دیگری، برای خود‌خواهی نباشد؛ بلکه دیگر‌خواهی و همسردوستی، بیشترین عواطف را درقبال دیگری بر‌می‌انگیزد</w:t>
      </w:r>
      <w:r>
        <w:rPr>
          <w:rFonts w:eastAsia="IRNazanin" w:cs="IRNazanin"/>
          <w:color w:val="111111"/>
          <w:sz w:val="28"/>
          <w:szCs w:val="28"/>
          <w:rtl w:val="true"/>
          <w:lang w:bidi="fa-IR"/>
        </w:rPr>
        <w:t>.</w:t>
      </w:r>
    </w:p>
    <w:p>
      <w:pPr>
        <w:pStyle w:val="Heading2"/>
        <w:numPr>
          <w:ilvl w:val="1"/>
          <w:numId w:val="1"/>
        </w:numPr>
        <w:rPr/>
      </w:pPr>
      <w:bookmarkStart w:id="30" w:name="__RefHeading___Toc67456_774463916"/>
      <w:bookmarkStart w:id="31" w:name="_Toc10"/>
      <w:bookmarkEnd w:id="30"/>
      <w:r>
        <w:rPr/>
        <w:t>۶</w:t>
      </w:r>
      <w:r>
        <w:rPr>
          <w:rtl w:val="true"/>
        </w:rPr>
        <w:t xml:space="preserve">. </w:t>
      </w:r>
      <w:r>
        <w:rPr>
          <w:rtl w:val="true"/>
        </w:rPr>
        <w:t>از شئون انسانی و ایمانی یکدیگر حفاظت کنید</w:t>
      </w:r>
      <w:r>
        <w:rPr>
          <w:rtl w:val="true"/>
        </w:rPr>
        <w:t>.</w:t>
      </w:r>
      <w:bookmarkEnd w:id="31"/>
    </w:p>
    <w:p>
      <w:pPr>
        <w:pStyle w:val="BookText"/>
        <w:rPr/>
      </w:pPr>
      <w:r>
        <w:rPr>
          <w:rFonts w:ascii="IRNazanin" w:hAnsi="IRNazanin" w:eastAsia="IRNazanin"/>
          <w:color w:val="111111"/>
          <w:sz w:val="28"/>
          <w:sz w:val="28"/>
          <w:szCs w:val="28"/>
          <w:rtl w:val="true"/>
          <w:lang w:bidi="fa-IR"/>
        </w:rPr>
        <w:t>زن و شوهر در فرهنگ قرآنی لباس یکدیگرند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لباس، لباس تقوا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آنان</w:t>
      </w:r>
    </w:p>
    <w:p>
      <w:pPr>
        <w:pStyle w:val="BookText"/>
        <w:rPr/>
      </w:pPr>
      <w:r>
        <w:rPr>
          <w:rFonts w:ascii="IRNazanin" w:hAnsi="IRNazanin" w:eastAsia="IRNazanin"/>
          <w:color w:val="111111"/>
          <w:sz w:val="28"/>
          <w:sz w:val="28"/>
          <w:szCs w:val="28"/>
          <w:rtl w:val="true"/>
          <w:lang w:bidi="fa-IR"/>
        </w:rPr>
        <w:t>تصویر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9"/>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0" o:detectmouseclick="t"/>
                <v:stroke color="#3465a4" joinstyle="round" endcap="flat"/>
                <w10:wrap type="none"/>
              </v:shape>
            </w:pict>
          </mc:Fallback>
        </mc:AlternateContent>
      </w:r>
      <w:bookmarkStart w:id="32" w:name="pg4945_27390"/>
    </w:p>
    <w:p>
      <w:pPr>
        <w:pStyle w:val="BookText"/>
        <w:rPr/>
      </w:pPr>
      <w:bookmarkEnd w:id="32"/>
      <w:r>
        <w:rPr>
          <w:rFonts w:ascii="IRNazanin" w:hAnsi="IRNazanin" w:eastAsia="IRNazanin"/>
          <w:color w:val="111111"/>
          <w:sz w:val="28"/>
          <w:sz w:val="28"/>
          <w:szCs w:val="28"/>
          <w:rtl w:val="true"/>
          <w:lang w:bidi="fa-IR"/>
        </w:rPr>
        <w:t>ضمن محافظت از خود، از همسر نیز محافظت می‌کند و او را در حراست و حِصن قرار می‌دهد تا با رفتار نامطلوب، از مقام و عزت انسانی و شخصیت ایمانی‌شان کاسته نشود، به حقارت و پستی پایین‌تر از حیوانات سقوط نکنند و جایگاه و احترامشان را در میان اقوام و اجتماع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احیاناً اگر زشتی‌هایی در یکی پیدا شد، دیگری آن را بپوشاند و نگذارد فرصت برای بازگشت را از دست بدهد و آبرویش برود و در گمراهی‌ها غوطه‌ور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حیثیت و احترام همسر پیش خود و دیگران، در وی عزتی به‌وجود می‌آورد که ساختار روانی‌اش را از ابتلا به اختلال و آشفتگی و پریشان‌حالی مصون نگه می‌دارد و با تدابیر عقلانی و دادن کمک‌های فکری و حمایت‌های عاطفی، وی عملاً برای اصلاح و ارتقا تلاش خواهد کرد</w:t>
      </w:r>
      <w:r>
        <w:rPr>
          <w:rFonts w:eastAsia="IRNazanin" w:cs="IRNazanin"/>
          <w:color w:val="111111"/>
          <w:sz w:val="28"/>
          <w:szCs w:val="28"/>
          <w:rtl w:val="true"/>
          <w:lang w:bidi="fa-IR"/>
        </w:rPr>
        <w:t>.</w:t>
      </w:r>
    </w:p>
    <w:p>
      <w:pPr>
        <w:pStyle w:val="Heading2"/>
        <w:numPr>
          <w:ilvl w:val="1"/>
          <w:numId w:val="1"/>
        </w:numPr>
        <w:rPr/>
      </w:pPr>
      <w:bookmarkStart w:id="33" w:name="__RefHeading___Toc67458_774463916"/>
      <w:bookmarkStart w:id="34" w:name="_Toc11"/>
      <w:bookmarkEnd w:id="33"/>
      <w:r>
        <w:rPr/>
        <w:t>۷</w:t>
      </w:r>
      <w:r>
        <w:rPr>
          <w:rtl w:val="true"/>
        </w:rPr>
        <w:t xml:space="preserve">. </w:t>
      </w:r>
      <w:r>
        <w:rPr>
          <w:rtl w:val="true"/>
        </w:rPr>
        <w:t>دربرابر یکدیگر هیچ کنش و واکنش ضدّمحبتی نداشته باشید</w:t>
      </w:r>
      <w:r>
        <w:rPr>
          <w:rtl w:val="true"/>
        </w:rPr>
        <w:t>.</w:t>
      </w:r>
      <w:bookmarkEnd w:id="3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اسلامی هر‌یک از زن و شوهر موظف‌اند همۀ ارتباط‌های کلامی و احساسی و</w:t>
      </w:r>
    </w:p>
    <w:p>
      <w:pPr>
        <w:pStyle w:val="BookText"/>
        <w:rPr/>
      </w:pPr>
      <w:r>
        <w:rPr>
          <w:rFonts w:ascii="IRNazanin" w:hAnsi="IRNazanin" w:eastAsia="IRNazanin"/>
          <w:color w:val="111111"/>
          <w:sz w:val="28"/>
          <w:sz w:val="28"/>
          <w:szCs w:val="28"/>
          <w:rtl w:val="true"/>
          <w:lang w:bidi="fa-IR"/>
        </w:rPr>
        <w:t>رفتاری خویش را درقبال یکدیگر با محبت همراه سازند و از هر گفتار و ابراز و عملی بپرهیزند که محبت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همیشه و در هر وضعیتی باید یکدیگر را با مودّت و مهربانی خویش مواجه کرده و از هرگونه بی‌اعتنایی، بی‌احترامی، عصبانیت، تندخویی، بدزبانی، درشت گفتاری، ترش‌رویی و سرسنگین‌بودن، تحقیر و خشونت با یکدیگر دوری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همسران از این نوع رفتارهای محبت‌زدا، مانع بروز استبداد بین آن‌ها خواهد 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دنیای کنونی همسرانی وجود دارند که به‌دلیل رفتارهای ضدمحبتی، به یکدیگر بدبین و بی‌اعتمادند و بیش از اختیارهای خود، برای دیگری محدودیت ایجاد می‌کنند و بیش از حد لازم، بر همسر کنترل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همسران سعی می‌کنند که با تهدید، همسر را مجبور به انجام اَعمالی کنند که طبق خواستۀ آنان است و خواسته و آزادی همسر را نادیده گرفته و می‌خواهند همسرشان همچون برده‌ای در اختیار امیال و امر‌و‌نهی‌های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بسیار مخرب است و هرگز نباید به‌کار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امنیت</w:t>
      </w:r>
    </w:p>
    <w:p>
      <w:pPr>
        <w:pStyle w:val="BookText"/>
        <w:rPr/>
      </w:pPr>
      <w:r>
        <w:rPr>
          <w:rFonts w:ascii="IRNazanin" w:hAnsi="IRNazanin" w:eastAsia="IRNazanin"/>
          <w:color w:val="111111"/>
          <w:sz w:val="28"/>
          <w:sz w:val="28"/>
          <w:szCs w:val="28"/>
          <w:rtl w:val="true"/>
          <w:lang w:bidi="fa-IR"/>
        </w:rPr>
        <w:t>روانی همسر را به مخاطره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ممکن است سبب تسلیم‌شدن موقتی وی شود؛ ولی به رفتارهای پرخاشگرانه منجر می‌شود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مستبدی که همواره خواستار حرف‌شنوی همسر از دستورهای اوست و هیچ‌گاه طبق علاقۀ همسرش عمل نمی‌کند، برای غلبه بر ضعف‌ها و حقارت‌های خود، به امر‌و‌نهی همسر می‌پردازد و رفتاری پر از خشونت در‌قبال او به‌اجرا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همسران با رفتار همراه با مودّت نباید بگذارند خشونت و استبداد بر روح و رفتار آن‌ها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با اکتساب شخصیتی بامحبت برای خود، همچون انبیا،</w:t>
      </w:r>
      <w:r>
        <w:rPr>
          <w:rStyle w:val="FootnoteAnchor"/>
          <w:rtl w:val="true"/>
        </w:rPr>
        <w:footnoteReference w:id="6"/>
      </w:r>
      <w:r>
        <w:rPr>
          <w:rFonts w:ascii="IRNazanin" w:hAnsi="IRNazanin" w:eastAsia="IRNazanin"/>
          <w:color w:val="111111"/>
          <w:sz w:val="28"/>
          <w:sz w:val="28"/>
          <w:szCs w:val="28"/>
          <w:rtl w:val="true"/>
          <w:lang w:bidi="fa-IR"/>
        </w:rPr>
        <w:t>شیوه‌های محبتی شناخته‌شده</w:t>
      </w:r>
      <w:r>
        <w:rPr>
          <w:rStyle w:val="FootnoteAnchor"/>
          <w:rtl w:val="true"/>
        </w:rPr>
        <w:footnoteReference w:id="7"/>
      </w:r>
      <w:r>
        <w:rPr>
          <w:rFonts w:ascii="IRNazanin" w:hAnsi="IRNazanin" w:eastAsia="IRNazanin"/>
          <w:color w:val="111111"/>
          <w:sz w:val="28"/>
          <w:sz w:val="28"/>
          <w:szCs w:val="28"/>
          <w:rtl w:val="true"/>
          <w:lang w:bidi="fa-IR"/>
        </w:rPr>
        <w:t>را بر رفتار خویش حاکم سازند؛ به‌گونه‌ای که جز محبت از آنان به یکدیگر، رفتار و احساسی صادر نشود و بر‌این‌اساس به تأمین خواسته‌های 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عاطفی یکدیگر بپردازند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رفتار محبتی خویش با همسرش و مودت همسرش دربرابر خود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هرگز کاری نکرده‌ام که فاطمه ناراحت شود و او را به هیچ کاری مجبور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هرگز مرا ناراحت نکرد و برخلاف میل باطنی من، قدمی بر‌نداشت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علاقه‌اش به ما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 می‌شود علاقه‌اش به همسرش شدیدتر می‌شود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امام‌حسین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خود را به همسرشان و دخترشان با تأکید قسم، به دیگران اعلام می‌کنند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 تو سوگند، من خانه‌ای را دوست دارم که در آن سکینه و رباب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دوست دارم و عمدۀ اموالم را به آنان می‌بخشم و شایسته نیست کسی مرا سرزنش کند</w:t>
      </w:r>
      <w:r>
        <w:rPr>
          <w:rFonts w:eastAsia="IRNazanin" w:cs="IRNazanin"/>
          <w:color w:val="111111"/>
          <w:sz w:val="28"/>
          <w:szCs w:val="28"/>
          <w:rtl w:val="true"/>
          <w:lang w:bidi="fa-IR"/>
        </w:rPr>
        <w:t>.»</w:t>
      </w:r>
      <w:r>
        <w:rPr>
          <w:rStyle w:val="FootnoteAnchor"/>
          <w:rtl w:val="true"/>
        </w:rPr>
        <w:footnoteReference w:id="10"/>
      </w:r>
      <w:bookmarkStart w:id="35" w:name="pg4945_27394"/>
    </w:p>
    <w:p>
      <w:pPr>
        <w:pStyle w:val="Heading2"/>
        <w:numPr>
          <w:ilvl w:val="1"/>
          <w:numId w:val="1"/>
        </w:numPr>
        <w:rPr/>
      </w:pPr>
      <w:bookmarkStart w:id="36" w:name="__RefHeading___Toc67460_774463916"/>
      <w:bookmarkStart w:id="37" w:name="_Toc12"/>
      <w:bookmarkEnd w:id="35"/>
      <w:bookmarkEnd w:id="36"/>
      <w:r>
        <w:rPr/>
        <w:t>۸</w:t>
      </w:r>
      <w:r>
        <w:rPr>
          <w:rtl w:val="true"/>
        </w:rPr>
        <w:t xml:space="preserve">. </w:t>
      </w:r>
      <w:r>
        <w:rPr>
          <w:rtl w:val="true"/>
        </w:rPr>
        <w:t>کارهای خانه را با کمک یکدیگر انجام دهید</w:t>
      </w:r>
      <w:r>
        <w:rPr>
          <w:rtl w:val="true"/>
        </w:rPr>
        <w:t>.</w:t>
      </w:r>
      <w:bookmarkEnd w:id="3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همسران کارهای خانه را با یکدیگر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انجام‌دادن کارها به‌صورت مشترک توسط زوجین سنت نیکویی است که اسوۀ بارز آن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زن و شوهر در فعالیت‌های خانه یکی از جنبه‌های ابراز محبت آن‌ها به یکدیگر است و تمرینِ یکی از مهم‌ترین فضایل اخلاقی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در این همکاری به یکدیگر نشان می‌دهند که مسئولیت کارها متوجه یک نفر نیست و اصولاً من و تویی میان آنان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فعالیت‌های آنان، قوانین خشک اجتماعی نیست؛ بلکه محرک آنان در این فعالیت‌ها، انگیزه‌های عاطفی و محبت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خستگی کارهای دیگر نمی‌تواند آنان را تنبل و سست و بی‌حوصله کند؛ بلکه با این فعالیت‌ها علاقه‌شان را به یکدیگر نشان می‌دهند و از آن لذت می‌برند و به این وسیله خستگی را از خودشان دور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کارهایی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بیرون از خانه داشتند، به‌ویژه جهاد و جنگ در راه خدا و کارهایی که برای امرار معاش انجام می‌دادند، در کارهای خانه نیز شرکت می‌جستند، عدس پاک می‌کردند و در دستاس‌کردن، همسرشان را یاری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می‌آوردند، برای خانه آب تأمین کرده و خانه را جارو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را آسیاب و آرد و خمیر را آماده می‌کردند و نان می‌پختند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خانۀ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و مشاهده کردند دختر و دامادشان با محبتی بی‌نظیر در کنار هم نشسته و با همکاری هم به آرد‌کردن جو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کدام‌یک از شما خسته‌تر هستید تا من به جای او نشسته، کارش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دخترتان فاطمه خسته‌تر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کنار دامادشان نشستند و با هم به دستاس‌کردن مشغول شدند</w:t>
      </w:r>
      <w:r>
        <w:rPr>
          <w:rFonts w:eastAsia="IRNazanin" w:cs="IRNazanin"/>
          <w:color w:val="111111"/>
          <w:sz w:val="28"/>
          <w:szCs w:val="28"/>
          <w:rtl w:val="true"/>
          <w:lang w:bidi="fa-IR"/>
        </w:rPr>
        <w:t>.</w:t>
      </w:r>
      <w:r>
        <w:rPr>
          <w:rStyle w:val="FootnoteAnchor"/>
          <w:rtl w:val="true"/>
        </w:rPr>
        <w:footnoteReference w:id="11"/>
      </w:r>
      <w:bookmarkStart w:id="38" w:name="pg4945_27396"/>
    </w:p>
    <w:p>
      <w:pPr>
        <w:pStyle w:val="Heading2"/>
        <w:numPr>
          <w:ilvl w:val="1"/>
          <w:numId w:val="1"/>
        </w:numPr>
        <w:rPr/>
      </w:pPr>
      <w:bookmarkStart w:id="39" w:name="__RefHeading___Toc67462_774463916"/>
      <w:bookmarkStart w:id="40" w:name="_Toc13"/>
      <w:bookmarkEnd w:id="38"/>
      <w:bookmarkEnd w:id="39"/>
      <w:r>
        <w:rPr/>
        <w:t>۹</w:t>
      </w:r>
      <w:r>
        <w:rPr>
          <w:rtl w:val="true"/>
        </w:rPr>
        <w:t xml:space="preserve">. </w:t>
      </w:r>
      <w:r>
        <w:rPr>
          <w:rtl w:val="true"/>
        </w:rPr>
        <w:t>برای همدیگر خود را بیارایید</w:t>
      </w:r>
      <w:r>
        <w:rPr>
          <w:rtl w:val="true"/>
        </w:rPr>
        <w:t>.</w:t>
      </w:r>
      <w:bookmarkEnd w:id="40"/>
    </w:p>
    <w:p>
      <w:pPr>
        <w:pStyle w:val="BookText"/>
        <w:rPr/>
      </w:pPr>
      <w:r>
        <w:rPr>
          <w:rFonts w:ascii="IRNazanin" w:hAnsi="IRNazanin" w:eastAsia="IRNazanin"/>
          <w:color w:val="111111"/>
          <w:sz w:val="28"/>
          <w:sz w:val="28"/>
          <w:szCs w:val="28"/>
          <w:rtl w:val="true"/>
          <w:lang w:bidi="fa-IR"/>
        </w:rPr>
        <w:t>نظافت و آرایش سنت پسندیدۀ دینی است و مؤمنانِ متعهد به آداب و سنن اسلامی به آن پایبند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پیامبر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فراوانی شده است که این سنت در میان همسران، بیشتر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لباس‌های خود را تمیز و موهای خود را اصلاح کنید، مسواک بزنید و آراسته و پاکیزه باشید که بنی‌اسرائیل چنین نکردند و زنانشان بدکار شدند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نیز این سنت را به‌خوبی انجام می‌دادند و خود را برای همسرانشان آراسته و مرتب می‌کردند، لباس مناسب می‌پوشیدند و موهای خود را رنگ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حسن‌بن‌جهم، از دوستان امام‌کاظم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دیدم که موهای خود را خضاب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فدایتان شوم، شما هم خضاب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اصلاح و مرتب‌بودن وضع، بر عفت زنان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بودند که پاک‌دامنی را</w:t>
      </w:r>
    </w:p>
    <w:p>
      <w:pPr>
        <w:pStyle w:val="BookText"/>
        <w:rPr/>
      </w:pPr>
      <w:r>
        <w:rPr>
          <w:rFonts w:ascii="IRNazanin" w:hAnsi="IRNazanin" w:eastAsia="IRNazanin"/>
          <w:color w:val="111111"/>
          <w:sz w:val="28"/>
          <w:sz w:val="28"/>
          <w:szCs w:val="28"/>
          <w:rtl w:val="true"/>
          <w:lang w:bidi="fa-IR"/>
        </w:rPr>
        <w:t>رها کردند، به این دلیل که شوهرانشان اصلاح و مرتب‌بودن خود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داری همسرت را درحالی همانند حال خودت که خود را آراسته نکرده‌ای، ببینی؟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نظافت و استعمال بوی خوش و اصلاح مو، از اخلاق پیامبران است</w:t>
      </w:r>
      <w:r>
        <w:rPr>
          <w:rFonts w:eastAsia="IRNazanin" w:cs="IRNazanin"/>
          <w:color w:val="111111"/>
          <w:sz w:val="28"/>
          <w:szCs w:val="28"/>
          <w:rtl w:val="true"/>
          <w:lang w:bidi="fa-IR"/>
        </w:rPr>
        <w:t>.»</w:t>
      </w:r>
      <w:r>
        <w:rPr>
          <w:rStyle w:val="FootnoteAnchor"/>
          <w:rtl w:val="true"/>
        </w:rPr>
        <w:footnoteReference w:id="1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دوستان امام‌باقر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حکم‌بن‌عتیبه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خانه‌ای زیبا و آراسته خدمت آن حضرت رسیدم، لباس زیبا و رنگینی پوشیده بودند که آثار رنگ لباس بر دوش حضرت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شگفت‌زده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خانه نگاه می‌کردم و گاهی به وضع لباس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متعجبی؟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بگویم از این لباسی که به تن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مربوط به افراد نوجوان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حکم، چه کسی</w:t>
      </w:r>
    </w:p>
    <w:p>
      <w:pPr>
        <w:pStyle w:val="BookText"/>
        <w:rPr/>
      </w:pPr>
      <w:r>
        <w:rPr>
          <w:rFonts w:ascii="IRNazanin" w:hAnsi="IRNazanin" w:eastAsia="IRNazanin"/>
          <w:color w:val="111111"/>
          <w:sz w:val="28"/>
          <w:sz w:val="28"/>
          <w:szCs w:val="28"/>
          <w:rtl w:val="true"/>
          <w:lang w:bidi="fa-IR"/>
        </w:rPr>
        <w:t>زینت‌ها و چیزهای پاکیزه‌ای که خداوند برای بندگانش آفریده است، حرام کرده؟ این‌ها از چیزهایی است که خداوند برای بندگانش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خانه که مشاهده می‌کنی مربوط به همسر من است و من تازه ازدواج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که مشاهده می‌کنی و همچنین حضور من در این خانه به‌خاطر همین موضوع است</w:t>
      </w:r>
      <w:r>
        <w:rPr>
          <w:rFonts w:eastAsia="IRNazanin" w:cs="IRNazanin"/>
          <w:color w:val="111111"/>
          <w:sz w:val="28"/>
          <w:szCs w:val="28"/>
          <w:rtl w:val="true"/>
          <w:lang w:bidi="fa-IR"/>
        </w:rPr>
        <w:t>.»</w:t>
      </w:r>
      <w:r>
        <w:rPr>
          <w:rStyle w:val="FootnoteAnchor"/>
          <w:rtl w:val="true"/>
        </w:rPr>
        <w:footnoteReference w:id="1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زیات بصری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دوستانم خدمت امام‌باقر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خانه‌ای زیبا، با لباس زیبا دیدیم؛ در‌حالی‌که سرمه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پرسش‌هایی از آن حضرت داشتیم که به پاسخ آن‌ها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متوجه شدند که ما از وضع لباس و خانۀ آن حضرت شگفت‌زده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با دوستت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به منزلی رفتیم که ایشان بیشتر وقت‌ها آنجا تشریف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کردیم که در خانه جز حصیر،</w:t>
      </w:r>
      <w:bookmarkStart w:id="41" w:name="pg4945_27399"/>
    </w:p>
    <w:p>
      <w:pPr>
        <w:pStyle w:val="BookText"/>
        <w:rPr/>
      </w:pPr>
      <w:bookmarkEnd w:id="41"/>
      <w:r>
        <w:rPr>
          <w:rFonts w:ascii="IRNazanin" w:hAnsi="IRNazanin" w:eastAsia="IRNazanin"/>
          <w:color w:val="111111"/>
          <w:sz w:val="28"/>
          <w:sz w:val="28"/>
          <w:szCs w:val="28"/>
          <w:rtl w:val="true"/>
          <w:lang w:bidi="fa-IR"/>
        </w:rPr>
        <w:t>چیزی نیست و حضرت لباس زبر و خشن به تن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دیروز شما پیش من آمدید؛ در‌حالی‌که من در خانه‌ای بودم که مربوط به همسرم بود و آن وسایل موجود در خانه، متعلق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آرایش کرده بود تا من هم خود را برای او آراسته و مزّین کنم</w:t>
      </w:r>
      <w:r>
        <w:rPr>
          <w:rFonts w:eastAsia="IRNazanin" w:cs="IRNazanin"/>
          <w:color w:val="111111"/>
          <w:sz w:val="28"/>
          <w:szCs w:val="28"/>
          <w:rtl w:val="true"/>
          <w:lang w:bidi="fa-IR"/>
        </w:rPr>
        <w:t>.»</w:t>
      </w:r>
      <w:r>
        <w:rPr>
          <w:rStyle w:val="FootnoteAnchor"/>
          <w:rtl w:val="true"/>
        </w:rPr>
        <w:footnoteReference w:id="14"/>
      </w:r>
    </w:p>
    <w:p>
      <w:pPr>
        <w:pStyle w:val="Heading2"/>
        <w:numPr>
          <w:ilvl w:val="1"/>
          <w:numId w:val="1"/>
        </w:numPr>
        <w:rPr/>
      </w:pPr>
      <w:bookmarkStart w:id="42" w:name="__RefHeading___Toc67464_774463916"/>
      <w:bookmarkStart w:id="43" w:name="_Toc14"/>
      <w:bookmarkEnd w:id="42"/>
      <w:r>
        <w:rPr/>
        <w:t>10</w:t>
      </w:r>
      <w:r>
        <w:rPr>
          <w:rtl w:val="true"/>
        </w:rPr>
        <w:t xml:space="preserve">. </w:t>
      </w:r>
      <w:r>
        <w:rPr>
          <w:rtl w:val="true"/>
        </w:rPr>
        <w:t>لغزش‌های یکدیگر را ببخشید</w:t>
      </w:r>
      <w:r>
        <w:rPr>
          <w:rtl w:val="true"/>
        </w:rPr>
        <w:t>.</w:t>
      </w:r>
      <w:bookmarkEnd w:id="4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زندگی مشترک، از زن یا شوهر خطایی سر بزند که باعث رنجش دیگری شود، فرد خطاکار باید فوراً عذرخواهی کند و همسر رنجیده نیز باید عذر او را بپذیرد و از لغزشش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به‌صورت طبیعی، خودش دوست دارد همسرش لغزشش را عفو کند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همسران نباید بگذارند زمانی بر آن‌ها بگذرد و از هم ناراحت و خشمگین مانده باشند؛ بلکه باید با عذرخواهی و عفو، شرافت و عزت یکدیگر را ارتقا بخشند؛ چراکه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بخشش، بخشنده را عزت می‌افزاید؛ پس عفو کنید که خدا عزت شما را زیاد می‌کند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اسحاق‌بن‌عمار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زن بر مرد چیست که با انجام‌دادن آن‌ها، انسان، نیکوکار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خوراک و پوشاک او را فراهم کند و اگر خطایی از او سر زد، از او بگذرد</w:t>
      </w:r>
      <w:r>
        <w:rPr>
          <w:rFonts w:eastAsia="IRNazanin" w:cs="IRNazanin"/>
          <w:color w:val="111111"/>
          <w:sz w:val="28"/>
          <w:szCs w:val="28"/>
          <w:rtl w:val="true"/>
          <w:lang w:bidi="fa-IR"/>
        </w:rPr>
        <w:t>.»</w:t>
      </w:r>
      <w:r>
        <w:rPr>
          <w:rStyle w:val="FootnoteAnchor"/>
          <w:rtl w:val="true"/>
        </w:rPr>
        <w:footnoteReference w:id="1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دینی دو نفر مؤمن باید از خطای یکدیگر بگذرند؛ چه رسد به زن و شوهر که علاوه‌بر اشتراک آنان در ایمان، همسر و دوستدار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ویژگی‌های مؤمن این است که در‌برابر خطا و لغزش برادر دینی‌اش با عطوفت رفتار کند و</w:t>
      </w:r>
      <w:bookmarkStart w:id="44" w:name="pg4945_27401"/>
    </w:p>
    <w:p>
      <w:pPr>
        <w:pStyle w:val="BookText"/>
        <w:rPr/>
      </w:pPr>
      <w:bookmarkEnd w:id="44"/>
      <w:r>
        <w:rPr>
          <w:rFonts w:ascii="IRNazanin" w:hAnsi="IRNazanin" w:eastAsia="IRNazanin"/>
          <w:color w:val="111111"/>
          <w:sz w:val="28"/>
          <w:sz w:val="28"/>
          <w:szCs w:val="28"/>
          <w:rtl w:val="true"/>
          <w:lang w:bidi="fa-IR"/>
        </w:rPr>
        <w:t>او را ببخشد و با رضایت به حال‌وهوای دوستی دیرینه‌شان برگردند</w:t>
      </w:r>
      <w:r>
        <w:rPr>
          <w:rFonts w:eastAsia="IRNazanin" w:cs="IRNazanin"/>
          <w:color w:val="111111"/>
          <w:sz w:val="28"/>
          <w:szCs w:val="28"/>
          <w:rtl w:val="true"/>
          <w:lang w:bidi="fa-IR"/>
        </w:rPr>
        <w:t>.»</w:t>
      </w:r>
      <w:r>
        <w:rPr>
          <w:rStyle w:val="FootnoteAnchor"/>
          <w:rtl w:val="true"/>
        </w:rPr>
        <w:footnoteReference w:id="18"/>
      </w:r>
    </w:p>
    <w:p>
      <w:pPr>
        <w:pStyle w:val="Heading2"/>
        <w:numPr>
          <w:ilvl w:val="1"/>
          <w:numId w:val="1"/>
        </w:numPr>
        <w:rPr/>
      </w:pPr>
      <w:bookmarkStart w:id="45" w:name="__RefHeading___Toc67466_774463916"/>
      <w:bookmarkStart w:id="46" w:name="_Toc15"/>
      <w:bookmarkEnd w:id="45"/>
      <w:r>
        <w:rPr/>
        <w:t>۱۱</w:t>
      </w:r>
      <w:r>
        <w:rPr>
          <w:rtl w:val="true"/>
        </w:rPr>
        <w:t xml:space="preserve">. </w:t>
      </w:r>
      <w:r>
        <w:rPr>
          <w:rtl w:val="true"/>
        </w:rPr>
        <w:t>در کارهایتان با یکدیگر مشاوره کنید</w:t>
      </w:r>
      <w:r>
        <w:rPr>
          <w:rtl w:val="true"/>
        </w:rPr>
        <w:t>.</w:t>
      </w:r>
      <w:bookmarkEnd w:id="46"/>
    </w:p>
    <w:p>
      <w:pPr>
        <w:pStyle w:val="Heading3"/>
        <w:numPr>
          <w:ilvl w:val="2"/>
          <w:numId w:val="1"/>
        </w:numPr>
        <w:rPr/>
      </w:pPr>
      <w:bookmarkStart w:id="47" w:name="__RefHeading___Toc67468_774463916"/>
      <w:bookmarkStart w:id="48" w:name="_Toc16"/>
      <w:bookmarkEnd w:id="47"/>
      <w:r>
        <w:rPr>
          <w:rtl w:val="true"/>
        </w:rPr>
        <w:t>اشاره</w:t>
      </w:r>
      <w:bookmarkEnd w:id="4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شوهر به مشورت یکدیگر نیازمندند و مشورت‌کردن از عوامل موفقیت آنان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امام‌موسی‌بن‌جعفر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آثار ارزشمند مشاورۀ مرد با زن که معمولاً مردها به‌دلیل نگرش‌هایی منفی آن را نمی‌پذیرند، موفقیت مرد را در تصمیم‌گیری دربارۀ امور مهم زندگی مرهون مشاوره با زن دانسته‌اند و در نقل جریان زن و مرد صالح از بنی‌اسرائیل چنین نقل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خواب دید که خدا عمرش را نصف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نصفی در مال و وسعت و نصف دیگر در ضیق و زندگی مشقت، او مخیّر شد که اول یکی از آن دو را اختیار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نیکوکاری دارم که شریک من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مشورت می‌کنم و به شما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لی زوجة صالحه و هی شریکی فی المعاش، فاشاورها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صبحگاه با همسرش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 اول را اختیار کن و عافیت را ابتدا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 بعداً به ما رحم کرده و نعمتش را بر ما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شب بعد درخواب گفت که من نصف اول را اختیار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در روزی به او وسعت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مال به اقوام و نیازمندان، همسایگان و برادرت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نصف اول عمر تمام شد، آن مرد همان را که در خواب دیده بود، دوباره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گفتند که خدا از تو تشکر می‌کند و بقیۀ عمرت هم در وسعت خواهی بود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تصویر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5"/>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46" o:detectmouseclick="t"/>
                <v:stroke color="#3465a4" joinstyle="round" endcap="flat"/>
                <w10:wrap type="none"/>
              </v:shape>
            </w:pict>
          </mc:Fallback>
        </mc:AlternateContent>
      </w:r>
      <w:bookmarkStart w:id="49" w:name="pg4945_27404"/>
    </w:p>
    <w:p>
      <w:pPr>
        <w:pStyle w:val="BookText"/>
        <w:rPr/>
      </w:pPr>
      <w:bookmarkEnd w:id="49"/>
      <w:r>
        <w:rPr>
          <w:rFonts w:ascii="IRNazanin" w:hAnsi="IRNazanin" w:eastAsia="IRNazanin"/>
          <w:color w:val="111111"/>
          <w:sz w:val="28"/>
          <w:sz w:val="28"/>
          <w:szCs w:val="28"/>
          <w:rtl w:val="true"/>
          <w:lang w:bidi="fa-IR"/>
        </w:rPr>
        <w:t>در مشاوره، افراد به هدایت دست می‌یابند،</w:t>
      </w:r>
      <w:r>
        <w:rPr>
          <w:rStyle w:val="FootnoteAnchor"/>
          <w:rtl w:val="true"/>
        </w:rPr>
        <w:footnoteReference w:id="20"/>
      </w:r>
      <w:r>
        <w:rPr>
          <w:rFonts w:ascii="IRNazanin" w:hAnsi="IRNazanin" w:eastAsia="IRNazanin"/>
          <w:color w:val="111111"/>
          <w:sz w:val="28"/>
          <w:sz w:val="28"/>
          <w:szCs w:val="28"/>
          <w:rtl w:val="true"/>
          <w:lang w:bidi="fa-IR"/>
        </w:rPr>
        <w:t>عوامل مشکل‌ساز و امور پنهانی آشکار می‌شود، واقعیت‌های زندگی خود را نشان می‌دهند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مشاوره خوب‌ترین و محکم‌ترین تکیه‌گاه همسران در زندگی محسوب می‌شود</w:t>
      </w:r>
      <w:r>
        <w:rPr>
          <w:rStyle w:val="FootnoteAnchor"/>
          <w:rtl w:val="true"/>
        </w:rPr>
        <w:footnoteReference w:id="22"/>
      </w:r>
      <w:r>
        <w:rPr>
          <w:rFonts w:ascii="IRNazanin" w:hAnsi="IRNazanin" w:eastAsia="IRNazanin"/>
          <w:color w:val="111111"/>
          <w:sz w:val="28"/>
          <w:sz w:val="28"/>
          <w:szCs w:val="28"/>
          <w:rtl w:val="true"/>
          <w:lang w:bidi="fa-IR"/>
        </w:rPr>
        <w:t>و با عمل به راهنمایی‌های مشاور، به مجموعه‌ای از خوبی‌ها و خیرها و خوشی‌های مطلوب می‌توان رسید</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50" w:name="__RefHeading___Toc67470_774463916"/>
      <w:bookmarkStart w:id="51" w:name="_Toc17"/>
      <w:bookmarkEnd w:id="50"/>
      <w:r>
        <w:rPr/>
        <w:t>11.1</w:t>
      </w:r>
      <w:r>
        <w:rPr>
          <w:rtl w:val="true"/>
        </w:rPr>
        <w:t xml:space="preserve">. </w:t>
      </w:r>
      <w:r>
        <w:rPr>
          <w:rtl w:val="true"/>
        </w:rPr>
        <w:t>مهارت‌های مشاوره‌ای همسران</w:t>
      </w:r>
      <w:bookmarkEnd w:id="5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شوهر برای کارآمدی مشاوره در زندگی‌شان باید از فنون مشاوره آگاه شوند</w:t>
      </w:r>
      <w:r>
        <w:rPr>
          <w:rStyle w:val="FootnoteAnchor"/>
          <w:rtl w:val="true"/>
        </w:rPr>
        <w:footnoteReference w:id="24"/>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مهارت‌های لازم را در این زمینه کسب کنند و آن‌ها را با خردمندی و تجربه و دور‌اندیشی به‌کار گیرند</w:t>
      </w:r>
      <w:r>
        <w:rPr>
          <w:rStyle w:val="FootnoteAnchor"/>
          <w:rtl w:val="true"/>
        </w:rPr>
        <w:footnoteReference w:id="25"/>
      </w:r>
      <w:r>
        <w:rPr>
          <w:rFonts w:ascii="IRNazanin" w:hAnsi="IRNazanin" w:eastAsia="IRNazanin"/>
          <w:color w:val="111111"/>
          <w:sz w:val="28"/>
          <w:sz w:val="28"/>
          <w:szCs w:val="28"/>
          <w:rtl w:val="true"/>
          <w:lang w:bidi="fa-IR"/>
        </w:rPr>
        <w:t>و چگونگی فکر‌کردن صحیح را به یکدیگر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کنند تا توانایی یکدیگر را به افق‌های بالاتر ببرند و از بروز مشکل در زندگی‌شان پیشگیری کنند؛ زیرا مشورت‌گرفتن آنان از یکدیگر، تلاش پر‌ثمری برای جمع‌کردن عقل‌هایشان و به تکامل رساندن تدبیرهایشان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مهم آن، پذیرش و احترام به فکر هم و قدرشناسی از نعمت عقل همسر و استفاده از همۀ نعمت‌هایی است که خدا در همۀ زمینه‌ها به آنان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امنیت روانی، کاهش خطا، دوری از دوباره‌کاری و موازی‌کاری، بهبود‌بخشیدن به امور و لذت‌بردن از تلاشی که در زندگی برای هم انجام می‌دهند نیز از ثمره‌های مشاوره با هم است</w:t>
      </w:r>
      <w:r>
        <w:rPr>
          <w:rFonts w:eastAsia="IRNazanin" w:cs="IRNazanin"/>
          <w:color w:val="111111"/>
          <w:sz w:val="28"/>
          <w:szCs w:val="28"/>
          <w:rtl w:val="true"/>
          <w:lang w:bidi="fa-IR"/>
        </w:rPr>
        <w:t>.</w:t>
      </w:r>
      <w:r>
        <w:rPr>
          <w:rStyle w:val="FootnoteAnchor"/>
          <w:rtl w:val="true"/>
        </w:rPr>
        <w:footnoteReference w:id="2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پیچیدگی‌های زندگانی امروز و پیوستگی‌هایی که افکار و تمایل‌ها و رفتارها را در</w:t>
      </w:r>
    </w:p>
    <w:p>
      <w:pPr>
        <w:pStyle w:val="BookText"/>
        <w:rPr/>
      </w:pPr>
      <w:r>
        <w:rPr>
          <w:rFonts w:ascii="IRNazanin" w:hAnsi="IRNazanin" w:eastAsia="IRNazanin"/>
          <w:color w:val="111111"/>
          <w:sz w:val="28"/>
          <w:sz w:val="28"/>
          <w:szCs w:val="28"/>
          <w:rtl w:val="true"/>
          <w:lang w:bidi="fa-IR"/>
        </w:rPr>
        <w:t>زمینه‌های گوناگون به هم وابسته کرده است، ضرورت مشاوره‌گرفتن و مشورت‌دادن را در متن زندگی همسران بسیار مهم‌تر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به‌طور‌قطع همسرانی که می‌خواهند در زندگی زناشویی موفق باشند، باید تا حد مقبولی از ایده‌ها، بینش‌ها، خواسته‌ها و سلایق یکدیگر مطلع شوند و این در فضای صمیمی مشاوره میسّر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از‌لحاظ کاربرد عملی آن، مسئولیت‌آور و موجب هوشیاری، افزایش دقت و اعتماد به یکدیگر در میان زن و شوهر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همسران باید خصوصیت‌های شخصی مشاور را در خویش پرورش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خصوصیت‌ها عبارت‌اند از</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همسران باید کوشش کنند، از تمایل‌های خود، آگاه باشند و خود را خوب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قوت‌ها و ضعف‌های خود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عقاید، بینش‌ها و باورهای خویش را دائماً ارزیابی کنند و در ارتقا‌بخشی و تصحیح نادرستی‌ها و رفع نقایص اقدام کنند و تمایل‌ها و احساس‌ها و رفتارهای خویش را بررسی کرده و در‌صدد جبران کاستی‌ها و ضعف‌های</w:t>
      </w:r>
    </w:p>
    <w:p>
      <w:pPr>
        <w:pStyle w:val="BookText"/>
        <w:rPr/>
      </w:pPr>
      <w:r>
        <w:rPr>
          <w:rFonts w:ascii="IRNazanin" w:hAnsi="IRNazanin" w:eastAsia="IRNazanin"/>
          <w:color w:val="111111"/>
          <w:sz w:val="28"/>
          <w:sz w:val="28"/>
          <w:szCs w:val="28"/>
          <w:rtl w:val="true"/>
          <w:lang w:bidi="fa-IR"/>
        </w:rPr>
        <w:t>خویش بر‌آیند تا در فضای مشاوره بتوانند نقش خود را خوب و کارآمد ایفا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آنان بدون هیچ‌گونه پیش‌شرطی، همسر را برای مشاوره بپذیرد و با رفتاری عاطفی و صمیمی و ایجاد فضای امنیت و مصونیت، به گفت‌و‌گوی یاورانه با یکدیگر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سعۀصدر خود را افزایش دهند و از کرامت انسانی و ایمانی و همسری همسر خود حفاظت کنند و به یکدیگر احترام گذارند و از هرگونه برخورد تند، عصبانیت، صدای بلند، جدال ناکارساز و پرخاشگری دوری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همدردی با همسر و توجه به ناراحتی پیش‌آمده برای وی، همدلی و تلاش بی و قفۀ خویش را در کمک‌کردن به او و حل مشکل، با تمام توان دنبال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فرآیند حل مشکل بیندیشند و از به‌کرسی‌نشاندن حرف خود و اثبات حقانیت خود و احساس فائق‌آمدن در‌مقابل دیگری پرهیز کنند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کارآمدی مشاوره‌شان توجه کنند تا در مسئله‌ای که دربارۀ آن مذاکره می‌کنند،</w:t>
      </w:r>
    </w:p>
    <w:p>
      <w:pPr>
        <w:pStyle w:val="BookText"/>
        <w:rPr/>
      </w:pPr>
      <w:r>
        <w:rPr>
          <w:rFonts w:ascii="IRNazanin" w:hAnsi="IRNazanin" w:eastAsia="IRNazanin"/>
          <w:color w:val="111111"/>
          <w:sz w:val="28"/>
          <w:sz w:val="28"/>
          <w:szCs w:val="28"/>
          <w:rtl w:val="true"/>
          <w:lang w:bidi="fa-IR"/>
        </w:rPr>
        <w:t>موضوع، مشخص باشد و هر دو متعهد شوند که از شاخه‌ای به شاخۀ دیگر نروند و مسائل را با هم مخلوط و فضای ذهنی یکدیگر را مشوش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قبل از مشاوره‌هایشان با یکدیگر باید هر‌کدام خوب فکر کنند و مسئله‌ای را که دربارۀ آن به مشاوره پرداخته‌اند، در اندیشۀ خود از همۀ جوانب بررسی و ارزیابی کنند و سپس به شور با یکدیگر بنشینند تا اندیشۀ طولانی آنان بتواند هدایتگر و راهگشا باشد</w:t>
      </w:r>
      <w:r>
        <w:rPr>
          <w:rFonts w:eastAsia="IRNazanin" w:cs="IRNazanin"/>
          <w:color w:val="111111"/>
          <w:sz w:val="28"/>
          <w:szCs w:val="28"/>
          <w:rtl w:val="true"/>
          <w:lang w:bidi="fa-IR"/>
        </w:rPr>
        <w:t>.</w:t>
      </w:r>
      <w:r>
        <w:rPr>
          <w:rStyle w:val="FootnoteAnchor"/>
          <w:rtl w:val="true"/>
        </w:rPr>
        <w:footnoteReference w:id="2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با توجه به عوامل مشکل‌ساز، در‌صدد رفع آن‌ها برآیند و پرهیز کنند از اینکه عامل بروز مشکل را دیگری قلمداد کنند و مشکل را به گردن یکدیگر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باید ضعف‌های خود را شناسایی کنند و بفهمند چه باورها، تمایل‌ها، اخلاق‌ها و کارهایی از خودشان منشأ بروز مشکل شده است و آن‌ها را به‌طورصریح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تصحیح</w:t>
      </w:r>
    </w:p>
    <w:p>
      <w:pPr>
        <w:pStyle w:val="BookText"/>
        <w:rPr/>
      </w:pPr>
      <w:r>
        <w:rPr>
          <w:rFonts w:ascii="IRNazanin" w:hAnsi="IRNazanin" w:eastAsia="IRNazanin"/>
          <w:color w:val="111111"/>
          <w:sz w:val="28"/>
          <w:sz w:val="28"/>
          <w:szCs w:val="28"/>
          <w:rtl w:val="true"/>
          <w:lang w:bidi="fa-IR"/>
        </w:rPr>
        <w:t>باورهای غیر‌منطقی و تغییر تمایل‌های غیر‌طبیعی و اخلاق‌های بد خویش بر‌آیند و کاستی‌ها و نواقص را با رفتارهای عاطفی و عقلانی جبران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رفتار نادرست خود را توجیه نکنند؛ بلکه به‌دلیل چنین رفتاری، از همسر عذر‌خواهی کنند و بر‌عکس، رفتار نامطلوب همسر را به‌صورت معقول و هدایت‌گرانه توجیه کنند و از به‌رخ‌کشیدن آن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کنند صفات منفی را از خودشان دور کنند؛ همچون جهل، حماقت، بی‌شخصیتی، بد‌گمانی، حرص، ترس، دروغ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مشاوره را غیر‌کارآمد و بلکه زیان‌آور می‌سازد</w:t>
      </w:r>
      <w:r>
        <w:rPr>
          <w:rFonts w:eastAsia="IRNazanin" w:cs="IRNazanin"/>
          <w:color w:val="111111"/>
          <w:sz w:val="28"/>
          <w:szCs w:val="28"/>
          <w:rtl w:val="true"/>
          <w:lang w:bidi="fa-IR"/>
        </w:rPr>
        <w:t>.</w:t>
      </w:r>
      <w:r>
        <w:rPr>
          <w:rStyle w:val="FootnoteAnchor"/>
          <w:rtl w:val="true"/>
        </w:rPr>
        <w:footnoteReference w:id="2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همسران از راهنمایی‌های یکدیگر به‌عنوان مراجع هم پیروی کنند و با</w:t>
      </w:r>
    </w:p>
    <w:p>
      <w:pPr>
        <w:pStyle w:val="BookText"/>
        <w:rPr/>
      </w:pPr>
      <w:r>
        <w:rPr>
          <w:rFonts w:ascii="IRNazanin" w:hAnsi="IRNazanin" w:eastAsia="IRNazanin"/>
          <w:color w:val="111111"/>
          <w:sz w:val="28"/>
          <w:sz w:val="28"/>
          <w:szCs w:val="28"/>
          <w:rtl w:val="true"/>
          <w:lang w:bidi="fa-IR"/>
        </w:rPr>
        <w:t>تکالیفی مخالفت نکنند که همسر مشاور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عاقل متدیّن مشورت کن که او به‌جز خیر تکلیف نمی‌کند و از مخالفت‌کردن با او بپرهیز؛ زیرا فساد در دین و دنیا را به دنبال دارد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نیز در جایی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با کسی مشورت می‌کنی که مقبول توست، با او در آنچه به‌ظاهر علیه تو نظر می‌دهد، مخالفت نکن؛ گرچه بر‌خلاف خواسته‌ات باشد</w:t>
      </w:r>
      <w:r>
        <w:rPr>
          <w:rFonts w:eastAsia="IRNazanin" w:cs="IRNazanin"/>
          <w:color w:val="111111"/>
          <w:sz w:val="28"/>
          <w:szCs w:val="28"/>
          <w:rtl w:val="true"/>
          <w:lang w:bidi="fa-IR"/>
        </w:rPr>
        <w:t>.»</w:t>
      </w:r>
      <w:r>
        <w:rPr>
          <w:rStyle w:val="FootnoteAnchor"/>
          <w:rtl w:val="true"/>
        </w:rPr>
        <w:footnoteReference w:id="3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در فرآیند مشاوره با یکدیگر نه‌تنها باید از متهم‌ساختن همدیگر پرهیز کنند؛ بلکه باید از اظهار‌نظرها و هدایت‌هایشان درقبال یکدیگر تشکر و قدر‌دانی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مشاور بر مراجعه‌کننده این است که او را متهم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به کسی که او را مستحق مشورت دانسته‌ای جایز نیست؛ بلکه باید از</w:t>
      </w:r>
    </w:p>
    <w:p>
      <w:pPr>
        <w:pStyle w:val="BookText"/>
        <w:rPr/>
      </w:pPr>
      <w:r>
        <w:rPr>
          <w:rFonts w:ascii="IRNazanin" w:hAnsi="IRNazanin" w:eastAsia="IRNazanin"/>
          <w:color w:val="111111"/>
          <w:sz w:val="28"/>
          <w:sz w:val="28"/>
          <w:szCs w:val="28"/>
          <w:rtl w:val="true"/>
          <w:lang w:bidi="fa-IR"/>
        </w:rPr>
        <w:t>اظهار‌نظر و حُسن پذیرشش در مشاوره تشکر کنی و او را سپاسگزار باشی</w:t>
      </w:r>
      <w:r>
        <w:rPr>
          <w:rFonts w:eastAsia="IRNazanin" w:cs="IRNazanin"/>
          <w:color w:val="111111"/>
          <w:sz w:val="28"/>
          <w:szCs w:val="28"/>
          <w:rtl w:val="true"/>
          <w:lang w:bidi="fa-IR"/>
        </w:rPr>
        <w:t>.»</w:t>
      </w:r>
      <w:r>
        <w:rPr>
          <w:rStyle w:val="FootnoteAnchor"/>
          <w:rtl w:val="true"/>
        </w:rPr>
        <w:footnoteReference w:id="3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توجه است که مشاوره‌های زن و مرد در زندگی خانوادگی تجربه‌ای برای آنان خواهد شد که می‌توانند درایت‌های عقلی خودشان را کمال بخشند و مانع آن شوند که گاه تحت‌تأثیر احساس، به ابراز اندیشه‌های سست و نسنجیده و بدون ارزیابی مدبرانه بپردازند؛ زیرا تجربه‌ها در کنار علم و دانش نیروی عقلانیت را افزایش می‌دهد و زن و شوهر به‌خوبی می‌توانند از تجارب گذشتۀ زندگی استفاده کنند و تدبّر و عقلانیت خویش را متکامل سازند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اصولاً دور‌اندیشی کسانی که تجربۀ عملی برای مشاوره با یکدیگر دارند، افزایش پیدا می‌کند</w:t>
      </w:r>
      <w:r>
        <w:rPr>
          <w:rStyle w:val="FootnoteAnchor"/>
          <w:rtl w:val="true"/>
        </w:rPr>
        <w:footnoteReference w:id="33"/>
      </w:r>
      <w:r>
        <w:rPr>
          <w:rFonts w:ascii="IRNazanin" w:hAnsi="IRNazanin" w:eastAsia="IRNazanin"/>
          <w:color w:val="111111"/>
          <w:sz w:val="28"/>
          <w:sz w:val="28"/>
          <w:szCs w:val="28"/>
          <w:rtl w:val="true"/>
          <w:lang w:bidi="fa-IR"/>
        </w:rPr>
        <w:t xml:space="preserve">و نظر‌های درست‌تری ارائه می‌کنند و ارزش‌های عقلانی و تدابیر خود را </w:t>
      </w:r>
      <w:r>
        <w:rPr>
          <w:rFonts w:eastAsia="IRNazanin" w:cs="IRNazanin"/>
          <w:color w:val="111111"/>
          <w:sz w:val="28"/>
          <w:szCs w:val="28"/>
          <w:lang w:bidi="fa-IR"/>
        </w:rPr>
        <w:t>4</w:t>
      </w:r>
      <w:bookmarkStart w:id="52" w:name="pg4945_27412"/>
    </w:p>
    <w:p>
      <w:pPr>
        <w:pStyle w:val="BookText"/>
        <w:rPr/>
      </w:pPr>
      <w:bookmarkEnd w:id="52"/>
      <w:r>
        <w:rPr>
          <w:rFonts w:ascii="IRNazanin" w:hAnsi="IRNazanin" w:eastAsia="IRNazanin"/>
          <w:color w:val="111111"/>
          <w:sz w:val="28"/>
          <w:sz w:val="28"/>
          <w:szCs w:val="28"/>
          <w:rtl w:val="true"/>
          <w:lang w:bidi="fa-IR"/>
        </w:rPr>
        <w:t>می‌افزایند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چنین افرادی به‌دلیل کثرت تجربه، لغزش‌هایشان نیز کاسته می‌شود و کمتر فریب می‌خورند</w:t>
      </w:r>
      <w:r>
        <w:rPr>
          <w:rStyle w:val="FootnoteAnchor"/>
          <w:rtl w:val="true"/>
        </w:rPr>
        <w:footnoteReference w:id="35"/>
      </w:r>
      <w:r>
        <w:rPr>
          <w:rFonts w:ascii="IRNazanin" w:hAnsi="IRNazanin" w:eastAsia="IRNazanin"/>
          <w:color w:val="111111"/>
          <w:sz w:val="28"/>
          <w:sz w:val="28"/>
          <w:szCs w:val="28"/>
          <w:rtl w:val="true"/>
          <w:lang w:bidi="fa-IR"/>
        </w:rPr>
        <w:t>و داوری و هدایتشان بهتر و محکم‌تر از عالِم و پزشکی است که صرفاً درس خوانده است</w:t>
      </w:r>
      <w:r>
        <w:rPr>
          <w:rFonts w:eastAsia="IRNazanin" w:cs="IRNazanin"/>
          <w:color w:val="111111"/>
          <w:sz w:val="28"/>
          <w:szCs w:val="28"/>
          <w:rtl w:val="true"/>
          <w:lang w:bidi="fa-IR"/>
        </w:rPr>
        <w:t>.</w:t>
      </w:r>
      <w:r>
        <w:rPr>
          <w:rStyle w:val="FootnoteAnchor"/>
          <w:rtl w:val="true"/>
        </w:rPr>
        <w:footnoteReference w:id="36"/>
      </w:r>
    </w:p>
    <w:p>
      <w:pPr>
        <w:pStyle w:val="Heading2"/>
        <w:numPr>
          <w:ilvl w:val="1"/>
          <w:numId w:val="1"/>
        </w:numPr>
        <w:rPr/>
      </w:pPr>
      <w:bookmarkStart w:id="53" w:name="__RefHeading___Toc67472_774463916"/>
      <w:bookmarkStart w:id="54" w:name="_Toc18"/>
      <w:bookmarkEnd w:id="53"/>
      <w:r>
        <w:rPr/>
        <w:t>12</w:t>
      </w:r>
      <w:r>
        <w:rPr>
          <w:rtl w:val="true"/>
        </w:rPr>
        <w:t xml:space="preserve">. </w:t>
      </w:r>
      <w:r>
        <w:rPr>
          <w:rtl w:val="true"/>
        </w:rPr>
        <w:t>به هم احترام بگذارید</w:t>
      </w:r>
      <w:r>
        <w:rPr>
          <w:rtl w:val="true"/>
        </w:rPr>
        <w:t>.</w:t>
      </w:r>
      <w:bookmarkEnd w:id="54"/>
    </w:p>
    <w:p>
      <w:pPr>
        <w:pStyle w:val="Heading3"/>
        <w:numPr>
          <w:ilvl w:val="2"/>
          <w:numId w:val="1"/>
        </w:numPr>
        <w:rPr/>
      </w:pPr>
      <w:bookmarkStart w:id="55" w:name="__RefHeading___Toc67474_774463916"/>
      <w:bookmarkStart w:id="56" w:name="_Toc19"/>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دایرۀ این احترام، شامل ارج‌نهادن به شخصیت یکدیگر، احترام به نظر، افکار و سلیقۀ هم و رفتارهای محترمانه با یکدیگر در تمام شئون زندگی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ارزشی هر خانواده بستگی به نوع تفکر و باور‌هایی دارد که میان همسران حاکم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بین همسرانی که برای همدیگر شخصیت، انسانیت، کرامت و ارزش قائل‌اند، از سیستمی ارزشی تبعیت می‌کند و از‌این‌رو احترامِ هم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کرامت وقتی با کرامت تقوایی و دیانت و صداقت و پایبندی به ارزش‌ها تقویت شود، احترام بیشتر به‌دنبال دارد؛ یعنی هریک از زن و شوهر، جدای از احترام انسانی که باهم دارند، باید به‌میزان درجۀ تقوایی که همسرشان از آن برخوردار است، احترام او را بیشتر نگه دارند و رفتارهایی که با کرامت تقوایی همسرشان نا‌هماهنگ است، از آنان سر نزند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براین‌اساس، معیار احترام همسران به یکدیگر، فقط دو نوع کرامت انسانی، یعنی کرامت ذاتی و تقوایی است که همسران باید بر‌اساس آن‌ها احترام‌های خود را پی‌ریزی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 باید بدانند که این دو نوع کرامت است که منحصراً احترام میان همسران و افراد را به‌عنوان وظیفۀ انسانی و الهی توجیه می‌کند و برای آنان ارزش می‌آفریند و زندگی انسانی آنان را سامان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متوجه بود که امور دیگری که منشأ و معیار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در خانواده‌ها و یا افراد دیگر قرار گرفته، معیارهای مناسبی نیست و هیچ ارزشی در زندگی آنان ایجاد نمی‌کند و باعث نمی‌شود وظیفه‌ای به‌خاطر این ارزش‌ها بر‌عهدۀ آن‌ها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احترام زن و شوهر به یکدیگر نباید به‌دلیل ثروت مادی و مقام اجتماعی باشد یا چون وی نیاز او را رفع می‌کند و به خواستۀ مادی او پاسخ مثبت می‌دهد، به او احترام بگذارد و در‌غیر‌این‌صورت بی‌احترامی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زشت است احترام‌گذاری به‌هنگام نیاز و درشتی و بی‌اعتنایی به‌هنگام بی‌نیازی</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احترام‌های مصلحتی و ظاهری زن و شوهر به یکدیگر بدون اینکه ریشه در نوع نگرش مثبت آن‌ها به هم داشته باشد، از معیار‌های غلط در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نباید به‌خاطر ترس از یکدیگر به هم احترام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شوهری که زور می‌گوید و شر و زور‌گویی‌اش، همسرش را به احترام وادار</w:t>
      </w:r>
    </w:p>
    <w:p>
      <w:pPr>
        <w:pStyle w:val="BookText"/>
        <w:rPr/>
      </w:pPr>
      <w:r>
        <w:rPr>
          <w:rFonts w:ascii="IRNazanin" w:hAnsi="IRNazanin" w:eastAsia="IRNazanin"/>
          <w:color w:val="111111"/>
          <w:sz w:val="28"/>
          <w:sz w:val="28"/>
          <w:szCs w:val="28"/>
          <w:rtl w:val="true"/>
          <w:lang w:bidi="fa-IR"/>
        </w:rPr>
        <w:t>تصویر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9"/>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60" o:detectmouseclick="t"/>
                <v:stroke color="#3465a4" joinstyle="round" endcap="flat"/>
                <w10:wrap type="none"/>
              </v:shape>
            </w:pict>
          </mc:Fallback>
        </mc:AlternateConten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می‌سازد، شیوۀ پیروان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و از امت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مردم او را به‌خاطر دوری از شرّش احترام می‌کنند، از من نیست</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همچنین تأکید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کسی از بدترین و شرور‌ترین افراد به حساب می‌آید که در میان مسلمانان حضور دارند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شوهری که به خانمش احترام نمی‌گذارد؛ ولی به خواهر‌زنش به دیدۀ احترام می‌نگرد یا به خواهر خودش احترام می‌گذارد، معیار مناسبی برای این تبعیض در رفتار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زن و شوهر باید زمینۀ احترام به خود را از طرف همسر فراهم سازند و رفتاری انجام ندهند که شخصیت و کرامتشان پیش همسر آسیب ببیند و باعث بی‌حرمتی از ناحیۀ همسر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عزت‌نفس داشته باشد و برای خود احترام و ارزش قائل باشد و رفتار ضد‌ارزشی از خود بروز ندهد، همسرش نیز به او</w:t>
      </w:r>
    </w:p>
    <w:p>
      <w:pPr>
        <w:pStyle w:val="BookText"/>
        <w:rPr/>
      </w:pPr>
      <w:r>
        <w:rPr>
          <w:rFonts w:ascii="IRNazanin" w:hAnsi="IRNazanin" w:eastAsia="IRNazanin"/>
          <w:color w:val="111111"/>
          <w:sz w:val="28"/>
          <w:sz w:val="28"/>
          <w:szCs w:val="28"/>
          <w:rtl w:val="true"/>
          <w:lang w:bidi="fa-IR"/>
        </w:rPr>
        <w:t>احترام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کسی که احساس کرامت و ارزش در خویش نمی‌کند، به کارهای ضد‌ارزش یا بی‌ارزش اقدام می‌کند و خدا و دستورهای او را نادیده می‌گیرد و قوانین الهی را رعایت نمی‌کند، چنین کسی حرمتش را پیش همسرش از دست می‌دهد و همسرش او را محترم نمی‌بیند تا به او احترام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اتَّخَذَ امْرَأَةً فَلْیُکْرِمْهَا؛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کسی‌که همسری را برای خود انتخاب کرد، باید به او احترام کند</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طُوبَی لِامْرَاةٍ رَضِیَ عَنْهَا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به‌حال زنی که شوهرش به‌دلیل احترامی که برای او و حرف‌های او قائل است، از او راضی باشد</w:t>
      </w:r>
      <w:r>
        <w:rPr>
          <w:rFonts w:eastAsia="IRNazanin" w:cs="IRNazanin"/>
          <w:color w:val="111111"/>
          <w:sz w:val="28"/>
          <w:szCs w:val="28"/>
          <w:rtl w:val="true"/>
          <w:lang w:bidi="fa-IR"/>
        </w:rPr>
        <w:t>.)</w:t>
      </w:r>
      <w:r>
        <w:rPr>
          <w:rStyle w:val="FootnoteAnchor"/>
          <w:rtl w:val="true"/>
        </w:rPr>
        <w:footnoteReference w:id="4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بنا‌به آموزه‌های قرآنی، لازم است احترام همسران به یکدیگر سیرۀ مستمر آن‌ها در زندگی باشد و از آن تخلف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ناراحتی و مشکلی برایش پدید آمد، همسر حق</w:t>
      </w:r>
    </w:p>
    <w:p>
      <w:pPr>
        <w:pStyle w:val="BookText"/>
        <w:rPr/>
      </w:pPr>
      <w:r>
        <w:rPr>
          <w:rFonts w:ascii="IRNazanin" w:hAnsi="IRNazanin" w:eastAsia="IRNazanin"/>
          <w:color w:val="111111"/>
          <w:sz w:val="28"/>
          <w:sz w:val="28"/>
          <w:szCs w:val="28"/>
          <w:rtl w:val="true"/>
          <w:lang w:bidi="fa-IR"/>
        </w:rPr>
        <w:t>ندارد بد‌زبانی و فحاشی کند و به آزار و اذیت بپردازد؛ بلکه با مهربانی و محبت و دوستی وضعیت روانی مناسبی را فراهم سازد که همسر آرامش خود را باز‌یابد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وَعاشِرُوهُنَّ بِالْمَعْرُوف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آنان به‌طور شایسته و محترمانه معاشرت کنید</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و با افزایش رفتار یاورانه، انجام کارهای خانواده و استمرار‌بخشی به احسان و نیکی، همسرشان را متحول کنند و برای خویش و زندگی سعادتمند‌شان در دنیا و آخرت، نتایج گرانبهایی پدید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حسن برِّه باهله زاد الله فی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خانواده‌اش نیکی کند، خداوند بر عمرش می‌افزاید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در روایت دیگر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کارهای زندگی به همسرش کمک کند، خیر دنیا و آخرت را به</w:t>
      </w:r>
      <w:bookmarkStart w:id="57" w:name="pg4945_27419"/>
    </w:p>
    <w:p>
      <w:pPr>
        <w:pStyle w:val="BookText"/>
        <w:rPr/>
      </w:pPr>
      <w:bookmarkEnd w:id="57"/>
      <w:r>
        <w:rPr>
          <w:rFonts w:ascii="IRNazanin" w:hAnsi="IRNazanin" w:eastAsia="IRNazanin"/>
          <w:color w:val="111111"/>
          <w:sz w:val="28"/>
          <w:sz w:val="28"/>
          <w:szCs w:val="28"/>
          <w:rtl w:val="true"/>
          <w:lang w:bidi="fa-IR"/>
        </w:rPr>
        <w:t>دست می‌آورد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نیز در روایت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به همسر بدون اینکه بر او منّتی گذاشته شود، کفارۀ گناهان است و خشم خدا را خاموش می‌کند</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58" w:name="__RefHeading___Toc67476_774463916"/>
      <w:bookmarkStart w:id="59" w:name="_Toc20"/>
      <w:bookmarkEnd w:id="58"/>
      <w:r>
        <w:rPr>
          <w:rtl w:val="true"/>
        </w:rPr>
        <w:t>امام‌خمینی</w:t>
      </w:r>
      <w:r>
        <w:rPr>
          <w:rtl w:val="true"/>
        </w:rPr>
        <w:t xml:space="preserve"> </w:t>
      </w:r>
      <w:r>
        <w:rPr>
          <w:rtl w:val="true"/>
        </w:rPr>
        <w:t>و احترام به همسر</w:t>
      </w:r>
      <w:bookmarkEnd w:id="5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امام‌خمینی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مصاحبه‌ای با مجلۀ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به من خیلی احترام می‌گذاشتند و خیلی اهمیّت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اوج عصبانیت هرگز به من بی‌احترامی و اسائۀ ادب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وارد اتاق می‌شدم، جای خود را به من تعارف می‌کردند و تا من سر سفرۀ غذا آماده نمی‌شدم، غذا نمی‌خوردند و به بچه‌ها هم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تا خانم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در خانه بودند، نمی‌گذاشتند به زحمت بیفتم و در جارو‌کردن خانه</w:t>
      </w:r>
      <w:bookmarkStart w:id="60" w:name="pg4945_27420"/>
    </w:p>
    <w:p>
      <w:pPr>
        <w:pStyle w:val="BookText"/>
        <w:rPr/>
      </w:pPr>
      <w:bookmarkEnd w:id="60"/>
      <w:r>
        <w:rPr>
          <w:rFonts w:ascii="IRNazanin" w:hAnsi="IRNazanin" w:eastAsia="IRNazanin"/>
          <w:color w:val="111111"/>
          <w:sz w:val="28"/>
          <w:sz w:val="28"/>
          <w:szCs w:val="28"/>
          <w:rtl w:val="true"/>
          <w:lang w:bidi="fa-IR"/>
        </w:rPr>
        <w:t>یا شستن لباس و کار‌های منزل همکاری می‌کردند یا از بچه‌ها می‌خواستند به مادرشان کمک کنند</w:t>
      </w:r>
      <w:r>
        <w:rPr>
          <w:rFonts w:eastAsia="IRNazanin" w:cs="IRNazanin"/>
          <w:color w:val="111111"/>
          <w:sz w:val="28"/>
          <w:szCs w:val="28"/>
          <w:rtl w:val="true"/>
          <w:lang w:bidi="fa-IR"/>
        </w:rPr>
        <w:t>.»</w:t>
      </w:r>
      <w:r>
        <w:rPr>
          <w:rStyle w:val="FootnoteAnchor"/>
          <w:rtl w:val="true"/>
        </w:rPr>
        <w:footnoteReference w:id="46"/>
      </w:r>
    </w:p>
    <w:p>
      <w:pPr>
        <w:pStyle w:val="Heading2"/>
        <w:numPr>
          <w:ilvl w:val="1"/>
          <w:numId w:val="1"/>
        </w:numPr>
        <w:rPr/>
      </w:pPr>
      <w:bookmarkStart w:id="61" w:name="__RefHeading___Toc67478_774463916"/>
      <w:bookmarkStart w:id="62" w:name="_Toc21"/>
      <w:bookmarkEnd w:id="61"/>
      <w:r>
        <w:rPr/>
        <w:t>13</w:t>
      </w:r>
      <w:r>
        <w:rPr>
          <w:rtl w:val="true"/>
        </w:rPr>
        <w:t xml:space="preserve">. </w:t>
      </w:r>
      <w:r>
        <w:rPr>
          <w:rtl w:val="true"/>
        </w:rPr>
        <w:t>دربرابر یکدیگر مسئولیت‌پذیر باشید</w:t>
      </w:r>
      <w:r>
        <w:rPr>
          <w:rtl w:val="true"/>
        </w:rPr>
        <w:t>.</w:t>
      </w:r>
      <w:bookmarkEnd w:id="6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از‌جمله عوامل مؤثر در تأمین سعادت خانواده، حس مسئولیت‌پذیری متقابل همسران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زن و مرد باید بدانند که با قبول زندگی مشترک، مسئولیت‌هایی بر‌عهدۀ آنان می‌آید که پیش از تشکیل خانواده، آن‌ها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مسئولیت‌ها از ناحیۀ شرع و جامعه و خودشان، با‌توجه به اختیارها و توانایی‌ها و تعهدهایشان، به‌عهدۀ هر‌یک از زن و شوهر گذارده می‌شود؛ مسؤلیت‌هایی از‌قبیل تأمین هزینۀ زندگی، مدیریت خانواده، همسرداری و</w:t>
      </w:r>
      <w:bookmarkStart w:id="63" w:name="pg4945_27421"/>
    </w:p>
    <w:p>
      <w:pPr>
        <w:pStyle w:val="BookText"/>
        <w:rPr/>
      </w:pPr>
      <w:bookmarkEnd w:id="63"/>
      <w:r>
        <w:rPr>
          <w:rFonts w:ascii="IRNazanin" w:hAnsi="IRNazanin" w:eastAsia="IRNazanin"/>
          <w:color w:val="111111"/>
          <w:sz w:val="28"/>
          <w:sz w:val="28"/>
          <w:szCs w:val="28"/>
          <w:rtl w:val="true"/>
          <w:lang w:bidi="fa-IR"/>
        </w:rPr>
        <w:t>تربیت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حس باعث استحکام پیوند خانوادگی و آسایش روحی است</w:t>
      </w:r>
      <w:r>
        <w:rPr>
          <w:rFonts w:eastAsia="IRNazanin" w:cs="IRNazanin"/>
          <w:color w:val="111111"/>
          <w:sz w:val="28"/>
          <w:szCs w:val="28"/>
          <w:rtl w:val="true"/>
          <w:lang w:bidi="fa-IR"/>
        </w:rPr>
        <w:t>.</w:t>
      </w:r>
    </w:p>
    <w:p>
      <w:pPr>
        <w:pStyle w:val="Heading2"/>
        <w:numPr>
          <w:ilvl w:val="1"/>
          <w:numId w:val="1"/>
        </w:numPr>
        <w:rPr/>
      </w:pPr>
      <w:bookmarkStart w:id="64" w:name="__RefHeading___Toc67480_774463916"/>
      <w:bookmarkStart w:id="65" w:name="_Toc22"/>
      <w:bookmarkEnd w:id="64"/>
      <w:r>
        <w:rPr>
          <w:rtl w:val="true"/>
        </w:rPr>
        <w:t>برای مطالعۀ بیشتر</w:t>
      </w:r>
      <w:bookmarkEnd w:id="65"/>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همسر‌داری، ابراهیم امینی، بوستان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خانواده در اسلام، حسین انصاریان، موسسه تحقیقات و نشر معارف اهل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در نگرش اسلام و روان شناسی، محمدرضا سالاری فرد، سمت و پژوهشگاه حوزه و دانشگاه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جنسی، مبانی، اصول و روش‌ها از منظر قرآن و حدیث، علی‌نقی فقیهی، انتشارات دارالحدیث</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پیامبر، ص</w:t>
      </w:r>
      <w:r>
        <w:rPr>
          <w:rFonts w:ascii="IRNazanin" w:hAnsi="IRNazanin" w:eastAsia="IRNazanin"/>
          <w:b w:val="false"/>
          <w:b w:val="false"/>
          <w:bCs w:val="false"/>
          <w:i w:val="false"/>
          <w:i w:val="false"/>
          <w:iCs w:val="false"/>
          <w:color w:val="333333"/>
          <w:sz w:val="20"/>
          <w:sz w:val="20"/>
          <w:szCs w:val="20"/>
        </w:rPr>
        <w:t>۴۲۸</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۳۸۴</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 لِباسٌ لَکُمْ وَ أَنْتُمْ لِباسٌ لَهُن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بقره،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کشف‌الغمه،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۳۶۳</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نجفی، زندگانی امام‌حسین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نشر اسلامیه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حرّعاملی، النکاح،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۱۳۹۳</w:t>
      </w:r>
      <w:r>
        <w:rPr>
          <w:rFonts w:ascii="IRNazanin" w:hAnsi="IRNazanin" w:eastAsia="IRNazanin"/>
          <w:b w:val="false"/>
          <w:b w:val="false"/>
          <w:bCs w:val="false"/>
          <w:i w:val="false"/>
          <w:i w:val="false"/>
          <w:iCs w:val="false"/>
          <w:color w:val="333333"/>
          <w:sz w:val="20"/>
          <w:sz w:val="20"/>
          <w:szCs w:val="20"/>
          <w:rtl w:val="true"/>
        </w:rPr>
        <w:t>ق، ح</w:t>
      </w:r>
      <w:r>
        <w:rPr>
          <w:rFonts w:ascii="IRNazanin" w:hAnsi="IRNazanin" w:eastAsia="IRNazanin"/>
          <w:b w:val="false"/>
          <w:b w:val="false"/>
          <w:bCs w:val="false"/>
          <w:i w:val="false"/>
          <w:i w:val="false"/>
          <w:iCs w:val="false"/>
          <w:color w:val="333333"/>
          <w:sz w:val="20"/>
          <w:sz w:val="20"/>
          <w:szCs w:val="20"/>
        </w:rPr>
        <w:t>۲۵۵۴</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بیتا خسروی، زندگانی حضرت سجاد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مکارم‌الاخلاق، ترجمۀ میرباقری،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مکارم‌الاخلاق، ص</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۴۰۸</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ج</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الْمُظَاهَرَةُ الْمُشَاوَرَة، غرر‌الحکم،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۱۵۷</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شاوروا العلماء الصالحین، تفسیر تستری، ص</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من شاورت ذووا النّهی و العلم، و اولو التّجارب و الحزم، غرر‌الحکم، ترجمۀ خوانساری،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۴۲۸</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علی‌نقی فقیهی، مشاوره در آیینه علم و دین، </w:t>
      </w:r>
      <w:r>
        <w:rPr>
          <w:rFonts w:ascii="IRNazanin" w:hAnsi="IRNazanin" w:eastAsia="IRNazanin"/>
          <w:b w:val="false"/>
          <w:b w:val="false"/>
          <w:bCs w:val="false"/>
          <w:i w:val="false"/>
          <w:i w:val="false"/>
          <w:iCs w:val="false"/>
          <w:color w:val="333333"/>
          <w:sz w:val="20"/>
          <w:sz w:val="20"/>
          <w:szCs w:val="20"/>
        </w:rPr>
        <w:t>۱۳۸۷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تا</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ترجمۀ خوانساری،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ترجمۀ خوانساری،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و همچنین بحار‌الانوار، ج</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 نک نهج‌البلاغه، فیض‌الاسلام، ص</w:t>
      </w:r>
      <w:r>
        <w:rPr>
          <w:rFonts w:ascii="IRNazanin" w:hAnsi="IRNazanin" w:eastAsia="IRNazanin"/>
          <w:b w:val="false"/>
          <w:b w:val="false"/>
          <w:bCs w:val="false"/>
          <w:i w:val="false"/>
          <w:i w:val="false"/>
          <w:iCs w:val="false"/>
          <w:color w:val="333333"/>
          <w:sz w:val="20"/>
          <w:sz w:val="20"/>
          <w:szCs w:val="20"/>
        </w:rPr>
        <w:t>۹۹۸</w:t>
      </w:r>
      <w:r>
        <w:rPr>
          <w:rFonts w:ascii="IRNazanin" w:hAnsi="IRNazanin" w:eastAsia="IRNazanin"/>
          <w:b w:val="false"/>
          <w:b w:val="false"/>
          <w:bCs w:val="false"/>
          <w:i w:val="false"/>
          <w:i w:val="false"/>
          <w:iCs w:val="false"/>
          <w:color w:val="333333"/>
          <w:sz w:val="20"/>
          <w:sz w:val="20"/>
          <w:szCs w:val="20"/>
          <w:rtl w:val="true"/>
        </w:rPr>
        <w:t xml:space="preserve"> و همچنین غررالحکم، ترجمۀ انصاری،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۸۱۶</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 ص</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 ص</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آشنا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ascii="IRNazanin" w:hAnsi="IRNazanin" w:eastAsia="IRNazanin"/>
          <w:b w:val="false"/>
          <w:b w:val="false"/>
          <w:bCs w:val="false"/>
          <w:i w:val="false"/>
          <w:i w:val="false"/>
          <w:iCs w:val="false"/>
          <w:color w:val="333333"/>
          <w:sz w:val="20"/>
          <w:sz w:val="20"/>
          <w:szCs w:val="20"/>
        </w:rPr>
        <w:t>۱۳۷۳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image" Target="media/image7.jpeg"/><Relationship Id="rId30" Type="http://schemas.openxmlformats.org/officeDocument/2006/relationships/image" Target="media/image7.jpeg"/><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image" Target="media/image8.jpeg"/><Relationship Id="rId46" Type="http://schemas.openxmlformats.org/officeDocument/2006/relationships/image" Target="media/image8.jpeg"/><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image" Target="media/image9.jpeg"/><Relationship Id="rId60" Type="http://schemas.openxmlformats.org/officeDocument/2006/relationships/image" Target="media/image9.jpeg"/><Relationship Id="rId61" Type="http://schemas.openxmlformats.org/officeDocument/2006/relationships/footer" Target="footer42.xml"/><Relationship Id="rId62" Type="http://schemas.openxmlformats.org/officeDocument/2006/relationships/footer" Target="footer43.xml"/><Relationship Id="rId63" Type="http://schemas.openxmlformats.org/officeDocument/2006/relationships/footer" Target="footer44.xml"/><Relationship Id="rId64" Type="http://schemas.openxmlformats.org/officeDocument/2006/relationships/footer" Target="footer45.xml"/><Relationship Id="rId65" Type="http://schemas.openxmlformats.org/officeDocument/2006/relationships/footer" Target="footer46.xml"/><Relationship Id="rId66" Type="http://schemas.openxmlformats.org/officeDocument/2006/relationships/footer" Target="footer47.xml"/><Relationship Id="rId67" Type="http://schemas.openxmlformats.org/officeDocument/2006/relationships/footer" Target="footer48.xml"/><Relationship Id="rId68" Type="http://schemas.openxmlformats.org/officeDocument/2006/relationships/image" Target="media/image2.jpeg"/><Relationship Id="rId69" Type="http://schemas.openxmlformats.org/officeDocument/2006/relationships/image" Target="media/image2.jpeg"/><Relationship Id="rId70" Type="http://schemas.openxmlformats.org/officeDocument/2006/relationships/footer" Target="footer49.xml"/><Relationship Id="rId71" Type="http://schemas.openxmlformats.org/officeDocument/2006/relationships/footnotes" Target="footnotes.xml"/><Relationship Id="rId72" Type="http://schemas.openxmlformats.org/officeDocument/2006/relationships/numbering" Target="numbering.xml"/><Relationship Id="rId73" Type="http://schemas.openxmlformats.org/officeDocument/2006/relationships/fontTable" Target="fontTable.xml"/><Relationship Id="rId74" Type="http://schemas.openxmlformats.org/officeDocument/2006/relationships/settings" Target="settings.xml"/><Relationship Id="rId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5429</Words>
  <Characters>23372</Characters>
  <CharactersWithSpaces>28584</CharactersWithSpaces>
  <Paragraphs>267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2026-08-18T21:56:20Z</dcterms:created>
  <dc:creator>ghaemiyeh.com</dc:creator>
  <dc:description/>
  <dc:language>en-US</dc:language>
  <cp:lastModifiedBy/>
  <dcterms:modified xsi:type="dcterms:W3CDTF">2026-08-19T01:26:22Z</dcterms:modified>
  <cp:revision>1</cp:revision>
  <dc:subject/>
  <dc:title>رهنما 82 چگونه همسری باشیم</dc:title>
</cp:coreProperties>
</file>

<file path=docProps/custom.xml><?xml version="1.0" encoding="utf-8"?>
<Properties xmlns="http://schemas.openxmlformats.org/officeDocument/2006/custom-properties" xmlns:vt="http://schemas.openxmlformats.org/officeDocument/2006/docPropsVTypes"/>
</file>